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63269B" w14:textId="48B8E1FD" w:rsidR="008E5918" w:rsidRPr="00F2742F" w:rsidRDefault="0036020C" w:rsidP="00F2742F">
      <w:pPr>
        <w:jc w:val="center"/>
        <w:rPr>
          <w:rFonts w:ascii="Times New Roman" w:hAnsi="Times New Roman" w:cs="Times New Roman"/>
          <w:b/>
          <w:sz w:val="22"/>
          <w:szCs w:val="22"/>
        </w:rPr>
      </w:pPr>
      <w:r w:rsidRPr="00F2742F">
        <w:rPr>
          <w:rFonts w:ascii="Times New Roman" w:hAnsi="Times New Roman" w:cs="Times New Roman"/>
          <w:b/>
          <w:sz w:val="22"/>
          <w:szCs w:val="22"/>
        </w:rPr>
        <w:t xml:space="preserve">EDITAL DE DISPENSA ELETRÔNICA Nº </w:t>
      </w:r>
      <w:r w:rsidR="00DC42C4">
        <w:rPr>
          <w:rFonts w:ascii="Times New Roman" w:hAnsi="Times New Roman" w:cs="Times New Roman"/>
          <w:b/>
          <w:sz w:val="22"/>
          <w:szCs w:val="22"/>
        </w:rPr>
        <w:t>30/</w:t>
      </w:r>
      <w:r w:rsidRPr="00F2742F">
        <w:rPr>
          <w:rFonts w:ascii="Times New Roman" w:hAnsi="Times New Roman" w:cs="Times New Roman"/>
          <w:b/>
          <w:sz w:val="22"/>
          <w:szCs w:val="22"/>
        </w:rPr>
        <w:t>202</w:t>
      </w:r>
      <w:r w:rsidR="00F2742F" w:rsidRPr="00F2742F">
        <w:rPr>
          <w:rFonts w:ascii="Times New Roman" w:hAnsi="Times New Roman" w:cs="Times New Roman"/>
          <w:b/>
          <w:sz w:val="22"/>
          <w:szCs w:val="22"/>
        </w:rPr>
        <w:t>6</w:t>
      </w:r>
    </w:p>
    <w:p w14:paraId="0ACCC6F4" w14:textId="2C31FB12" w:rsidR="008E5918" w:rsidRPr="00F2742F" w:rsidRDefault="0036020C" w:rsidP="00F2742F">
      <w:pPr>
        <w:jc w:val="center"/>
        <w:rPr>
          <w:rFonts w:ascii="Times New Roman" w:hAnsi="Times New Roman" w:cs="Times New Roman"/>
          <w:b/>
          <w:sz w:val="22"/>
          <w:szCs w:val="22"/>
        </w:rPr>
      </w:pPr>
      <w:r w:rsidRPr="00F2742F">
        <w:rPr>
          <w:rFonts w:ascii="Times New Roman" w:hAnsi="Times New Roman" w:cs="Times New Roman"/>
          <w:b/>
          <w:sz w:val="22"/>
          <w:szCs w:val="22"/>
        </w:rPr>
        <w:t xml:space="preserve">DISPENSA DE LICITAÇÃO - PROCESSO Nº </w:t>
      </w:r>
      <w:r w:rsidR="00DC42C4">
        <w:rPr>
          <w:rFonts w:ascii="Times New Roman" w:hAnsi="Times New Roman" w:cs="Times New Roman"/>
          <w:b/>
          <w:sz w:val="22"/>
          <w:szCs w:val="22"/>
        </w:rPr>
        <w:t>1414/</w:t>
      </w:r>
      <w:r w:rsidRPr="00F2742F">
        <w:rPr>
          <w:rFonts w:ascii="Times New Roman" w:hAnsi="Times New Roman" w:cs="Times New Roman"/>
          <w:b/>
          <w:sz w:val="22"/>
          <w:szCs w:val="22"/>
        </w:rPr>
        <w:t>202</w:t>
      </w:r>
      <w:r w:rsidR="00F2742F" w:rsidRPr="00F2742F">
        <w:rPr>
          <w:rFonts w:ascii="Times New Roman" w:hAnsi="Times New Roman" w:cs="Times New Roman"/>
          <w:b/>
          <w:sz w:val="22"/>
          <w:szCs w:val="22"/>
        </w:rPr>
        <w:t>6</w:t>
      </w:r>
    </w:p>
    <w:p w14:paraId="6CF92C6B" w14:textId="77777777" w:rsidR="008E5918" w:rsidRDefault="008E5918" w:rsidP="00F2742F">
      <w:pPr>
        <w:pBdr>
          <w:top w:val="nil"/>
          <w:left w:val="nil"/>
          <w:bottom w:val="nil"/>
          <w:right w:val="nil"/>
          <w:between w:val="nil"/>
        </w:pBdr>
        <w:jc w:val="both"/>
        <w:rPr>
          <w:rFonts w:ascii="Times New Roman" w:hAnsi="Times New Roman" w:cs="Times New Roman"/>
          <w:color w:val="000000"/>
          <w:sz w:val="22"/>
          <w:szCs w:val="22"/>
        </w:rPr>
      </w:pPr>
    </w:p>
    <w:p w14:paraId="2E2A0467" w14:textId="77777777" w:rsidR="008E5918" w:rsidRDefault="0036020C" w:rsidP="00F2742F">
      <w:pPr>
        <w:numPr>
          <w:ilvl w:val="0"/>
          <w:numId w:val="3"/>
        </w:numPr>
        <w:pBdr>
          <w:top w:val="nil"/>
          <w:left w:val="nil"/>
          <w:bottom w:val="nil"/>
          <w:right w:val="nil"/>
          <w:between w:val="nil"/>
        </w:pBdr>
        <w:jc w:val="both"/>
        <w:rPr>
          <w:rFonts w:ascii="Times New Roman" w:hAnsi="Times New Roman" w:cs="Times New Roman"/>
          <w:b/>
          <w:color w:val="000000"/>
          <w:sz w:val="22"/>
          <w:szCs w:val="22"/>
        </w:rPr>
      </w:pPr>
      <w:r>
        <w:rPr>
          <w:rFonts w:ascii="Times New Roman" w:hAnsi="Times New Roman" w:cs="Times New Roman"/>
          <w:b/>
          <w:color w:val="000000"/>
          <w:sz w:val="22"/>
          <w:szCs w:val="22"/>
        </w:rPr>
        <w:t>PREÂMBULO</w:t>
      </w:r>
    </w:p>
    <w:p w14:paraId="1CF79CE4" w14:textId="0FC22315" w:rsidR="008E5918" w:rsidRDefault="0036020C" w:rsidP="00F2742F">
      <w:pPr>
        <w:numPr>
          <w:ilvl w:val="1"/>
          <w:numId w:val="3"/>
        </w:numPr>
        <w:pBdr>
          <w:top w:val="nil"/>
          <w:left w:val="nil"/>
          <w:bottom w:val="nil"/>
          <w:right w:val="nil"/>
          <w:between w:val="nil"/>
        </w:pBdr>
        <w:ind w:left="0" w:firstLine="0"/>
        <w:jc w:val="both"/>
        <w:rPr>
          <w:rFonts w:ascii="Calibri" w:eastAsia="Calibri" w:hAnsi="Calibri" w:cs="Calibri"/>
          <w:color w:val="000000"/>
        </w:rPr>
      </w:pPr>
      <w:r>
        <w:rPr>
          <w:rFonts w:ascii="Times New Roman" w:hAnsi="Times New Roman" w:cs="Times New Roman"/>
          <w:color w:val="000000"/>
          <w:sz w:val="22"/>
          <w:szCs w:val="22"/>
        </w:rPr>
        <w:t xml:space="preserve">Torna-se público que o </w:t>
      </w:r>
      <w:r>
        <w:rPr>
          <w:rFonts w:ascii="Times New Roman" w:hAnsi="Times New Roman" w:cs="Times New Roman"/>
          <w:b/>
          <w:color w:val="000000"/>
          <w:sz w:val="22"/>
          <w:szCs w:val="22"/>
        </w:rPr>
        <w:t>MUNICÍPIO DE SANTA BRANCA</w:t>
      </w:r>
      <w:r>
        <w:rPr>
          <w:rFonts w:ascii="Times New Roman" w:hAnsi="Times New Roman" w:cs="Times New Roman"/>
          <w:color w:val="000000"/>
          <w:sz w:val="22"/>
          <w:szCs w:val="22"/>
        </w:rPr>
        <w:t xml:space="preserve">, no uso de suas atribuições legais, realizará Dispensa Eletrônica, com critério de julgamento </w:t>
      </w:r>
      <w:r w:rsidRPr="00F2742F">
        <w:rPr>
          <w:rFonts w:ascii="Times New Roman" w:hAnsi="Times New Roman" w:cs="Times New Roman"/>
          <w:b/>
          <w:sz w:val="22"/>
          <w:szCs w:val="22"/>
        </w:rPr>
        <w:t>MENOR PREÇO</w:t>
      </w:r>
      <w:r>
        <w:rPr>
          <w:rFonts w:ascii="Times New Roman" w:hAnsi="Times New Roman" w:cs="Times New Roman"/>
          <w:b/>
          <w:i/>
          <w:color w:val="000000"/>
          <w:sz w:val="22"/>
          <w:szCs w:val="22"/>
        </w:rPr>
        <w:t xml:space="preserve">, </w:t>
      </w:r>
      <w:r>
        <w:rPr>
          <w:rFonts w:ascii="Times New Roman" w:hAnsi="Times New Roman" w:cs="Times New Roman"/>
          <w:color w:val="000000"/>
          <w:sz w:val="22"/>
          <w:szCs w:val="22"/>
        </w:rPr>
        <w:t>na hipótese do art. 75</w:t>
      </w:r>
      <w:r>
        <w:rPr>
          <w:rFonts w:ascii="Times New Roman" w:hAnsi="Times New Roman" w:cs="Times New Roman"/>
          <w:i/>
          <w:color w:val="000000"/>
          <w:sz w:val="22"/>
          <w:szCs w:val="22"/>
        </w:rPr>
        <w:t xml:space="preserve">, </w:t>
      </w:r>
      <w:r>
        <w:rPr>
          <w:rFonts w:ascii="Times New Roman" w:hAnsi="Times New Roman" w:cs="Times New Roman"/>
          <w:color w:val="000000"/>
          <w:sz w:val="22"/>
          <w:szCs w:val="22"/>
        </w:rPr>
        <w:t>inciso</w:t>
      </w:r>
      <w:r>
        <w:rPr>
          <w:rFonts w:ascii="Times New Roman" w:hAnsi="Times New Roman" w:cs="Times New Roman"/>
          <w:color w:val="4472C4"/>
          <w:sz w:val="22"/>
          <w:szCs w:val="22"/>
        </w:rPr>
        <w:t xml:space="preserve"> </w:t>
      </w:r>
      <w:r w:rsidRPr="00F2742F">
        <w:rPr>
          <w:rFonts w:ascii="Times New Roman" w:hAnsi="Times New Roman" w:cs="Times New Roman"/>
          <w:sz w:val="22"/>
          <w:szCs w:val="22"/>
        </w:rPr>
        <w:t>II</w:t>
      </w:r>
      <w:r>
        <w:rPr>
          <w:rFonts w:ascii="Times New Roman" w:hAnsi="Times New Roman" w:cs="Times New Roman"/>
          <w:color w:val="000000"/>
          <w:sz w:val="22"/>
          <w:szCs w:val="22"/>
        </w:rPr>
        <w:t xml:space="preserve">, nos termos da Lei nº 14.133, de 1º de abril de 2021, Decreto Municipal nº </w:t>
      </w:r>
      <w:r w:rsidR="00DC42C4">
        <w:rPr>
          <w:rFonts w:ascii="Times New Roman" w:hAnsi="Times New Roman" w:cs="Times New Roman"/>
          <w:color w:val="000000"/>
          <w:sz w:val="22"/>
          <w:szCs w:val="22"/>
        </w:rPr>
        <w:t>437/</w:t>
      </w:r>
      <w:r>
        <w:rPr>
          <w:rFonts w:ascii="Times New Roman" w:hAnsi="Times New Roman" w:cs="Times New Roman"/>
          <w:color w:val="000000"/>
          <w:sz w:val="22"/>
          <w:szCs w:val="22"/>
        </w:rPr>
        <w:t xml:space="preserve">2024 e demais legislações aplicáveis. </w:t>
      </w:r>
    </w:p>
    <w:p w14:paraId="624A9684" w14:textId="77777777" w:rsidR="008E5918" w:rsidRDefault="0036020C" w:rsidP="00F2742F">
      <w:pPr>
        <w:numPr>
          <w:ilvl w:val="1"/>
          <w:numId w:val="3"/>
        </w:numPr>
        <w:pBdr>
          <w:top w:val="nil"/>
          <w:left w:val="nil"/>
          <w:bottom w:val="nil"/>
          <w:right w:val="nil"/>
          <w:between w:val="nil"/>
        </w:pBdr>
        <w:ind w:left="0" w:firstLine="0"/>
        <w:jc w:val="both"/>
        <w:rPr>
          <w:rFonts w:ascii="Times New Roman" w:hAnsi="Times New Roman" w:cs="Times New Roman"/>
          <w:color w:val="000000"/>
        </w:rPr>
      </w:pPr>
      <w:r>
        <w:rPr>
          <w:rFonts w:ascii="Times New Roman" w:hAnsi="Times New Roman" w:cs="Times New Roman"/>
          <w:color w:val="000000"/>
          <w:sz w:val="22"/>
          <w:szCs w:val="22"/>
        </w:rPr>
        <w:t>O procedimento será processado e julgado em conformidade com a Lei Federal nº 14.133/2021 e exigências estabelecidas neste Aviso de Contratação Direta, conforme os critérios e procedimentos a seguir definidos, objetiv</w:t>
      </w:r>
      <w:r>
        <w:rPr>
          <w:rFonts w:ascii="Times New Roman" w:hAnsi="Times New Roman" w:cs="Times New Roman"/>
          <w:color w:val="000000"/>
          <w:sz w:val="22"/>
          <w:szCs w:val="22"/>
        </w:rPr>
        <w:t>ando obter a melhor proposta, observadas as datas e horários discriminados a seguir:</w:t>
      </w:r>
    </w:p>
    <w:p w14:paraId="627D2EED"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1.3. Informações </w:t>
      </w:r>
    </w:p>
    <w:p w14:paraId="777E264B" w14:textId="77777777" w:rsidR="008E5918" w:rsidRDefault="0036020C" w:rsidP="00F2742F">
      <w:pPr>
        <w:pBdr>
          <w:top w:val="single" w:sz="4" w:space="1" w:color="000000"/>
          <w:left w:val="single" w:sz="4" w:space="4" w:color="000000"/>
          <w:bottom w:val="single" w:sz="4" w:space="1" w:color="000000"/>
          <w:right w:val="single" w:sz="4" w:space="4" w:color="000000"/>
        </w:pBdr>
        <w:jc w:val="both"/>
        <w:rPr>
          <w:rFonts w:ascii="Times New Roman" w:hAnsi="Times New Roman" w:cs="Times New Roman"/>
          <w:b/>
          <w:sz w:val="22"/>
          <w:szCs w:val="22"/>
        </w:rPr>
      </w:pPr>
      <w:r>
        <w:rPr>
          <w:rFonts w:ascii="Times New Roman" w:hAnsi="Times New Roman" w:cs="Times New Roman"/>
          <w:b/>
          <w:sz w:val="22"/>
          <w:szCs w:val="22"/>
        </w:rPr>
        <w:t>CADASTRAMENTO, ABERTURA E INÍCIO DA SESSÃO DE DISPUTA DE PREÇOS:</w:t>
      </w:r>
    </w:p>
    <w:p w14:paraId="3D8FF02D" w14:textId="637CB97D" w:rsidR="008E5918" w:rsidRDefault="0036020C" w:rsidP="00F2742F">
      <w:pPr>
        <w:pBdr>
          <w:top w:val="single" w:sz="4" w:space="1" w:color="000000"/>
          <w:left w:val="single" w:sz="4" w:space="4" w:color="000000"/>
          <w:bottom w:val="single" w:sz="4" w:space="1" w:color="000000"/>
          <w:right w:val="single" w:sz="4" w:space="4" w:color="000000"/>
          <w:between w:val="nil"/>
        </w:pBdr>
        <w:jc w:val="both"/>
        <w:rPr>
          <w:rFonts w:ascii="Times New Roman" w:hAnsi="Times New Roman" w:cs="Times New Roman"/>
          <w:b/>
          <w:color w:val="4472C4"/>
          <w:sz w:val="22"/>
          <w:szCs w:val="22"/>
        </w:rPr>
      </w:pPr>
      <w:r>
        <w:rPr>
          <w:rFonts w:ascii="Times New Roman" w:hAnsi="Times New Roman" w:cs="Times New Roman"/>
          <w:b/>
          <w:color w:val="000000"/>
          <w:sz w:val="22"/>
          <w:szCs w:val="22"/>
          <w:u w:val="single"/>
        </w:rPr>
        <w:t>INÍCIO DE RECEBIMENTO DE PROPOSTAS</w:t>
      </w:r>
      <w:r>
        <w:rPr>
          <w:rFonts w:ascii="Times New Roman" w:hAnsi="Times New Roman" w:cs="Times New Roman"/>
          <w:b/>
          <w:color w:val="000000"/>
          <w:sz w:val="22"/>
          <w:szCs w:val="22"/>
        </w:rPr>
        <w:t xml:space="preserve">: </w:t>
      </w:r>
      <w:r w:rsidR="00872D2F">
        <w:rPr>
          <w:rFonts w:ascii="Times New Roman" w:hAnsi="Times New Roman" w:cs="Times New Roman"/>
          <w:b/>
          <w:color w:val="4472C4"/>
          <w:sz w:val="22"/>
          <w:szCs w:val="22"/>
        </w:rPr>
        <w:t>06/10</w:t>
      </w:r>
      <w:r>
        <w:rPr>
          <w:rFonts w:ascii="Times New Roman" w:hAnsi="Times New Roman" w:cs="Times New Roman"/>
          <w:b/>
          <w:color w:val="4472C4"/>
          <w:sz w:val="22"/>
          <w:szCs w:val="22"/>
        </w:rPr>
        <w:t>/202</w:t>
      </w:r>
      <w:r w:rsidR="00DC42C4">
        <w:rPr>
          <w:rFonts w:ascii="Times New Roman" w:hAnsi="Times New Roman" w:cs="Times New Roman"/>
          <w:b/>
          <w:color w:val="4472C4"/>
          <w:sz w:val="22"/>
          <w:szCs w:val="22"/>
        </w:rPr>
        <w:t>6</w:t>
      </w:r>
      <w:r>
        <w:rPr>
          <w:rFonts w:ascii="Times New Roman" w:hAnsi="Times New Roman" w:cs="Times New Roman"/>
          <w:b/>
          <w:color w:val="4472C4"/>
          <w:sz w:val="22"/>
          <w:szCs w:val="22"/>
        </w:rPr>
        <w:t xml:space="preserve">  – Horas 08:00:00</w:t>
      </w:r>
    </w:p>
    <w:p w14:paraId="55FDBB99" w14:textId="3456707E" w:rsidR="008E5918" w:rsidRDefault="0036020C" w:rsidP="00F2742F">
      <w:pPr>
        <w:pBdr>
          <w:top w:val="single" w:sz="4" w:space="1" w:color="000000"/>
          <w:left w:val="single" w:sz="4" w:space="4" w:color="000000"/>
          <w:bottom w:val="single" w:sz="4" w:space="1" w:color="000000"/>
          <w:right w:val="single" w:sz="4" w:space="4" w:color="000000"/>
          <w:between w:val="nil"/>
        </w:pBdr>
        <w:jc w:val="both"/>
        <w:rPr>
          <w:rFonts w:ascii="Times New Roman" w:hAnsi="Times New Roman" w:cs="Times New Roman"/>
          <w:b/>
          <w:color w:val="4472C4"/>
          <w:sz w:val="22"/>
          <w:szCs w:val="22"/>
        </w:rPr>
      </w:pPr>
      <w:r>
        <w:rPr>
          <w:rFonts w:ascii="Times New Roman" w:hAnsi="Times New Roman" w:cs="Times New Roman"/>
          <w:b/>
          <w:color w:val="000000"/>
          <w:sz w:val="22"/>
          <w:szCs w:val="22"/>
          <w:u w:val="single"/>
        </w:rPr>
        <w:t xml:space="preserve">TÉRMINO DE RECEBIMENTO </w:t>
      </w:r>
      <w:r>
        <w:rPr>
          <w:rFonts w:ascii="Times New Roman" w:hAnsi="Times New Roman" w:cs="Times New Roman"/>
          <w:b/>
          <w:color w:val="000000"/>
          <w:sz w:val="22"/>
          <w:szCs w:val="22"/>
          <w:u w:val="single"/>
        </w:rPr>
        <w:t>DE PROPOSTAS</w:t>
      </w:r>
      <w:r>
        <w:rPr>
          <w:rFonts w:ascii="Times New Roman" w:hAnsi="Times New Roman" w:cs="Times New Roman"/>
          <w:b/>
          <w:color w:val="000000"/>
          <w:sz w:val="22"/>
          <w:szCs w:val="22"/>
        </w:rPr>
        <w:t xml:space="preserve">: </w:t>
      </w:r>
      <w:r w:rsidR="00872D2F">
        <w:rPr>
          <w:rFonts w:ascii="Times New Roman" w:hAnsi="Times New Roman" w:cs="Times New Roman"/>
          <w:b/>
          <w:color w:val="4472C4"/>
          <w:sz w:val="22"/>
          <w:szCs w:val="22"/>
        </w:rPr>
        <w:t>09/10</w:t>
      </w:r>
      <w:r>
        <w:rPr>
          <w:rFonts w:ascii="Times New Roman" w:hAnsi="Times New Roman" w:cs="Times New Roman"/>
          <w:b/>
          <w:color w:val="4472C4"/>
          <w:sz w:val="22"/>
          <w:szCs w:val="22"/>
        </w:rPr>
        <w:t>/202</w:t>
      </w:r>
      <w:r w:rsidR="00DC42C4">
        <w:rPr>
          <w:rFonts w:ascii="Times New Roman" w:hAnsi="Times New Roman" w:cs="Times New Roman"/>
          <w:b/>
          <w:color w:val="4472C4"/>
          <w:sz w:val="22"/>
          <w:szCs w:val="22"/>
        </w:rPr>
        <w:t>6</w:t>
      </w:r>
      <w:r>
        <w:rPr>
          <w:rFonts w:ascii="Times New Roman" w:hAnsi="Times New Roman" w:cs="Times New Roman"/>
          <w:b/>
          <w:color w:val="4472C4"/>
          <w:sz w:val="22"/>
          <w:szCs w:val="22"/>
        </w:rPr>
        <w:t xml:space="preserve">  – Horas 08:00:00</w:t>
      </w:r>
    </w:p>
    <w:p w14:paraId="0212C0D7" w14:textId="537528D6" w:rsidR="008E5918" w:rsidRDefault="0036020C" w:rsidP="00F2742F">
      <w:pPr>
        <w:pBdr>
          <w:top w:val="single" w:sz="4" w:space="1" w:color="000000"/>
          <w:left w:val="single" w:sz="4" w:space="4" w:color="000000"/>
          <w:bottom w:val="single" w:sz="4" w:space="1" w:color="000000"/>
          <w:right w:val="single" w:sz="4" w:space="4" w:color="000000"/>
          <w:between w:val="nil"/>
        </w:pBdr>
        <w:jc w:val="both"/>
        <w:rPr>
          <w:rFonts w:ascii="Times New Roman" w:hAnsi="Times New Roman" w:cs="Times New Roman"/>
          <w:b/>
          <w:color w:val="4472C4"/>
          <w:sz w:val="22"/>
          <w:szCs w:val="22"/>
        </w:rPr>
      </w:pPr>
      <w:r>
        <w:rPr>
          <w:rFonts w:ascii="Times New Roman" w:hAnsi="Times New Roman" w:cs="Times New Roman"/>
          <w:b/>
          <w:color w:val="000000"/>
          <w:sz w:val="22"/>
          <w:szCs w:val="22"/>
          <w:u w:val="single"/>
        </w:rPr>
        <w:t>INÍCIO DOS LANCES</w:t>
      </w:r>
      <w:r>
        <w:rPr>
          <w:rFonts w:ascii="Times New Roman" w:hAnsi="Times New Roman" w:cs="Times New Roman"/>
          <w:b/>
          <w:color w:val="000000"/>
          <w:sz w:val="22"/>
          <w:szCs w:val="22"/>
        </w:rPr>
        <w:t xml:space="preserve">: </w:t>
      </w:r>
      <w:r w:rsidR="00872D2F">
        <w:rPr>
          <w:rFonts w:ascii="Times New Roman" w:hAnsi="Times New Roman" w:cs="Times New Roman"/>
          <w:b/>
          <w:color w:val="4472C4"/>
          <w:sz w:val="22"/>
          <w:szCs w:val="22"/>
        </w:rPr>
        <w:t>09/10</w:t>
      </w:r>
      <w:r>
        <w:rPr>
          <w:rFonts w:ascii="Times New Roman" w:hAnsi="Times New Roman" w:cs="Times New Roman"/>
          <w:b/>
          <w:color w:val="4472C4"/>
          <w:sz w:val="22"/>
          <w:szCs w:val="22"/>
        </w:rPr>
        <w:t>/202</w:t>
      </w:r>
      <w:r w:rsidR="00DC42C4">
        <w:rPr>
          <w:rFonts w:ascii="Times New Roman" w:hAnsi="Times New Roman" w:cs="Times New Roman"/>
          <w:b/>
          <w:color w:val="4472C4"/>
          <w:sz w:val="22"/>
          <w:szCs w:val="22"/>
        </w:rPr>
        <w:t>6</w:t>
      </w:r>
      <w:r>
        <w:rPr>
          <w:rFonts w:ascii="Times New Roman" w:hAnsi="Times New Roman" w:cs="Times New Roman"/>
          <w:b/>
          <w:color w:val="4472C4"/>
          <w:sz w:val="22"/>
          <w:szCs w:val="22"/>
        </w:rPr>
        <w:t xml:space="preserve">  – Horas 08:30:00 </w:t>
      </w:r>
    </w:p>
    <w:p w14:paraId="247CACEF" w14:textId="77777777" w:rsidR="008E5918" w:rsidRDefault="0036020C" w:rsidP="00F2742F">
      <w:pPr>
        <w:pBdr>
          <w:top w:val="single" w:sz="4" w:space="1" w:color="000000"/>
          <w:left w:val="single" w:sz="4" w:space="4" w:color="000000"/>
          <w:bottom w:val="single" w:sz="4" w:space="1" w:color="000000"/>
          <w:right w:val="single" w:sz="4" w:space="4" w:color="000000"/>
          <w:between w:val="nil"/>
        </w:pBdr>
        <w:jc w:val="both"/>
        <w:rPr>
          <w:rFonts w:ascii="Times New Roman" w:hAnsi="Times New Roman" w:cs="Times New Roman"/>
          <w:b/>
          <w:color w:val="4472C4"/>
          <w:sz w:val="22"/>
          <w:szCs w:val="22"/>
        </w:rPr>
      </w:pPr>
      <w:r>
        <w:rPr>
          <w:rFonts w:ascii="Times New Roman" w:hAnsi="Times New Roman" w:cs="Times New Roman"/>
          <w:b/>
          <w:color w:val="000000"/>
          <w:sz w:val="22"/>
          <w:szCs w:val="22"/>
          <w:u w:val="single"/>
        </w:rPr>
        <w:t>DURAÇÃO DO LANCE:</w:t>
      </w:r>
      <w:r>
        <w:rPr>
          <w:rFonts w:ascii="Times New Roman" w:hAnsi="Times New Roman" w:cs="Times New Roman"/>
          <w:b/>
          <w:color w:val="000000"/>
          <w:sz w:val="22"/>
          <w:szCs w:val="22"/>
        </w:rPr>
        <w:t xml:space="preserve"> </w:t>
      </w:r>
      <w:r>
        <w:rPr>
          <w:rFonts w:ascii="Times New Roman" w:hAnsi="Times New Roman" w:cs="Times New Roman"/>
          <w:b/>
          <w:color w:val="4472C4"/>
          <w:sz w:val="22"/>
          <w:szCs w:val="22"/>
        </w:rPr>
        <w:t xml:space="preserve">06 HORAS </w:t>
      </w:r>
    </w:p>
    <w:p w14:paraId="5E030279" w14:textId="72ED3335" w:rsidR="008E5918" w:rsidRDefault="0036020C" w:rsidP="00F2742F">
      <w:pPr>
        <w:pBdr>
          <w:top w:val="single" w:sz="4" w:space="1" w:color="000000"/>
          <w:left w:val="single" w:sz="4" w:space="4" w:color="000000"/>
          <w:bottom w:val="single" w:sz="4" w:space="1" w:color="000000"/>
          <w:right w:val="single" w:sz="4" w:space="4" w:color="000000"/>
          <w:between w:val="nil"/>
        </w:pBdr>
        <w:jc w:val="both"/>
        <w:rPr>
          <w:rFonts w:ascii="Times New Roman" w:hAnsi="Times New Roman" w:cs="Times New Roman"/>
          <w:b/>
          <w:color w:val="4472C4"/>
          <w:sz w:val="22"/>
          <w:szCs w:val="22"/>
        </w:rPr>
      </w:pPr>
      <w:r>
        <w:rPr>
          <w:rFonts w:ascii="Times New Roman" w:hAnsi="Times New Roman" w:cs="Times New Roman"/>
          <w:b/>
          <w:color w:val="000000"/>
          <w:sz w:val="22"/>
          <w:szCs w:val="22"/>
          <w:u w:val="single"/>
        </w:rPr>
        <w:t>TÉRMINO DO LANCE:</w:t>
      </w:r>
      <w:r>
        <w:rPr>
          <w:rFonts w:ascii="Times New Roman" w:hAnsi="Times New Roman" w:cs="Times New Roman"/>
          <w:b/>
          <w:color w:val="000000"/>
          <w:sz w:val="22"/>
          <w:szCs w:val="22"/>
        </w:rPr>
        <w:t xml:space="preserve"> </w:t>
      </w:r>
      <w:r w:rsidR="00872D2F">
        <w:rPr>
          <w:rFonts w:ascii="Times New Roman" w:hAnsi="Times New Roman" w:cs="Times New Roman"/>
          <w:b/>
          <w:color w:val="4472C4"/>
          <w:sz w:val="22"/>
          <w:szCs w:val="22"/>
        </w:rPr>
        <w:t>09/10</w:t>
      </w:r>
      <w:r>
        <w:rPr>
          <w:rFonts w:ascii="Times New Roman" w:hAnsi="Times New Roman" w:cs="Times New Roman"/>
          <w:b/>
          <w:color w:val="4472C4"/>
          <w:sz w:val="22"/>
          <w:szCs w:val="22"/>
        </w:rPr>
        <w:t>/202</w:t>
      </w:r>
      <w:r w:rsidR="00DC42C4">
        <w:rPr>
          <w:rFonts w:ascii="Times New Roman" w:hAnsi="Times New Roman" w:cs="Times New Roman"/>
          <w:b/>
          <w:color w:val="4472C4"/>
          <w:sz w:val="22"/>
          <w:szCs w:val="22"/>
        </w:rPr>
        <w:t>6</w:t>
      </w:r>
      <w:r>
        <w:rPr>
          <w:rFonts w:ascii="Times New Roman" w:hAnsi="Times New Roman" w:cs="Times New Roman"/>
          <w:b/>
          <w:color w:val="4472C4"/>
          <w:sz w:val="22"/>
          <w:szCs w:val="22"/>
        </w:rPr>
        <w:t xml:space="preserve">  – Horas 14:30:00</w:t>
      </w:r>
    </w:p>
    <w:p w14:paraId="3482CEE6" w14:textId="77777777" w:rsidR="008E5918" w:rsidRDefault="0036020C" w:rsidP="00F2742F">
      <w:pPr>
        <w:pBdr>
          <w:top w:val="single" w:sz="4" w:space="1" w:color="000000"/>
          <w:left w:val="single" w:sz="4" w:space="4" w:color="000000"/>
          <w:bottom w:val="single" w:sz="4" w:space="1" w:color="000000"/>
          <w:right w:val="single" w:sz="4" w:space="4" w:color="000000"/>
        </w:pBdr>
        <w:jc w:val="both"/>
        <w:rPr>
          <w:rFonts w:ascii="Times New Roman" w:hAnsi="Times New Roman" w:cs="Times New Roman"/>
          <w:color w:val="4472C4"/>
          <w:sz w:val="22"/>
          <w:szCs w:val="22"/>
        </w:rPr>
      </w:pPr>
      <w:r>
        <w:rPr>
          <w:rFonts w:ascii="Times New Roman" w:hAnsi="Times New Roman" w:cs="Times New Roman"/>
          <w:color w:val="4472C4"/>
          <w:sz w:val="22"/>
          <w:szCs w:val="22"/>
        </w:rPr>
        <w:t>O encerramento da fase de lances ocorrerá por prorrogação automática que será de 2 (dois)</w:t>
      </w:r>
      <w:r>
        <w:rPr>
          <w:rFonts w:ascii="Times New Roman" w:hAnsi="Times New Roman" w:cs="Times New Roman"/>
          <w:color w:val="4472C4"/>
          <w:sz w:val="22"/>
          <w:szCs w:val="22"/>
        </w:rPr>
        <w:t xml:space="preserve"> minutos e ocorrerá sucessivamente sempre que houver lances enviados neste período de prorrogação, inclusive no caso de lances intermediários. </w:t>
      </w:r>
    </w:p>
    <w:p w14:paraId="19481976" w14:textId="77777777" w:rsidR="008E5918" w:rsidRDefault="008E5918" w:rsidP="00F2742F">
      <w:pPr>
        <w:pBdr>
          <w:top w:val="single" w:sz="4" w:space="1" w:color="000000"/>
          <w:left w:val="single" w:sz="4" w:space="4" w:color="000000"/>
          <w:bottom w:val="single" w:sz="4" w:space="1" w:color="000000"/>
          <w:right w:val="single" w:sz="4" w:space="4" w:color="000000"/>
          <w:between w:val="nil"/>
        </w:pBdr>
        <w:jc w:val="both"/>
        <w:rPr>
          <w:rFonts w:ascii="Times New Roman" w:hAnsi="Times New Roman" w:cs="Times New Roman"/>
          <w:b/>
          <w:color w:val="000000"/>
          <w:sz w:val="22"/>
          <w:szCs w:val="22"/>
          <w:u w:val="single"/>
        </w:rPr>
      </w:pPr>
    </w:p>
    <w:p w14:paraId="7E05776A" w14:textId="77777777" w:rsidR="008E5918" w:rsidRDefault="0036020C" w:rsidP="00F2742F">
      <w:pPr>
        <w:pBdr>
          <w:top w:val="single" w:sz="4" w:space="1" w:color="000000"/>
          <w:left w:val="single" w:sz="4" w:space="4" w:color="000000"/>
          <w:bottom w:val="single" w:sz="4" w:space="1" w:color="000000"/>
          <w:right w:val="single" w:sz="4" w:space="4" w:color="000000"/>
          <w:between w:val="nil"/>
        </w:pBdr>
        <w:jc w:val="both"/>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 xml:space="preserve">SISTEMA: PLATAFORMA BBMNET – </w:t>
      </w:r>
      <w:hyperlink r:id="rId8">
        <w:r w:rsidR="008E5918">
          <w:rPr>
            <w:rFonts w:ascii="Times New Roman" w:hAnsi="Times New Roman" w:cs="Times New Roman"/>
            <w:b/>
            <w:color w:val="000080"/>
            <w:sz w:val="22"/>
            <w:szCs w:val="22"/>
            <w:u w:val="single"/>
          </w:rPr>
          <w:t>www.</w:t>
        </w:r>
      </w:hyperlink>
      <w:hyperlink r:id="rId9">
        <w:r w:rsidR="008E5918">
          <w:rPr>
            <w:rFonts w:ascii="Times New Roman" w:hAnsi="Times New Roman" w:cs="Times New Roman"/>
            <w:b/>
            <w:color w:val="000080"/>
            <w:sz w:val="22"/>
            <w:szCs w:val="22"/>
            <w:u w:val="single"/>
          </w:rPr>
          <w:t>novobbmnet</w:t>
        </w:r>
      </w:hyperlink>
      <w:hyperlink r:id="rId10">
        <w:r w:rsidR="008E5918">
          <w:rPr>
            <w:rFonts w:ascii="Times New Roman" w:hAnsi="Times New Roman" w:cs="Times New Roman"/>
            <w:b/>
            <w:color w:val="000080"/>
            <w:sz w:val="22"/>
            <w:szCs w:val="22"/>
            <w:u w:val="single"/>
          </w:rPr>
          <w:t>.com.br</w:t>
        </w:r>
      </w:hyperlink>
      <w:r>
        <w:rPr>
          <w:rFonts w:ascii="Times New Roman" w:hAnsi="Times New Roman" w:cs="Times New Roman"/>
          <w:b/>
          <w:color w:val="000000"/>
          <w:sz w:val="22"/>
          <w:szCs w:val="22"/>
          <w:u w:val="single"/>
        </w:rPr>
        <w:t xml:space="preserve"> </w:t>
      </w:r>
    </w:p>
    <w:p w14:paraId="32C31C83" w14:textId="77777777" w:rsidR="008E5918" w:rsidRDefault="0036020C" w:rsidP="00F2742F">
      <w:pPr>
        <w:pBdr>
          <w:top w:val="single" w:sz="4" w:space="1" w:color="000000"/>
          <w:left w:val="single" w:sz="4" w:space="4" w:color="000000"/>
          <w:bottom w:val="single" w:sz="4" w:space="1" w:color="000000"/>
          <w:right w:val="single" w:sz="4" w:space="4" w:color="000000"/>
          <w:between w:val="nil"/>
        </w:pBdr>
        <w:jc w:val="both"/>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 xml:space="preserve">REFERÊNCIA DE TEMPO: </w:t>
      </w:r>
      <w:r>
        <w:rPr>
          <w:rFonts w:ascii="Times New Roman" w:hAnsi="Times New Roman" w:cs="Times New Roman"/>
          <w:color w:val="000000"/>
          <w:sz w:val="22"/>
          <w:szCs w:val="22"/>
          <w:u w:val="single"/>
        </w:rPr>
        <w:t xml:space="preserve">Para todas as referências de tempo será observado o horário de Brasília /DF e, dessa forma, serão registradas </w:t>
      </w:r>
      <w:r>
        <w:rPr>
          <w:rFonts w:ascii="Times New Roman" w:hAnsi="Times New Roman" w:cs="Times New Roman"/>
          <w:color w:val="000000"/>
          <w:sz w:val="22"/>
          <w:szCs w:val="22"/>
          <w:u w:val="single"/>
        </w:rPr>
        <w:t>no sistema eletrônico e na documentação relativa ao certame.</w:t>
      </w:r>
    </w:p>
    <w:p w14:paraId="0229A2F0" w14:textId="77777777" w:rsidR="008E5918" w:rsidRDefault="008E5918" w:rsidP="00F2742F">
      <w:pPr>
        <w:jc w:val="both"/>
        <w:rPr>
          <w:rFonts w:ascii="Times New Roman" w:hAnsi="Times New Roman" w:cs="Times New Roman"/>
          <w:sz w:val="22"/>
          <w:szCs w:val="22"/>
        </w:rPr>
      </w:pPr>
    </w:p>
    <w:p w14:paraId="125C8065" w14:textId="77777777" w:rsidR="008E5918" w:rsidRDefault="0036020C" w:rsidP="00F2742F">
      <w:pPr>
        <w:pStyle w:val="Ttulo1"/>
        <w:jc w:val="both"/>
        <w:rPr>
          <w:sz w:val="22"/>
          <w:szCs w:val="22"/>
        </w:rPr>
      </w:pPr>
      <w:bookmarkStart w:id="0" w:name="_heading=h.gjdgxs" w:colFirst="0" w:colLast="0"/>
      <w:bookmarkEnd w:id="0"/>
      <w:r>
        <w:rPr>
          <w:sz w:val="22"/>
          <w:szCs w:val="22"/>
        </w:rPr>
        <w:t>2. OBJETO DA CONTRATAÇÃO DIRETA</w:t>
      </w:r>
    </w:p>
    <w:p w14:paraId="01B666CF"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2.1. </w:t>
      </w:r>
      <w:r>
        <w:rPr>
          <w:rFonts w:ascii="Times New Roman" w:hAnsi="Times New Roman" w:cs="Times New Roman"/>
          <w:color w:val="000000"/>
          <w:sz w:val="22"/>
          <w:szCs w:val="22"/>
        </w:rPr>
        <w:t xml:space="preserve">O objeto da presente dispensa é a escolha da proposta mais vantajosa </w:t>
      </w:r>
      <w:r>
        <w:rPr>
          <w:rFonts w:ascii="Times New Roman" w:hAnsi="Times New Roman" w:cs="Times New Roman"/>
          <w:sz w:val="22"/>
          <w:szCs w:val="22"/>
        </w:rPr>
        <w:t xml:space="preserve">para a </w:t>
      </w:r>
      <w:r w:rsidR="00F2742F">
        <w:rPr>
          <w:rFonts w:ascii="Times New Roman" w:hAnsi="Times New Roman" w:cs="Times New Roman"/>
          <w:sz w:val="22"/>
          <w:szCs w:val="22"/>
        </w:rPr>
        <w:t>aquisição</w:t>
      </w:r>
      <w:r>
        <w:rPr>
          <w:rFonts w:ascii="Times New Roman" w:hAnsi="Times New Roman" w:cs="Times New Roman"/>
          <w:sz w:val="22"/>
          <w:szCs w:val="22"/>
        </w:rPr>
        <w:t xml:space="preserve"> </w:t>
      </w:r>
      <w:r>
        <w:rPr>
          <w:rFonts w:ascii="Times New Roman" w:hAnsi="Times New Roman" w:cs="Times New Roman"/>
          <w:color w:val="000000"/>
          <w:sz w:val="22"/>
          <w:szCs w:val="22"/>
        </w:rPr>
        <w:t>por dispensa de licitação d</w:t>
      </w:r>
      <w:r w:rsidR="00F2742F">
        <w:rPr>
          <w:rFonts w:ascii="Times New Roman" w:hAnsi="Times New Roman" w:cs="Times New Roman"/>
          <w:color w:val="000000"/>
          <w:sz w:val="22"/>
          <w:szCs w:val="22"/>
        </w:rPr>
        <w:t>e</w:t>
      </w:r>
      <w:r>
        <w:rPr>
          <w:rFonts w:ascii="Times New Roman" w:hAnsi="Times New Roman" w:cs="Times New Roman"/>
          <w:color w:val="000000"/>
          <w:sz w:val="22"/>
          <w:szCs w:val="22"/>
        </w:rPr>
        <w:t xml:space="preserve"> </w:t>
      </w:r>
      <w:r w:rsidR="00F2742F">
        <w:rPr>
          <w:rFonts w:ascii="Times New Roman" w:hAnsi="Times New Roman" w:cs="Times New Roman"/>
          <w:color w:val="000000"/>
          <w:sz w:val="22"/>
          <w:szCs w:val="22"/>
        </w:rPr>
        <w:t xml:space="preserve">uma máquina descompactadora de areia para a quadra de areia do Centro Esportivo, </w:t>
      </w:r>
      <w:r>
        <w:rPr>
          <w:rFonts w:ascii="Times New Roman" w:hAnsi="Times New Roman" w:cs="Times New Roman"/>
          <w:color w:val="000000"/>
          <w:sz w:val="22"/>
          <w:szCs w:val="22"/>
        </w:rPr>
        <w:t>conforme condições, quantidades e exigências estabelecidas neste Aviso de Contratação Direta e seus anexos.</w:t>
      </w:r>
    </w:p>
    <w:p w14:paraId="4D92BB96" w14:textId="77777777" w:rsidR="00F2742F"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2.2. </w:t>
      </w:r>
      <w:r w:rsidR="00F2742F">
        <w:rPr>
          <w:rFonts w:ascii="Times New Roman" w:hAnsi="Times New Roman" w:cs="Times New Roman"/>
          <w:sz w:val="22"/>
          <w:szCs w:val="22"/>
        </w:rPr>
        <w:t>A aquisição ocorrerá em item único, conforme tabela abaixo:</w:t>
      </w:r>
    </w:p>
    <w:p w14:paraId="11333FAA" w14:textId="77777777" w:rsidR="008E5918" w:rsidRDefault="0036020C" w:rsidP="00F2742F">
      <w:pPr>
        <w:jc w:val="both"/>
        <w:rPr>
          <w:rFonts w:ascii="Times New Roman" w:hAnsi="Times New Roman" w:cs="Times New Roman"/>
          <w:color w:val="4472C4"/>
          <w:sz w:val="22"/>
          <w:szCs w:val="22"/>
          <w:shd w:val="clear" w:color="auto" w:fill="FFD966"/>
        </w:rPr>
      </w:pPr>
      <w:r>
        <w:rPr>
          <w:rFonts w:ascii="Times New Roman" w:hAnsi="Times New Roman" w:cs="Times New Roman"/>
          <w:color w:val="4472C4"/>
          <w:sz w:val="22"/>
          <w:szCs w:val="22"/>
          <w:shd w:val="clear" w:color="auto" w:fill="FFD966"/>
        </w:rPr>
        <w:t xml:space="preserve"> </w:t>
      </w:r>
    </w:p>
    <w:p w14:paraId="761E22E3" w14:textId="77777777" w:rsidR="008E5918" w:rsidRDefault="0036020C" w:rsidP="00F2742F">
      <w:pPr>
        <w:jc w:val="center"/>
        <w:rPr>
          <w:rFonts w:ascii="Times New Roman" w:hAnsi="Times New Roman" w:cs="Times New Roman"/>
          <w:b/>
          <w:sz w:val="22"/>
          <w:szCs w:val="22"/>
        </w:rPr>
      </w:pPr>
      <w:r>
        <w:rPr>
          <w:rFonts w:ascii="Times New Roman" w:hAnsi="Times New Roman" w:cs="Times New Roman"/>
          <w:b/>
          <w:sz w:val="22"/>
          <w:szCs w:val="22"/>
        </w:rPr>
        <w:t>VALOR ESTIMADO</w:t>
      </w:r>
      <w:r w:rsidR="00F2742F">
        <w:rPr>
          <w:rFonts w:ascii="Times New Roman" w:hAnsi="Times New Roman" w:cs="Times New Roman"/>
          <w:b/>
          <w:sz w:val="22"/>
          <w:szCs w:val="22"/>
        </w:rPr>
        <w:t xml:space="preserve"> </w:t>
      </w:r>
      <w:r w:rsidR="00F2742F" w:rsidRPr="00F2742F">
        <w:rPr>
          <w:rFonts w:ascii="Times New Roman" w:hAnsi="Times New Roman" w:cs="Times New Roman"/>
          <w:b/>
          <w:sz w:val="22"/>
          <w:szCs w:val="22"/>
        </w:rPr>
        <w:t>R$ 5.620,57 (cinco mil seiscentos e vinte reais e cinquenta e sete centavos).</w:t>
      </w:r>
    </w:p>
    <w:tbl>
      <w:tblPr>
        <w:tblStyle w:val="a"/>
        <w:tblW w:w="94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
        <w:gridCol w:w="3515"/>
        <w:gridCol w:w="1531"/>
        <w:gridCol w:w="737"/>
        <w:gridCol w:w="1361"/>
        <w:gridCol w:w="1361"/>
      </w:tblGrid>
      <w:tr w:rsidR="00F2742F" w14:paraId="5CB05274" w14:textId="77777777" w:rsidTr="00F2742F">
        <w:trPr>
          <w:trHeight w:val="300"/>
        </w:trPr>
        <w:tc>
          <w:tcPr>
            <w:tcW w:w="907" w:type="dxa"/>
          </w:tcPr>
          <w:p w14:paraId="7D2D5F43" w14:textId="77777777" w:rsidR="00F2742F" w:rsidRDefault="00F2742F" w:rsidP="00F2742F">
            <w:pPr>
              <w:jc w:val="both"/>
              <w:rPr>
                <w:rFonts w:ascii="Times New Roman" w:hAnsi="Times New Roman" w:cs="Times New Roman"/>
                <w:b/>
                <w:sz w:val="22"/>
                <w:szCs w:val="22"/>
              </w:rPr>
            </w:pPr>
            <w:r>
              <w:rPr>
                <w:rFonts w:ascii="Times New Roman" w:hAnsi="Times New Roman" w:cs="Times New Roman"/>
                <w:b/>
                <w:sz w:val="22"/>
                <w:szCs w:val="22"/>
              </w:rPr>
              <w:t>ITEM</w:t>
            </w:r>
          </w:p>
        </w:tc>
        <w:tc>
          <w:tcPr>
            <w:tcW w:w="3515" w:type="dxa"/>
          </w:tcPr>
          <w:p w14:paraId="50AC96D5" w14:textId="77777777" w:rsidR="00F2742F" w:rsidRDefault="00F2742F" w:rsidP="00F2742F">
            <w:pPr>
              <w:jc w:val="both"/>
              <w:rPr>
                <w:rFonts w:ascii="Times New Roman" w:hAnsi="Times New Roman" w:cs="Times New Roman"/>
                <w:b/>
                <w:color w:val="000000"/>
                <w:sz w:val="22"/>
                <w:szCs w:val="22"/>
              </w:rPr>
            </w:pPr>
            <w:r>
              <w:rPr>
                <w:rFonts w:ascii="Times New Roman" w:hAnsi="Times New Roman" w:cs="Times New Roman"/>
                <w:b/>
                <w:color w:val="000000"/>
                <w:sz w:val="22"/>
                <w:szCs w:val="22"/>
              </w:rPr>
              <w:t>DESCRIÇÃO/ESPECIFICAÇÃO</w:t>
            </w:r>
          </w:p>
        </w:tc>
        <w:tc>
          <w:tcPr>
            <w:tcW w:w="1531" w:type="dxa"/>
          </w:tcPr>
          <w:p w14:paraId="08234F36" w14:textId="77777777" w:rsidR="00F2742F" w:rsidRDefault="00F2742F" w:rsidP="00F2742F">
            <w:pPr>
              <w:jc w:val="both"/>
              <w:rPr>
                <w:rFonts w:ascii="Times New Roman" w:hAnsi="Times New Roman" w:cs="Times New Roman"/>
                <w:b/>
                <w:sz w:val="22"/>
                <w:szCs w:val="22"/>
              </w:rPr>
            </w:pPr>
            <w:r>
              <w:rPr>
                <w:rFonts w:ascii="Times New Roman" w:hAnsi="Times New Roman" w:cs="Times New Roman"/>
                <w:b/>
                <w:color w:val="000000"/>
                <w:sz w:val="22"/>
                <w:szCs w:val="22"/>
              </w:rPr>
              <w:t>UNIDADE DE MEDIDA</w:t>
            </w:r>
          </w:p>
        </w:tc>
        <w:tc>
          <w:tcPr>
            <w:tcW w:w="737" w:type="dxa"/>
          </w:tcPr>
          <w:p w14:paraId="4DA27853" w14:textId="77777777" w:rsidR="00F2742F" w:rsidRDefault="00F2742F" w:rsidP="00F2742F">
            <w:pPr>
              <w:jc w:val="both"/>
              <w:rPr>
                <w:rFonts w:ascii="Times New Roman" w:hAnsi="Times New Roman" w:cs="Times New Roman"/>
                <w:b/>
                <w:sz w:val="22"/>
                <w:szCs w:val="22"/>
              </w:rPr>
            </w:pPr>
            <w:r>
              <w:rPr>
                <w:rFonts w:ascii="Times New Roman" w:hAnsi="Times New Roman" w:cs="Times New Roman"/>
                <w:b/>
                <w:sz w:val="22"/>
                <w:szCs w:val="22"/>
              </w:rPr>
              <w:t>QUANT.</w:t>
            </w:r>
          </w:p>
        </w:tc>
        <w:tc>
          <w:tcPr>
            <w:tcW w:w="1361" w:type="dxa"/>
          </w:tcPr>
          <w:p w14:paraId="6CEEDA59" w14:textId="77777777" w:rsidR="00F2742F" w:rsidRDefault="00F2742F" w:rsidP="00F2742F">
            <w:pPr>
              <w:jc w:val="both"/>
              <w:rPr>
                <w:rFonts w:ascii="Times New Roman" w:hAnsi="Times New Roman" w:cs="Times New Roman"/>
                <w:b/>
                <w:sz w:val="22"/>
                <w:szCs w:val="22"/>
              </w:rPr>
            </w:pPr>
            <w:r>
              <w:rPr>
                <w:rFonts w:ascii="Times New Roman" w:hAnsi="Times New Roman" w:cs="Times New Roman"/>
                <w:b/>
                <w:color w:val="000000"/>
                <w:sz w:val="22"/>
                <w:szCs w:val="22"/>
              </w:rPr>
              <w:t xml:space="preserve">VALOR UNITÁRIO </w:t>
            </w:r>
          </w:p>
        </w:tc>
        <w:tc>
          <w:tcPr>
            <w:tcW w:w="1361" w:type="dxa"/>
          </w:tcPr>
          <w:p w14:paraId="223B6C23" w14:textId="77777777" w:rsidR="00F2742F" w:rsidRDefault="00F2742F" w:rsidP="00F2742F">
            <w:pPr>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VALOR TOTAL </w:t>
            </w:r>
          </w:p>
        </w:tc>
      </w:tr>
      <w:tr w:rsidR="00F2742F" w14:paraId="3468DC94" w14:textId="77777777" w:rsidTr="00F2742F">
        <w:trPr>
          <w:trHeight w:val="300"/>
        </w:trPr>
        <w:tc>
          <w:tcPr>
            <w:tcW w:w="907" w:type="dxa"/>
          </w:tcPr>
          <w:p w14:paraId="735820E0" w14:textId="77777777" w:rsidR="00F2742F" w:rsidRDefault="00F2742F" w:rsidP="00F2742F">
            <w:pPr>
              <w:jc w:val="both"/>
              <w:rPr>
                <w:rFonts w:ascii="Times New Roman" w:hAnsi="Times New Roman" w:cs="Times New Roman"/>
                <w:sz w:val="22"/>
                <w:szCs w:val="22"/>
              </w:rPr>
            </w:pPr>
            <w:r>
              <w:rPr>
                <w:rFonts w:ascii="Times New Roman" w:hAnsi="Times New Roman" w:cs="Times New Roman"/>
                <w:sz w:val="22"/>
                <w:szCs w:val="22"/>
              </w:rPr>
              <w:t>01</w:t>
            </w:r>
          </w:p>
        </w:tc>
        <w:tc>
          <w:tcPr>
            <w:tcW w:w="3515" w:type="dxa"/>
          </w:tcPr>
          <w:p w14:paraId="16F2316E" w14:textId="77777777" w:rsidR="00F2742F" w:rsidRDefault="00F2742F" w:rsidP="00F2742F">
            <w:pPr>
              <w:rPr>
                <w:rFonts w:ascii="Times New Roman" w:hAnsi="Times New Roman" w:cs="Times New Roman"/>
                <w:sz w:val="22"/>
                <w:szCs w:val="22"/>
              </w:rPr>
            </w:pPr>
            <w:r w:rsidRPr="00BA240B">
              <w:t xml:space="preserve">MÁQUINA DE DESCOMPACTAR AREIA A GASOLINA, MODELO BTT-6,5 800 COM LÂMINAS DESCOMPACTADORAS, PÁ NIVELADORA: PÁ NIVELADORA: ALTURA: 44,5CM; LARGURA: 100CM; REGULAGEM DE ALTURA; COMPRIMENTO: 4,5CM; FABRICADA COM AÇO DURO; LARGURA DE TRABALHO 100CM; QUADRO COM PERFIL: 30X30X3MM; INCLINAÇÃO IDEAL PARA NIVELAMENTO; ESPESSURA (GROSSURA) DA CHAPA: 3MM; PINTURA ELETROSTÁTICA DE ALTA RESISTÊNCIA; FABRICADA COM PROCESSO DE SOLDAGEM MIG; ACOPLADA NO LUGAR DO GUIA FREIO QUE VAI AO SOLO; SOBRE </w:t>
            </w:r>
            <w:r w:rsidRPr="00BA240B">
              <w:lastRenderedPageBreak/>
              <w:t>AS LÂMINAS DESCOMPACTADORAS: PESO: 13KG; LARGURA: 100CM; QUANTIDADE DE PÁS: 24; ALTURA: ENTRE 32 A 38CM; PÁS GRANDES: 9MM X 20CM; PÁS PEQUENAS: 8,5MM X 15CM; ARO: 10MM AÇO TRELIÇADO COM 22CM; PINTURA ELETROSTÁTICA DE ALTA RESISTÊNCIA; FABRICADA COM PROCESSO DE SOLDAGEM MIG; ENCAIXE: PADRÃO SEXTAVADO COM FURO INTERNO DE 23MM; SOBRE O MOTOCULTIVADOR: CARACTERÍSTICAS: FAROL; SILENCIOSO; IGNIÇÃO TCI; REFRIGERADO A AR; TRANSMISSÃO POR CORREIA; FILTRO DE AR BANHADO A ÓLEO; TROCA ENTRE RODA E ENXADA PRÁTICA; DUAS MARCHAS PRA FRENTE E UMA RÉ; PARTIDA MANUAL MUITO LEVE E MACIA; ENXADA ROTATIVA COM DISCOS LATERAIS; MOTOR MONOCILINDRO REFRIGERADO A AR; CAIXA DE TRANSMISSÃO EM FERRO FUNDIDO; ESPECIFICAÇÕES: RODA ARO: 8; PNEUS: 4,00X8; POTÊNCIA: 6,5HP; CILINDRADA: 196CM³; TEMPOS DO MOTOR: 4; TAXA DE COMPRESSÃO: 8.5:1; ROTAÇÃO MÁXIMA: 3600RPM; CAPACIDADE DO TANQUE: 3,6L; TORQUE: 11,5 NM A 2500RPM; CONSUMO MÉDIO: 2,3 LITROS POR HORA; CAPACIDADE DE ÓLEO DO MOTOR: 600MLS (SAE 20W50); CAPACIDADE DE ÓLEO DE TRANSMISSÃO: 1300ML (SAE 90); DIMENSÕES: PESO: 85KG; ALTURA: 200MM; LARGURA: 70 MM; COMPRIMENTO: 200MM; DIMENSÕES MONTADO: PESO: 85KG; ALTURA: 120CM; LARGURA: 80CM; COMPRIMENTO: 150CM; ACOMPANHA: PÁ NIVELADORA; MANUAL DE INSTRUÇÕES; MOTOCULTIVADOR SEMI MONTADO; PAR DE LÂMINA DESCOMPACTADORA; PAR DE RODAS/PNEUS DE 8 POLEGADAS.</w:t>
            </w:r>
          </w:p>
        </w:tc>
        <w:tc>
          <w:tcPr>
            <w:tcW w:w="1531" w:type="dxa"/>
          </w:tcPr>
          <w:p w14:paraId="645F0CC5" w14:textId="77777777" w:rsidR="00F2742F" w:rsidRDefault="00F2742F" w:rsidP="00F2742F">
            <w:pPr>
              <w:jc w:val="both"/>
              <w:rPr>
                <w:rFonts w:ascii="Times New Roman" w:hAnsi="Times New Roman" w:cs="Times New Roman"/>
                <w:sz w:val="22"/>
                <w:szCs w:val="22"/>
              </w:rPr>
            </w:pPr>
            <w:r>
              <w:rPr>
                <w:rFonts w:ascii="Times New Roman" w:hAnsi="Times New Roman" w:cs="Times New Roman"/>
                <w:sz w:val="22"/>
                <w:szCs w:val="22"/>
              </w:rPr>
              <w:lastRenderedPageBreak/>
              <w:t>Unidade</w:t>
            </w:r>
          </w:p>
        </w:tc>
        <w:tc>
          <w:tcPr>
            <w:tcW w:w="737" w:type="dxa"/>
          </w:tcPr>
          <w:p w14:paraId="2D79CA2B" w14:textId="77777777" w:rsidR="00F2742F" w:rsidRDefault="00F2742F" w:rsidP="00F2742F">
            <w:pPr>
              <w:jc w:val="both"/>
              <w:rPr>
                <w:rFonts w:ascii="Times New Roman" w:hAnsi="Times New Roman" w:cs="Times New Roman"/>
                <w:sz w:val="22"/>
                <w:szCs w:val="22"/>
              </w:rPr>
            </w:pPr>
            <w:r>
              <w:rPr>
                <w:rFonts w:ascii="Times New Roman" w:hAnsi="Times New Roman" w:cs="Times New Roman"/>
                <w:sz w:val="22"/>
                <w:szCs w:val="22"/>
              </w:rPr>
              <w:t>01</w:t>
            </w:r>
          </w:p>
        </w:tc>
        <w:tc>
          <w:tcPr>
            <w:tcW w:w="1361" w:type="dxa"/>
          </w:tcPr>
          <w:p w14:paraId="344D9CFA" w14:textId="77777777" w:rsidR="00F2742F" w:rsidRDefault="00F2742F" w:rsidP="00F2742F">
            <w:pPr>
              <w:jc w:val="both"/>
              <w:rPr>
                <w:rFonts w:ascii="Times New Roman" w:hAnsi="Times New Roman" w:cs="Times New Roman"/>
                <w:sz w:val="22"/>
                <w:szCs w:val="22"/>
              </w:rPr>
            </w:pPr>
            <w:r w:rsidRPr="00F2742F">
              <w:rPr>
                <w:rFonts w:ascii="Times New Roman" w:hAnsi="Times New Roman" w:cs="Times New Roman"/>
                <w:b/>
                <w:sz w:val="22"/>
                <w:szCs w:val="22"/>
              </w:rPr>
              <w:t>R$ 5.620,57</w:t>
            </w:r>
          </w:p>
        </w:tc>
        <w:tc>
          <w:tcPr>
            <w:tcW w:w="1361" w:type="dxa"/>
          </w:tcPr>
          <w:p w14:paraId="208BF5FE" w14:textId="77777777" w:rsidR="00F2742F" w:rsidRDefault="00F2742F" w:rsidP="00F2742F">
            <w:pPr>
              <w:jc w:val="both"/>
              <w:rPr>
                <w:rFonts w:ascii="Times New Roman" w:hAnsi="Times New Roman" w:cs="Times New Roman"/>
                <w:sz w:val="22"/>
                <w:szCs w:val="22"/>
              </w:rPr>
            </w:pPr>
            <w:r w:rsidRPr="00F2742F">
              <w:rPr>
                <w:rFonts w:ascii="Times New Roman" w:hAnsi="Times New Roman" w:cs="Times New Roman"/>
                <w:b/>
                <w:sz w:val="22"/>
                <w:szCs w:val="22"/>
              </w:rPr>
              <w:t>R$ 5.620,57</w:t>
            </w:r>
          </w:p>
        </w:tc>
      </w:tr>
    </w:tbl>
    <w:p w14:paraId="35E2E24C" w14:textId="77777777" w:rsidR="008E5918" w:rsidRDefault="008E5918" w:rsidP="00F2742F">
      <w:pPr>
        <w:jc w:val="both"/>
        <w:rPr>
          <w:rFonts w:ascii="Times New Roman" w:hAnsi="Times New Roman" w:cs="Times New Roman"/>
          <w:sz w:val="22"/>
          <w:szCs w:val="22"/>
        </w:rPr>
      </w:pPr>
    </w:p>
    <w:p w14:paraId="5C1050DA"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2.3.  Havendo mais de item ou lote faculta-se ao fornecedor a participação em quantos forem de seu interesse. Entretanto, optando-se por participar de um lote, deve o fornecedor enviar proposta </w:t>
      </w:r>
      <w:r>
        <w:rPr>
          <w:rFonts w:ascii="Times New Roman" w:hAnsi="Times New Roman" w:cs="Times New Roman"/>
          <w:sz w:val="22"/>
          <w:szCs w:val="22"/>
        </w:rPr>
        <w:t>para todos os itens que o compõem.</w:t>
      </w:r>
    </w:p>
    <w:p w14:paraId="78FAB3D4" w14:textId="77777777" w:rsidR="008E5918" w:rsidRDefault="0036020C" w:rsidP="00F2742F">
      <w:p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2.4. O critério de julgamento adotado será o</w:t>
      </w:r>
      <w:r w:rsidR="00F2742F">
        <w:rPr>
          <w:rFonts w:ascii="Times New Roman" w:hAnsi="Times New Roman" w:cs="Times New Roman"/>
          <w:color w:val="000000"/>
          <w:sz w:val="22"/>
          <w:szCs w:val="22"/>
        </w:rPr>
        <w:t xml:space="preserve"> menor preço </w:t>
      </w:r>
      <w:r>
        <w:rPr>
          <w:rFonts w:ascii="Times New Roman" w:hAnsi="Times New Roman" w:cs="Times New Roman"/>
          <w:color w:val="000000"/>
          <w:sz w:val="22"/>
          <w:szCs w:val="22"/>
        </w:rPr>
        <w:t>observadas as exigências contidas neste Aviso de Contratação Direta e seus Anexos quanto às especificações do objeto.</w:t>
      </w:r>
    </w:p>
    <w:p w14:paraId="44D1B6CA" w14:textId="77777777" w:rsidR="008E5918" w:rsidRDefault="008E5918" w:rsidP="00F2742F">
      <w:pPr>
        <w:pBdr>
          <w:top w:val="nil"/>
          <w:left w:val="nil"/>
          <w:bottom w:val="nil"/>
          <w:right w:val="nil"/>
          <w:between w:val="nil"/>
        </w:pBdr>
        <w:jc w:val="both"/>
        <w:rPr>
          <w:rFonts w:ascii="Times New Roman" w:hAnsi="Times New Roman" w:cs="Times New Roman"/>
          <w:color w:val="000000"/>
          <w:sz w:val="22"/>
          <w:szCs w:val="22"/>
        </w:rPr>
      </w:pPr>
    </w:p>
    <w:p w14:paraId="3C5E3714" w14:textId="77777777" w:rsidR="008E5918" w:rsidRDefault="0036020C" w:rsidP="00F2742F">
      <w:pPr>
        <w:pStyle w:val="Ttulo1"/>
        <w:jc w:val="both"/>
        <w:rPr>
          <w:sz w:val="22"/>
          <w:szCs w:val="22"/>
        </w:rPr>
      </w:pPr>
      <w:bookmarkStart w:id="1" w:name="_heading=h.30j0zll" w:colFirst="0" w:colLast="0"/>
      <w:bookmarkEnd w:id="1"/>
      <w:r>
        <w:rPr>
          <w:sz w:val="22"/>
          <w:szCs w:val="22"/>
        </w:rPr>
        <w:t>3. PARTICIPAÇÃO NA DISPENSA ELETRÔNICA.</w:t>
      </w:r>
    </w:p>
    <w:p w14:paraId="0573CFFD" w14:textId="77777777" w:rsidR="008E5918" w:rsidRDefault="0036020C" w:rsidP="00F2742F">
      <w:p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3.1. A participação na presente dispensa eletrônica se dará mediante a utilização do Sistema BBMNET, disponível no endereço eletrônico </w:t>
      </w:r>
      <w:r>
        <w:rPr>
          <w:rFonts w:ascii="Times New Roman" w:hAnsi="Times New Roman" w:cs="Times New Roman"/>
          <w:color w:val="0462C1"/>
          <w:sz w:val="22"/>
          <w:szCs w:val="22"/>
        </w:rPr>
        <w:t>https://novobbmnet.com.br/</w:t>
      </w:r>
      <w:r>
        <w:rPr>
          <w:rFonts w:ascii="Times New Roman" w:hAnsi="Times New Roman" w:cs="Times New Roman"/>
          <w:color w:val="000000"/>
          <w:sz w:val="22"/>
          <w:szCs w:val="22"/>
        </w:rPr>
        <w:t xml:space="preserve">. </w:t>
      </w:r>
    </w:p>
    <w:p w14:paraId="46FEC898" w14:textId="77777777" w:rsidR="008E5918" w:rsidRDefault="0036020C" w:rsidP="00F2742F">
      <w:p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color w:val="000000"/>
          <w:sz w:val="22"/>
          <w:szCs w:val="22"/>
        </w:rPr>
        <w:t>3.2. O fornecedor é o responsável por qualquer transação efetuada diretamente ou por seu rep</w:t>
      </w:r>
      <w:r>
        <w:rPr>
          <w:rFonts w:ascii="Times New Roman" w:hAnsi="Times New Roman" w:cs="Times New Roman"/>
          <w:color w:val="000000"/>
          <w:sz w:val="22"/>
          <w:szCs w:val="22"/>
        </w:rPr>
        <w:t>resentante no Sistema de Dispensa Eletrônica, não cabendo ao provedor do Sistema ou ao órgão entidade promotor do procedimento a responsabilidade por eventuais danos decorrentes de uso indevido da senha, ainda que por terceiros não autorizados.</w:t>
      </w:r>
    </w:p>
    <w:p w14:paraId="37624516"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3.3. </w:t>
      </w:r>
      <w:r>
        <w:rPr>
          <w:rFonts w:ascii="Times New Roman" w:hAnsi="Times New Roman" w:cs="Times New Roman"/>
          <w:color w:val="000000"/>
          <w:sz w:val="22"/>
          <w:szCs w:val="22"/>
        </w:rPr>
        <w:t>Não po</w:t>
      </w:r>
      <w:r>
        <w:rPr>
          <w:rFonts w:ascii="Times New Roman" w:hAnsi="Times New Roman" w:cs="Times New Roman"/>
          <w:color w:val="000000"/>
          <w:sz w:val="22"/>
          <w:szCs w:val="22"/>
        </w:rPr>
        <w:t>derão participar desta dispensa de licitação os fornecedores:</w:t>
      </w:r>
    </w:p>
    <w:p w14:paraId="50013CFA" w14:textId="77777777" w:rsidR="008E5918" w:rsidRDefault="0036020C" w:rsidP="00F2742F">
      <w:pPr>
        <w:numPr>
          <w:ilvl w:val="2"/>
          <w:numId w:val="11"/>
        </w:numPr>
        <w:pBdr>
          <w:top w:val="nil"/>
          <w:left w:val="nil"/>
          <w:bottom w:val="nil"/>
          <w:right w:val="nil"/>
          <w:between w:val="nil"/>
        </w:pBdr>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Que não atendam às condições deste Aviso de Contratação Direta e seu(s) anexo(s);</w:t>
      </w:r>
    </w:p>
    <w:p w14:paraId="5A8D1072" w14:textId="77777777" w:rsidR="008E5918" w:rsidRDefault="0036020C" w:rsidP="00F2742F">
      <w:pPr>
        <w:numPr>
          <w:ilvl w:val="2"/>
          <w:numId w:val="11"/>
        </w:numPr>
        <w:pBdr>
          <w:top w:val="nil"/>
          <w:left w:val="nil"/>
          <w:bottom w:val="nil"/>
          <w:right w:val="nil"/>
          <w:between w:val="nil"/>
        </w:pBdr>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estrangeiros que não tenham representação legal no Brasil com poderes expressos para receber citação e responder</w:t>
      </w:r>
      <w:r>
        <w:rPr>
          <w:rFonts w:ascii="Times New Roman" w:hAnsi="Times New Roman" w:cs="Times New Roman"/>
          <w:color w:val="000000"/>
          <w:sz w:val="22"/>
          <w:szCs w:val="22"/>
        </w:rPr>
        <w:t xml:space="preserve"> administrativa ou judicialmente;</w:t>
      </w:r>
    </w:p>
    <w:p w14:paraId="70BCC625" w14:textId="77777777" w:rsidR="008E5918" w:rsidRDefault="0036020C" w:rsidP="00F2742F">
      <w:pPr>
        <w:numPr>
          <w:ilvl w:val="2"/>
          <w:numId w:val="11"/>
        </w:numPr>
        <w:pBdr>
          <w:top w:val="nil"/>
          <w:left w:val="nil"/>
          <w:bottom w:val="nil"/>
          <w:right w:val="nil"/>
          <w:between w:val="nil"/>
        </w:pBdr>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Que se enquadrem nas vedações do art. 14 da Lei Federal nº 14.133/2021. </w:t>
      </w:r>
    </w:p>
    <w:p w14:paraId="150A6664" w14:textId="77777777" w:rsidR="008E5918" w:rsidRDefault="0036020C" w:rsidP="00F2742F">
      <w:pPr>
        <w:numPr>
          <w:ilvl w:val="2"/>
          <w:numId w:val="11"/>
        </w:numPr>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organizações da Sociedade Civil de Interesse Público - OSCIP, atuando nessa condição (Acórdão nº 746/2014-TCU-Plenário); </w:t>
      </w:r>
    </w:p>
    <w:p w14:paraId="4B06C200"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Será permitida a participação de cooperativas, desde que apresentem demonstrativo de atuação em regime cooperado, com repartição de receitas e despesas entre os cooperados e atendam ao art. 16 da Lei Federal nº 14.133/2021. </w:t>
      </w:r>
    </w:p>
    <w:p w14:paraId="5D4D5244" w14:textId="77777777" w:rsidR="008E5918" w:rsidRDefault="0036020C" w:rsidP="00F2742F">
      <w:pPr>
        <w:pBdr>
          <w:top w:val="nil"/>
          <w:left w:val="nil"/>
          <w:bottom w:val="nil"/>
          <w:right w:val="nil"/>
          <w:between w:val="nil"/>
        </w:pBdr>
        <w:tabs>
          <w:tab w:val="left" w:pos="522"/>
        </w:tabs>
        <w:ind w:left="1123" w:hanging="697"/>
        <w:jc w:val="both"/>
        <w:rPr>
          <w:rFonts w:ascii="Times New Roman" w:hAnsi="Times New Roman" w:cs="Times New Roman"/>
          <w:color w:val="000000"/>
          <w:sz w:val="22"/>
          <w:szCs w:val="22"/>
        </w:rPr>
      </w:pPr>
      <w:r>
        <w:rPr>
          <w:rFonts w:ascii="Times New Roman" w:hAnsi="Times New Roman" w:cs="Times New Roman"/>
          <w:color w:val="000000"/>
          <w:sz w:val="22"/>
          <w:szCs w:val="22"/>
        </w:rPr>
        <w:t>3.4.1. Em sendo permitida a par</w:t>
      </w:r>
      <w:r>
        <w:rPr>
          <w:rFonts w:ascii="Times New Roman" w:hAnsi="Times New Roman" w:cs="Times New Roman"/>
          <w:color w:val="000000"/>
          <w:sz w:val="22"/>
          <w:szCs w:val="22"/>
        </w:rPr>
        <w:t xml:space="preserve">ticipação de cooperativas, serão estendidas a elas os benefícios previstos para as microempresas e empresas de pequeno porte quando elas atenderem ao disposto no art. 34 da Lei nº 11.488, de 15 de junho de 2007. </w:t>
      </w:r>
    </w:p>
    <w:p w14:paraId="7A59D37D" w14:textId="77777777" w:rsidR="008E5918" w:rsidRDefault="008E5918" w:rsidP="00F2742F">
      <w:pPr>
        <w:jc w:val="both"/>
        <w:rPr>
          <w:rFonts w:ascii="Times New Roman" w:hAnsi="Times New Roman" w:cs="Times New Roman"/>
          <w:sz w:val="22"/>
          <w:szCs w:val="22"/>
        </w:rPr>
      </w:pPr>
    </w:p>
    <w:p w14:paraId="63136BFA" w14:textId="77777777" w:rsidR="008E5918" w:rsidRDefault="0036020C" w:rsidP="00F2742F">
      <w:pPr>
        <w:numPr>
          <w:ilvl w:val="0"/>
          <w:numId w:val="11"/>
        </w:numPr>
        <w:pBdr>
          <w:top w:val="nil"/>
          <w:left w:val="nil"/>
          <w:bottom w:val="nil"/>
          <w:right w:val="nil"/>
          <w:between w:val="nil"/>
        </w:pBdr>
        <w:jc w:val="both"/>
        <w:rPr>
          <w:rFonts w:ascii="Times New Roman" w:hAnsi="Times New Roman" w:cs="Times New Roman"/>
          <w:b/>
          <w:color w:val="000000"/>
          <w:sz w:val="22"/>
          <w:szCs w:val="22"/>
        </w:rPr>
      </w:pPr>
      <w:bookmarkStart w:id="2" w:name="_heading=h.1fob9te" w:colFirst="0" w:colLast="0"/>
      <w:bookmarkEnd w:id="2"/>
      <w:r>
        <w:rPr>
          <w:rFonts w:ascii="Times New Roman" w:hAnsi="Times New Roman" w:cs="Times New Roman"/>
          <w:b/>
          <w:color w:val="000000"/>
          <w:sz w:val="22"/>
          <w:szCs w:val="22"/>
        </w:rPr>
        <w:t>INGRESSO NA DISPENSA ELETRÔNICA, CADASTRAM</w:t>
      </w:r>
      <w:r>
        <w:rPr>
          <w:rFonts w:ascii="Times New Roman" w:hAnsi="Times New Roman" w:cs="Times New Roman"/>
          <w:b/>
          <w:color w:val="000000"/>
          <w:sz w:val="22"/>
          <w:szCs w:val="22"/>
        </w:rPr>
        <w:t>ENTO DA PROPOSTA INICIAL e DOCUMENTOS DE HABILITAÇÃO</w:t>
      </w:r>
    </w:p>
    <w:p w14:paraId="7B22428A" w14:textId="77777777" w:rsidR="008E5918" w:rsidRDefault="0036020C" w:rsidP="00F2742F">
      <w:pPr>
        <w:tabs>
          <w:tab w:val="left" w:pos="470"/>
        </w:tabs>
        <w:jc w:val="both"/>
        <w:rPr>
          <w:rFonts w:ascii="Times New Roman" w:hAnsi="Times New Roman" w:cs="Times New Roman"/>
          <w:color w:val="000000"/>
          <w:sz w:val="22"/>
          <w:szCs w:val="22"/>
        </w:rPr>
      </w:pPr>
      <w:r>
        <w:rPr>
          <w:rFonts w:ascii="Times New Roman" w:hAnsi="Times New Roman" w:cs="Times New Roman"/>
          <w:sz w:val="22"/>
          <w:szCs w:val="22"/>
        </w:rPr>
        <w:t xml:space="preserve">4.1. </w:t>
      </w:r>
      <w:r>
        <w:rPr>
          <w:rFonts w:ascii="Times New Roman" w:hAnsi="Times New Roman" w:cs="Times New Roman"/>
          <w:color w:val="000000"/>
          <w:sz w:val="22"/>
          <w:szCs w:val="22"/>
        </w:rPr>
        <w:t>O ingresso do fornecedor na disputa da dispensa eletrônica se dará com o cadastramento de sua proposta inicial, na forma deste item.</w:t>
      </w:r>
    </w:p>
    <w:p w14:paraId="6C5F9779" w14:textId="77777777" w:rsidR="008E5918" w:rsidRDefault="0036020C" w:rsidP="00F2742F">
      <w:p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color w:val="000000"/>
          <w:sz w:val="22"/>
          <w:szCs w:val="22"/>
        </w:rPr>
        <w:t>4.2. O fornecedor interessado encaminhará, exclusivamente por meio do Sistema BBMNET, a proposta com a descrição do objeto ofertado e a marca do produto, quando for o caso, e o preço, até a data e o horário estabelecidos para o fim de recebimento de propos</w:t>
      </w:r>
      <w:r>
        <w:rPr>
          <w:rFonts w:ascii="Times New Roman" w:hAnsi="Times New Roman" w:cs="Times New Roman"/>
          <w:color w:val="000000"/>
          <w:sz w:val="22"/>
          <w:szCs w:val="22"/>
        </w:rPr>
        <w:t xml:space="preserve">tas. </w:t>
      </w:r>
    </w:p>
    <w:p w14:paraId="2A42FA2A"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Todas as especificações do objeto contidas na proposta, em especial o preço, vinculam a Contratada. </w:t>
      </w:r>
    </w:p>
    <w:p w14:paraId="6683E4D0"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Nos valores propostos estarão inclusos todos os custos operacionais, encargos previdenciários, trabalhistas, tributários, comerciais e quaisquer outr</w:t>
      </w:r>
      <w:r>
        <w:rPr>
          <w:rFonts w:ascii="Times New Roman" w:hAnsi="Times New Roman" w:cs="Times New Roman"/>
          <w:color w:val="000000"/>
          <w:sz w:val="22"/>
          <w:szCs w:val="22"/>
        </w:rPr>
        <w:t xml:space="preserve">os que incidam direta ou indiretamente no objeto desta dispensa de licitação; </w:t>
      </w:r>
    </w:p>
    <w:p w14:paraId="6CEDEB4F" w14:textId="77777777" w:rsidR="008E5918" w:rsidRDefault="0036020C" w:rsidP="00F2742F">
      <w:pPr>
        <w:numPr>
          <w:ilvl w:val="2"/>
          <w:numId w:val="11"/>
        </w:numPr>
        <w:pBdr>
          <w:top w:val="nil"/>
          <w:left w:val="nil"/>
          <w:bottom w:val="nil"/>
          <w:right w:val="nil"/>
          <w:between w:val="nil"/>
        </w:pBdr>
        <w:ind w:left="993"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Os preços ofertados, tanto na proposta inicial, quanto na etapa de lances, serão de exclusiva responsabilidade do fornecedor. </w:t>
      </w:r>
    </w:p>
    <w:p w14:paraId="7E69172D"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Apresentação das propostas implica obrigatoriedade</w:t>
      </w:r>
      <w:r>
        <w:rPr>
          <w:rFonts w:ascii="Times New Roman" w:hAnsi="Times New Roman" w:cs="Times New Roman"/>
          <w:color w:val="000000"/>
          <w:sz w:val="22"/>
          <w:szCs w:val="22"/>
        </w:rPr>
        <w:t xml:space="preserve"> do cumprimento das disposições nelas contidas, em conformidade com o que dispõe o Termo de Referência, Projeto Básico ou Projeto Executivo, assumindo o proponente o compromisso de executar os serviços nos seus termos, bem como de fornecer os materiais, eq</w:t>
      </w:r>
      <w:r>
        <w:rPr>
          <w:rFonts w:ascii="Times New Roman" w:hAnsi="Times New Roman" w:cs="Times New Roman"/>
          <w:color w:val="000000"/>
          <w:sz w:val="22"/>
          <w:szCs w:val="22"/>
        </w:rPr>
        <w:t xml:space="preserve">uipamentos, ferramentas e utensílios necessários, em quantidades e qualidades adequadas à perfeita execução contratual, promovendo, quando requerido, sua substituição. </w:t>
      </w:r>
    </w:p>
    <w:p w14:paraId="20AB25B1"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No cadastramento da proposta inicial, o fornecedor deverá, e assinalar em campo próprio do sistema eletrônico, que atende as seguintes declarações: </w:t>
      </w:r>
    </w:p>
    <w:p w14:paraId="60D1B304" w14:textId="77777777" w:rsidR="008E5918" w:rsidRDefault="0036020C" w:rsidP="00F2742F">
      <w:pPr>
        <w:numPr>
          <w:ilvl w:val="2"/>
          <w:numId w:val="11"/>
        </w:numPr>
        <w:pBdr>
          <w:top w:val="nil"/>
          <w:left w:val="nil"/>
          <w:bottom w:val="nil"/>
          <w:right w:val="nil"/>
          <w:between w:val="nil"/>
        </w:pBdr>
        <w:tabs>
          <w:tab w:val="left" w:pos="1308"/>
        </w:tabs>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 inexistência de fato impeditivo para licitar ou contratar com a Administração Pública;</w:t>
      </w:r>
    </w:p>
    <w:p w14:paraId="67CD97BD" w14:textId="77777777" w:rsidR="008E5918" w:rsidRDefault="0036020C" w:rsidP="00F2742F">
      <w:pPr>
        <w:numPr>
          <w:ilvl w:val="2"/>
          <w:numId w:val="11"/>
        </w:numPr>
        <w:ind w:left="709" w:firstLine="0"/>
        <w:jc w:val="both"/>
        <w:rPr>
          <w:rFonts w:ascii="Times New Roman" w:hAnsi="Times New Roman" w:cs="Times New Roman"/>
          <w:sz w:val="22"/>
          <w:szCs w:val="22"/>
        </w:rPr>
      </w:pPr>
      <w:r>
        <w:rPr>
          <w:rFonts w:ascii="Times New Roman" w:hAnsi="Times New Roman" w:cs="Times New Roman"/>
          <w:sz w:val="22"/>
          <w:szCs w:val="22"/>
        </w:rPr>
        <w:t xml:space="preserve">o enquadramento na condição de microempresa e empresa de pequeno porte, nos termos da Lei Complementar nº 123, de 2006; </w:t>
      </w:r>
    </w:p>
    <w:p w14:paraId="55430E18" w14:textId="77777777" w:rsidR="008E5918" w:rsidRDefault="0036020C" w:rsidP="00F2742F">
      <w:pPr>
        <w:numPr>
          <w:ilvl w:val="2"/>
          <w:numId w:val="11"/>
        </w:numPr>
        <w:ind w:left="709" w:firstLine="0"/>
        <w:jc w:val="both"/>
        <w:rPr>
          <w:rFonts w:ascii="Times New Roman" w:hAnsi="Times New Roman" w:cs="Times New Roman"/>
          <w:sz w:val="22"/>
          <w:szCs w:val="22"/>
        </w:rPr>
      </w:pPr>
      <w:r>
        <w:rPr>
          <w:rFonts w:ascii="Times New Roman" w:hAnsi="Times New Roman" w:cs="Times New Roman"/>
          <w:sz w:val="22"/>
          <w:szCs w:val="22"/>
        </w:rPr>
        <w:t>o pleno conhecimento e aceitação das regras e das condições gerais da contratação, constantes do procedimento;</w:t>
      </w:r>
    </w:p>
    <w:p w14:paraId="08807FCB" w14:textId="77777777" w:rsidR="008E5918" w:rsidRDefault="0036020C" w:rsidP="00F2742F">
      <w:pPr>
        <w:numPr>
          <w:ilvl w:val="2"/>
          <w:numId w:val="11"/>
        </w:numPr>
        <w:ind w:left="709" w:firstLine="0"/>
        <w:jc w:val="both"/>
        <w:rPr>
          <w:rFonts w:ascii="Times New Roman" w:hAnsi="Times New Roman" w:cs="Times New Roman"/>
          <w:sz w:val="22"/>
          <w:szCs w:val="22"/>
        </w:rPr>
      </w:pPr>
      <w:r>
        <w:rPr>
          <w:rFonts w:ascii="Times New Roman" w:hAnsi="Times New Roman" w:cs="Times New Roman"/>
          <w:sz w:val="22"/>
          <w:szCs w:val="22"/>
        </w:rPr>
        <w:t>a responsabilidade pelas</w:t>
      </w:r>
      <w:r>
        <w:rPr>
          <w:rFonts w:ascii="Times New Roman" w:hAnsi="Times New Roman" w:cs="Times New Roman"/>
          <w:sz w:val="22"/>
          <w:szCs w:val="22"/>
        </w:rPr>
        <w:t xml:space="preserve"> transações que forem efetuadas no sistema, assumindo como firmes e verdadeiras;</w:t>
      </w:r>
    </w:p>
    <w:p w14:paraId="44B356C1" w14:textId="77777777" w:rsidR="008E5918" w:rsidRDefault="0036020C" w:rsidP="00F2742F">
      <w:pPr>
        <w:numPr>
          <w:ilvl w:val="2"/>
          <w:numId w:val="11"/>
        </w:numPr>
        <w:ind w:left="709" w:firstLine="0"/>
        <w:jc w:val="both"/>
        <w:rPr>
          <w:rFonts w:ascii="Times New Roman" w:hAnsi="Times New Roman" w:cs="Times New Roman"/>
          <w:sz w:val="22"/>
          <w:szCs w:val="22"/>
        </w:rPr>
      </w:pPr>
      <w:r>
        <w:rPr>
          <w:rFonts w:ascii="Times New Roman" w:hAnsi="Times New Roman" w:cs="Times New Roman"/>
          <w:sz w:val="22"/>
          <w:szCs w:val="22"/>
        </w:rPr>
        <w:t xml:space="preserve">o cumprimento das exigências de reserva de cargos para pessoa com deficiência e para reabilitado da Previdência Social, de que trata o art. 93 da Lei nº 8.213, de 24 de julho </w:t>
      </w:r>
      <w:r>
        <w:rPr>
          <w:rFonts w:ascii="Times New Roman" w:hAnsi="Times New Roman" w:cs="Times New Roman"/>
          <w:sz w:val="22"/>
          <w:szCs w:val="22"/>
        </w:rPr>
        <w:t>de 1991, se couber; e</w:t>
      </w:r>
    </w:p>
    <w:p w14:paraId="2F13F2F2" w14:textId="77777777" w:rsidR="008E5918" w:rsidRDefault="0036020C" w:rsidP="00F2742F">
      <w:pPr>
        <w:numPr>
          <w:ilvl w:val="2"/>
          <w:numId w:val="11"/>
        </w:numPr>
        <w:ind w:left="709" w:firstLine="0"/>
        <w:jc w:val="both"/>
        <w:rPr>
          <w:rFonts w:ascii="Times New Roman" w:hAnsi="Times New Roman" w:cs="Times New Roman"/>
          <w:sz w:val="22"/>
          <w:szCs w:val="22"/>
        </w:rPr>
      </w:pPr>
      <w:r>
        <w:rPr>
          <w:rFonts w:ascii="Times New Roman" w:hAnsi="Times New Roman" w:cs="Times New Roman"/>
          <w:sz w:val="22"/>
          <w:szCs w:val="22"/>
        </w:rPr>
        <w:t>o cumprimento do disposto no inciso VI do art. 68 da Lei nº 14.133, de 2021.</w:t>
      </w:r>
    </w:p>
    <w:p w14:paraId="2B5BF6AC"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Quando houver variação mínima entre lances, fica facultado ao fornecedor, ao cadastrar sua proposta inicial, a parametrização de valor final mínimo, com o re</w:t>
      </w:r>
      <w:r>
        <w:rPr>
          <w:rFonts w:ascii="Times New Roman" w:hAnsi="Times New Roman" w:cs="Times New Roman"/>
          <w:color w:val="000000"/>
          <w:sz w:val="22"/>
          <w:szCs w:val="22"/>
        </w:rPr>
        <w:t xml:space="preserve">gistro do seu lance final aceitável (menor preço ou maior desconto, conforme o caso). </w:t>
      </w:r>
    </w:p>
    <w:p w14:paraId="0212E647" w14:textId="77777777" w:rsidR="008E5918" w:rsidRDefault="0036020C" w:rsidP="00F2742F">
      <w:pPr>
        <w:numPr>
          <w:ilvl w:val="2"/>
          <w:numId w:val="11"/>
        </w:numPr>
        <w:pBdr>
          <w:top w:val="nil"/>
          <w:left w:val="nil"/>
          <w:bottom w:val="nil"/>
          <w:right w:val="nil"/>
          <w:between w:val="nil"/>
        </w:pBdr>
        <w:tabs>
          <w:tab w:val="left" w:pos="1058"/>
        </w:tabs>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Feita essa opção os lances serão enviados automaticamente pelo sistema, respeitados os limites cadastrados pelo fornecedor e o intervalo mínimo entre lances previsto neste aviso. </w:t>
      </w:r>
    </w:p>
    <w:p w14:paraId="2A18D157" w14:textId="77777777" w:rsidR="008E5918" w:rsidRDefault="0036020C" w:rsidP="00F2742F">
      <w:pPr>
        <w:numPr>
          <w:ilvl w:val="3"/>
          <w:numId w:val="11"/>
        </w:numPr>
        <w:pBdr>
          <w:top w:val="nil"/>
          <w:left w:val="nil"/>
          <w:bottom w:val="nil"/>
          <w:right w:val="nil"/>
          <w:between w:val="nil"/>
        </w:pBdr>
        <w:tabs>
          <w:tab w:val="left" w:pos="1058"/>
        </w:tabs>
        <w:ind w:left="709" w:firstLine="284"/>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Sem prejuízo do disposto acima, os lances poderão ser enviados manualmente, </w:t>
      </w:r>
      <w:r>
        <w:rPr>
          <w:rFonts w:ascii="Times New Roman" w:hAnsi="Times New Roman" w:cs="Times New Roman"/>
          <w:color w:val="000000"/>
          <w:sz w:val="22"/>
          <w:szCs w:val="22"/>
        </w:rPr>
        <w:t>na forma da seção respectiva deste Aviso de Contratação Direta;</w:t>
      </w:r>
    </w:p>
    <w:p w14:paraId="1523BC25" w14:textId="77777777" w:rsidR="008E5918" w:rsidRDefault="0036020C" w:rsidP="00F2742F">
      <w:pPr>
        <w:numPr>
          <w:ilvl w:val="2"/>
          <w:numId w:val="11"/>
        </w:numPr>
        <w:pBdr>
          <w:top w:val="nil"/>
          <w:left w:val="nil"/>
          <w:bottom w:val="nil"/>
          <w:right w:val="nil"/>
          <w:between w:val="nil"/>
        </w:pBdr>
        <w:tabs>
          <w:tab w:val="left" w:pos="1058"/>
        </w:tabs>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 valor final mínimo poderá ser alterado pelo fornecedor durante a fase de disputa, desde que não assuma valor superior a lance já registrado por ele no sistema. </w:t>
      </w:r>
    </w:p>
    <w:p w14:paraId="16F59124" w14:textId="77777777" w:rsidR="008E5918" w:rsidRDefault="0036020C" w:rsidP="00F2742F">
      <w:pPr>
        <w:numPr>
          <w:ilvl w:val="2"/>
          <w:numId w:val="11"/>
        </w:numPr>
        <w:pBdr>
          <w:top w:val="nil"/>
          <w:left w:val="nil"/>
          <w:bottom w:val="nil"/>
          <w:right w:val="nil"/>
          <w:between w:val="nil"/>
        </w:pBdr>
        <w:tabs>
          <w:tab w:val="left" w:pos="1058"/>
        </w:tabs>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 valor mínimo parametrizado </w:t>
      </w:r>
      <w:r>
        <w:rPr>
          <w:rFonts w:ascii="Times New Roman" w:hAnsi="Times New Roman" w:cs="Times New Roman"/>
          <w:color w:val="000000"/>
          <w:sz w:val="22"/>
          <w:szCs w:val="22"/>
        </w:rPr>
        <w:t>possui caráter sigiloso aos demais participantes do certame e para o órgão ou entidade contratante. Apenas os lances efetivamente enviados poderão ser conhecidos dos fornecedores na forma da seção seguinte deste Aviso.</w:t>
      </w:r>
    </w:p>
    <w:p w14:paraId="65CDC04F" w14:textId="77777777" w:rsidR="008E5918" w:rsidRDefault="008E5918" w:rsidP="00F2742F">
      <w:pPr>
        <w:pBdr>
          <w:top w:val="nil"/>
          <w:left w:val="nil"/>
          <w:bottom w:val="nil"/>
          <w:right w:val="nil"/>
          <w:between w:val="nil"/>
        </w:pBdr>
        <w:tabs>
          <w:tab w:val="left" w:pos="1058"/>
        </w:tabs>
        <w:ind w:left="1766"/>
        <w:jc w:val="both"/>
        <w:rPr>
          <w:rFonts w:ascii="Times New Roman" w:hAnsi="Times New Roman" w:cs="Times New Roman"/>
          <w:color w:val="000000"/>
          <w:sz w:val="22"/>
          <w:szCs w:val="22"/>
        </w:rPr>
      </w:pPr>
    </w:p>
    <w:p w14:paraId="21577350" w14:textId="77777777" w:rsidR="008E5918" w:rsidRDefault="0036020C" w:rsidP="00F2742F">
      <w:pPr>
        <w:numPr>
          <w:ilvl w:val="0"/>
          <w:numId w:val="11"/>
        </w:numPr>
        <w:pBdr>
          <w:top w:val="nil"/>
          <w:left w:val="nil"/>
          <w:bottom w:val="nil"/>
          <w:right w:val="nil"/>
          <w:between w:val="nil"/>
        </w:pBdr>
        <w:tabs>
          <w:tab w:val="left" w:pos="1058"/>
        </w:tabs>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FASE DE LANCES </w:t>
      </w:r>
    </w:p>
    <w:p w14:paraId="32EF8B05" w14:textId="77777777" w:rsidR="008E5918" w:rsidRDefault="008E5918" w:rsidP="00F2742F">
      <w:pPr>
        <w:pBdr>
          <w:top w:val="nil"/>
          <w:left w:val="nil"/>
          <w:bottom w:val="nil"/>
          <w:right w:val="nil"/>
          <w:between w:val="nil"/>
        </w:pBdr>
        <w:tabs>
          <w:tab w:val="left" w:pos="1058"/>
        </w:tabs>
        <w:ind w:left="600"/>
        <w:jc w:val="both"/>
        <w:rPr>
          <w:rFonts w:ascii="Times New Roman" w:hAnsi="Times New Roman" w:cs="Times New Roman"/>
          <w:b/>
          <w:color w:val="000000"/>
          <w:sz w:val="22"/>
          <w:szCs w:val="22"/>
        </w:rPr>
      </w:pPr>
    </w:p>
    <w:p w14:paraId="2AB5192E" w14:textId="5B4CDE8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sz w:val="22"/>
          <w:szCs w:val="22"/>
        </w:rPr>
        <w:t xml:space="preserve">5.1. </w:t>
      </w:r>
      <w:r>
        <w:rPr>
          <w:rFonts w:ascii="Times New Roman" w:hAnsi="Times New Roman" w:cs="Times New Roman"/>
          <w:color w:val="000000"/>
          <w:sz w:val="22"/>
          <w:szCs w:val="22"/>
        </w:rPr>
        <w:t>A partir da</w:t>
      </w:r>
      <w:r w:rsidR="00DC42C4">
        <w:rPr>
          <w:rFonts w:ascii="Times New Roman" w:hAnsi="Times New Roman" w:cs="Times New Roman"/>
          <w:color w:val="000000"/>
          <w:sz w:val="22"/>
          <w:szCs w:val="22"/>
        </w:rPr>
        <w:t xml:space="preserve">s 80h30 </w:t>
      </w:r>
      <w:r>
        <w:rPr>
          <w:rFonts w:ascii="Times New Roman" w:hAnsi="Times New Roman" w:cs="Times New Roman"/>
          <w:color w:val="000000"/>
          <w:sz w:val="22"/>
          <w:szCs w:val="22"/>
        </w:rPr>
        <w:t xml:space="preserve">da data estabelecida neste Aviso de Contratação Direta, a sessão pública será automaticamente aberta pelo sistema para o envio de lances públicos e sucessivos, </w:t>
      </w:r>
      <w:r>
        <w:rPr>
          <w:rFonts w:ascii="Times New Roman" w:hAnsi="Times New Roman" w:cs="Times New Roman"/>
          <w:sz w:val="22"/>
          <w:szCs w:val="22"/>
        </w:rPr>
        <w:t xml:space="preserve">exclusivamente por meio do sistema eletrônico, </w:t>
      </w:r>
      <w:r>
        <w:rPr>
          <w:rFonts w:ascii="Times New Roman" w:hAnsi="Times New Roman" w:cs="Times New Roman"/>
          <w:color w:val="000000"/>
          <w:sz w:val="22"/>
          <w:szCs w:val="22"/>
        </w:rPr>
        <w:t>sendo encerrado no horário de finalização</w:t>
      </w:r>
      <w:r>
        <w:rPr>
          <w:rFonts w:ascii="Times New Roman" w:hAnsi="Times New Roman" w:cs="Times New Roman"/>
          <w:color w:val="000000"/>
          <w:sz w:val="22"/>
          <w:szCs w:val="22"/>
        </w:rPr>
        <w:t xml:space="preserve"> de lances também já previsto neste aviso.</w:t>
      </w:r>
    </w:p>
    <w:p w14:paraId="0093D5CD"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5.2.  Iniciada a etapa competitiva, os fornecedores deverão encaminhar lances exclusivamente por meio de sistema eletrônico, sendo imediatamente informados do seu recebimento e do valor consignado no registro. </w:t>
      </w:r>
    </w:p>
    <w:p w14:paraId="427DD604" w14:textId="77777777" w:rsidR="008E5918" w:rsidRDefault="0036020C" w:rsidP="00F2742F">
      <w:pPr>
        <w:ind w:firstLine="426"/>
        <w:jc w:val="both"/>
        <w:rPr>
          <w:rFonts w:ascii="Times New Roman" w:hAnsi="Times New Roman" w:cs="Times New Roman"/>
          <w:sz w:val="22"/>
          <w:szCs w:val="22"/>
        </w:rPr>
      </w:pPr>
      <w:r>
        <w:rPr>
          <w:rFonts w:ascii="Times New Roman" w:hAnsi="Times New Roman" w:cs="Times New Roman"/>
          <w:color w:val="000000"/>
          <w:sz w:val="22"/>
          <w:szCs w:val="22"/>
        </w:rPr>
        <w:t>5.</w:t>
      </w:r>
      <w:r>
        <w:rPr>
          <w:rFonts w:ascii="Times New Roman" w:hAnsi="Times New Roman" w:cs="Times New Roman"/>
          <w:color w:val="000000"/>
          <w:sz w:val="22"/>
          <w:szCs w:val="22"/>
        </w:rPr>
        <w:t xml:space="preserve">2.1. </w:t>
      </w:r>
      <w:r>
        <w:rPr>
          <w:rFonts w:ascii="Times New Roman" w:hAnsi="Times New Roman" w:cs="Times New Roman"/>
          <w:sz w:val="22"/>
          <w:szCs w:val="22"/>
        </w:rPr>
        <w:t xml:space="preserve">O lance deverá ser ofertado pelo </w:t>
      </w:r>
      <w:r w:rsidR="00F2742F">
        <w:rPr>
          <w:rFonts w:ascii="Times New Roman" w:hAnsi="Times New Roman" w:cs="Times New Roman"/>
          <w:sz w:val="22"/>
          <w:szCs w:val="22"/>
        </w:rPr>
        <w:t>valor unitário do item.</w:t>
      </w:r>
    </w:p>
    <w:p w14:paraId="7088284D"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fornecedor somente poderá oferecer valor inferior ou maior percentual de desconto em relação ao último lance por ele ofertado e registrado pelo sistema.</w:t>
      </w:r>
    </w:p>
    <w:p w14:paraId="327EF6E7" w14:textId="124AB1E6"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 intervalo mínimo de diferença de valores ou percentuais entre os lances, que incidirá tanto em relação aos lances intermediários quanto em relação ao que cobrir a melhor oferta é </w:t>
      </w:r>
      <w:r w:rsidR="00872D2F">
        <w:rPr>
          <w:rFonts w:ascii="Times New Roman" w:hAnsi="Times New Roman" w:cs="Times New Roman"/>
          <w:color w:val="000000"/>
          <w:sz w:val="22"/>
          <w:szCs w:val="22"/>
        </w:rPr>
        <w:t xml:space="preserve">de </w:t>
      </w:r>
      <w:r w:rsidR="00872D2F" w:rsidRPr="00872D2F">
        <w:rPr>
          <w:rFonts w:ascii="Times New Roman" w:hAnsi="Times New Roman" w:cs="Times New Roman"/>
          <w:color w:val="000000"/>
          <w:sz w:val="22"/>
          <w:szCs w:val="22"/>
          <w:highlight w:val="yellow"/>
        </w:rPr>
        <w:t xml:space="preserve">R$ 10,00(Dez Reais </w:t>
      </w:r>
      <w:r w:rsidR="00F2742F" w:rsidRPr="00872D2F">
        <w:rPr>
          <w:rFonts w:ascii="Times New Roman" w:hAnsi="Times New Roman" w:cs="Times New Roman"/>
          <w:color w:val="000000"/>
          <w:sz w:val="22"/>
          <w:szCs w:val="22"/>
          <w:highlight w:val="yellow"/>
        </w:rPr>
        <w:t>)</w:t>
      </w:r>
      <w:r w:rsidR="00F2742F">
        <w:rPr>
          <w:rFonts w:ascii="Times New Roman" w:hAnsi="Times New Roman" w:cs="Times New Roman"/>
          <w:color w:val="000000"/>
          <w:sz w:val="22"/>
          <w:szCs w:val="22"/>
        </w:rPr>
        <w:t>.</w:t>
      </w:r>
    </w:p>
    <w:p w14:paraId="4BD2C92B"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Havendo lances iguais ao menor já ofertado, </w:t>
      </w:r>
      <w:r>
        <w:rPr>
          <w:rFonts w:ascii="Times New Roman" w:hAnsi="Times New Roman" w:cs="Times New Roman"/>
          <w:color w:val="000000"/>
          <w:sz w:val="22"/>
          <w:szCs w:val="22"/>
        </w:rPr>
        <w:t>prevalecerá aquele que for recebido e registrado primeiro no sistema.</w:t>
      </w:r>
    </w:p>
    <w:p w14:paraId="707C5ADF"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Caso o fornecedor não apresente lances, concorrerá com o valor de sua proposta inicial.</w:t>
      </w:r>
    </w:p>
    <w:p w14:paraId="6DB71E8F"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Durante o procedimento, os fornecedores serão informados, em tempo real, do valor do menor lance r</w:t>
      </w:r>
      <w:r>
        <w:rPr>
          <w:rFonts w:ascii="Times New Roman" w:hAnsi="Times New Roman" w:cs="Times New Roman"/>
          <w:color w:val="000000"/>
          <w:sz w:val="22"/>
          <w:szCs w:val="22"/>
        </w:rPr>
        <w:t>egistrado, vedada a identificação do fornecedor.</w:t>
      </w:r>
    </w:p>
    <w:p w14:paraId="251C5667"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Imediatamente após o término do prazo estabelecido para a fase de lances, haverá o seu encerramento, com o ordenamento e divulgação dos lances, pelo sistema, em ordem crescente de classificação.</w:t>
      </w:r>
    </w:p>
    <w:p w14:paraId="4B2B6A09" w14:textId="77777777" w:rsidR="008E5918" w:rsidRPr="00F2742F" w:rsidRDefault="0036020C" w:rsidP="00F2742F">
      <w:pPr>
        <w:numPr>
          <w:ilvl w:val="2"/>
          <w:numId w:val="11"/>
        </w:numPr>
        <w:pBdr>
          <w:top w:val="nil"/>
          <w:left w:val="nil"/>
          <w:bottom w:val="nil"/>
          <w:right w:val="nil"/>
          <w:between w:val="nil"/>
        </w:pBdr>
        <w:ind w:left="709" w:firstLine="0"/>
        <w:jc w:val="both"/>
        <w:rPr>
          <w:rFonts w:ascii="Times New Roman" w:hAnsi="Times New Roman" w:cs="Times New Roman"/>
          <w:sz w:val="22"/>
          <w:szCs w:val="22"/>
        </w:rPr>
      </w:pPr>
      <w:bookmarkStart w:id="3" w:name="_heading=h.3znysh7" w:colFirst="0" w:colLast="0"/>
      <w:bookmarkEnd w:id="3"/>
      <w:r w:rsidRPr="00F2742F">
        <w:rPr>
          <w:rFonts w:ascii="Times New Roman" w:hAnsi="Times New Roman" w:cs="Times New Roman"/>
          <w:sz w:val="22"/>
          <w:szCs w:val="22"/>
        </w:rPr>
        <w:t>O encerramen</w:t>
      </w:r>
      <w:r w:rsidRPr="00F2742F">
        <w:rPr>
          <w:rFonts w:ascii="Times New Roman" w:hAnsi="Times New Roman" w:cs="Times New Roman"/>
          <w:sz w:val="22"/>
          <w:szCs w:val="22"/>
        </w:rPr>
        <w:t xml:space="preserve">to da fase de lances ocorrerá por prorrogação automática que será de 2 (dois) minutos e ocorrerá sucessivamente sempre que houver lances enviados nesse período de prorrogação, inclusive no caso de lances intermediários. </w:t>
      </w:r>
    </w:p>
    <w:p w14:paraId="5B8FB316" w14:textId="77777777" w:rsidR="008E5918" w:rsidRDefault="008E5918" w:rsidP="00F2742F">
      <w:pPr>
        <w:jc w:val="both"/>
        <w:rPr>
          <w:rFonts w:ascii="Times New Roman" w:hAnsi="Times New Roman" w:cs="Times New Roman"/>
          <w:color w:val="000000"/>
          <w:sz w:val="22"/>
          <w:szCs w:val="22"/>
        </w:rPr>
      </w:pPr>
    </w:p>
    <w:p w14:paraId="32D62856" w14:textId="77777777" w:rsidR="008E5918" w:rsidRDefault="0036020C" w:rsidP="00F2742F">
      <w:pPr>
        <w:pStyle w:val="Ttulo1"/>
        <w:numPr>
          <w:ilvl w:val="0"/>
          <w:numId w:val="11"/>
        </w:numPr>
        <w:jc w:val="both"/>
        <w:rPr>
          <w:sz w:val="22"/>
          <w:szCs w:val="22"/>
        </w:rPr>
      </w:pPr>
      <w:bookmarkStart w:id="4" w:name="_heading=h.2et92p0" w:colFirst="0" w:colLast="0"/>
      <w:bookmarkEnd w:id="4"/>
      <w:r>
        <w:rPr>
          <w:sz w:val="22"/>
          <w:szCs w:val="22"/>
        </w:rPr>
        <w:t>JULGAMENTO DAS PROPOSTAS DE PREÇO</w:t>
      </w:r>
    </w:p>
    <w:p w14:paraId="5CD640CF" w14:textId="77777777" w:rsidR="008E5918" w:rsidRDefault="008E5918" w:rsidP="00F2742F">
      <w:pPr>
        <w:jc w:val="both"/>
        <w:rPr>
          <w:rFonts w:ascii="Times New Roman" w:hAnsi="Times New Roman" w:cs="Times New Roman"/>
          <w:color w:val="000000"/>
          <w:sz w:val="22"/>
          <w:szCs w:val="22"/>
        </w:rPr>
      </w:pPr>
    </w:p>
    <w:p w14:paraId="22812FAD" w14:textId="77777777" w:rsidR="008E5918" w:rsidRDefault="0036020C" w:rsidP="00F2742F">
      <w:pPr>
        <w:jc w:val="both"/>
        <w:rPr>
          <w:rFonts w:ascii="Times New Roman" w:hAnsi="Times New Roman" w:cs="Times New Roman"/>
          <w:sz w:val="22"/>
          <w:szCs w:val="22"/>
        </w:rPr>
      </w:pPr>
      <w:r>
        <w:rPr>
          <w:rFonts w:ascii="Times New Roman" w:hAnsi="Times New Roman" w:cs="Times New Roman"/>
          <w:color w:val="000000"/>
          <w:sz w:val="22"/>
          <w:szCs w:val="22"/>
        </w:rPr>
        <w:t xml:space="preserve">6.1. </w:t>
      </w:r>
      <w:r>
        <w:rPr>
          <w:rFonts w:ascii="Times New Roman" w:hAnsi="Times New Roman" w:cs="Times New Roman"/>
          <w:sz w:val="22"/>
          <w:szCs w:val="22"/>
        </w:rPr>
        <w:t>Encerrada a fase de lances, será verificada a conformidade da proposta classificada em primeiro lugar quanto à adequação do objeto e à compatibilidade do preço em relação ao estipulado para a contratação.</w:t>
      </w:r>
    </w:p>
    <w:p w14:paraId="510EB798" w14:textId="77777777" w:rsidR="008E5918" w:rsidRDefault="0036020C" w:rsidP="00F2742F">
      <w:pPr>
        <w:jc w:val="both"/>
        <w:rPr>
          <w:rFonts w:ascii="Times New Roman" w:hAnsi="Times New Roman" w:cs="Times New Roman"/>
          <w:sz w:val="22"/>
          <w:szCs w:val="22"/>
        </w:rPr>
      </w:pPr>
      <w:r>
        <w:rPr>
          <w:rFonts w:ascii="Times New Roman" w:hAnsi="Times New Roman" w:cs="Times New Roman"/>
          <w:color w:val="000000"/>
          <w:sz w:val="22"/>
          <w:szCs w:val="22"/>
        </w:rPr>
        <w:t xml:space="preserve">6.2. </w:t>
      </w:r>
      <w:r>
        <w:rPr>
          <w:rFonts w:ascii="Times New Roman" w:hAnsi="Times New Roman" w:cs="Times New Roman"/>
          <w:sz w:val="22"/>
          <w:szCs w:val="22"/>
        </w:rPr>
        <w:t>No caso de o preço da proposta vencedora</w:t>
      </w:r>
      <w:r>
        <w:rPr>
          <w:rFonts w:ascii="Times New Roman" w:hAnsi="Times New Roman" w:cs="Times New Roman"/>
          <w:sz w:val="22"/>
          <w:szCs w:val="22"/>
        </w:rPr>
        <w:t xml:space="preserve"> estar acima do estimado pela Administração, poderá haver a negociação de condições mais vantajosas.</w:t>
      </w:r>
    </w:p>
    <w:p w14:paraId="3CA62174" w14:textId="77777777" w:rsidR="008E5918" w:rsidRDefault="0036020C" w:rsidP="00F2742F">
      <w:pPr>
        <w:ind w:left="851"/>
        <w:jc w:val="both"/>
        <w:rPr>
          <w:rFonts w:ascii="Times New Roman" w:hAnsi="Times New Roman" w:cs="Times New Roman"/>
          <w:sz w:val="22"/>
          <w:szCs w:val="22"/>
        </w:rPr>
      </w:pPr>
      <w:r>
        <w:rPr>
          <w:rFonts w:ascii="Times New Roman" w:hAnsi="Times New Roman" w:cs="Times New Roman"/>
          <w:color w:val="000000"/>
          <w:sz w:val="22"/>
          <w:szCs w:val="22"/>
        </w:rPr>
        <w:t xml:space="preserve">6.2.1  Neste caso, será encaminhada contraproposta ao fornecedor que tenha apresentado o melhor preço, para que seja obtida melhor proposta com preço </w:t>
      </w:r>
      <w:r>
        <w:rPr>
          <w:rFonts w:ascii="Times New Roman" w:hAnsi="Times New Roman" w:cs="Times New Roman"/>
          <w:color w:val="000000"/>
          <w:sz w:val="22"/>
          <w:szCs w:val="22"/>
        </w:rPr>
        <w:t>compatível ao estimado pela Administração.</w:t>
      </w:r>
    </w:p>
    <w:p w14:paraId="4C5E33CF" w14:textId="77777777" w:rsidR="008E5918" w:rsidRDefault="0036020C" w:rsidP="00F2742F">
      <w:pPr>
        <w:ind w:left="851"/>
        <w:jc w:val="both"/>
        <w:rPr>
          <w:rFonts w:ascii="Times New Roman" w:hAnsi="Times New Roman" w:cs="Times New Roman"/>
          <w:sz w:val="22"/>
          <w:szCs w:val="22"/>
        </w:rPr>
      </w:pPr>
      <w:r>
        <w:rPr>
          <w:rFonts w:ascii="Times New Roman" w:hAnsi="Times New Roman" w:cs="Times New Roman"/>
          <w:sz w:val="22"/>
          <w:szCs w:val="22"/>
        </w:rPr>
        <w:t>6.2.2   A negociação poderá ser feita com os demais fornecedores classificados, respeitada a ordem de classificação, quando o primeiro colocado, mesmo após a negociação, for desclassificado em razão de sua propost</w:t>
      </w:r>
      <w:r>
        <w:rPr>
          <w:rFonts w:ascii="Times New Roman" w:hAnsi="Times New Roman" w:cs="Times New Roman"/>
          <w:sz w:val="22"/>
          <w:szCs w:val="22"/>
        </w:rPr>
        <w:t>a permanecer acima do preço máximo definido para a contratação.</w:t>
      </w:r>
    </w:p>
    <w:p w14:paraId="54F66FC7" w14:textId="77777777" w:rsidR="008E5918" w:rsidRDefault="0036020C" w:rsidP="00F2742F">
      <w:pPr>
        <w:ind w:left="851"/>
        <w:jc w:val="both"/>
        <w:rPr>
          <w:rFonts w:ascii="Times New Roman" w:hAnsi="Times New Roman" w:cs="Times New Roman"/>
          <w:sz w:val="22"/>
          <w:szCs w:val="22"/>
        </w:rPr>
      </w:pPr>
      <w:r>
        <w:rPr>
          <w:rFonts w:ascii="Times New Roman" w:hAnsi="Times New Roman" w:cs="Times New Roman"/>
          <w:sz w:val="22"/>
          <w:szCs w:val="22"/>
        </w:rPr>
        <w:t>6.2.3  Em qualquer caso, concluída a negociação, o resultado será registrado na ata do procedimento da dispensa eletrônica.</w:t>
      </w:r>
    </w:p>
    <w:p w14:paraId="0D2B0E7F" w14:textId="77777777" w:rsidR="008E5918" w:rsidRDefault="0036020C" w:rsidP="00F2742F">
      <w:p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sz w:val="22"/>
          <w:szCs w:val="22"/>
        </w:rPr>
        <w:lastRenderedPageBreak/>
        <w:t xml:space="preserve">6.3 </w:t>
      </w:r>
      <w:r>
        <w:rPr>
          <w:rFonts w:ascii="Times New Roman" w:hAnsi="Times New Roman" w:cs="Times New Roman"/>
          <w:color w:val="000000"/>
          <w:sz w:val="22"/>
          <w:szCs w:val="22"/>
        </w:rPr>
        <w:t xml:space="preserve">Estando o preço compatível, será solicitado o envio da proposta </w:t>
      </w:r>
      <w:r>
        <w:rPr>
          <w:rFonts w:ascii="Times New Roman" w:hAnsi="Times New Roman" w:cs="Times New Roman"/>
          <w:color w:val="000000"/>
          <w:sz w:val="22"/>
          <w:szCs w:val="22"/>
        </w:rPr>
        <w:t>e, se necessário, de documentos complementares, adequada ao último lance.</w:t>
      </w:r>
    </w:p>
    <w:p w14:paraId="47D7D283" w14:textId="77777777" w:rsidR="008E5918" w:rsidRDefault="0036020C" w:rsidP="00F2742F">
      <w:pPr>
        <w:numPr>
          <w:ilvl w:val="2"/>
          <w:numId w:val="11"/>
        </w:numPr>
        <w:pBdr>
          <w:top w:val="nil"/>
          <w:left w:val="nil"/>
          <w:bottom w:val="nil"/>
          <w:right w:val="nil"/>
          <w:between w:val="nil"/>
        </w:pBdr>
        <w:ind w:left="851"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Além da documentação supracitada, o fornecedor com a melhor proposta deverá encaminhar planilha com indicação de custos unitários e formação de preços, conforme modelo anexo, com os </w:t>
      </w:r>
      <w:r>
        <w:rPr>
          <w:rFonts w:ascii="Times New Roman" w:hAnsi="Times New Roman" w:cs="Times New Roman"/>
          <w:color w:val="000000"/>
          <w:sz w:val="22"/>
          <w:szCs w:val="22"/>
        </w:rPr>
        <w:t>valores adequados à proposta vencedora. (quando for o caso).</w:t>
      </w:r>
    </w:p>
    <w:p w14:paraId="3DB3C428" w14:textId="77777777" w:rsidR="008E5918" w:rsidRDefault="0036020C" w:rsidP="00F2742F">
      <w:pPr>
        <w:numPr>
          <w:ilvl w:val="1"/>
          <w:numId w:val="11"/>
        </w:numPr>
        <w:pBdr>
          <w:top w:val="nil"/>
          <w:left w:val="nil"/>
          <w:bottom w:val="nil"/>
          <w:right w:val="nil"/>
          <w:between w:val="nil"/>
        </w:pBdr>
        <w:ind w:left="0" w:firstLine="0"/>
        <w:jc w:val="both"/>
        <w:rPr>
          <w:rFonts w:ascii="Calibri" w:eastAsia="Calibri" w:hAnsi="Calibri" w:cs="Calibri"/>
          <w:color w:val="000000"/>
          <w:sz w:val="22"/>
          <w:szCs w:val="22"/>
        </w:rPr>
      </w:pPr>
      <w:r>
        <w:rPr>
          <w:rFonts w:ascii="Times New Roman" w:hAnsi="Times New Roman" w:cs="Times New Roman"/>
          <w:color w:val="000000"/>
          <w:sz w:val="22"/>
          <w:szCs w:val="22"/>
        </w:rPr>
        <w:t xml:space="preserve">O prazo de validade da proposta não será inferior a </w:t>
      </w:r>
      <w:r>
        <w:rPr>
          <w:rFonts w:ascii="Times New Roman" w:hAnsi="Times New Roman" w:cs="Times New Roman"/>
          <w:b/>
          <w:color w:val="000000"/>
          <w:sz w:val="22"/>
          <w:szCs w:val="22"/>
        </w:rPr>
        <w:t>60 (sessenta)</w:t>
      </w:r>
      <w:r>
        <w:rPr>
          <w:rFonts w:ascii="Times New Roman" w:hAnsi="Times New Roman" w:cs="Times New Roman"/>
          <w:color w:val="000000"/>
          <w:sz w:val="22"/>
          <w:szCs w:val="22"/>
        </w:rPr>
        <w:t xml:space="preserve"> dias</w:t>
      </w:r>
      <w:r>
        <w:rPr>
          <w:rFonts w:ascii="Times New Roman" w:hAnsi="Times New Roman" w:cs="Times New Roman"/>
          <w:b/>
          <w:color w:val="000000"/>
          <w:sz w:val="22"/>
          <w:szCs w:val="22"/>
        </w:rPr>
        <w:t>,</w:t>
      </w:r>
      <w:r>
        <w:rPr>
          <w:rFonts w:ascii="Times New Roman" w:hAnsi="Times New Roman" w:cs="Times New Roman"/>
          <w:color w:val="000000"/>
          <w:sz w:val="22"/>
          <w:szCs w:val="22"/>
        </w:rPr>
        <w:t xml:space="preserve"> a contar da data de sua apresentação.</w:t>
      </w:r>
    </w:p>
    <w:p w14:paraId="347900D5" w14:textId="77777777" w:rsidR="008E5918" w:rsidRDefault="0036020C" w:rsidP="00F2742F">
      <w:pPr>
        <w:numPr>
          <w:ilvl w:val="1"/>
          <w:numId w:val="11"/>
        </w:numPr>
        <w:pBdr>
          <w:top w:val="nil"/>
          <w:left w:val="nil"/>
          <w:bottom w:val="nil"/>
          <w:right w:val="nil"/>
          <w:between w:val="nil"/>
        </w:pBdr>
        <w:ind w:left="1133" w:hanging="1133"/>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Será desclassificada a proposta vencedora que: </w:t>
      </w:r>
    </w:p>
    <w:p w14:paraId="2121BE1A" w14:textId="77777777" w:rsidR="008E5918" w:rsidRDefault="0036020C" w:rsidP="00F2742F">
      <w:pPr>
        <w:numPr>
          <w:ilvl w:val="2"/>
          <w:numId w:val="11"/>
        </w:numPr>
        <w:pBdr>
          <w:top w:val="nil"/>
          <w:left w:val="nil"/>
          <w:bottom w:val="nil"/>
          <w:right w:val="nil"/>
          <w:between w:val="nil"/>
        </w:pBdr>
        <w:tabs>
          <w:tab w:val="left" w:pos="993"/>
        </w:tabs>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contiver vícios insanáveis;</w:t>
      </w:r>
    </w:p>
    <w:p w14:paraId="2686B34E" w14:textId="77777777" w:rsidR="008E5918" w:rsidRDefault="0036020C" w:rsidP="00F2742F">
      <w:pPr>
        <w:numPr>
          <w:ilvl w:val="2"/>
          <w:numId w:val="11"/>
        </w:numPr>
        <w:pBdr>
          <w:top w:val="nil"/>
          <w:left w:val="nil"/>
          <w:bottom w:val="nil"/>
          <w:right w:val="nil"/>
          <w:between w:val="nil"/>
        </w:pBdr>
        <w:tabs>
          <w:tab w:val="left" w:pos="993"/>
        </w:tabs>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não </w:t>
      </w:r>
      <w:r>
        <w:rPr>
          <w:rFonts w:ascii="Times New Roman" w:hAnsi="Times New Roman" w:cs="Times New Roman"/>
          <w:color w:val="000000"/>
          <w:sz w:val="22"/>
          <w:szCs w:val="22"/>
        </w:rPr>
        <w:t>obedecer às especificações técnicas pormenorizadas neste aviso ou em seus anexos;</w:t>
      </w:r>
    </w:p>
    <w:p w14:paraId="1899723B" w14:textId="77777777" w:rsidR="008E5918" w:rsidRDefault="0036020C" w:rsidP="00F2742F">
      <w:pPr>
        <w:numPr>
          <w:ilvl w:val="2"/>
          <w:numId w:val="11"/>
        </w:numPr>
        <w:pBdr>
          <w:top w:val="nil"/>
          <w:left w:val="nil"/>
          <w:bottom w:val="nil"/>
          <w:right w:val="nil"/>
          <w:between w:val="nil"/>
        </w:pBdr>
        <w:tabs>
          <w:tab w:val="left" w:pos="993"/>
        </w:tabs>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apresentar preços inexequíveis ou permanecerem acima do preço máximo definido para a contratação;</w:t>
      </w:r>
    </w:p>
    <w:p w14:paraId="51C0126E" w14:textId="77777777" w:rsidR="008E5918" w:rsidRDefault="0036020C" w:rsidP="00F2742F">
      <w:pPr>
        <w:numPr>
          <w:ilvl w:val="2"/>
          <w:numId w:val="11"/>
        </w:numPr>
        <w:pBdr>
          <w:top w:val="nil"/>
          <w:left w:val="nil"/>
          <w:bottom w:val="nil"/>
          <w:right w:val="nil"/>
          <w:between w:val="nil"/>
        </w:pBdr>
        <w:tabs>
          <w:tab w:val="left" w:pos="993"/>
        </w:tabs>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não tiverem sua exequibilidade demonstrada, quando exigido pela Administraçã</w:t>
      </w:r>
      <w:r>
        <w:rPr>
          <w:rFonts w:ascii="Times New Roman" w:hAnsi="Times New Roman" w:cs="Times New Roman"/>
          <w:color w:val="000000"/>
          <w:sz w:val="22"/>
          <w:szCs w:val="22"/>
        </w:rPr>
        <w:t>o;</w:t>
      </w:r>
    </w:p>
    <w:p w14:paraId="508FED5C" w14:textId="77777777" w:rsidR="008E5918" w:rsidRDefault="0036020C" w:rsidP="00F2742F">
      <w:pPr>
        <w:numPr>
          <w:ilvl w:val="2"/>
          <w:numId w:val="11"/>
        </w:numPr>
        <w:pBdr>
          <w:top w:val="nil"/>
          <w:left w:val="nil"/>
          <w:bottom w:val="nil"/>
          <w:right w:val="nil"/>
          <w:between w:val="nil"/>
        </w:pBdr>
        <w:tabs>
          <w:tab w:val="left" w:pos="993"/>
        </w:tabs>
        <w:ind w:left="567" w:hanging="141"/>
        <w:jc w:val="both"/>
        <w:rPr>
          <w:rFonts w:ascii="Times New Roman" w:hAnsi="Times New Roman" w:cs="Times New Roman"/>
          <w:color w:val="000000"/>
          <w:sz w:val="22"/>
          <w:szCs w:val="22"/>
        </w:rPr>
      </w:pPr>
      <w:r>
        <w:rPr>
          <w:rFonts w:ascii="Times New Roman" w:hAnsi="Times New Roman" w:cs="Times New Roman"/>
          <w:color w:val="000000"/>
          <w:sz w:val="22"/>
          <w:szCs w:val="22"/>
        </w:rPr>
        <w:t>apresentar desconformidade com quaisquer outras exigências deste aviso ou seus anexos, desde que insanável.</w:t>
      </w:r>
    </w:p>
    <w:p w14:paraId="3C91D5BD" w14:textId="77777777" w:rsidR="008E5918" w:rsidRDefault="008E5918" w:rsidP="00F2742F">
      <w:pPr>
        <w:pBdr>
          <w:top w:val="nil"/>
          <w:left w:val="nil"/>
          <w:bottom w:val="nil"/>
          <w:right w:val="nil"/>
          <w:between w:val="nil"/>
        </w:pBdr>
        <w:ind w:left="720"/>
        <w:jc w:val="both"/>
        <w:rPr>
          <w:rFonts w:ascii="Times New Roman" w:hAnsi="Times New Roman" w:cs="Times New Roman"/>
          <w:color w:val="000000"/>
          <w:sz w:val="22"/>
          <w:szCs w:val="22"/>
        </w:rPr>
      </w:pPr>
    </w:p>
    <w:p w14:paraId="41C17C0B"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Quando o fornecedor não conseguir comprovar que possui ou possuirá recursos suficientes para executar a contento o objeto, será considerada </w:t>
      </w:r>
      <w:r>
        <w:rPr>
          <w:rFonts w:ascii="Times New Roman" w:hAnsi="Times New Roman" w:cs="Times New Roman"/>
          <w:color w:val="000000"/>
          <w:sz w:val="22"/>
          <w:szCs w:val="22"/>
        </w:rPr>
        <w:t>inexequível a proposta de preços ou menor lance que:</w:t>
      </w:r>
    </w:p>
    <w:p w14:paraId="36C0774E" w14:textId="77777777" w:rsidR="008E5918" w:rsidRDefault="0036020C" w:rsidP="00F2742F">
      <w:pPr>
        <w:numPr>
          <w:ilvl w:val="2"/>
          <w:numId w:val="11"/>
        </w:numPr>
        <w:pBdr>
          <w:top w:val="nil"/>
          <w:left w:val="nil"/>
          <w:bottom w:val="nil"/>
          <w:right w:val="nil"/>
          <w:between w:val="nil"/>
        </w:pBdr>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for insuficiente para a cobertura dos custos da contratação, apresente preços global ou unitários simbólicos, irrisórios ou de valor zero, incompatíveis com os preços dos insumos e salários de mercado, a</w:t>
      </w:r>
      <w:r>
        <w:rPr>
          <w:rFonts w:ascii="Times New Roman" w:hAnsi="Times New Roman" w:cs="Times New Roman"/>
          <w:color w:val="000000"/>
          <w:sz w:val="22"/>
          <w:szCs w:val="22"/>
        </w:rPr>
        <w:t>crescidos dos respectivos encargos, ainda que o ato convocatório da dispensa não tenha estabelecido limites mínimos, exceto quando se referirem a materiais e instalações de propriedade do próprio fornecedor, para os quais ele renuncie a parcela ou à totali</w:t>
      </w:r>
      <w:r>
        <w:rPr>
          <w:rFonts w:ascii="Times New Roman" w:hAnsi="Times New Roman" w:cs="Times New Roman"/>
          <w:color w:val="000000"/>
          <w:sz w:val="22"/>
          <w:szCs w:val="22"/>
        </w:rPr>
        <w:t>dade da remuneração.</w:t>
      </w:r>
    </w:p>
    <w:p w14:paraId="10ADC5DA" w14:textId="77777777" w:rsidR="008E5918" w:rsidRDefault="0036020C" w:rsidP="00F2742F">
      <w:pPr>
        <w:numPr>
          <w:ilvl w:val="2"/>
          <w:numId w:val="11"/>
        </w:numPr>
        <w:pBdr>
          <w:top w:val="nil"/>
          <w:left w:val="nil"/>
          <w:bottom w:val="nil"/>
          <w:right w:val="nil"/>
          <w:between w:val="nil"/>
        </w:pBdr>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apresentar um ou mais valores da planilha de custo que sejam inferiores àqueles fixados em instrumentos de caráter normativo obrigatório, tais como leis, medidas provisórias e convenções coletivas de trabalho vigentes.</w:t>
      </w:r>
    </w:p>
    <w:p w14:paraId="758BFFDA" w14:textId="77777777" w:rsidR="008E5918" w:rsidRDefault="0036020C" w:rsidP="00F2742F">
      <w:pPr>
        <w:numPr>
          <w:ilvl w:val="1"/>
          <w:numId w:val="11"/>
        </w:numPr>
        <w:pBdr>
          <w:top w:val="nil"/>
          <w:left w:val="nil"/>
          <w:bottom w:val="nil"/>
          <w:right w:val="nil"/>
          <w:between w:val="nil"/>
        </w:pBdr>
        <w:ind w:left="0" w:right="-1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Em contratação d</w:t>
      </w:r>
      <w:r>
        <w:rPr>
          <w:rFonts w:ascii="Times New Roman" w:hAnsi="Times New Roman" w:cs="Times New Roman"/>
          <w:color w:val="000000"/>
          <w:sz w:val="22"/>
          <w:szCs w:val="22"/>
        </w:rPr>
        <w:t>e obras ou serviços de engenharia, além das disposições acima, a análise de exequibilidade e sobrepreço considerará o seguinte:</w:t>
      </w:r>
    </w:p>
    <w:p w14:paraId="16E34F3A" w14:textId="77777777" w:rsidR="008E5918" w:rsidRDefault="0036020C" w:rsidP="00F2742F">
      <w:pPr>
        <w:numPr>
          <w:ilvl w:val="2"/>
          <w:numId w:val="11"/>
        </w:numPr>
        <w:pBdr>
          <w:top w:val="nil"/>
          <w:left w:val="nil"/>
          <w:bottom w:val="nil"/>
          <w:right w:val="nil"/>
          <w:between w:val="nil"/>
        </w:pBdr>
        <w:tabs>
          <w:tab w:val="left" w:pos="1134"/>
        </w:tabs>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Para efeito de avaliação da exequibilidade e de sobrepreço, serão considerados o preço global, os quantitativos e os preços </w:t>
      </w:r>
      <w:r>
        <w:rPr>
          <w:rFonts w:ascii="Times New Roman" w:hAnsi="Times New Roman" w:cs="Times New Roman"/>
          <w:color w:val="000000"/>
          <w:sz w:val="22"/>
          <w:szCs w:val="22"/>
        </w:rPr>
        <w:t>unitários tidos como relevantes, observado o critério de aceitabilidade de preços unitário e global a ser fixado neste Aviso de Contratação Direta, conforme as especificidades do mercado correspondente;</w:t>
      </w:r>
    </w:p>
    <w:p w14:paraId="29630F75" w14:textId="77777777" w:rsidR="008E5918" w:rsidRDefault="0036020C" w:rsidP="00F2742F">
      <w:pPr>
        <w:numPr>
          <w:ilvl w:val="2"/>
          <w:numId w:val="11"/>
        </w:numPr>
        <w:pBdr>
          <w:top w:val="nil"/>
          <w:left w:val="nil"/>
          <w:bottom w:val="nil"/>
          <w:right w:val="nil"/>
          <w:between w:val="nil"/>
        </w:pBdr>
        <w:tabs>
          <w:tab w:val="left" w:pos="1134"/>
        </w:tabs>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Serão consideradas inexequíveis as propostas cujos va</w:t>
      </w:r>
      <w:r>
        <w:rPr>
          <w:rFonts w:ascii="Times New Roman" w:hAnsi="Times New Roman" w:cs="Times New Roman"/>
          <w:color w:val="000000"/>
          <w:sz w:val="22"/>
          <w:szCs w:val="22"/>
        </w:rPr>
        <w:t>lores forem inferiores a 75% (setenta e cinco por cento) do valor orçado pela Administração.</w:t>
      </w:r>
    </w:p>
    <w:p w14:paraId="5854B57F" w14:textId="77777777" w:rsidR="008E5918" w:rsidRDefault="0036020C" w:rsidP="00F2742F">
      <w:pPr>
        <w:numPr>
          <w:ilvl w:val="2"/>
          <w:numId w:val="11"/>
        </w:numPr>
        <w:pBdr>
          <w:top w:val="nil"/>
          <w:left w:val="nil"/>
          <w:bottom w:val="nil"/>
          <w:right w:val="nil"/>
          <w:between w:val="nil"/>
        </w:pBdr>
        <w:tabs>
          <w:tab w:val="left" w:pos="1134"/>
        </w:tabs>
        <w:ind w:left="567"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Será exigida garantia adicional do licitante vencedor cuja proposta for inferior a 85% (oitenta e cinco por cento) do valor orçado pela Administração, equivalente </w:t>
      </w:r>
      <w:r>
        <w:rPr>
          <w:rFonts w:ascii="Times New Roman" w:hAnsi="Times New Roman" w:cs="Times New Roman"/>
          <w:color w:val="000000"/>
          <w:sz w:val="22"/>
          <w:szCs w:val="22"/>
        </w:rPr>
        <w:t>à diferença entre este último e o valor da proposta, sem prejuízo das demais garantias exigíveis de acordo a Lei.</w:t>
      </w:r>
    </w:p>
    <w:p w14:paraId="44C3B99B"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Se houver indícios de inexequibilidade da proposta de preço, ou em caso da necessidade de esclarecimentos complementares, poderão ser efetuada</w:t>
      </w:r>
      <w:r>
        <w:rPr>
          <w:rFonts w:ascii="Times New Roman" w:hAnsi="Times New Roman" w:cs="Times New Roman"/>
          <w:color w:val="000000"/>
          <w:sz w:val="22"/>
          <w:szCs w:val="22"/>
        </w:rPr>
        <w:t xml:space="preserve">s diligências, para que a empresa comprove a exequibilidade da proposta.  </w:t>
      </w:r>
    </w:p>
    <w:p w14:paraId="23B43B70"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Erros no preenchimento da planilha não constituem motivo para a desclassificação da proposta. A planilha poderá́ ser ajustada pelo fornecedor, no prazo indicado pelo sistema, desde </w:t>
      </w:r>
      <w:r>
        <w:rPr>
          <w:rFonts w:ascii="Times New Roman" w:hAnsi="Times New Roman" w:cs="Times New Roman"/>
          <w:color w:val="000000"/>
          <w:sz w:val="22"/>
          <w:szCs w:val="22"/>
        </w:rPr>
        <w:t>que não haja majoração do preço.</w:t>
      </w:r>
    </w:p>
    <w:p w14:paraId="54590024" w14:textId="77777777" w:rsidR="008E5918" w:rsidRDefault="0036020C" w:rsidP="00F2742F">
      <w:pPr>
        <w:numPr>
          <w:ilvl w:val="2"/>
          <w:numId w:val="11"/>
        </w:numPr>
        <w:pBdr>
          <w:top w:val="nil"/>
          <w:left w:val="nil"/>
          <w:bottom w:val="nil"/>
          <w:right w:val="nil"/>
          <w:between w:val="nil"/>
        </w:pBdr>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ajuste de que trata este dispositivo se limita a sanar erros ou falhas que não alterem a substância das propostas;</w:t>
      </w:r>
    </w:p>
    <w:p w14:paraId="756757B7" w14:textId="77777777" w:rsidR="008E5918" w:rsidRDefault="0036020C" w:rsidP="00F2742F">
      <w:pPr>
        <w:numPr>
          <w:ilvl w:val="2"/>
          <w:numId w:val="11"/>
        </w:numPr>
        <w:pBdr>
          <w:top w:val="nil"/>
          <w:left w:val="nil"/>
          <w:bottom w:val="nil"/>
          <w:right w:val="nil"/>
          <w:between w:val="nil"/>
        </w:pBdr>
        <w:ind w:left="709"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Considera-se erro no preenchimento da planilha passível de correção a indicação de recolhimento de imposto</w:t>
      </w:r>
      <w:r>
        <w:rPr>
          <w:rFonts w:ascii="Times New Roman" w:hAnsi="Times New Roman" w:cs="Times New Roman"/>
          <w:color w:val="000000"/>
          <w:sz w:val="22"/>
          <w:szCs w:val="22"/>
        </w:rPr>
        <w:t>s e contribuições na forma do Simples Nacional, quando não cabível esse regime.</w:t>
      </w:r>
    </w:p>
    <w:p w14:paraId="189D043D"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Para fins de análise da proposta quanto ao cumprimento das especificações do objeto, poderá ser colhida a manifestação escrita do setor requisitante do serviço ou da área especializada no objeto.</w:t>
      </w:r>
    </w:p>
    <w:p w14:paraId="5AB85C45"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Se a proposta ou lance vencedor for desclassificado, será </w:t>
      </w:r>
      <w:r>
        <w:rPr>
          <w:rFonts w:ascii="Times New Roman" w:hAnsi="Times New Roman" w:cs="Times New Roman"/>
          <w:color w:val="000000"/>
          <w:sz w:val="22"/>
          <w:szCs w:val="22"/>
        </w:rPr>
        <w:t>examinada a proposta ou lance subsequente, e, assim sucessivamente, na ordem de classificação.</w:t>
      </w:r>
    </w:p>
    <w:p w14:paraId="6DB8A12D" w14:textId="77777777" w:rsidR="008E5918" w:rsidRDefault="008E5918" w:rsidP="00F2742F">
      <w:pPr>
        <w:jc w:val="both"/>
        <w:rPr>
          <w:rFonts w:ascii="Times New Roman" w:hAnsi="Times New Roman" w:cs="Times New Roman"/>
          <w:sz w:val="22"/>
          <w:szCs w:val="22"/>
        </w:rPr>
      </w:pPr>
    </w:p>
    <w:p w14:paraId="5F0C1A94"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Havendo necessidade, a sessão será suspensa, informando-se no “chat” a nova data e horário para a sua continuidade.</w:t>
      </w:r>
    </w:p>
    <w:p w14:paraId="6E649ADF" w14:textId="77777777" w:rsidR="008E5918" w:rsidRDefault="0036020C" w:rsidP="00F2742F">
      <w:pPr>
        <w:numPr>
          <w:ilvl w:val="1"/>
          <w:numId w:val="11"/>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 Encerrada a análise quanto à aceitação da </w:t>
      </w:r>
      <w:r>
        <w:rPr>
          <w:rFonts w:ascii="Times New Roman" w:hAnsi="Times New Roman" w:cs="Times New Roman"/>
          <w:color w:val="000000"/>
          <w:sz w:val="22"/>
          <w:szCs w:val="22"/>
        </w:rPr>
        <w:t xml:space="preserve">proposta, se iniciará a fase de habilitação, observado o disposto neste Aviso de Contratação Direta. </w:t>
      </w:r>
    </w:p>
    <w:p w14:paraId="24964790" w14:textId="77777777" w:rsidR="008E5918" w:rsidRDefault="008E5918" w:rsidP="00F2742F">
      <w:pPr>
        <w:ind w:firstLine="708"/>
        <w:jc w:val="both"/>
        <w:rPr>
          <w:rFonts w:ascii="Times New Roman" w:hAnsi="Times New Roman" w:cs="Times New Roman"/>
          <w:sz w:val="22"/>
          <w:szCs w:val="22"/>
        </w:rPr>
      </w:pPr>
    </w:p>
    <w:p w14:paraId="34441E2E" w14:textId="77777777" w:rsidR="008E5918" w:rsidRDefault="0036020C" w:rsidP="00F2742F">
      <w:pPr>
        <w:numPr>
          <w:ilvl w:val="0"/>
          <w:numId w:val="11"/>
        </w:numPr>
        <w:pBdr>
          <w:top w:val="nil"/>
          <w:left w:val="nil"/>
          <w:bottom w:val="nil"/>
          <w:right w:val="nil"/>
          <w:between w:val="nil"/>
        </w:pBdr>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HABILITAÇÃO </w:t>
      </w:r>
    </w:p>
    <w:p w14:paraId="34468D66" w14:textId="77777777" w:rsidR="008E5918" w:rsidRDefault="008E5918" w:rsidP="00F2742F">
      <w:pPr>
        <w:pBdr>
          <w:top w:val="nil"/>
          <w:left w:val="nil"/>
          <w:bottom w:val="nil"/>
          <w:right w:val="nil"/>
          <w:between w:val="nil"/>
        </w:pBdr>
        <w:ind w:left="450"/>
        <w:jc w:val="both"/>
        <w:rPr>
          <w:rFonts w:ascii="Times New Roman" w:hAnsi="Times New Roman" w:cs="Times New Roman"/>
          <w:color w:val="000000"/>
          <w:sz w:val="22"/>
          <w:szCs w:val="22"/>
        </w:rPr>
      </w:pPr>
    </w:p>
    <w:p w14:paraId="11AB4EDC" w14:textId="77777777" w:rsidR="008E5918" w:rsidRDefault="0036020C" w:rsidP="00F2742F">
      <w:pPr>
        <w:numPr>
          <w:ilvl w:val="1"/>
          <w:numId w:val="9"/>
        </w:numPr>
        <w:pBdr>
          <w:top w:val="nil"/>
          <w:left w:val="nil"/>
          <w:bottom w:val="nil"/>
          <w:right w:val="nil"/>
          <w:between w:val="nil"/>
        </w:pBdr>
        <w:jc w:val="both"/>
        <w:rPr>
          <w:rFonts w:ascii="Calibri" w:eastAsia="Calibri" w:hAnsi="Calibri" w:cs="Calibri"/>
          <w:color w:val="000000"/>
          <w:sz w:val="22"/>
          <w:szCs w:val="22"/>
        </w:rPr>
      </w:pPr>
      <w:r>
        <w:rPr>
          <w:rFonts w:ascii="Times New Roman" w:hAnsi="Times New Roman" w:cs="Times New Roman"/>
          <w:color w:val="000000"/>
          <w:sz w:val="22"/>
          <w:szCs w:val="22"/>
        </w:rPr>
        <w:t xml:space="preserve">Os documentos a serem exigidos para fins de habilitação constam do </w:t>
      </w:r>
      <w:r>
        <w:rPr>
          <w:rFonts w:ascii="Times New Roman" w:hAnsi="Times New Roman" w:cs="Times New Roman"/>
          <w:b/>
          <w:color w:val="000000"/>
          <w:sz w:val="22"/>
          <w:szCs w:val="22"/>
        </w:rPr>
        <w:t xml:space="preserve">ANEXO I – DOCUMENTAÇÃO EXIGIDA PARA HABILITAÇÃO </w:t>
      </w:r>
      <w:r>
        <w:rPr>
          <w:rFonts w:ascii="Times New Roman" w:hAnsi="Times New Roman" w:cs="Times New Roman"/>
          <w:color w:val="000000"/>
          <w:sz w:val="22"/>
          <w:szCs w:val="22"/>
        </w:rPr>
        <w:t xml:space="preserve">deste aviso e serão solicitados do fornecedor mais bem classificado da fase de lances. </w:t>
      </w:r>
    </w:p>
    <w:p w14:paraId="73FD085D" w14:textId="77777777" w:rsidR="008E5918" w:rsidRDefault="0036020C" w:rsidP="00F2742F">
      <w:pPr>
        <w:numPr>
          <w:ilvl w:val="1"/>
          <w:numId w:val="9"/>
        </w:numPr>
        <w:pBdr>
          <w:top w:val="nil"/>
          <w:left w:val="nil"/>
          <w:bottom w:val="nil"/>
          <w:right w:val="nil"/>
          <w:between w:val="nil"/>
        </w:pBdr>
        <w:jc w:val="both"/>
        <w:rPr>
          <w:rFonts w:ascii="Calibri" w:eastAsia="Calibri" w:hAnsi="Calibri" w:cs="Calibri"/>
          <w:color w:val="000000"/>
          <w:sz w:val="22"/>
          <w:szCs w:val="22"/>
        </w:rPr>
      </w:pPr>
      <w:r>
        <w:rPr>
          <w:rFonts w:ascii="Times New Roman" w:hAnsi="Times New Roman" w:cs="Times New Roman"/>
          <w:color w:val="000000"/>
          <w:sz w:val="22"/>
          <w:szCs w:val="22"/>
        </w:rPr>
        <w:t xml:space="preserve">Encerrada a etapa de negociação e aceitação, será iniciada a fase de Habilitação, onde será disponibilizado ao licitante classificado em primeiro lugar, o comando para </w:t>
      </w:r>
      <w:r>
        <w:rPr>
          <w:rFonts w:ascii="Times New Roman" w:hAnsi="Times New Roman" w:cs="Times New Roman"/>
          <w:color w:val="000000"/>
          <w:sz w:val="22"/>
          <w:szCs w:val="22"/>
        </w:rPr>
        <w:t xml:space="preserve">inserção dos documentos de Habilitação. O prazo para a inserção dos documentos solicitados neste edital será de </w:t>
      </w:r>
      <w:r>
        <w:rPr>
          <w:rFonts w:ascii="Times New Roman" w:hAnsi="Times New Roman" w:cs="Times New Roman"/>
          <w:b/>
          <w:color w:val="4472C4"/>
          <w:sz w:val="22"/>
          <w:szCs w:val="22"/>
          <w:highlight w:val="yellow"/>
        </w:rPr>
        <w:t>01 hora</w:t>
      </w:r>
      <w:r>
        <w:rPr>
          <w:rFonts w:ascii="Times New Roman" w:hAnsi="Times New Roman" w:cs="Times New Roman"/>
          <w:color w:val="000000"/>
          <w:sz w:val="22"/>
          <w:szCs w:val="22"/>
        </w:rPr>
        <w:t xml:space="preserve">, a contar do disparo da mensagem da liberação do comando para inserção dos documentos, sujeito a desclassificação, caso não faça no </w:t>
      </w:r>
      <w:r>
        <w:rPr>
          <w:rFonts w:ascii="Times New Roman" w:hAnsi="Times New Roman" w:cs="Times New Roman"/>
          <w:color w:val="000000"/>
          <w:sz w:val="22"/>
          <w:szCs w:val="22"/>
        </w:rPr>
        <w:t>tempo determinado.</w:t>
      </w:r>
    </w:p>
    <w:p w14:paraId="4D36CBB3" w14:textId="77777777" w:rsidR="008E5918" w:rsidRDefault="0036020C" w:rsidP="00F2742F">
      <w:pPr>
        <w:ind w:left="284" w:firstLine="141"/>
        <w:jc w:val="both"/>
        <w:rPr>
          <w:rFonts w:ascii="Times New Roman" w:hAnsi="Times New Roman" w:cs="Times New Roman"/>
          <w:color w:val="000000"/>
          <w:sz w:val="22"/>
          <w:szCs w:val="22"/>
        </w:rPr>
      </w:pPr>
      <w:r>
        <w:rPr>
          <w:rFonts w:ascii="Times New Roman" w:hAnsi="Times New Roman" w:cs="Times New Roman"/>
          <w:sz w:val="22"/>
          <w:szCs w:val="22"/>
        </w:rPr>
        <w:t xml:space="preserve">7.2.1. </w:t>
      </w:r>
      <w:r>
        <w:rPr>
          <w:rFonts w:ascii="Times New Roman" w:hAnsi="Times New Roman" w:cs="Times New Roman"/>
          <w:color w:val="000000"/>
          <w:sz w:val="22"/>
          <w:szCs w:val="22"/>
        </w:rPr>
        <w:t xml:space="preserve">É dever do fornecedor atualizar previamente os documentos para que estejam vigentes na data da abertura da sessão pública, ou encaminhar, quando solicitado, a respectiva documentação atualizada. </w:t>
      </w:r>
    </w:p>
    <w:p w14:paraId="4A316BDE" w14:textId="77777777" w:rsidR="008E5918" w:rsidRDefault="0036020C" w:rsidP="00F2742F">
      <w:pPr>
        <w:pBdr>
          <w:top w:val="nil"/>
          <w:left w:val="nil"/>
          <w:bottom w:val="nil"/>
          <w:right w:val="nil"/>
          <w:between w:val="nil"/>
        </w:pBdr>
        <w:ind w:left="426"/>
        <w:jc w:val="both"/>
        <w:rPr>
          <w:rFonts w:ascii="Times New Roman" w:hAnsi="Times New Roman" w:cs="Times New Roman"/>
          <w:sz w:val="22"/>
          <w:szCs w:val="22"/>
        </w:rPr>
      </w:pPr>
      <w:r>
        <w:rPr>
          <w:rFonts w:ascii="Times New Roman" w:hAnsi="Times New Roman" w:cs="Times New Roman"/>
          <w:color w:val="000000"/>
          <w:sz w:val="22"/>
          <w:szCs w:val="22"/>
        </w:rPr>
        <w:t>7.2.2.  O descumprimento do subite</w:t>
      </w:r>
      <w:r>
        <w:rPr>
          <w:rFonts w:ascii="Times New Roman" w:hAnsi="Times New Roman" w:cs="Times New Roman"/>
          <w:color w:val="000000"/>
          <w:sz w:val="22"/>
          <w:szCs w:val="22"/>
        </w:rPr>
        <w:t xml:space="preserve">m acima implicará a inabilitação do fornecedor, exceto se a consulta aos sítios eletrônicos oficiais emissores de certidões lograr êxito em encontrar a(s) certidão(ões) válida(s). </w:t>
      </w:r>
    </w:p>
    <w:p w14:paraId="6503F551" w14:textId="77777777" w:rsidR="008E5918" w:rsidRDefault="0036020C" w:rsidP="00F2742F">
      <w:pPr>
        <w:numPr>
          <w:ilvl w:val="1"/>
          <w:numId w:val="9"/>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w:t>
      </w:r>
      <w:r>
        <w:rPr>
          <w:rFonts w:ascii="Times New Roman" w:hAnsi="Times New Roman" w:cs="Times New Roman"/>
          <w:color w:val="000000"/>
          <w:sz w:val="22"/>
          <w:szCs w:val="22"/>
        </w:rPr>
        <w:t xml:space="preserve">a Administração, sob pena de inabilitação. </w:t>
      </w:r>
    </w:p>
    <w:p w14:paraId="63E7242D" w14:textId="77777777" w:rsidR="008E5918" w:rsidRDefault="0036020C" w:rsidP="00F2742F">
      <w:pPr>
        <w:numPr>
          <w:ilvl w:val="1"/>
          <w:numId w:val="9"/>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Havendo necessidade de analisar minuciosamente os documentos exigidos, a sessão será suspensa, sendo informada a nova data e horário para a sua continuidade.</w:t>
      </w:r>
    </w:p>
    <w:p w14:paraId="3563C6F0" w14:textId="77777777" w:rsidR="008E5918" w:rsidRDefault="0036020C" w:rsidP="00F2742F">
      <w:pPr>
        <w:numPr>
          <w:ilvl w:val="1"/>
          <w:numId w:val="9"/>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Somente haverá a necessidade de comprovação do preench</w:t>
      </w:r>
      <w:r>
        <w:rPr>
          <w:rFonts w:ascii="Times New Roman" w:hAnsi="Times New Roman" w:cs="Times New Roman"/>
          <w:color w:val="000000"/>
          <w:sz w:val="22"/>
          <w:szCs w:val="22"/>
        </w:rPr>
        <w:t xml:space="preserve">imento de requisitos mediante apresentação dos documentos originais não-digitais quando houver dúvida em relação à integridade do documento digital. </w:t>
      </w:r>
    </w:p>
    <w:p w14:paraId="4FD3B0F0" w14:textId="77777777" w:rsidR="008E5918" w:rsidRDefault="0036020C" w:rsidP="00F2742F">
      <w:pPr>
        <w:numPr>
          <w:ilvl w:val="1"/>
          <w:numId w:val="9"/>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Será inabilitado o fornecedor que não comprovar sua habilitação, seja por não apresentar quaisquer dos doc</w:t>
      </w:r>
      <w:r>
        <w:rPr>
          <w:rFonts w:ascii="Times New Roman" w:hAnsi="Times New Roman" w:cs="Times New Roman"/>
          <w:color w:val="000000"/>
          <w:sz w:val="22"/>
          <w:szCs w:val="22"/>
        </w:rPr>
        <w:t xml:space="preserve">umentos exigidos, ou apresentá-los em desacordo com o estabelecido neste Aviso de Contratação Direta. </w:t>
      </w:r>
    </w:p>
    <w:p w14:paraId="0737D988" w14:textId="77777777" w:rsidR="008E5918" w:rsidRDefault="0036020C" w:rsidP="00F2742F">
      <w:pPr>
        <w:numPr>
          <w:ilvl w:val="2"/>
          <w:numId w:val="9"/>
        </w:numPr>
        <w:pBdr>
          <w:top w:val="nil"/>
          <w:left w:val="nil"/>
          <w:bottom w:val="nil"/>
          <w:right w:val="nil"/>
          <w:between w:val="nil"/>
        </w:pBdr>
        <w:tabs>
          <w:tab w:val="left" w:pos="1134"/>
        </w:tabs>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Na hipótese de o fornecedor não atender às exigências para a habilitação, o órgão ou entidade examinará a proposta subsequente e assim sucessivamente, na</w:t>
      </w:r>
      <w:r>
        <w:rPr>
          <w:rFonts w:ascii="Times New Roman" w:hAnsi="Times New Roman" w:cs="Times New Roman"/>
          <w:color w:val="000000"/>
          <w:sz w:val="22"/>
          <w:szCs w:val="22"/>
        </w:rPr>
        <w:t xml:space="preserve"> ordem de classificação, até a apuração de uma proposta que atenda às especificações do objeto e as condições de habilitação. </w:t>
      </w:r>
    </w:p>
    <w:p w14:paraId="04A0F0EE" w14:textId="77777777" w:rsidR="008E5918" w:rsidRDefault="008E5918" w:rsidP="00F2742F">
      <w:pPr>
        <w:pBdr>
          <w:top w:val="nil"/>
          <w:left w:val="nil"/>
          <w:bottom w:val="nil"/>
          <w:right w:val="nil"/>
          <w:between w:val="nil"/>
        </w:pBdr>
        <w:tabs>
          <w:tab w:val="left" w:pos="1134"/>
        </w:tabs>
        <w:ind w:left="426"/>
        <w:jc w:val="both"/>
        <w:rPr>
          <w:rFonts w:ascii="Times New Roman" w:hAnsi="Times New Roman" w:cs="Times New Roman"/>
          <w:color w:val="000000"/>
          <w:sz w:val="22"/>
          <w:szCs w:val="22"/>
        </w:rPr>
      </w:pPr>
    </w:p>
    <w:p w14:paraId="2D47889E" w14:textId="77777777" w:rsidR="008E5918" w:rsidRDefault="0036020C" w:rsidP="00F2742F">
      <w:pPr>
        <w:numPr>
          <w:ilvl w:val="1"/>
          <w:numId w:val="9"/>
        </w:numPr>
        <w:pBdr>
          <w:top w:val="nil"/>
          <w:left w:val="nil"/>
          <w:bottom w:val="nil"/>
          <w:right w:val="nil"/>
          <w:between w:val="nil"/>
        </w:pBdr>
        <w:ind w:left="567" w:hanging="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Constatado o atendimento às exigências de habilitação, o fornecedor será habilitado </w:t>
      </w:r>
    </w:p>
    <w:p w14:paraId="2C50EB0B" w14:textId="77777777" w:rsidR="008E5918" w:rsidRDefault="008E5918" w:rsidP="00F2742F">
      <w:pPr>
        <w:jc w:val="both"/>
        <w:rPr>
          <w:rFonts w:ascii="Times New Roman" w:hAnsi="Times New Roman" w:cs="Times New Roman"/>
          <w:sz w:val="22"/>
          <w:szCs w:val="22"/>
        </w:rPr>
      </w:pPr>
    </w:p>
    <w:p w14:paraId="3755D013" w14:textId="77777777" w:rsidR="008E5918" w:rsidRDefault="0036020C" w:rsidP="00F2742F">
      <w:pPr>
        <w:numPr>
          <w:ilvl w:val="0"/>
          <w:numId w:val="9"/>
        </w:numPr>
        <w:pBdr>
          <w:top w:val="nil"/>
          <w:left w:val="nil"/>
          <w:bottom w:val="nil"/>
          <w:right w:val="nil"/>
          <w:between w:val="nil"/>
        </w:pBdr>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CONTRATAÇÃO </w:t>
      </w:r>
    </w:p>
    <w:p w14:paraId="721C42E3" w14:textId="77777777" w:rsidR="008E5918" w:rsidRDefault="0036020C" w:rsidP="00F2742F">
      <w:pPr>
        <w:numPr>
          <w:ilvl w:val="1"/>
          <w:numId w:val="9"/>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Após a homologação e </w:t>
      </w:r>
      <w:r>
        <w:rPr>
          <w:rFonts w:ascii="Times New Roman" w:hAnsi="Times New Roman" w:cs="Times New Roman"/>
          <w:color w:val="000000"/>
          <w:sz w:val="22"/>
          <w:szCs w:val="22"/>
        </w:rPr>
        <w:t>adjudicação, caso se conclua pela contratação, será firmado Termo de Contrato ou emitido instrumento equivalente.</w:t>
      </w:r>
    </w:p>
    <w:p w14:paraId="413F0470" w14:textId="77777777" w:rsidR="008E5918" w:rsidRDefault="0036020C" w:rsidP="00F2742F">
      <w:pPr>
        <w:numPr>
          <w:ilvl w:val="1"/>
          <w:numId w:val="9"/>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adjudicatário terá o prazo de 02 (dois) dias úteis, contados a partir da data de sua convocação, para assinar o Termo de Contrato ou aceitar</w:t>
      </w:r>
      <w:r>
        <w:rPr>
          <w:rFonts w:ascii="Times New Roman" w:hAnsi="Times New Roman" w:cs="Times New Roman"/>
          <w:color w:val="000000"/>
          <w:sz w:val="22"/>
          <w:szCs w:val="22"/>
        </w:rPr>
        <w:t xml:space="preserve"> instrumento equivalente, conforme o caso (Autorização de Serviços (AS) ou Autorização de Fornecimento (AF)), sob pena de decair do direito à contratação, sem prejuízo das sanções previstas neste Aviso de Contratação Direta.</w:t>
      </w:r>
    </w:p>
    <w:p w14:paraId="299A0DD6" w14:textId="77777777" w:rsidR="008E5918" w:rsidRDefault="0036020C" w:rsidP="00F2742F">
      <w:pPr>
        <w:pBdr>
          <w:top w:val="nil"/>
          <w:left w:val="nil"/>
          <w:bottom w:val="nil"/>
          <w:right w:val="nil"/>
          <w:between w:val="nil"/>
        </w:pBdr>
        <w:ind w:left="450"/>
        <w:jc w:val="both"/>
        <w:rPr>
          <w:rFonts w:ascii="Times New Roman" w:hAnsi="Times New Roman" w:cs="Times New Roman"/>
          <w:color w:val="000000"/>
          <w:sz w:val="22"/>
          <w:szCs w:val="22"/>
        </w:rPr>
      </w:pPr>
      <w:r>
        <w:rPr>
          <w:rFonts w:ascii="Times New Roman" w:hAnsi="Times New Roman" w:cs="Times New Roman"/>
          <w:color w:val="000000"/>
          <w:sz w:val="22"/>
          <w:szCs w:val="22"/>
        </w:rPr>
        <w:t>8.2.1. Alternativamente à convocação para comparecer perante o órgão ou entidade para a assinatura do Termo de Contrato, a Administração poderá encaminhá-lo para assinatura, por meio eletrônico, para que seja assinado e devolvido no prazo de 02 (dois) dias</w:t>
      </w:r>
      <w:r>
        <w:rPr>
          <w:rFonts w:ascii="Times New Roman" w:hAnsi="Times New Roman" w:cs="Times New Roman"/>
          <w:color w:val="000000"/>
          <w:sz w:val="22"/>
          <w:szCs w:val="22"/>
        </w:rPr>
        <w:t xml:space="preserve">, a contar da data de seu recebimento. </w:t>
      </w:r>
    </w:p>
    <w:p w14:paraId="161199B8" w14:textId="77777777" w:rsidR="008E5918" w:rsidRDefault="0036020C" w:rsidP="00F2742F">
      <w:pPr>
        <w:pBdr>
          <w:top w:val="nil"/>
          <w:left w:val="nil"/>
          <w:bottom w:val="nil"/>
          <w:right w:val="nil"/>
          <w:between w:val="nil"/>
        </w:pBdr>
        <w:ind w:left="450"/>
        <w:jc w:val="both"/>
        <w:rPr>
          <w:rFonts w:ascii="Times New Roman" w:hAnsi="Times New Roman" w:cs="Times New Roman"/>
          <w:color w:val="000000"/>
          <w:sz w:val="22"/>
          <w:szCs w:val="22"/>
        </w:rPr>
      </w:pPr>
      <w:r>
        <w:rPr>
          <w:rFonts w:ascii="Times New Roman" w:hAnsi="Times New Roman" w:cs="Times New Roman"/>
          <w:color w:val="000000"/>
          <w:sz w:val="22"/>
          <w:szCs w:val="22"/>
        </w:rPr>
        <w:t>8.2.2. O prazo previsto para assinatura do contrato ou aceitação da nota de empenho ou instrumento equivalente poderá ser prorrogado 1 (uma) vez, por igual período, por solicitação justificada do adjudicatário e acei</w:t>
      </w:r>
      <w:r>
        <w:rPr>
          <w:rFonts w:ascii="Times New Roman" w:hAnsi="Times New Roman" w:cs="Times New Roman"/>
          <w:color w:val="000000"/>
          <w:sz w:val="22"/>
          <w:szCs w:val="22"/>
        </w:rPr>
        <w:t>ta pela Administração.</w:t>
      </w:r>
    </w:p>
    <w:p w14:paraId="3C42EC8E" w14:textId="77777777" w:rsidR="008E5918" w:rsidRDefault="0036020C" w:rsidP="00F2742F">
      <w:pPr>
        <w:pBdr>
          <w:top w:val="nil"/>
          <w:left w:val="nil"/>
          <w:bottom w:val="nil"/>
          <w:right w:val="nil"/>
          <w:between w:val="nil"/>
        </w:pBdr>
        <w:ind w:left="450" w:hanging="450"/>
        <w:jc w:val="both"/>
        <w:rPr>
          <w:rFonts w:ascii="Times New Roman" w:hAnsi="Times New Roman" w:cs="Times New Roman"/>
          <w:color w:val="000000"/>
          <w:sz w:val="22"/>
          <w:szCs w:val="22"/>
        </w:rPr>
      </w:pPr>
      <w:r>
        <w:rPr>
          <w:rFonts w:ascii="Times New Roman" w:hAnsi="Times New Roman" w:cs="Times New Roman"/>
          <w:color w:val="000000"/>
          <w:sz w:val="22"/>
          <w:szCs w:val="22"/>
        </w:rPr>
        <w:t>8.3. O Aceite da Autorização de Serviços (AS) ou Autorização de Fornecimento (AF) ou do instrumento equivalente, emitida à empresa adjudicada, implica no reconhecimento de que:</w:t>
      </w:r>
    </w:p>
    <w:p w14:paraId="6E79CCB7" w14:textId="77777777" w:rsidR="008E5918" w:rsidRDefault="0036020C" w:rsidP="00F2742F">
      <w:pPr>
        <w:pBdr>
          <w:top w:val="nil"/>
          <w:left w:val="nil"/>
          <w:bottom w:val="nil"/>
          <w:right w:val="nil"/>
          <w:between w:val="nil"/>
        </w:pBdr>
        <w:ind w:left="450"/>
        <w:jc w:val="both"/>
        <w:rPr>
          <w:rFonts w:ascii="Times New Roman" w:hAnsi="Times New Roman" w:cs="Times New Roman"/>
          <w:color w:val="000000"/>
          <w:sz w:val="22"/>
          <w:szCs w:val="22"/>
        </w:rPr>
      </w:pPr>
      <w:r>
        <w:rPr>
          <w:rFonts w:ascii="Times New Roman" w:hAnsi="Times New Roman" w:cs="Times New Roman"/>
          <w:color w:val="000000"/>
          <w:sz w:val="22"/>
          <w:szCs w:val="22"/>
        </w:rPr>
        <w:t>8.3.1. referida Nota está substituindo o contrato, aplic</w:t>
      </w:r>
      <w:r>
        <w:rPr>
          <w:rFonts w:ascii="Times New Roman" w:hAnsi="Times New Roman" w:cs="Times New Roman"/>
          <w:color w:val="000000"/>
          <w:sz w:val="22"/>
          <w:szCs w:val="22"/>
        </w:rPr>
        <w:t>ando-se à relação de negócios ali estabelecida as disposições da Lei Federal nº 14.133, de 2021;</w:t>
      </w:r>
    </w:p>
    <w:p w14:paraId="51AF6D1C" w14:textId="77777777" w:rsidR="008E5918" w:rsidRDefault="0036020C" w:rsidP="00F2742F">
      <w:pPr>
        <w:pBdr>
          <w:top w:val="nil"/>
          <w:left w:val="nil"/>
          <w:bottom w:val="nil"/>
          <w:right w:val="nil"/>
          <w:between w:val="nil"/>
        </w:pBdr>
        <w:ind w:left="450"/>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8.3.2. a contratada se vincula à sua proposta e às previsões contidas no Aviso de Contratação Direta e seus anexos;</w:t>
      </w:r>
    </w:p>
    <w:p w14:paraId="51F9A2EA" w14:textId="77777777" w:rsidR="008E5918" w:rsidRDefault="0036020C" w:rsidP="00F2742F">
      <w:pPr>
        <w:pBdr>
          <w:top w:val="nil"/>
          <w:left w:val="nil"/>
          <w:bottom w:val="nil"/>
          <w:right w:val="nil"/>
          <w:between w:val="nil"/>
        </w:pBdr>
        <w:ind w:left="450"/>
        <w:jc w:val="both"/>
        <w:rPr>
          <w:rFonts w:ascii="Times New Roman" w:hAnsi="Times New Roman" w:cs="Times New Roman"/>
          <w:color w:val="FF0000"/>
          <w:sz w:val="22"/>
          <w:szCs w:val="22"/>
        </w:rPr>
      </w:pPr>
      <w:r>
        <w:rPr>
          <w:rFonts w:ascii="Times New Roman" w:hAnsi="Times New Roman" w:cs="Times New Roman"/>
          <w:color w:val="000000"/>
          <w:sz w:val="22"/>
          <w:szCs w:val="22"/>
        </w:rPr>
        <w:t>8.3.3. a contratada reconhece que as hipóte</w:t>
      </w:r>
      <w:r>
        <w:rPr>
          <w:rFonts w:ascii="Times New Roman" w:hAnsi="Times New Roman" w:cs="Times New Roman"/>
          <w:color w:val="000000"/>
          <w:sz w:val="22"/>
          <w:szCs w:val="22"/>
        </w:rPr>
        <w:t>ses de rescisão são aquelas previstas nos artigos 137 e 138 da Lei Federal nº 14.133/2021 e reconhece os direitos da Administração previstos nos artigos 137 a 139 da mesma Lei.</w:t>
      </w:r>
    </w:p>
    <w:p w14:paraId="70EBB961" w14:textId="77777777" w:rsidR="008E5918" w:rsidRDefault="0036020C" w:rsidP="00F2742F">
      <w:pPr>
        <w:numPr>
          <w:ilvl w:val="1"/>
          <w:numId w:val="12"/>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 prazo de vigência da contratação é de</w:t>
      </w:r>
      <w:r w:rsidR="004E6D34">
        <w:rPr>
          <w:rFonts w:ascii="Times New Roman" w:hAnsi="Times New Roman" w:cs="Times New Roman"/>
          <w:color w:val="000000"/>
          <w:sz w:val="22"/>
          <w:szCs w:val="22"/>
        </w:rPr>
        <w:t xml:space="preserve"> 12 (doze) meses </w:t>
      </w:r>
      <w:r>
        <w:rPr>
          <w:rFonts w:ascii="Times New Roman" w:hAnsi="Times New Roman" w:cs="Times New Roman"/>
          <w:color w:val="000000"/>
          <w:sz w:val="22"/>
          <w:szCs w:val="22"/>
        </w:rPr>
        <w:t>prorrogável conforme pr</w:t>
      </w:r>
      <w:r>
        <w:rPr>
          <w:rFonts w:ascii="Times New Roman" w:hAnsi="Times New Roman" w:cs="Times New Roman"/>
          <w:color w:val="000000"/>
          <w:sz w:val="22"/>
          <w:szCs w:val="22"/>
        </w:rPr>
        <w:t xml:space="preserve">evisão nos anexos a este Aviso de Contratação Direta. </w:t>
      </w:r>
    </w:p>
    <w:p w14:paraId="1E33BE4B" w14:textId="77777777" w:rsidR="008E5918" w:rsidRDefault="0036020C" w:rsidP="00F2742F">
      <w:pPr>
        <w:numPr>
          <w:ilvl w:val="1"/>
          <w:numId w:val="12"/>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Na assinatura do contrato ou do instrumento equivalente será exigida a comprovação das condições de habilitação e contratação consignadas neste aviso, que deverão ser mantidas pelo fornecedor durante a vigência do contrato.</w:t>
      </w:r>
    </w:p>
    <w:p w14:paraId="4218070E" w14:textId="77777777" w:rsidR="008E5918" w:rsidRDefault="008E5918" w:rsidP="00F2742F">
      <w:pPr>
        <w:tabs>
          <w:tab w:val="left" w:pos="1616"/>
        </w:tabs>
        <w:jc w:val="both"/>
        <w:rPr>
          <w:rFonts w:ascii="Times New Roman" w:hAnsi="Times New Roman" w:cs="Times New Roman"/>
          <w:sz w:val="22"/>
          <w:szCs w:val="22"/>
        </w:rPr>
      </w:pPr>
    </w:p>
    <w:p w14:paraId="2ED38CB0" w14:textId="77777777" w:rsidR="008E5918" w:rsidRDefault="0036020C" w:rsidP="00F2742F">
      <w:pPr>
        <w:widowControl w:val="0"/>
        <w:numPr>
          <w:ilvl w:val="0"/>
          <w:numId w:val="12"/>
        </w:num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b/>
          <w:color w:val="000000"/>
          <w:sz w:val="22"/>
          <w:szCs w:val="22"/>
        </w:rPr>
        <w:t>PAGAMENTO</w:t>
      </w:r>
    </w:p>
    <w:p w14:paraId="04C9054C" w14:textId="77777777" w:rsidR="008E5918" w:rsidRDefault="008E5918" w:rsidP="00F2742F">
      <w:pPr>
        <w:pBdr>
          <w:top w:val="nil"/>
          <w:left w:val="nil"/>
          <w:bottom w:val="nil"/>
          <w:right w:val="nil"/>
          <w:between w:val="nil"/>
        </w:pBdr>
        <w:tabs>
          <w:tab w:val="left" w:pos="1616"/>
        </w:tabs>
        <w:ind w:left="360"/>
        <w:jc w:val="both"/>
        <w:rPr>
          <w:rFonts w:ascii="Times New Roman" w:hAnsi="Times New Roman" w:cs="Times New Roman"/>
          <w:color w:val="000000"/>
          <w:sz w:val="22"/>
          <w:szCs w:val="22"/>
        </w:rPr>
      </w:pPr>
    </w:p>
    <w:p w14:paraId="2EDCE16B" w14:textId="77777777" w:rsidR="008E5918" w:rsidRDefault="0036020C" w:rsidP="00F2742F">
      <w:pPr>
        <w:tabs>
          <w:tab w:val="left" w:pos="1616"/>
        </w:tabs>
        <w:jc w:val="both"/>
        <w:rPr>
          <w:rFonts w:ascii="Times New Roman" w:hAnsi="Times New Roman" w:cs="Times New Roman"/>
          <w:sz w:val="22"/>
          <w:szCs w:val="22"/>
        </w:rPr>
      </w:pPr>
      <w:r>
        <w:rPr>
          <w:rFonts w:ascii="Times New Roman" w:hAnsi="Times New Roman" w:cs="Times New Roman"/>
          <w:sz w:val="22"/>
          <w:szCs w:val="22"/>
        </w:rPr>
        <w:t xml:space="preserve">9.1. As condições </w:t>
      </w:r>
      <w:r>
        <w:rPr>
          <w:rFonts w:ascii="Times New Roman" w:hAnsi="Times New Roman" w:cs="Times New Roman"/>
          <w:sz w:val="22"/>
          <w:szCs w:val="22"/>
        </w:rPr>
        <w:t>de pagamento estão dispostas no Anexo II - Termo de Referência que integram este aviso como anexo.</w:t>
      </w:r>
    </w:p>
    <w:p w14:paraId="6AC0912C" w14:textId="77777777" w:rsidR="008E5918" w:rsidRDefault="008E5918" w:rsidP="00F2742F">
      <w:pPr>
        <w:tabs>
          <w:tab w:val="left" w:pos="1616"/>
        </w:tabs>
        <w:jc w:val="both"/>
        <w:rPr>
          <w:rFonts w:ascii="Times New Roman" w:hAnsi="Times New Roman" w:cs="Times New Roman"/>
          <w:sz w:val="22"/>
          <w:szCs w:val="22"/>
        </w:rPr>
      </w:pPr>
    </w:p>
    <w:p w14:paraId="788E33E0" w14:textId="77777777" w:rsidR="008E5918" w:rsidRDefault="0036020C" w:rsidP="00F2742F">
      <w:pPr>
        <w:pStyle w:val="Ttulo1"/>
        <w:numPr>
          <w:ilvl w:val="0"/>
          <w:numId w:val="12"/>
        </w:numPr>
        <w:jc w:val="both"/>
        <w:rPr>
          <w:sz w:val="22"/>
          <w:szCs w:val="22"/>
        </w:rPr>
      </w:pPr>
      <w:r>
        <w:rPr>
          <w:sz w:val="22"/>
          <w:szCs w:val="22"/>
        </w:rPr>
        <w:t>RECURSOS ORÇAMENTÁRIOS E FINANCEIROS</w:t>
      </w:r>
    </w:p>
    <w:p w14:paraId="026911FD" w14:textId="77777777" w:rsidR="008E5918" w:rsidRDefault="008E5918" w:rsidP="00F2742F">
      <w:pPr>
        <w:pBdr>
          <w:top w:val="nil"/>
          <w:left w:val="nil"/>
          <w:bottom w:val="nil"/>
          <w:right w:val="nil"/>
          <w:between w:val="nil"/>
        </w:pBdr>
        <w:tabs>
          <w:tab w:val="left" w:pos="1616"/>
        </w:tabs>
        <w:ind w:left="360"/>
        <w:jc w:val="both"/>
        <w:rPr>
          <w:rFonts w:ascii="Times New Roman" w:hAnsi="Times New Roman" w:cs="Times New Roman"/>
          <w:color w:val="000000"/>
          <w:sz w:val="22"/>
          <w:szCs w:val="22"/>
        </w:rPr>
      </w:pPr>
    </w:p>
    <w:p w14:paraId="13E3C2E5" w14:textId="77777777" w:rsidR="008E5918" w:rsidRDefault="0036020C" w:rsidP="00F2742F">
      <w:pPr>
        <w:pBdr>
          <w:top w:val="nil"/>
          <w:left w:val="nil"/>
          <w:bottom w:val="nil"/>
          <w:right w:val="nil"/>
          <w:between w:val="nil"/>
        </w:pBdr>
        <w:tabs>
          <w:tab w:val="left" w:pos="1616"/>
        </w:tabs>
        <w:ind w:left="360" w:hanging="36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10.1. As referidas despesas serão empenhadas na seguinte dotação orçamentária: </w:t>
      </w:r>
    </w:p>
    <w:p w14:paraId="23B89693" w14:textId="77777777" w:rsidR="008E5918" w:rsidRDefault="008E5918" w:rsidP="00F2742F">
      <w:pPr>
        <w:pBdr>
          <w:top w:val="nil"/>
          <w:left w:val="nil"/>
          <w:bottom w:val="nil"/>
          <w:right w:val="nil"/>
          <w:between w:val="nil"/>
        </w:pBdr>
        <w:tabs>
          <w:tab w:val="left" w:pos="1616"/>
        </w:tabs>
        <w:ind w:left="360" w:hanging="360"/>
        <w:jc w:val="both"/>
        <w:rPr>
          <w:rFonts w:ascii="Times New Roman" w:hAnsi="Times New Roman" w:cs="Times New Roman"/>
          <w:color w:val="000000"/>
          <w:sz w:val="22"/>
          <w:szCs w:val="22"/>
        </w:rPr>
      </w:pPr>
    </w:p>
    <w:p w14:paraId="7B75458A" w14:textId="77777777" w:rsidR="008E5918" w:rsidRPr="004E6D34" w:rsidRDefault="004E6D34" w:rsidP="004E6D34">
      <w:pPr>
        <w:pBdr>
          <w:top w:val="nil"/>
          <w:left w:val="nil"/>
          <w:bottom w:val="nil"/>
          <w:right w:val="nil"/>
          <w:between w:val="nil"/>
        </w:pBdr>
        <w:tabs>
          <w:tab w:val="left" w:pos="1616"/>
        </w:tabs>
        <w:ind w:left="360" w:hanging="360"/>
        <w:jc w:val="center"/>
        <w:rPr>
          <w:rFonts w:ascii="Times New Roman" w:hAnsi="Times New Roman" w:cs="Times New Roman"/>
          <w:b/>
          <w:bCs/>
          <w:sz w:val="22"/>
          <w:szCs w:val="22"/>
        </w:rPr>
      </w:pPr>
      <w:r w:rsidRPr="004E6D34">
        <w:rPr>
          <w:rFonts w:ascii="Times New Roman" w:hAnsi="Times New Roman" w:cs="Times New Roman"/>
          <w:b/>
          <w:bCs/>
          <w:sz w:val="22"/>
          <w:szCs w:val="22"/>
        </w:rPr>
        <w:t>Ficha 186 – fonte 01 – Material Permanente</w:t>
      </w:r>
    </w:p>
    <w:p w14:paraId="5CF9AB8D" w14:textId="77777777" w:rsidR="008E5918" w:rsidRDefault="008E5918" w:rsidP="00F2742F">
      <w:pPr>
        <w:pBdr>
          <w:top w:val="nil"/>
          <w:left w:val="nil"/>
          <w:bottom w:val="nil"/>
          <w:right w:val="nil"/>
          <w:between w:val="nil"/>
        </w:pBdr>
        <w:tabs>
          <w:tab w:val="left" w:pos="1616"/>
        </w:tabs>
        <w:ind w:left="360" w:hanging="360"/>
        <w:jc w:val="both"/>
        <w:rPr>
          <w:rFonts w:ascii="Times New Roman" w:hAnsi="Times New Roman" w:cs="Times New Roman"/>
          <w:color w:val="4472C4"/>
          <w:sz w:val="22"/>
          <w:szCs w:val="22"/>
        </w:rPr>
      </w:pPr>
    </w:p>
    <w:p w14:paraId="71373A21" w14:textId="77777777" w:rsidR="008E5918" w:rsidRDefault="0036020C" w:rsidP="00F2742F">
      <w:pPr>
        <w:numPr>
          <w:ilvl w:val="0"/>
          <w:numId w:val="12"/>
        </w:numPr>
        <w:pBdr>
          <w:top w:val="nil"/>
          <w:left w:val="nil"/>
          <w:bottom w:val="nil"/>
          <w:right w:val="nil"/>
          <w:between w:val="nil"/>
        </w:pBdr>
        <w:tabs>
          <w:tab w:val="left" w:pos="1616"/>
        </w:tabs>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DAS CONDIÇÕES E PRAZOS DE EXECUÇÃO E DOS PROCEDIMENTOS DE FISCALIZAÇÃO E RECEBIMENTO. </w:t>
      </w:r>
    </w:p>
    <w:p w14:paraId="6EBDF221" w14:textId="77777777" w:rsidR="008E5918" w:rsidRDefault="008E5918" w:rsidP="00F2742F">
      <w:pPr>
        <w:tabs>
          <w:tab w:val="left" w:pos="1616"/>
        </w:tabs>
        <w:jc w:val="both"/>
        <w:rPr>
          <w:rFonts w:ascii="Times New Roman" w:hAnsi="Times New Roman" w:cs="Times New Roman"/>
          <w:sz w:val="22"/>
          <w:szCs w:val="22"/>
        </w:rPr>
      </w:pPr>
    </w:p>
    <w:p w14:paraId="07FEDCCB" w14:textId="77777777" w:rsidR="008E5918" w:rsidRDefault="0036020C" w:rsidP="00F2742F">
      <w:pPr>
        <w:tabs>
          <w:tab w:val="left" w:pos="1616"/>
        </w:tabs>
        <w:jc w:val="both"/>
        <w:rPr>
          <w:rFonts w:ascii="Times New Roman" w:hAnsi="Times New Roman" w:cs="Times New Roman"/>
          <w:sz w:val="22"/>
          <w:szCs w:val="22"/>
        </w:rPr>
      </w:pPr>
      <w:r>
        <w:rPr>
          <w:rFonts w:ascii="Times New Roman" w:hAnsi="Times New Roman" w:cs="Times New Roman"/>
          <w:sz w:val="22"/>
          <w:szCs w:val="22"/>
        </w:rPr>
        <w:t xml:space="preserve">11.1. As condições e prazos de execução do objeto e os seus procedimentos de fiscalização e recebimento estão dispostos no Anexo II - Termo de Referência </w:t>
      </w:r>
      <w:r>
        <w:rPr>
          <w:rFonts w:ascii="Times New Roman" w:hAnsi="Times New Roman" w:cs="Times New Roman"/>
          <w:sz w:val="22"/>
          <w:szCs w:val="22"/>
        </w:rPr>
        <w:t>que integram este aviso como anexo</w:t>
      </w:r>
    </w:p>
    <w:p w14:paraId="57691483" w14:textId="77777777" w:rsidR="008E5918" w:rsidRDefault="008E5918" w:rsidP="00F2742F">
      <w:pPr>
        <w:tabs>
          <w:tab w:val="left" w:pos="1616"/>
        </w:tabs>
        <w:jc w:val="both"/>
        <w:rPr>
          <w:rFonts w:ascii="Times New Roman" w:hAnsi="Times New Roman" w:cs="Times New Roman"/>
          <w:sz w:val="22"/>
          <w:szCs w:val="22"/>
        </w:rPr>
      </w:pPr>
    </w:p>
    <w:p w14:paraId="7544CB57" w14:textId="77777777" w:rsidR="008E5918" w:rsidRDefault="0036020C" w:rsidP="00F2742F">
      <w:pPr>
        <w:numPr>
          <w:ilvl w:val="0"/>
          <w:numId w:val="12"/>
        </w:num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b/>
          <w:color w:val="000000"/>
          <w:sz w:val="22"/>
          <w:szCs w:val="22"/>
        </w:rPr>
        <w:t>DAS OBRIGAÇÕES DAS PARTES</w:t>
      </w:r>
    </w:p>
    <w:p w14:paraId="6B39BC11" w14:textId="77777777" w:rsidR="008E5918" w:rsidRDefault="008E5918" w:rsidP="00F2742F">
      <w:pPr>
        <w:pBdr>
          <w:top w:val="nil"/>
          <w:left w:val="nil"/>
          <w:bottom w:val="nil"/>
          <w:right w:val="nil"/>
          <w:between w:val="nil"/>
        </w:pBdr>
        <w:ind w:left="360"/>
        <w:rPr>
          <w:rFonts w:ascii="Times New Roman" w:hAnsi="Times New Roman" w:cs="Times New Roman"/>
          <w:b/>
          <w:color w:val="000000"/>
          <w:sz w:val="22"/>
          <w:szCs w:val="22"/>
        </w:rPr>
      </w:pPr>
    </w:p>
    <w:p w14:paraId="20F0D4EF" w14:textId="77777777" w:rsidR="008E5918" w:rsidRDefault="0036020C" w:rsidP="00F2742F">
      <w:pPr>
        <w:numPr>
          <w:ilvl w:val="1"/>
          <w:numId w:val="7"/>
        </w:numPr>
        <w:pBdr>
          <w:top w:val="nil"/>
          <w:left w:val="nil"/>
          <w:bottom w:val="nil"/>
          <w:right w:val="nil"/>
          <w:between w:val="nil"/>
        </w:pBdr>
        <w:tabs>
          <w:tab w:val="left" w:pos="0"/>
        </w:tabs>
        <w:ind w:left="0" w:firstLine="0"/>
        <w:jc w:val="both"/>
        <w:rPr>
          <w:rFonts w:ascii="Times New Roman" w:hAnsi="Times New Roman" w:cs="Times New Roman"/>
          <w:color w:val="000000"/>
        </w:rPr>
      </w:pPr>
      <w:r>
        <w:rPr>
          <w:rFonts w:ascii="Times New Roman" w:hAnsi="Times New Roman" w:cs="Times New Roman"/>
          <w:color w:val="000000"/>
          <w:sz w:val="22"/>
          <w:szCs w:val="22"/>
        </w:rPr>
        <w:t>As obrigações das partes estão dispostas no Anexo II - Termo de Referência que integram este aviso como anexo.</w:t>
      </w:r>
    </w:p>
    <w:p w14:paraId="522598EF" w14:textId="77777777" w:rsidR="008E5918" w:rsidRDefault="008E5918" w:rsidP="00F2742F">
      <w:pPr>
        <w:tabs>
          <w:tab w:val="left" w:pos="397"/>
        </w:tabs>
        <w:jc w:val="both"/>
        <w:rPr>
          <w:rFonts w:ascii="Times New Roman" w:hAnsi="Times New Roman" w:cs="Times New Roman"/>
          <w:sz w:val="22"/>
          <w:szCs w:val="22"/>
        </w:rPr>
      </w:pPr>
    </w:p>
    <w:p w14:paraId="0768E6F0" w14:textId="77777777" w:rsidR="008E5918" w:rsidRDefault="0036020C" w:rsidP="00F2742F">
      <w:pPr>
        <w:numPr>
          <w:ilvl w:val="0"/>
          <w:numId w:val="7"/>
        </w:numPr>
        <w:pBdr>
          <w:top w:val="nil"/>
          <w:left w:val="nil"/>
          <w:bottom w:val="nil"/>
          <w:right w:val="nil"/>
          <w:between w:val="nil"/>
        </w:pBdr>
        <w:tabs>
          <w:tab w:val="left" w:pos="397"/>
        </w:tabs>
        <w:jc w:val="both"/>
        <w:rPr>
          <w:rFonts w:ascii="Times New Roman" w:hAnsi="Times New Roman" w:cs="Times New Roman"/>
          <w:color w:val="000000"/>
        </w:rPr>
      </w:pPr>
      <w:r>
        <w:rPr>
          <w:rFonts w:ascii="Times New Roman" w:hAnsi="Times New Roman" w:cs="Times New Roman"/>
          <w:b/>
          <w:color w:val="000000"/>
          <w:sz w:val="22"/>
          <w:szCs w:val="22"/>
        </w:rPr>
        <w:t>DAS INFRAÇÕES ADMINISTRATIVAS E SANÇÕES.</w:t>
      </w:r>
    </w:p>
    <w:p w14:paraId="5E703E0E" w14:textId="77777777" w:rsidR="008E5918" w:rsidRDefault="008E5918" w:rsidP="00F2742F">
      <w:pPr>
        <w:jc w:val="both"/>
        <w:rPr>
          <w:rFonts w:ascii="Times New Roman" w:hAnsi="Times New Roman" w:cs="Times New Roman"/>
          <w:b/>
          <w:sz w:val="22"/>
          <w:szCs w:val="22"/>
        </w:rPr>
      </w:pPr>
    </w:p>
    <w:p w14:paraId="13099A1F"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w:t>
      </w:r>
      <w:r>
        <w:rPr>
          <w:rFonts w:ascii="Times New Roman" w:hAnsi="Times New Roman" w:cs="Times New Roman"/>
          <w:sz w:val="22"/>
          <w:szCs w:val="22"/>
        </w:rPr>
        <w:tab/>
      </w:r>
      <w:r>
        <w:rPr>
          <w:rFonts w:ascii="Times New Roman" w:hAnsi="Times New Roman" w:cs="Times New Roman"/>
          <w:sz w:val="22"/>
          <w:szCs w:val="22"/>
        </w:rPr>
        <w:t xml:space="preserve">Comete infração administrativa, nos termos da lei Federal nº 14.133/2021 e do Decreto Municipal nº 438/2024, o fornecedor que, com dolo ou culpa: </w:t>
      </w:r>
    </w:p>
    <w:p w14:paraId="726A547A"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13.1.1.</w:t>
      </w:r>
      <w:r>
        <w:rPr>
          <w:rFonts w:ascii="Times New Roman" w:hAnsi="Times New Roman" w:cs="Times New Roman"/>
          <w:sz w:val="22"/>
          <w:szCs w:val="22"/>
        </w:rPr>
        <w:tab/>
        <w:t>Deixar de entregar a documentação exigida ou não entregar qualquer documento que tenha sido solicitad</w:t>
      </w:r>
      <w:r>
        <w:rPr>
          <w:rFonts w:ascii="Times New Roman" w:hAnsi="Times New Roman" w:cs="Times New Roman"/>
          <w:sz w:val="22"/>
          <w:szCs w:val="22"/>
        </w:rPr>
        <w:t xml:space="preserve">o; </w:t>
      </w:r>
    </w:p>
    <w:p w14:paraId="7437B584"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13.1.2.</w:t>
      </w:r>
      <w:r>
        <w:rPr>
          <w:rFonts w:ascii="Times New Roman" w:hAnsi="Times New Roman" w:cs="Times New Roman"/>
          <w:sz w:val="22"/>
          <w:szCs w:val="22"/>
        </w:rPr>
        <w:tab/>
        <w:t xml:space="preserve">Salvo em decorrência de fato superveniente devidamente justificado, não mantiver a proposta em especial quando: </w:t>
      </w:r>
    </w:p>
    <w:p w14:paraId="183B8A0F"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13.1.2.1.</w:t>
      </w:r>
      <w:r>
        <w:rPr>
          <w:rFonts w:ascii="Times New Roman" w:hAnsi="Times New Roman" w:cs="Times New Roman"/>
          <w:sz w:val="22"/>
          <w:szCs w:val="22"/>
        </w:rPr>
        <w:tab/>
        <w:t xml:space="preserve">Não enviar a proposta adequada ao último lance ofertado ou após a negociação; </w:t>
      </w:r>
    </w:p>
    <w:p w14:paraId="3F2C13BA"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13.1.2.2.</w:t>
      </w:r>
      <w:r>
        <w:rPr>
          <w:rFonts w:ascii="Times New Roman" w:hAnsi="Times New Roman" w:cs="Times New Roman"/>
          <w:sz w:val="22"/>
          <w:szCs w:val="22"/>
        </w:rPr>
        <w:tab/>
        <w:t>Recusar-se a enviar o detalhamen</w:t>
      </w:r>
      <w:r>
        <w:rPr>
          <w:rFonts w:ascii="Times New Roman" w:hAnsi="Times New Roman" w:cs="Times New Roman"/>
          <w:sz w:val="22"/>
          <w:szCs w:val="22"/>
        </w:rPr>
        <w:t xml:space="preserve">to da proposta quando exigível; </w:t>
      </w:r>
    </w:p>
    <w:p w14:paraId="18FD9BD7"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13.1.2.3.</w:t>
      </w:r>
      <w:r>
        <w:rPr>
          <w:rFonts w:ascii="Times New Roman" w:hAnsi="Times New Roman" w:cs="Times New Roman"/>
          <w:sz w:val="22"/>
          <w:szCs w:val="22"/>
        </w:rPr>
        <w:tab/>
        <w:t xml:space="preserve">Injustificadamente, pedir para ser desclassificado quando encerrada a etapa competitiva; ou </w:t>
      </w:r>
    </w:p>
    <w:p w14:paraId="545055B4"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13.1.2.4.</w:t>
      </w:r>
      <w:r>
        <w:rPr>
          <w:rFonts w:ascii="Times New Roman" w:hAnsi="Times New Roman" w:cs="Times New Roman"/>
          <w:sz w:val="22"/>
          <w:szCs w:val="22"/>
        </w:rPr>
        <w:tab/>
        <w:t xml:space="preserve">Deixar de apresentar amostra quando solicitada; </w:t>
      </w:r>
    </w:p>
    <w:p w14:paraId="28F4C8FD"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13.1.2.5.</w:t>
      </w:r>
      <w:r>
        <w:rPr>
          <w:rFonts w:ascii="Times New Roman" w:hAnsi="Times New Roman" w:cs="Times New Roman"/>
          <w:sz w:val="22"/>
          <w:szCs w:val="22"/>
        </w:rPr>
        <w:tab/>
        <w:t xml:space="preserve">Apresentar proposta ou amostra em desacordo com as </w:t>
      </w:r>
      <w:r>
        <w:rPr>
          <w:rFonts w:ascii="Times New Roman" w:hAnsi="Times New Roman" w:cs="Times New Roman"/>
          <w:sz w:val="22"/>
          <w:szCs w:val="22"/>
        </w:rPr>
        <w:t xml:space="preserve">especificações do edital; </w:t>
      </w:r>
    </w:p>
    <w:p w14:paraId="51CF4948"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13.1.3.</w:t>
      </w:r>
      <w:r>
        <w:rPr>
          <w:rFonts w:ascii="Times New Roman" w:hAnsi="Times New Roman" w:cs="Times New Roman"/>
          <w:sz w:val="22"/>
          <w:szCs w:val="22"/>
        </w:rPr>
        <w:tab/>
        <w:t xml:space="preserve">Não celebrar o contrato ou não entregar a documentação exigida para a contratação, quando convocado dentro do prazo de validade de sua proposta; </w:t>
      </w:r>
    </w:p>
    <w:p w14:paraId="183B31EA"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13.1.3.1.</w:t>
      </w:r>
      <w:r>
        <w:rPr>
          <w:rFonts w:ascii="Times New Roman" w:hAnsi="Times New Roman" w:cs="Times New Roman"/>
          <w:sz w:val="22"/>
          <w:szCs w:val="22"/>
        </w:rPr>
        <w:tab/>
        <w:t>Recusar-se, sem justificativa, a assinar o contrato, ou a aceitar</w:t>
      </w:r>
      <w:r>
        <w:rPr>
          <w:rFonts w:ascii="Times New Roman" w:hAnsi="Times New Roman" w:cs="Times New Roman"/>
          <w:sz w:val="22"/>
          <w:szCs w:val="22"/>
        </w:rPr>
        <w:t xml:space="preserve"> ou retirar o instrumento equivalente no prazo estabelecido pela Administração; </w:t>
      </w:r>
    </w:p>
    <w:p w14:paraId="31F6A0EC"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13.1.4.</w:t>
      </w:r>
      <w:r>
        <w:rPr>
          <w:rFonts w:ascii="Times New Roman" w:hAnsi="Times New Roman" w:cs="Times New Roman"/>
          <w:sz w:val="22"/>
          <w:szCs w:val="22"/>
        </w:rPr>
        <w:tab/>
        <w:t xml:space="preserve">Apresentar declaração ou documentação falsa exigida ou prestar declaração falsa. </w:t>
      </w:r>
    </w:p>
    <w:p w14:paraId="5D883913"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13.1.5.</w:t>
      </w:r>
      <w:r>
        <w:rPr>
          <w:rFonts w:ascii="Times New Roman" w:hAnsi="Times New Roman" w:cs="Times New Roman"/>
          <w:sz w:val="22"/>
          <w:szCs w:val="22"/>
        </w:rPr>
        <w:tab/>
        <w:t xml:space="preserve">Fraudar a licitação. </w:t>
      </w:r>
    </w:p>
    <w:p w14:paraId="4E0288B6"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13.1.6.</w:t>
      </w:r>
      <w:r>
        <w:rPr>
          <w:rFonts w:ascii="Times New Roman" w:hAnsi="Times New Roman" w:cs="Times New Roman"/>
          <w:sz w:val="22"/>
          <w:szCs w:val="22"/>
        </w:rPr>
        <w:tab/>
        <w:t>comportar-se de modo inidôneo ou cometer fraude</w:t>
      </w:r>
      <w:r>
        <w:rPr>
          <w:rFonts w:ascii="Times New Roman" w:hAnsi="Times New Roman" w:cs="Times New Roman"/>
          <w:sz w:val="22"/>
          <w:szCs w:val="22"/>
        </w:rPr>
        <w:t xml:space="preserve"> de qualquer natureza, em especial quando: </w:t>
      </w:r>
    </w:p>
    <w:p w14:paraId="52437CCB"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13.1.6.1.</w:t>
      </w:r>
      <w:r>
        <w:rPr>
          <w:rFonts w:ascii="Times New Roman" w:hAnsi="Times New Roman" w:cs="Times New Roman"/>
          <w:sz w:val="22"/>
          <w:szCs w:val="22"/>
        </w:rPr>
        <w:tab/>
        <w:t xml:space="preserve">agir em conluio ou em desconformidade com a lei; </w:t>
      </w:r>
    </w:p>
    <w:p w14:paraId="021746F3"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13.1.6.2.</w:t>
      </w:r>
      <w:r>
        <w:rPr>
          <w:rFonts w:ascii="Times New Roman" w:hAnsi="Times New Roman" w:cs="Times New Roman"/>
          <w:sz w:val="22"/>
          <w:szCs w:val="22"/>
        </w:rPr>
        <w:tab/>
        <w:t xml:space="preserve">induzir deliberadamente a erro no julgamento; </w:t>
      </w:r>
    </w:p>
    <w:p w14:paraId="52098B87"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lastRenderedPageBreak/>
        <w:t>13.1.6.3.</w:t>
      </w:r>
      <w:r>
        <w:rPr>
          <w:rFonts w:ascii="Times New Roman" w:hAnsi="Times New Roman" w:cs="Times New Roman"/>
          <w:sz w:val="22"/>
          <w:szCs w:val="22"/>
        </w:rPr>
        <w:tab/>
        <w:t xml:space="preserve">apresentar amostra falsificada ou deteriorada; </w:t>
      </w:r>
    </w:p>
    <w:p w14:paraId="533A9D2D"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13.1.7.</w:t>
      </w:r>
      <w:r>
        <w:rPr>
          <w:rFonts w:ascii="Times New Roman" w:hAnsi="Times New Roman" w:cs="Times New Roman"/>
          <w:sz w:val="22"/>
          <w:szCs w:val="22"/>
        </w:rPr>
        <w:tab/>
        <w:t>Praticar atos ilícitos com vi</w:t>
      </w:r>
      <w:r>
        <w:rPr>
          <w:rFonts w:ascii="Times New Roman" w:hAnsi="Times New Roman" w:cs="Times New Roman"/>
          <w:sz w:val="22"/>
          <w:szCs w:val="22"/>
        </w:rPr>
        <w:t xml:space="preserve">stas a frustrar os objetivos aquisição/contratação; </w:t>
      </w:r>
    </w:p>
    <w:p w14:paraId="0AAC9DBE"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13.1.8.</w:t>
      </w:r>
      <w:r>
        <w:rPr>
          <w:rFonts w:ascii="Times New Roman" w:hAnsi="Times New Roman" w:cs="Times New Roman"/>
          <w:sz w:val="22"/>
          <w:szCs w:val="22"/>
        </w:rPr>
        <w:tab/>
        <w:t xml:space="preserve">Praticar ato lesivo previsto no art. 5º da Lei n.º 12.846, de 2013. </w:t>
      </w:r>
    </w:p>
    <w:p w14:paraId="1B2C4610"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13.2.</w:t>
      </w:r>
      <w:r>
        <w:rPr>
          <w:rFonts w:ascii="Times New Roman" w:hAnsi="Times New Roman" w:cs="Times New Roman"/>
          <w:sz w:val="22"/>
          <w:szCs w:val="22"/>
        </w:rPr>
        <w:tab/>
      </w:r>
      <w:r>
        <w:rPr>
          <w:rFonts w:ascii="Times New Roman" w:hAnsi="Times New Roman" w:cs="Times New Roman"/>
          <w:sz w:val="22"/>
          <w:szCs w:val="22"/>
        </w:rPr>
        <w:t xml:space="preserve">Com fulcro na Lei Federal nº 14.133, de 2021, a Administração poderá, garantida a prévia defesa, aplicar aos fornecedor e/ou adjudicatários as seguintes sanções, sem prejuízo das responsabilidades civil e criminal: </w:t>
      </w:r>
    </w:p>
    <w:p w14:paraId="0C888498"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13.2.1.</w:t>
      </w:r>
      <w:r>
        <w:rPr>
          <w:rFonts w:ascii="Times New Roman" w:hAnsi="Times New Roman" w:cs="Times New Roman"/>
          <w:sz w:val="22"/>
          <w:szCs w:val="22"/>
        </w:rPr>
        <w:tab/>
        <w:t xml:space="preserve">Advertência; </w:t>
      </w:r>
    </w:p>
    <w:p w14:paraId="6C537835"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13.2.2.</w:t>
      </w:r>
      <w:r>
        <w:rPr>
          <w:rFonts w:ascii="Times New Roman" w:hAnsi="Times New Roman" w:cs="Times New Roman"/>
          <w:sz w:val="22"/>
          <w:szCs w:val="22"/>
        </w:rPr>
        <w:tab/>
        <w:t xml:space="preserve">Multa; </w:t>
      </w:r>
    </w:p>
    <w:p w14:paraId="593783E9"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w:t>
      </w:r>
      <w:r>
        <w:rPr>
          <w:rFonts w:ascii="Times New Roman" w:hAnsi="Times New Roman" w:cs="Times New Roman"/>
          <w:sz w:val="22"/>
          <w:szCs w:val="22"/>
        </w:rPr>
        <w:t>.2.3.</w:t>
      </w:r>
      <w:r>
        <w:rPr>
          <w:rFonts w:ascii="Times New Roman" w:hAnsi="Times New Roman" w:cs="Times New Roman"/>
          <w:sz w:val="22"/>
          <w:szCs w:val="22"/>
        </w:rPr>
        <w:tab/>
        <w:t xml:space="preserve">Impedimento de licitar e contratar e </w:t>
      </w:r>
    </w:p>
    <w:p w14:paraId="41CC68D2" w14:textId="77777777" w:rsidR="008E5918" w:rsidRDefault="0036020C" w:rsidP="00F2742F">
      <w:pPr>
        <w:ind w:firstLine="720"/>
        <w:jc w:val="both"/>
        <w:rPr>
          <w:rFonts w:ascii="Times New Roman" w:hAnsi="Times New Roman" w:cs="Times New Roman"/>
          <w:sz w:val="22"/>
          <w:szCs w:val="22"/>
        </w:rPr>
      </w:pPr>
      <w:r>
        <w:rPr>
          <w:rFonts w:ascii="Times New Roman" w:hAnsi="Times New Roman" w:cs="Times New Roman"/>
          <w:sz w:val="22"/>
          <w:szCs w:val="22"/>
        </w:rPr>
        <w:t>13.2.4.</w:t>
      </w:r>
      <w:r>
        <w:rPr>
          <w:rFonts w:ascii="Times New Roman" w:hAnsi="Times New Roman" w:cs="Times New Roman"/>
          <w:sz w:val="22"/>
          <w:szCs w:val="22"/>
        </w:rPr>
        <w:tab/>
        <w:t>Declaração de inidoneidade para licitar ou contratar, enquanto perdurarem os motivos determinantes da punição ou até que seja promovida sua reabilitação perante a própria autoridade que aplicou a penalida</w:t>
      </w:r>
      <w:r>
        <w:rPr>
          <w:rFonts w:ascii="Times New Roman" w:hAnsi="Times New Roman" w:cs="Times New Roman"/>
          <w:sz w:val="22"/>
          <w:szCs w:val="22"/>
        </w:rPr>
        <w:t>de.</w:t>
      </w:r>
    </w:p>
    <w:p w14:paraId="59DE1EB3"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13.3.</w:t>
      </w:r>
      <w:r>
        <w:rPr>
          <w:rFonts w:ascii="Times New Roman" w:hAnsi="Times New Roman" w:cs="Times New Roman"/>
          <w:sz w:val="22"/>
          <w:szCs w:val="22"/>
        </w:rPr>
        <w:tab/>
        <w:t>Na aplicação das sanções serão considerados os elementos previstos no art. 156, § 1º, da Lei Federal nº 14.133/2021.</w:t>
      </w:r>
    </w:p>
    <w:p w14:paraId="394C8DC6"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ab/>
        <w:t>13.4. A multa será recolhida em percentual incidente sobre o valor do contrato licitado, recolhida no prazo máximo de 30 (trinta</w:t>
      </w:r>
      <w:r>
        <w:rPr>
          <w:rFonts w:ascii="Times New Roman" w:hAnsi="Times New Roman" w:cs="Times New Roman"/>
          <w:sz w:val="22"/>
          <w:szCs w:val="22"/>
        </w:rPr>
        <w:t xml:space="preserve">) dias úteis, a contar da comunicação oficial. </w:t>
      </w:r>
    </w:p>
    <w:p w14:paraId="48E7A91D"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13.4.1. Para as infrações previstas nos itens 13.1.1, 13.1.2 e 13.1.3, a multa será de 10 % (dez por cento) do valor do contrato licitado. </w:t>
      </w:r>
    </w:p>
    <w:p w14:paraId="7A4FA29C"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13.4.2. Para as infrações previstas nos itens 13.1.4, 13.1.5, 13.1.6</w:t>
      </w:r>
      <w:r>
        <w:rPr>
          <w:rFonts w:ascii="Times New Roman" w:hAnsi="Times New Roman" w:cs="Times New Roman"/>
          <w:sz w:val="22"/>
          <w:szCs w:val="22"/>
        </w:rPr>
        <w:t xml:space="preserve">, 13.1.7 e 13.1.8, a multa será de 30 % (trinta por cento) do valor do contrato licitado. </w:t>
      </w:r>
    </w:p>
    <w:p w14:paraId="5C1E3C26"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13.5.</w:t>
      </w:r>
      <w:r>
        <w:rPr>
          <w:rFonts w:ascii="Times New Roman" w:hAnsi="Times New Roman" w:cs="Times New Roman"/>
          <w:sz w:val="22"/>
          <w:szCs w:val="22"/>
        </w:rPr>
        <w:tab/>
        <w:t xml:space="preserve">As sanções de advertência, impedimento de licitar e contratar e declaração de inidoneidade para licitar ou contratar poderão ser aplicadas, cumulativamente ou </w:t>
      </w:r>
      <w:r>
        <w:rPr>
          <w:rFonts w:ascii="Times New Roman" w:hAnsi="Times New Roman" w:cs="Times New Roman"/>
          <w:sz w:val="22"/>
          <w:szCs w:val="22"/>
        </w:rPr>
        <w:t xml:space="preserve">não, à penalidade de multa. </w:t>
      </w:r>
    </w:p>
    <w:p w14:paraId="0EF652DA"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13.6.</w:t>
      </w:r>
      <w:r>
        <w:rPr>
          <w:rFonts w:ascii="Times New Roman" w:hAnsi="Times New Roman" w:cs="Times New Roman"/>
          <w:sz w:val="22"/>
          <w:szCs w:val="22"/>
        </w:rPr>
        <w:tab/>
        <w:t xml:space="preserve">Na aplicação da sanção de multa será facultada a defesa do interessado no prazo de 15 (quinze) dias úteis, contado da data de sua intimação. </w:t>
      </w:r>
    </w:p>
    <w:p w14:paraId="1AD52EE5"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13.7.</w:t>
      </w:r>
      <w:r>
        <w:rPr>
          <w:rFonts w:ascii="Times New Roman" w:hAnsi="Times New Roman" w:cs="Times New Roman"/>
          <w:sz w:val="22"/>
          <w:szCs w:val="22"/>
        </w:rPr>
        <w:tab/>
        <w:t>A sanção de impedimento de licitar e contratar será aplicada ao responsáv</w:t>
      </w:r>
      <w:r>
        <w:rPr>
          <w:rFonts w:ascii="Times New Roman" w:hAnsi="Times New Roman" w:cs="Times New Roman"/>
          <w:sz w:val="22"/>
          <w:szCs w:val="22"/>
        </w:rPr>
        <w:t>el em decorrência das infrações administrativas relacionadas nos itens 13.1.1, 13.1.2 e 13.1.3, quando não se justificar a imposição de penalidade mais grave, e impedirá o responsável de licitar e contratar no âmbito da Administração Pública direta e indir</w:t>
      </w:r>
      <w:r>
        <w:rPr>
          <w:rFonts w:ascii="Times New Roman" w:hAnsi="Times New Roman" w:cs="Times New Roman"/>
          <w:sz w:val="22"/>
          <w:szCs w:val="22"/>
        </w:rPr>
        <w:t xml:space="preserve">eta do ente federativo a qual pertencer o órgão ou entidade, pelo prazo máximo de 3 (três) anos. </w:t>
      </w:r>
    </w:p>
    <w:p w14:paraId="7F74B56B"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13.8.</w:t>
      </w:r>
      <w:r>
        <w:rPr>
          <w:rFonts w:ascii="Times New Roman" w:hAnsi="Times New Roman" w:cs="Times New Roman"/>
          <w:sz w:val="22"/>
          <w:szCs w:val="22"/>
        </w:rPr>
        <w:tab/>
        <w:t>Poderá ser aplicada ao responsável a sanção de declaração de inidoneidade para licitar ou contratar, em decorrência da prática das infrações dispostas n</w:t>
      </w:r>
      <w:r>
        <w:rPr>
          <w:rFonts w:ascii="Times New Roman" w:hAnsi="Times New Roman" w:cs="Times New Roman"/>
          <w:sz w:val="22"/>
          <w:szCs w:val="22"/>
        </w:rPr>
        <w:t>os itens 13.1.4, 13.1.5, 13.1.6, 13.1.7 e 13.1.8, bem como pelas infrações administrativas previstas nos itens 13.1.1, 13.1.2 e 13.1.3 que justifiquem a imposição de penalidade mais grave que a sanção de impedimento de licitar e contratar, cuja duração obs</w:t>
      </w:r>
      <w:r>
        <w:rPr>
          <w:rFonts w:ascii="Times New Roman" w:hAnsi="Times New Roman" w:cs="Times New Roman"/>
          <w:sz w:val="22"/>
          <w:szCs w:val="22"/>
        </w:rPr>
        <w:t>ervará o prazo previsto no art. 156, §5º, da Lei Federal n.º 14.133/2021.</w:t>
      </w:r>
    </w:p>
    <w:p w14:paraId="3B60CCD9"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13.9.</w:t>
      </w:r>
      <w:r>
        <w:rPr>
          <w:rFonts w:ascii="Times New Roman" w:hAnsi="Times New Roman" w:cs="Times New Roman"/>
          <w:sz w:val="22"/>
          <w:szCs w:val="22"/>
        </w:rPr>
        <w:tab/>
        <w:t>A recusa injustificada do adjudicatário em assinar o contrato ou em aceitar ou retirar o instrumento equivalente no prazo estabelecido pela Administração, descrita no item 13.1</w:t>
      </w:r>
      <w:r>
        <w:rPr>
          <w:rFonts w:ascii="Times New Roman" w:hAnsi="Times New Roman" w:cs="Times New Roman"/>
          <w:sz w:val="22"/>
          <w:szCs w:val="22"/>
        </w:rPr>
        <w:t xml:space="preserve">.3, caracterizará o descumprimento total da obrigação assumida e o sujeitará às penalidades e à imediata perda da garantia de proposta em favor do órgão ou entidade promotora da licitação, nos termos do artigo 90, § 5º da Lei Federal nº 14.133/2021. </w:t>
      </w:r>
    </w:p>
    <w:p w14:paraId="0B9F67CB"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13.10</w:t>
      </w:r>
      <w:r>
        <w:rPr>
          <w:rFonts w:ascii="Times New Roman" w:hAnsi="Times New Roman" w:cs="Times New Roman"/>
          <w:sz w:val="22"/>
          <w:szCs w:val="22"/>
        </w:rPr>
        <w:t>.</w:t>
      </w:r>
      <w:r>
        <w:rPr>
          <w:rFonts w:ascii="Times New Roman" w:hAnsi="Times New Roman" w:cs="Times New Roman"/>
          <w:sz w:val="22"/>
          <w:szCs w:val="22"/>
        </w:rPr>
        <w:tab/>
        <w:t>A apuração de responsabilidades relacionadas às sanções de impedimento de licitar e contratar e de declaração de inidoneidade para licitar ou contratar demandará a instauração de processo de responsabilização a ser conduzido por comissão composta por 2 (</w:t>
      </w:r>
      <w:r>
        <w:rPr>
          <w:rFonts w:ascii="Times New Roman" w:hAnsi="Times New Roman" w:cs="Times New Roman"/>
          <w:sz w:val="22"/>
          <w:szCs w:val="22"/>
        </w:rPr>
        <w:t>dois) ou mais servidores estáveis, que avaliará fatos e circunstâncias conhecidos e intimará o fornecedor ou o adjudicatário para, no prazo de 15 (quinze) dias úteis, contado da data de sua intimação, apresentar defesa escrita e especificar as provas que p</w:t>
      </w:r>
      <w:r>
        <w:rPr>
          <w:rFonts w:ascii="Times New Roman" w:hAnsi="Times New Roman" w:cs="Times New Roman"/>
          <w:sz w:val="22"/>
          <w:szCs w:val="22"/>
        </w:rPr>
        <w:t xml:space="preserve">retenda produzir. </w:t>
      </w:r>
    </w:p>
    <w:p w14:paraId="7D5D8ABE"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13.11.</w:t>
      </w:r>
      <w:r>
        <w:rPr>
          <w:rFonts w:ascii="Times New Roman" w:hAnsi="Times New Roman" w:cs="Times New Roman"/>
          <w:sz w:val="22"/>
          <w:szCs w:val="22"/>
        </w:rPr>
        <w:tab/>
        <w:t>Caberá recurso no prazo de 15 (quinze) dias úteis da aplicação das sanções de advertência, multa e impedimento de licitar e contratar, contado da data da intimação, o qual será dirigido à autoridade que tiver proferido a decisão r</w:t>
      </w:r>
      <w:r>
        <w:rPr>
          <w:rFonts w:ascii="Times New Roman" w:hAnsi="Times New Roman" w:cs="Times New Roman"/>
          <w:sz w:val="22"/>
          <w:szCs w:val="22"/>
        </w:rPr>
        <w:t xml:space="preserve">ecorrida, que, se não a reconsiderar no prazo de 5 (cinco) dias úteis, encaminhará o recurso com sua motivação à autoridade superior, que deverá proferir sua decisão no prazo máximo de 20 (vinte) dias úteis, contado do recebimento dos autos. </w:t>
      </w:r>
    </w:p>
    <w:p w14:paraId="08A09D7A"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13.12.</w:t>
      </w:r>
      <w:r>
        <w:rPr>
          <w:rFonts w:ascii="Times New Roman" w:hAnsi="Times New Roman" w:cs="Times New Roman"/>
          <w:sz w:val="22"/>
          <w:szCs w:val="22"/>
        </w:rPr>
        <w:tab/>
        <w:t>Caberá</w:t>
      </w:r>
      <w:r>
        <w:rPr>
          <w:rFonts w:ascii="Times New Roman" w:hAnsi="Times New Roman" w:cs="Times New Roman"/>
          <w:sz w:val="22"/>
          <w:szCs w:val="22"/>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w:t>
      </w:r>
      <w:r>
        <w:rPr>
          <w:rFonts w:ascii="Times New Roman" w:hAnsi="Times New Roman" w:cs="Times New Roman"/>
          <w:sz w:val="22"/>
          <w:szCs w:val="22"/>
        </w:rPr>
        <w:t xml:space="preserve"> recebimento. </w:t>
      </w:r>
    </w:p>
    <w:p w14:paraId="14C60DF1"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13.13.</w:t>
      </w:r>
      <w:r>
        <w:rPr>
          <w:rFonts w:ascii="Times New Roman" w:hAnsi="Times New Roman" w:cs="Times New Roman"/>
          <w:sz w:val="22"/>
          <w:szCs w:val="22"/>
        </w:rPr>
        <w:tab/>
        <w:t xml:space="preserve">O recurso e o pedido de reconsideração terão efeito suspensivo do ato ou da decisão recorrida até que sobrevenha decisão final da autoridade competente. </w:t>
      </w:r>
    </w:p>
    <w:p w14:paraId="0D118802"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lastRenderedPageBreak/>
        <w:t>13.14.</w:t>
      </w:r>
      <w:r>
        <w:rPr>
          <w:rFonts w:ascii="Times New Roman" w:hAnsi="Times New Roman" w:cs="Times New Roman"/>
          <w:sz w:val="22"/>
          <w:szCs w:val="22"/>
        </w:rPr>
        <w:tab/>
      </w:r>
      <w:r>
        <w:rPr>
          <w:rFonts w:ascii="Times New Roman" w:hAnsi="Times New Roman" w:cs="Times New Roman"/>
          <w:sz w:val="22"/>
          <w:szCs w:val="22"/>
        </w:rPr>
        <w:t xml:space="preserve">A aplicação das sanções previstas neste edital não exclui, em hipótese alguma, a obrigação de reparação integral dos danos causados. </w:t>
      </w:r>
    </w:p>
    <w:p w14:paraId="749B63B4" w14:textId="77777777" w:rsidR="008E5918" w:rsidRDefault="008E5918" w:rsidP="00F2742F">
      <w:pPr>
        <w:jc w:val="both"/>
        <w:rPr>
          <w:rFonts w:ascii="Times New Roman" w:hAnsi="Times New Roman" w:cs="Times New Roman"/>
          <w:sz w:val="22"/>
          <w:szCs w:val="22"/>
        </w:rPr>
      </w:pPr>
    </w:p>
    <w:p w14:paraId="084CEC53" w14:textId="77777777" w:rsidR="008E5918" w:rsidRDefault="0036020C" w:rsidP="00F2742F">
      <w:pPr>
        <w:numPr>
          <w:ilvl w:val="0"/>
          <w:numId w:val="7"/>
        </w:numPr>
        <w:pBdr>
          <w:top w:val="nil"/>
          <w:left w:val="nil"/>
          <w:bottom w:val="nil"/>
          <w:right w:val="nil"/>
          <w:between w:val="nil"/>
        </w:pBdr>
        <w:jc w:val="both"/>
        <w:rPr>
          <w:rFonts w:ascii="Times New Roman" w:hAnsi="Times New Roman" w:cs="Times New Roman"/>
          <w:color w:val="000000"/>
        </w:rPr>
      </w:pPr>
      <w:r>
        <w:rPr>
          <w:rFonts w:ascii="Times New Roman" w:hAnsi="Times New Roman" w:cs="Times New Roman"/>
          <w:b/>
          <w:color w:val="000000"/>
          <w:sz w:val="22"/>
          <w:szCs w:val="22"/>
        </w:rPr>
        <w:t xml:space="preserve">DAS DISPOSIÇÕES GERAIS </w:t>
      </w:r>
    </w:p>
    <w:p w14:paraId="0A12F06A" w14:textId="77777777" w:rsidR="008E5918" w:rsidRDefault="0036020C" w:rsidP="00F2742F">
      <w:pPr>
        <w:numPr>
          <w:ilvl w:val="1"/>
          <w:numId w:val="6"/>
        </w:num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color w:val="000000"/>
          <w:sz w:val="22"/>
          <w:szCs w:val="22"/>
        </w:rPr>
        <w:t>O procedimento será divulgado no Portal Nacional de Contratações Públicas - PNCP.</w:t>
      </w:r>
    </w:p>
    <w:p w14:paraId="139DD832" w14:textId="77777777" w:rsidR="008E5918" w:rsidRDefault="0036020C" w:rsidP="00F2742F">
      <w:pPr>
        <w:numPr>
          <w:ilvl w:val="1"/>
          <w:numId w:val="6"/>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O Edital e seus anexos estão disponíveis, na íntegra, no Portal Nacional de Contratações Públicas (PNCP), site da prefeitura Municipal de Santa Branca endereço eletrônico </w:t>
      </w:r>
      <w:hyperlink r:id="rId11">
        <w:r w:rsidR="008E5918">
          <w:rPr>
            <w:rFonts w:ascii="Times New Roman" w:hAnsi="Times New Roman" w:cs="Times New Roman"/>
            <w:color w:val="000000"/>
            <w:sz w:val="22"/>
            <w:szCs w:val="22"/>
            <w:u w:val="single"/>
          </w:rPr>
          <w:t>https://www.santabranca.sp.gov.br</w:t>
        </w:r>
      </w:hyperlink>
      <w:r>
        <w:rPr>
          <w:rFonts w:ascii="Times New Roman" w:hAnsi="Times New Roman" w:cs="Times New Roman"/>
          <w:color w:val="000000"/>
          <w:sz w:val="22"/>
          <w:szCs w:val="22"/>
        </w:rPr>
        <w:t xml:space="preserve"> e na Plataforma de Pregão Eletrônico BBMNET.  </w:t>
      </w:r>
    </w:p>
    <w:p w14:paraId="297BA6CB"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Links: </w:t>
      </w:r>
      <w:hyperlink r:id="rId12">
        <w:r w:rsidR="008E5918">
          <w:rPr>
            <w:rFonts w:ascii="Times New Roman" w:hAnsi="Times New Roman" w:cs="Times New Roman"/>
            <w:color w:val="000080"/>
            <w:sz w:val="22"/>
            <w:szCs w:val="22"/>
            <w:u w:val="single"/>
          </w:rPr>
          <w:t>http://santabranca.sp.gov.br/licitacoes/</w:t>
        </w:r>
      </w:hyperlink>
      <w:r>
        <w:rPr>
          <w:rFonts w:ascii="Times New Roman" w:hAnsi="Times New Roman" w:cs="Times New Roman"/>
          <w:sz w:val="22"/>
          <w:szCs w:val="22"/>
        </w:rPr>
        <w:t xml:space="preserve"> - </w:t>
      </w:r>
      <w:hyperlink r:id="rId13">
        <w:r w:rsidR="008E5918">
          <w:rPr>
            <w:rFonts w:ascii="Times New Roman" w:hAnsi="Times New Roman" w:cs="Times New Roman"/>
            <w:color w:val="000080"/>
            <w:sz w:val="22"/>
            <w:szCs w:val="22"/>
            <w:u w:val="single"/>
          </w:rPr>
          <w:t>http://santabranca.sp.gov.br/diario-oficial/</w:t>
        </w:r>
      </w:hyperlink>
      <w:r>
        <w:rPr>
          <w:rFonts w:ascii="Times New Roman" w:hAnsi="Times New Roman" w:cs="Times New Roman"/>
          <w:sz w:val="22"/>
          <w:szCs w:val="22"/>
        </w:rPr>
        <w:t xml:space="preserve"> - </w:t>
      </w:r>
      <w:hyperlink r:id="rId14">
        <w:r w:rsidR="008E5918">
          <w:rPr>
            <w:rFonts w:ascii="Times New Roman" w:hAnsi="Times New Roman" w:cs="Times New Roman"/>
            <w:color w:val="000080"/>
            <w:sz w:val="22"/>
            <w:szCs w:val="22"/>
            <w:u w:val="single"/>
          </w:rPr>
          <w:t>https://pncp.gov.br/app/editais?q=&amp;status=recebendo_proposta&amp;pagina=1</w:t>
        </w:r>
      </w:hyperlink>
      <w:r>
        <w:rPr>
          <w:rFonts w:ascii="Times New Roman" w:hAnsi="Times New Roman" w:cs="Times New Roman"/>
          <w:sz w:val="22"/>
          <w:szCs w:val="22"/>
        </w:rPr>
        <w:t xml:space="preserve"> </w:t>
      </w:r>
    </w:p>
    <w:p w14:paraId="07BA8F2B" w14:textId="77777777" w:rsidR="008E5918" w:rsidRDefault="0036020C" w:rsidP="00F2742F">
      <w:pPr>
        <w:pBdr>
          <w:top w:val="nil"/>
          <w:left w:val="nil"/>
          <w:bottom w:val="nil"/>
          <w:right w:val="nil"/>
          <w:between w:val="nil"/>
        </w:pBdr>
        <w:jc w:val="both"/>
        <w:rPr>
          <w:rFonts w:ascii="Times New Roman" w:hAnsi="Times New Roman" w:cs="Times New Roman"/>
          <w:color w:val="000000"/>
          <w:sz w:val="22"/>
          <w:szCs w:val="22"/>
        </w:rPr>
      </w:pPr>
      <w:hyperlink r:id="rId15">
        <w:r w:rsidR="008E5918">
          <w:rPr>
            <w:rFonts w:ascii="Times New Roman" w:hAnsi="Times New Roman" w:cs="Times New Roman"/>
            <w:color w:val="000080"/>
            <w:sz w:val="22"/>
            <w:szCs w:val="22"/>
            <w:u w:val="single"/>
          </w:rPr>
          <w:t>https://novobbmnet.com.br/?gclid=EAIaIQobChMI1seoiLXA6gIVUYCRCh2jMQkvEAAYASAAEgKS7fD_BwE</w:t>
        </w:r>
      </w:hyperlink>
      <w:r w:rsidR="008E5918">
        <w:rPr>
          <w:rFonts w:ascii="Times New Roman" w:hAnsi="Times New Roman" w:cs="Times New Roman"/>
          <w:color w:val="000000"/>
          <w:sz w:val="22"/>
          <w:szCs w:val="22"/>
        </w:rPr>
        <w:t xml:space="preserve"> </w:t>
      </w:r>
    </w:p>
    <w:p w14:paraId="1B131ACC" w14:textId="77777777" w:rsidR="008E5918" w:rsidRDefault="008E5918" w:rsidP="00F2742F">
      <w:pPr>
        <w:pBdr>
          <w:top w:val="nil"/>
          <w:left w:val="nil"/>
          <w:bottom w:val="nil"/>
          <w:right w:val="nil"/>
          <w:between w:val="nil"/>
        </w:pBdr>
        <w:ind w:left="405"/>
        <w:jc w:val="both"/>
        <w:rPr>
          <w:rFonts w:ascii="Times New Roman" w:hAnsi="Times New Roman" w:cs="Times New Roman"/>
          <w:color w:val="000000"/>
          <w:sz w:val="22"/>
          <w:szCs w:val="22"/>
        </w:rPr>
      </w:pPr>
    </w:p>
    <w:p w14:paraId="46F7C419" w14:textId="77777777" w:rsidR="008E5918" w:rsidRDefault="0036020C" w:rsidP="00F2742F">
      <w:pPr>
        <w:numPr>
          <w:ilvl w:val="1"/>
          <w:numId w:val="6"/>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No caso de todos os fornecedores restarem desclassificados ou inabilitados (procedimento fracassado), a Administração poderá:</w:t>
      </w:r>
    </w:p>
    <w:p w14:paraId="2A2AD191" w14:textId="77777777" w:rsidR="008E5918" w:rsidRDefault="0036020C" w:rsidP="00F2742F">
      <w:pPr>
        <w:ind w:left="426"/>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14.3.1. </w:t>
      </w:r>
      <w:r>
        <w:rPr>
          <w:rFonts w:ascii="Times New Roman" w:hAnsi="Times New Roman" w:cs="Times New Roman"/>
          <w:color w:val="000000"/>
          <w:sz w:val="22"/>
          <w:szCs w:val="22"/>
        </w:rPr>
        <w:t>republicar o presente aviso com uma nova data;</w:t>
      </w:r>
    </w:p>
    <w:p w14:paraId="47B68363" w14:textId="77777777" w:rsidR="008E5918" w:rsidRDefault="0036020C" w:rsidP="00F2742F">
      <w:pPr>
        <w:ind w:left="426"/>
        <w:jc w:val="both"/>
        <w:rPr>
          <w:rFonts w:ascii="Times New Roman" w:hAnsi="Times New Roman" w:cs="Times New Roman"/>
          <w:color w:val="000000"/>
          <w:sz w:val="22"/>
          <w:szCs w:val="22"/>
        </w:rPr>
      </w:pPr>
      <w:r>
        <w:rPr>
          <w:rFonts w:ascii="Times New Roman" w:hAnsi="Times New Roman" w:cs="Times New Roman"/>
          <w:color w:val="000000"/>
          <w:sz w:val="22"/>
          <w:szCs w:val="22"/>
        </w:rPr>
        <w:t>14.3.2. valer-se, para a contratação, de proposta obtida na pesquisa de preços que serviu de base ao procedimento, se houver, privilegiando-se os menores preços, sempre que possível, e desde que atendidas às c</w:t>
      </w:r>
      <w:r>
        <w:rPr>
          <w:rFonts w:ascii="Times New Roman" w:hAnsi="Times New Roman" w:cs="Times New Roman"/>
          <w:color w:val="000000"/>
          <w:sz w:val="22"/>
          <w:szCs w:val="22"/>
        </w:rPr>
        <w:t>ondições de habilitação exigidas.</w:t>
      </w:r>
    </w:p>
    <w:p w14:paraId="3FDB5364" w14:textId="77777777" w:rsidR="008E5918" w:rsidRDefault="0036020C" w:rsidP="00F2742F">
      <w:pPr>
        <w:ind w:left="426"/>
        <w:jc w:val="both"/>
        <w:rPr>
          <w:rFonts w:ascii="Times New Roman" w:hAnsi="Times New Roman" w:cs="Times New Roman"/>
          <w:color w:val="000000"/>
          <w:sz w:val="22"/>
          <w:szCs w:val="22"/>
        </w:rPr>
      </w:pPr>
      <w:r>
        <w:rPr>
          <w:rFonts w:ascii="Times New Roman" w:hAnsi="Times New Roman" w:cs="Times New Roman"/>
          <w:color w:val="000000"/>
          <w:sz w:val="22"/>
          <w:szCs w:val="22"/>
        </w:rPr>
        <w:t>14.3.2.1. No caso do subitem anterior, a contratação será operacionalizada fora deste procedimento.</w:t>
      </w:r>
    </w:p>
    <w:p w14:paraId="5C1B08C8" w14:textId="77777777" w:rsidR="008E5918" w:rsidRDefault="0036020C" w:rsidP="00F2742F">
      <w:pPr>
        <w:ind w:left="426"/>
        <w:jc w:val="both"/>
        <w:rPr>
          <w:rFonts w:ascii="Times New Roman" w:hAnsi="Times New Roman" w:cs="Times New Roman"/>
          <w:color w:val="000000"/>
          <w:sz w:val="22"/>
          <w:szCs w:val="22"/>
        </w:rPr>
      </w:pPr>
      <w:r>
        <w:rPr>
          <w:rFonts w:ascii="Times New Roman" w:hAnsi="Times New Roman" w:cs="Times New Roman"/>
          <w:color w:val="000000"/>
          <w:sz w:val="22"/>
          <w:szCs w:val="22"/>
        </w:rPr>
        <w:t>14.3.3. fixar prazo para que possa haver adequação das propostas ou da documentação de habilitação, conforme o caso.</w:t>
      </w:r>
    </w:p>
    <w:p w14:paraId="142CB840" w14:textId="77777777" w:rsidR="008E5918" w:rsidRDefault="0036020C" w:rsidP="00F2742F">
      <w:pPr>
        <w:jc w:val="both"/>
        <w:rPr>
          <w:rFonts w:ascii="Times New Roman" w:hAnsi="Times New Roman" w:cs="Times New Roman"/>
          <w:b/>
          <w:color w:val="000000"/>
          <w:sz w:val="22"/>
          <w:szCs w:val="22"/>
        </w:rPr>
      </w:pPr>
      <w:r>
        <w:rPr>
          <w:rFonts w:ascii="Times New Roman" w:hAnsi="Times New Roman" w:cs="Times New Roman"/>
          <w:color w:val="000000"/>
          <w:sz w:val="22"/>
          <w:szCs w:val="22"/>
        </w:rPr>
        <w:t xml:space="preserve">14.4. As providências dos subitens 14.3.1 e 14.3.2 acima poderão ser utilizadas se não houver o comparecimento de quaisquer fornecedores interessados (procedimento deserto). </w:t>
      </w:r>
    </w:p>
    <w:p w14:paraId="12A52FB1" w14:textId="77777777" w:rsidR="008E5918" w:rsidRDefault="0036020C" w:rsidP="00F2742F">
      <w:pPr>
        <w:jc w:val="both"/>
        <w:rPr>
          <w:rFonts w:ascii="Times New Roman" w:hAnsi="Times New Roman" w:cs="Times New Roman"/>
          <w:b/>
          <w:color w:val="000000"/>
          <w:sz w:val="22"/>
          <w:szCs w:val="22"/>
        </w:rPr>
      </w:pPr>
      <w:r>
        <w:rPr>
          <w:rFonts w:ascii="Times New Roman" w:hAnsi="Times New Roman" w:cs="Times New Roman"/>
          <w:color w:val="000000"/>
          <w:sz w:val="22"/>
          <w:szCs w:val="22"/>
        </w:rPr>
        <w:t>14.5. Havendo a necessidade de realização de ato de qualquer natureza pelos forne</w:t>
      </w:r>
      <w:r>
        <w:rPr>
          <w:rFonts w:ascii="Times New Roman" w:hAnsi="Times New Roman" w:cs="Times New Roman"/>
          <w:color w:val="000000"/>
          <w:sz w:val="22"/>
          <w:szCs w:val="22"/>
        </w:rPr>
        <w:t>cedores, cujo prazo não conste deste Aviso de Contratação Direta, deverá ser atendido o prazo indicado pelo agente competente da Administração na respectiva notificação.</w:t>
      </w:r>
    </w:p>
    <w:p w14:paraId="662354DE" w14:textId="77777777" w:rsidR="008E5918" w:rsidRDefault="0036020C" w:rsidP="00F2742F">
      <w:pPr>
        <w:jc w:val="both"/>
        <w:rPr>
          <w:rFonts w:ascii="Times New Roman" w:hAnsi="Times New Roman" w:cs="Times New Roman"/>
          <w:b/>
          <w:color w:val="000000"/>
          <w:sz w:val="22"/>
          <w:szCs w:val="22"/>
        </w:rPr>
      </w:pPr>
      <w:r>
        <w:rPr>
          <w:rFonts w:ascii="Times New Roman" w:hAnsi="Times New Roman" w:cs="Times New Roman"/>
          <w:color w:val="000000"/>
          <w:sz w:val="22"/>
          <w:szCs w:val="22"/>
        </w:rPr>
        <w:t>14.6. Caberá ao fornecedor acompanhar as operações, ficando responsável pelo ônus deco</w:t>
      </w:r>
      <w:r>
        <w:rPr>
          <w:rFonts w:ascii="Times New Roman" w:hAnsi="Times New Roman" w:cs="Times New Roman"/>
          <w:color w:val="000000"/>
          <w:sz w:val="22"/>
          <w:szCs w:val="22"/>
        </w:rPr>
        <w:t>rrente da perda do negócio diante da inobservância de quaisquer mensagens emitidas pela Administração ou de sua desconexão.</w:t>
      </w:r>
    </w:p>
    <w:p w14:paraId="747BB1FF"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14.7. Não havendo expediente ou ocorrendo qualquer fato superveniente que impeça a realização do certame na data marcada, a sessão s</w:t>
      </w:r>
      <w:r>
        <w:rPr>
          <w:rFonts w:ascii="Times New Roman" w:hAnsi="Times New Roman" w:cs="Times New Roman"/>
          <w:color w:val="000000"/>
          <w:sz w:val="22"/>
          <w:szCs w:val="22"/>
        </w:rPr>
        <w:t>erá automaticamente transferida para o primeiro dia útil subsequente, no mesmo horário anteriormente estabelecido, desde que não haja comunicação em contrário.</w:t>
      </w:r>
    </w:p>
    <w:p w14:paraId="48686C50"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14.8. Os horários estabelecidos na divulgação deste procedimento e durante o envio de lances obs</w:t>
      </w:r>
      <w:r>
        <w:rPr>
          <w:rFonts w:ascii="Times New Roman" w:hAnsi="Times New Roman" w:cs="Times New Roman"/>
          <w:color w:val="000000"/>
          <w:sz w:val="22"/>
          <w:szCs w:val="22"/>
        </w:rPr>
        <w:t>ervarão o horário de Brasília-DF, inclusive para contagem de tempo e registro no Sistema e na documentação relativa ao procedimento.</w:t>
      </w:r>
    </w:p>
    <w:p w14:paraId="69100975" w14:textId="77777777" w:rsidR="008E5918" w:rsidRDefault="0036020C" w:rsidP="00F2742F">
      <w:p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color w:val="000000"/>
          <w:sz w:val="22"/>
          <w:szCs w:val="22"/>
        </w:rPr>
        <w:t>14.9. No julgamento das propostas e da habilitação, a Administração poderá sanar erros ou falhas que não alterem a substância das propostas, dos documentos e sua validade jurídica, mediante despacho fundamentado, registrado em ata e acessível a todos, atri</w:t>
      </w:r>
      <w:r>
        <w:rPr>
          <w:rFonts w:ascii="Times New Roman" w:hAnsi="Times New Roman" w:cs="Times New Roman"/>
          <w:color w:val="000000"/>
          <w:sz w:val="22"/>
          <w:szCs w:val="22"/>
        </w:rPr>
        <w:t xml:space="preserve">buindo-lhes validade e eficácia para fins de habilitação e classificação, nos termos do art. 12, III e art. 64, da Lei Federal 14.133/2021. </w:t>
      </w:r>
    </w:p>
    <w:p w14:paraId="2747C9E3"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14.10. As normas disciplinadoras deste Aviso de Contratação Direta serão sempre interpretadas em favor da ampliação</w:t>
      </w:r>
      <w:r>
        <w:rPr>
          <w:rFonts w:ascii="Times New Roman" w:hAnsi="Times New Roman" w:cs="Times New Roman"/>
          <w:color w:val="000000"/>
          <w:sz w:val="22"/>
          <w:szCs w:val="22"/>
        </w:rPr>
        <w:t xml:space="preserve"> da disputa entre os interessados, desde que não comprometam o interesse da Administração, o princípio da isonomia, a finalidade e a segurança da contratação.</w:t>
      </w:r>
    </w:p>
    <w:p w14:paraId="0818D106"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14.11. Os fornecedores assumem todos os custos de preparação e apresentação de suas propostas e a</w:t>
      </w:r>
      <w:r>
        <w:rPr>
          <w:rFonts w:ascii="Times New Roman" w:hAnsi="Times New Roman" w:cs="Times New Roman"/>
          <w:color w:val="000000"/>
          <w:sz w:val="22"/>
          <w:szCs w:val="22"/>
        </w:rPr>
        <w:t xml:space="preserve"> Administração não será, em nenhum caso, responsável por esses custos, independentemente da condução ou do resultado do processo de contratação.</w:t>
      </w:r>
    </w:p>
    <w:p w14:paraId="3B179890" w14:textId="77777777" w:rsidR="008E5918" w:rsidRDefault="0036020C" w:rsidP="00F2742F">
      <w:pPr>
        <w:jc w:val="both"/>
        <w:rPr>
          <w:rFonts w:ascii="Times New Roman" w:hAnsi="Times New Roman" w:cs="Times New Roman"/>
          <w:b/>
          <w:color w:val="000000"/>
          <w:sz w:val="22"/>
          <w:szCs w:val="22"/>
        </w:rPr>
      </w:pPr>
      <w:r>
        <w:rPr>
          <w:rFonts w:ascii="Times New Roman" w:hAnsi="Times New Roman" w:cs="Times New Roman"/>
          <w:color w:val="000000"/>
          <w:sz w:val="22"/>
          <w:szCs w:val="22"/>
        </w:rPr>
        <w:t>14.12.  Em caso de divergência entre disposições deste Aviso de Contratação Direta e de seus anexos ou demais p</w:t>
      </w:r>
      <w:r>
        <w:rPr>
          <w:rFonts w:ascii="Times New Roman" w:hAnsi="Times New Roman" w:cs="Times New Roman"/>
          <w:color w:val="000000"/>
          <w:sz w:val="22"/>
          <w:szCs w:val="22"/>
        </w:rPr>
        <w:t>eças que compõem o processo, prevalecerá as deste Aviso.</w:t>
      </w:r>
    </w:p>
    <w:p w14:paraId="1344ADCC" w14:textId="77777777" w:rsidR="008E5918" w:rsidRDefault="0036020C" w:rsidP="00F2742F">
      <w:pPr>
        <w:jc w:val="both"/>
        <w:rPr>
          <w:rFonts w:ascii="Times New Roman" w:hAnsi="Times New Roman" w:cs="Times New Roman"/>
          <w:b/>
          <w:color w:val="000000"/>
          <w:sz w:val="22"/>
          <w:szCs w:val="22"/>
        </w:rPr>
      </w:pPr>
      <w:r>
        <w:rPr>
          <w:rFonts w:ascii="Times New Roman" w:hAnsi="Times New Roman" w:cs="Times New Roman"/>
          <w:color w:val="000000"/>
          <w:sz w:val="22"/>
          <w:szCs w:val="22"/>
        </w:rPr>
        <w:t>14.13.</w:t>
      </w:r>
      <w:r>
        <w:rPr>
          <w:rFonts w:ascii="Times New Roman" w:hAnsi="Times New Roman" w:cs="Times New Roman"/>
          <w:b/>
          <w:color w:val="000000"/>
          <w:sz w:val="22"/>
          <w:szCs w:val="22"/>
        </w:rPr>
        <w:t xml:space="preserve"> </w:t>
      </w:r>
      <w:r>
        <w:rPr>
          <w:rFonts w:ascii="Times New Roman" w:hAnsi="Times New Roman" w:cs="Times New Roman"/>
          <w:sz w:val="22"/>
          <w:szCs w:val="22"/>
        </w:rPr>
        <w:t>Poderá a Prefeitura Municipal de Santa Branca revogar o presente processo de Dispensa de Licitação, no todo ou em parte, por conveniência administrativa e interesse público, decorrente de fato</w:t>
      </w:r>
      <w:r>
        <w:rPr>
          <w:rFonts w:ascii="Times New Roman" w:hAnsi="Times New Roman" w:cs="Times New Roman"/>
          <w:sz w:val="22"/>
          <w:szCs w:val="22"/>
        </w:rPr>
        <w:t xml:space="preserve"> superveniente ,devidamente justificado.</w:t>
      </w:r>
    </w:p>
    <w:p w14:paraId="4CCC2AA6" w14:textId="77777777" w:rsidR="008E5918" w:rsidRDefault="0036020C" w:rsidP="00F2742F">
      <w:pPr>
        <w:jc w:val="both"/>
        <w:rPr>
          <w:rFonts w:ascii="Times New Roman" w:hAnsi="Times New Roman" w:cs="Times New Roman"/>
          <w:sz w:val="22"/>
          <w:szCs w:val="22"/>
        </w:rPr>
      </w:pPr>
      <w:r>
        <w:rPr>
          <w:rFonts w:ascii="Times New Roman" w:hAnsi="Times New Roman" w:cs="Times New Roman"/>
          <w:color w:val="000000"/>
          <w:sz w:val="22"/>
          <w:szCs w:val="22"/>
        </w:rPr>
        <w:t>14.14.</w:t>
      </w:r>
      <w:r>
        <w:rPr>
          <w:rFonts w:ascii="Times New Roman" w:hAnsi="Times New Roman" w:cs="Times New Roman"/>
          <w:b/>
          <w:color w:val="000000"/>
          <w:sz w:val="22"/>
          <w:szCs w:val="22"/>
        </w:rPr>
        <w:t xml:space="preserve"> </w:t>
      </w:r>
      <w:r>
        <w:rPr>
          <w:rFonts w:ascii="Times New Roman" w:hAnsi="Times New Roman" w:cs="Times New Roman"/>
          <w:sz w:val="22"/>
          <w:szCs w:val="22"/>
        </w:rPr>
        <w:t>A Prefeitura Municipal de Santa Branca deverá anular o presente processo de Dispensa de Licitação, no todo ou em parte, sempre que acontecer ilegalidade, de ofício ou por provocação.</w:t>
      </w:r>
    </w:p>
    <w:p w14:paraId="4F8CFD58"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14.15. A anulação do proc</w:t>
      </w:r>
      <w:r>
        <w:rPr>
          <w:rFonts w:ascii="Times New Roman" w:hAnsi="Times New Roman" w:cs="Times New Roman"/>
          <w:sz w:val="22"/>
          <w:szCs w:val="22"/>
        </w:rPr>
        <w:t>edimento de Dispensa de Licitação, não gera direito à indenização, ressalvado o disposto no parágrafo único do art. 71 da Lei Federal nº 14.133/21.</w:t>
      </w:r>
    </w:p>
    <w:p w14:paraId="6EDFE70B" w14:textId="77777777" w:rsidR="008E5918" w:rsidRDefault="0036020C" w:rsidP="00F2742F">
      <w:pPr>
        <w:jc w:val="both"/>
        <w:rPr>
          <w:rFonts w:ascii="Times New Roman" w:hAnsi="Times New Roman" w:cs="Times New Roman"/>
          <w:b/>
          <w:color w:val="000000"/>
          <w:sz w:val="22"/>
          <w:szCs w:val="22"/>
        </w:rPr>
      </w:pPr>
      <w:r>
        <w:rPr>
          <w:rFonts w:ascii="Times New Roman" w:hAnsi="Times New Roman" w:cs="Times New Roman"/>
          <w:sz w:val="22"/>
          <w:szCs w:val="22"/>
        </w:rPr>
        <w:lastRenderedPageBreak/>
        <w:t>14.16. Após a fase de classificação das propostas, não cabe desistência da mesma, salvo por motivo justo dec</w:t>
      </w:r>
      <w:r>
        <w:rPr>
          <w:rFonts w:ascii="Times New Roman" w:hAnsi="Times New Roman" w:cs="Times New Roman"/>
          <w:sz w:val="22"/>
          <w:szCs w:val="22"/>
        </w:rPr>
        <w:t xml:space="preserve">orrente de fato superveniente e aceito pela Prefeitura Municipal de Santa Branca. </w:t>
      </w:r>
    </w:p>
    <w:p w14:paraId="1EAF752D"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14.17.  Da sessão pública será divulgada Ata no sistema eletrônico.</w:t>
      </w:r>
    </w:p>
    <w:p w14:paraId="4C2F13A4"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14.18. Integram este Aviso de Contratação Direta, para todos os fins e efeitos, os seguintes anexos:</w:t>
      </w:r>
    </w:p>
    <w:p w14:paraId="451161AE"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sz w:val="22"/>
          <w:szCs w:val="22"/>
        </w:rPr>
        <w:t>14.1</w:t>
      </w:r>
      <w:r>
        <w:rPr>
          <w:rFonts w:ascii="Times New Roman" w:hAnsi="Times New Roman" w:cs="Times New Roman"/>
          <w:sz w:val="22"/>
          <w:szCs w:val="22"/>
        </w:rPr>
        <w:t xml:space="preserve">8.1. </w:t>
      </w:r>
      <w:r>
        <w:rPr>
          <w:rFonts w:ascii="Times New Roman" w:hAnsi="Times New Roman" w:cs="Times New Roman"/>
          <w:color w:val="000000"/>
          <w:sz w:val="22"/>
          <w:szCs w:val="22"/>
        </w:rPr>
        <w:t xml:space="preserve">ANEXO I - Documentação exigida para Habilitação. </w:t>
      </w:r>
    </w:p>
    <w:p w14:paraId="46DD27A7"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14.18.2. ANEXO II - Termo de Referência;</w:t>
      </w:r>
    </w:p>
    <w:p w14:paraId="2D470A89" w14:textId="77777777" w:rsidR="008E5918" w:rsidRDefault="0036020C" w:rsidP="00F2742F">
      <w:pPr>
        <w:tabs>
          <w:tab w:val="right" w:pos="8504"/>
        </w:tabs>
        <w:jc w:val="both"/>
        <w:rPr>
          <w:rFonts w:ascii="Times New Roman" w:hAnsi="Times New Roman" w:cs="Times New Roman"/>
          <w:sz w:val="22"/>
          <w:szCs w:val="22"/>
        </w:rPr>
      </w:pPr>
      <w:r>
        <w:rPr>
          <w:rFonts w:ascii="Times New Roman" w:hAnsi="Times New Roman" w:cs="Times New Roman"/>
          <w:sz w:val="22"/>
          <w:szCs w:val="22"/>
        </w:rPr>
        <w:t>14.18.3. ANEXO III – Declaração Conjunta, nos termos da Lei Federal nº 14.133/2021</w:t>
      </w:r>
    </w:p>
    <w:p w14:paraId="196BED95" w14:textId="77777777" w:rsidR="008E5918" w:rsidRDefault="0036020C" w:rsidP="00F2742F">
      <w:pPr>
        <w:tabs>
          <w:tab w:val="right" w:pos="8504"/>
        </w:tabs>
        <w:jc w:val="both"/>
        <w:rPr>
          <w:rFonts w:ascii="Times New Roman" w:hAnsi="Times New Roman" w:cs="Times New Roman"/>
          <w:sz w:val="22"/>
          <w:szCs w:val="22"/>
        </w:rPr>
      </w:pPr>
      <w:r>
        <w:rPr>
          <w:rFonts w:ascii="Times New Roman" w:hAnsi="Times New Roman" w:cs="Times New Roman"/>
          <w:sz w:val="22"/>
          <w:szCs w:val="22"/>
        </w:rPr>
        <w:t xml:space="preserve">14.18.4. ANEXO IV – Modelo de Proposta </w:t>
      </w:r>
      <w:r>
        <w:rPr>
          <w:rFonts w:ascii="Times New Roman" w:hAnsi="Times New Roman" w:cs="Times New Roman"/>
          <w:sz w:val="22"/>
          <w:szCs w:val="22"/>
        </w:rPr>
        <w:tab/>
      </w:r>
    </w:p>
    <w:p w14:paraId="5C862F5D" w14:textId="77777777" w:rsidR="008E5918" w:rsidRDefault="0036020C" w:rsidP="00F2742F">
      <w:pPr>
        <w:jc w:val="both"/>
        <w:rPr>
          <w:rFonts w:ascii="Times New Roman" w:hAnsi="Times New Roman" w:cs="Times New Roman"/>
          <w:color w:val="4472C4"/>
          <w:sz w:val="22"/>
          <w:szCs w:val="22"/>
        </w:rPr>
      </w:pPr>
      <w:r>
        <w:rPr>
          <w:rFonts w:ascii="Times New Roman" w:hAnsi="Times New Roman" w:cs="Times New Roman"/>
          <w:color w:val="4472C4"/>
          <w:sz w:val="22"/>
          <w:szCs w:val="22"/>
        </w:rPr>
        <w:t>14.18.4. ANEXO V - Estudo Técnico Pr</w:t>
      </w:r>
      <w:r>
        <w:rPr>
          <w:rFonts w:ascii="Times New Roman" w:hAnsi="Times New Roman" w:cs="Times New Roman"/>
          <w:color w:val="4472C4"/>
          <w:sz w:val="22"/>
          <w:szCs w:val="22"/>
        </w:rPr>
        <w:t>eliminar</w:t>
      </w:r>
    </w:p>
    <w:p w14:paraId="22D3F281" w14:textId="77777777" w:rsidR="008E5918" w:rsidRDefault="0036020C" w:rsidP="00F2742F">
      <w:pPr>
        <w:jc w:val="both"/>
        <w:rPr>
          <w:rFonts w:ascii="Times New Roman" w:hAnsi="Times New Roman" w:cs="Times New Roman"/>
          <w:color w:val="4472C4"/>
          <w:sz w:val="22"/>
          <w:szCs w:val="22"/>
        </w:rPr>
      </w:pPr>
      <w:r>
        <w:rPr>
          <w:rFonts w:ascii="Times New Roman" w:hAnsi="Times New Roman" w:cs="Times New Roman"/>
          <w:color w:val="4472C4"/>
          <w:sz w:val="22"/>
          <w:szCs w:val="22"/>
        </w:rPr>
        <w:t>14.18.5. ANEXO VI - Minuta de Termo de Contrato e Termo de Ciência e Notificação</w:t>
      </w:r>
    </w:p>
    <w:p w14:paraId="380B1209" w14:textId="77777777" w:rsidR="008E5918" w:rsidRDefault="008E5918" w:rsidP="00F2742F">
      <w:pPr>
        <w:jc w:val="both"/>
        <w:rPr>
          <w:rFonts w:ascii="Times New Roman" w:hAnsi="Times New Roman" w:cs="Times New Roman"/>
          <w:sz w:val="22"/>
          <w:szCs w:val="22"/>
        </w:rPr>
      </w:pPr>
    </w:p>
    <w:p w14:paraId="73370192" w14:textId="77777777" w:rsidR="00DC42C4" w:rsidRDefault="00DC42C4" w:rsidP="00F2742F">
      <w:pPr>
        <w:jc w:val="both"/>
        <w:rPr>
          <w:rFonts w:ascii="Times New Roman" w:hAnsi="Times New Roman" w:cs="Times New Roman"/>
          <w:sz w:val="22"/>
          <w:szCs w:val="22"/>
        </w:rPr>
      </w:pPr>
    </w:p>
    <w:p w14:paraId="1BBFAE93" w14:textId="284C6AF0" w:rsidR="008E5918" w:rsidRDefault="00872D2F" w:rsidP="00F2742F">
      <w:pPr>
        <w:jc w:val="right"/>
        <w:rPr>
          <w:rFonts w:ascii="Times New Roman" w:hAnsi="Times New Roman" w:cs="Times New Roman"/>
          <w:sz w:val="22"/>
          <w:szCs w:val="22"/>
        </w:rPr>
      </w:pPr>
      <w:r>
        <w:rPr>
          <w:rFonts w:ascii="Times New Roman" w:hAnsi="Times New Roman" w:cs="Times New Roman"/>
          <w:sz w:val="22"/>
          <w:szCs w:val="22"/>
        </w:rPr>
        <w:t>Santa Branca, 05 de Outubro</w:t>
      </w:r>
      <w:bookmarkStart w:id="5" w:name="_GoBack"/>
      <w:bookmarkEnd w:id="5"/>
      <w:r w:rsidR="0036020C">
        <w:rPr>
          <w:rFonts w:ascii="Times New Roman" w:hAnsi="Times New Roman" w:cs="Times New Roman"/>
          <w:sz w:val="22"/>
          <w:szCs w:val="22"/>
        </w:rPr>
        <w:t xml:space="preserve"> de 202</w:t>
      </w:r>
      <w:r w:rsidR="004E6D34">
        <w:rPr>
          <w:rFonts w:ascii="Times New Roman" w:hAnsi="Times New Roman" w:cs="Times New Roman"/>
          <w:sz w:val="22"/>
          <w:szCs w:val="22"/>
        </w:rPr>
        <w:t>6.</w:t>
      </w:r>
    </w:p>
    <w:p w14:paraId="239905EF" w14:textId="77777777" w:rsidR="008E5918" w:rsidRDefault="008E5918" w:rsidP="00F2742F">
      <w:pPr>
        <w:jc w:val="both"/>
        <w:rPr>
          <w:rFonts w:ascii="Times New Roman" w:hAnsi="Times New Roman" w:cs="Times New Roman"/>
          <w:sz w:val="22"/>
          <w:szCs w:val="22"/>
        </w:rPr>
      </w:pPr>
    </w:p>
    <w:p w14:paraId="40857512" w14:textId="77777777" w:rsidR="008E5918" w:rsidRDefault="0036020C" w:rsidP="00F2742F">
      <w:pPr>
        <w:jc w:val="center"/>
        <w:rPr>
          <w:rFonts w:ascii="Times New Roman" w:hAnsi="Times New Roman" w:cs="Times New Roman"/>
          <w:sz w:val="22"/>
          <w:szCs w:val="22"/>
        </w:rPr>
      </w:pPr>
      <w:r>
        <w:rPr>
          <w:rFonts w:ascii="Times New Roman" w:hAnsi="Times New Roman" w:cs="Times New Roman"/>
          <w:sz w:val="22"/>
          <w:szCs w:val="22"/>
        </w:rPr>
        <w:t>__________________________________</w:t>
      </w:r>
    </w:p>
    <w:p w14:paraId="5AE905CF" w14:textId="77777777" w:rsidR="008E5918" w:rsidRDefault="0036020C" w:rsidP="00F2742F">
      <w:pPr>
        <w:jc w:val="center"/>
        <w:rPr>
          <w:rFonts w:ascii="Times New Roman" w:hAnsi="Times New Roman" w:cs="Times New Roman"/>
          <w:sz w:val="22"/>
          <w:szCs w:val="22"/>
        </w:rPr>
      </w:pPr>
      <w:r>
        <w:rPr>
          <w:rFonts w:ascii="Times New Roman" w:hAnsi="Times New Roman" w:cs="Times New Roman"/>
          <w:sz w:val="22"/>
          <w:szCs w:val="22"/>
        </w:rPr>
        <w:t>Adriano Marchesani Levorin</w:t>
      </w:r>
    </w:p>
    <w:p w14:paraId="3890C0F9" w14:textId="77777777" w:rsidR="008E5918" w:rsidRDefault="0036020C" w:rsidP="00F2742F">
      <w:pPr>
        <w:jc w:val="center"/>
        <w:rPr>
          <w:rFonts w:ascii="Times New Roman" w:hAnsi="Times New Roman" w:cs="Times New Roman"/>
          <w:sz w:val="22"/>
          <w:szCs w:val="22"/>
        </w:rPr>
      </w:pPr>
      <w:r>
        <w:rPr>
          <w:rFonts w:ascii="Times New Roman" w:hAnsi="Times New Roman" w:cs="Times New Roman"/>
          <w:sz w:val="22"/>
          <w:szCs w:val="22"/>
        </w:rPr>
        <w:t>Prefeito Municipal</w:t>
      </w:r>
      <w:r>
        <w:rPr>
          <w:rFonts w:ascii="Times New Roman" w:hAnsi="Times New Roman" w:cs="Times New Roman"/>
          <w:sz w:val="22"/>
          <w:szCs w:val="22"/>
        </w:rPr>
        <w:br/>
        <w:t>Autoridade Competente</w:t>
      </w:r>
    </w:p>
    <w:p w14:paraId="2447E414" w14:textId="77777777" w:rsidR="008E5918" w:rsidRDefault="008E5918" w:rsidP="00F2742F">
      <w:pPr>
        <w:rPr>
          <w:rFonts w:ascii="Times New Roman" w:hAnsi="Times New Roman" w:cs="Times New Roman"/>
          <w:sz w:val="22"/>
          <w:szCs w:val="22"/>
        </w:rPr>
      </w:pPr>
    </w:p>
    <w:p w14:paraId="7505A203" w14:textId="77777777" w:rsidR="008E5918" w:rsidRDefault="0036020C" w:rsidP="00F2742F">
      <w:pPr>
        <w:jc w:val="center"/>
        <w:rPr>
          <w:rFonts w:ascii="Times New Roman" w:hAnsi="Times New Roman" w:cs="Times New Roman"/>
          <w:sz w:val="22"/>
          <w:szCs w:val="22"/>
        </w:rPr>
      </w:pPr>
      <w:r>
        <w:rPr>
          <w:rFonts w:ascii="Times New Roman" w:hAnsi="Times New Roman" w:cs="Times New Roman"/>
          <w:sz w:val="22"/>
          <w:szCs w:val="22"/>
        </w:rPr>
        <w:t>__________________________________</w:t>
      </w:r>
    </w:p>
    <w:p w14:paraId="7425499E" w14:textId="77777777" w:rsidR="008E5918" w:rsidRPr="004E6D34" w:rsidRDefault="004E6D34" w:rsidP="00F2742F">
      <w:pPr>
        <w:jc w:val="center"/>
        <w:rPr>
          <w:rFonts w:ascii="Times New Roman" w:hAnsi="Times New Roman" w:cs="Times New Roman"/>
          <w:sz w:val="22"/>
          <w:szCs w:val="22"/>
        </w:rPr>
      </w:pPr>
      <w:r w:rsidRPr="004E6D34">
        <w:rPr>
          <w:rFonts w:ascii="Times New Roman" w:hAnsi="Times New Roman" w:cs="Times New Roman"/>
          <w:sz w:val="22"/>
          <w:szCs w:val="22"/>
        </w:rPr>
        <w:t>Michael Cardoso</w:t>
      </w:r>
    </w:p>
    <w:p w14:paraId="55862E67" w14:textId="77777777" w:rsidR="008E5918" w:rsidRPr="004E6D34" w:rsidRDefault="004E6D34" w:rsidP="00F2742F">
      <w:pPr>
        <w:jc w:val="center"/>
        <w:rPr>
          <w:rFonts w:ascii="Times New Roman" w:hAnsi="Times New Roman" w:cs="Times New Roman"/>
          <w:sz w:val="22"/>
          <w:szCs w:val="22"/>
        </w:rPr>
      </w:pPr>
      <w:r w:rsidRPr="004E6D34">
        <w:rPr>
          <w:rFonts w:ascii="Times New Roman" w:hAnsi="Times New Roman" w:cs="Times New Roman"/>
          <w:sz w:val="22"/>
          <w:szCs w:val="22"/>
        </w:rPr>
        <w:t>Assessor de Esportes e Lazer</w:t>
      </w:r>
    </w:p>
    <w:p w14:paraId="17AF16F0" w14:textId="77777777" w:rsidR="008E5918" w:rsidRDefault="008E5918" w:rsidP="00F2742F">
      <w:pPr>
        <w:jc w:val="center"/>
        <w:rPr>
          <w:rFonts w:ascii="Times New Roman" w:hAnsi="Times New Roman" w:cs="Times New Roman"/>
          <w:color w:val="4472C4"/>
          <w:sz w:val="22"/>
          <w:szCs w:val="22"/>
        </w:rPr>
      </w:pPr>
    </w:p>
    <w:p w14:paraId="330FAFC8" w14:textId="77777777" w:rsidR="004E6D34" w:rsidRDefault="004E6D34">
      <w:pPr>
        <w:rPr>
          <w:rFonts w:ascii="Times New Roman" w:hAnsi="Times New Roman" w:cs="Times New Roman"/>
          <w:color w:val="4472C4"/>
          <w:sz w:val="22"/>
          <w:szCs w:val="22"/>
        </w:rPr>
      </w:pPr>
      <w:r>
        <w:rPr>
          <w:rFonts w:ascii="Times New Roman" w:hAnsi="Times New Roman" w:cs="Times New Roman"/>
          <w:color w:val="4472C4"/>
          <w:sz w:val="22"/>
          <w:szCs w:val="22"/>
        </w:rPr>
        <w:br w:type="page"/>
      </w:r>
    </w:p>
    <w:p w14:paraId="7BD76724" w14:textId="77777777" w:rsidR="008E5918" w:rsidRDefault="0036020C" w:rsidP="00F2742F">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lastRenderedPageBreak/>
        <w:t>ANEXO I - DOCUMENTAÇÃO EXIGIDA PARA HABILITAÇÃO</w:t>
      </w:r>
    </w:p>
    <w:p w14:paraId="119CC7F7" w14:textId="77777777" w:rsidR="008E5918" w:rsidRDefault="008E5918" w:rsidP="00F2742F">
      <w:pPr>
        <w:rPr>
          <w:rFonts w:ascii="Times New Roman" w:hAnsi="Times New Roman" w:cs="Times New Roman"/>
          <w:sz w:val="22"/>
          <w:szCs w:val="22"/>
        </w:rPr>
      </w:pPr>
    </w:p>
    <w:p w14:paraId="46B01A2F" w14:textId="77777777" w:rsidR="008E5918" w:rsidRDefault="0036020C" w:rsidP="00F2742F">
      <w:pPr>
        <w:numPr>
          <w:ilvl w:val="0"/>
          <w:numId w:val="4"/>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As exigências de habilitação a serem atendidas pelo fornecedor são aquelas discriminadas nos itens a seguir:</w:t>
      </w:r>
    </w:p>
    <w:p w14:paraId="6CE9538A" w14:textId="77777777" w:rsidR="008E5918" w:rsidRDefault="008E5918" w:rsidP="00F2742F">
      <w:pPr>
        <w:pBdr>
          <w:top w:val="nil"/>
          <w:left w:val="nil"/>
          <w:bottom w:val="nil"/>
          <w:right w:val="nil"/>
          <w:between w:val="nil"/>
        </w:pBdr>
        <w:jc w:val="both"/>
        <w:rPr>
          <w:rFonts w:ascii="Times New Roman" w:hAnsi="Times New Roman" w:cs="Times New Roman"/>
          <w:color w:val="000000"/>
          <w:sz w:val="22"/>
          <w:szCs w:val="22"/>
        </w:rPr>
      </w:pPr>
    </w:p>
    <w:p w14:paraId="4E36C680" w14:textId="77777777" w:rsidR="008E5918" w:rsidRDefault="0036020C" w:rsidP="00F2742F">
      <w:pPr>
        <w:numPr>
          <w:ilvl w:val="1"/>
          <w:numId w:val="4"/>
        </w:numPr>
        <w:pBdr>
          <w:top w:val="nil"/>
          <w:left w:val="nil"/>
          <w:bottom w:val="nil"/>
          <w:right w:val="nil"/>
          <w:between w:val="nil"/>
        </w:pBdr>
        <w:shd w:val="clear" w:color="auto" w:fill="FFFFFF"/>
        <w:ind w:left="0" w:firstLine="0"/>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Habilitação jurídica: </w:t>
      </w:r>
    </w:p>
    <w:p w14:paraId="2669EF99" w14:textId="77777777" w:rsidR="008E5918" w:rsidRDefault="0036020C" w:rsidP="00F2742F">
      <w:pPr>
        <w:numPr>
          <w:ilvl w:val="2"/>
          <w:numId w:val="4"/>
        </w:numPr>
        <w:pBdr>
          <w:top w:val="nil"/>
          <w:left w:val="nil"/>
          <w:bottom w:val="nil"/>
          <w:right w:val="nil"/>
          <w:between w:val="nil"/>
        </w:pBdr>
        <w:ind w:left="0" w:firstLine="0"/>
        <w:jc w:val="both"/>
        <w:rPr>
          <w:rFonts w:ascii="Calibri" w:eastAsia="Calibri" w:hAnsi="Calibri" w:cs="Calibri"/>
          <w:color w:val="000000"/>
          <w:sz w:val="22"/>
          <w:szCs w:val="22"/>
        </w:rPr>
      </w:pPr>
      <w:r>
        <w:rPr>
          <w:rFonts w:ascii="Times New Roman" w:hAnsi="Times New Roman" w:cs="Times New Roman"/>
          <w:b/>
          <w:color w:val="000000"/>
          <w:sz w:val="22"/>
          <w:szCs w:val="22"/>
        </w:rPr>
        <w:t xml:space="preserve">Pessoa física: </w:t>
      </w:r>
      <w:r>
        <w:rPr>
          <w:rFonts w:ascii="Times New Roman" w:hAnsi="Times New Roman" w:cs="Times New Roman"/>
          <w:color w:val="000000"/>
          <w:sz w:val="22"/>
          <w:szCs w:val="22"/>
        </w:rPr>
        <w:t xml:space="preserve">cédula de identidade (RG) ou documento equivalente que, por força de lei, tenha validade para fins de identificação em todo o território nacional; </w:t>
      </w:r>
    </w:p>
    <w:p w14:paraId="491984EB" w14:textId="77777777" w:rsidR="008E5918" w:rsidRDefault="008E5918" w:rsidP="00F2742F">
      <w:pPr>
        <w:pBdr>
          <w:top w:val="nil"/>
          <w:left w:val="nil"/>
          <w:bottom w:val="nil"/>
          <w:right w:val="nil"/>
          <w:between w:val="nil"/>
        </w:pBdr>
        <w:jc w:val="both"/>
        <w:rPr>
          <w:rFonts w:ascii="Times New Roman" w:hAnsi="Times New Roman" w:cs="Times New Roman"/>
          <w:color w:val="000000"/>
          <w:sz w:val="22"/>
          <w:szCs w:val="22"/>
        </w:rPr>
      </w:pPr>
    </w:p>
    <w:p w14:paraId="730CF805" w14:textId="77777777" w:rsidR="008E5918" w:rsidRDefault="0036020C" w:rsidP="00F2742F">
      <w:pPr>
        <w:numPr>
          <w:ilvl w:val="2"/>
          <w:numId w:val="4"/>
        </w:numPr>
        <w:pBdr>
          <w:top w:val="nil"/>
          <w:left w:val="nil"/>
          <w:bottom w:val="nil"/>
          <w:right w:val="nil"/>
          <w:between w:val="nil"/>
        </w:pBdr>
        <w:ind w:left="0" w:firstLine="0"/>
        <w:jc w:val="both"/>
        <w:rPr>
          <w:rFonts w:ascii="Calibri" w:eastAsia="Calibri" w:hAnsi="Calibri" w:cs="Calibri"/>
          <w:color w:val="000000"/>
          <w:sz w:val="22"/>
          <w:szCs w:val="22"/>
        </w:rPr>
      </w:pPr>
      <w:r>
        <w:rPr>
          <w:rFonts w:ascii="Times New Roman" w:hAnsi="Times New Roman" w:cs="Times New Roman"/>
          <w:b/>
          <w:color w:val="000000"/>
          <w:sz w:val="22"/>
          <w:szCs w:val="22"/>
        </w:rPr>
        <w:t xml:space="preserve">Empresário individual: </w:t>
      </w:r>
      <w:r>
        <w:rPr>
          <w:rFonts w:ascii="Times New Roman" w:hAnsi="Times New Roman" w:cs="Times New Roman"/>
          <w:color w:val="000000"/>
          <w:sz w:val="22"/>
          <w:szCs w:val="22"/>
        </w:rPr>
        <w:t xml:space="preserve">inscrição no Registro Público de Empresas Mercantis, a cargo da Junta Comercial da respectiva sede; </w:t>
      </w:r>
    </w:p>
    <w:p w14:paraId="5393D10D" w14:textId="77777777" w:rsidR="008E5918" w:rsidRDefault="008E5918" w:rsidP="00F2742F">
      <w:pPr>
        <w:pBdr>
          <w:top w:val="nil"/>
          <w:left w:val="nil"/>
          <w:bottom w:val="nil"/>
          <w:right w:val="nil"/>
          <w:between w:val="nil"/>
        </w:pBdr>
        <w:jc w:val="both"/>
        <w:rPr>
          <w:rFonts w:ascii="Times New Roman" w:hAnsi="Times New Roman" w:cs="Times New Roman"/>
          <w:color w:val="000000"/>
          <w:sz w:val="22"/>
          <w:szCs w:val="22"/>
        </w:rPr>
      </w:pPr>
    </w:p>
    <w:p w14:paraId="68C7B5AA" w14:textId="77777777" w:rsidR="008E5918" w:rsidRDefault="0036020C" w:rsidP="00F2742F">
      <w:pPr>
        <w:numPr>
          <w:ilvl w:val="2"/>
          <w:numId w:val="4"/>
        </w:numPr>
        <w:pBdr>
          <w:top w:val="nil"/>
          <w:left w:val="nil"/>
          <w:bottom w:val="nil"/>
          <w:right w:val="nil"/>
          <w:between w:val="nil"/>
        </w:pBdr>
        <w:ind w:left="0" w:firstLine="0"/>
        <w:jc w:val="both"/>
        <w:rPr>
          <w:rFonts w:ascii="Calibri" w:eastAsia="Calibri" w:hAnsi="Calibri" w:cs="Calibri"/>
          <w:color w:val="000000"/>
          <w:sz w:val="22"/>
          <w:szCs w:val="22"/>
        </w:rPr>
      </w:pPr>
      <w:r>
        <w:rPr>
          <w:rFonts w:ascii="Times New Roman" w:hAnsi="Times New Roman" w:cs="Times New Roman"/>
          <w:b/>
          <w:color w:val="000000"/>
          <w:sz w:val="22"/>
          <w:szCs w:val="22"/>
        </w:rPr>
        <w:t>Microempreendedor Individual - MEI</w:t>
      </w:r>
      <w:r>
        <w:rPr>
          <w:rFonts w:ascii="Times New Roman" w:hAnsi="Times New Roman" w:cs="Times New Roman"/>
          <w:color w:val="000000"/>
          <w:sz w:val="22"/>
          <w:szCs w:val="22"/>
        </w:rPr>
        <w:t xml:space="preserve">: Certificado da Condição de </w:t>
      </w:r>
      <w:r>
        <w:rPr>
          <w:rFonts w:ascii="Times New Roman" w:hAnsi="Times New Roman" w:cs="Times New Roman"/>
          <w:b/>
          <w:color w:val="000000"/>
          <w:sz w:val="22"/>
          <w:szCs w:val="22"/>
        </w:rPr>
        <w:t>Microempreendedor Individual - CCMEI</w:t>
      </w:r>
      <w:r>
        <w:rPr>
          <w:rFonts w:ascii="Times New Roman" w:hAnsi="Times New Roman" w:cs="Times New Roman"/>
          <w:color w:val="000000"/>
          <w:sz w:val="22"/>
          <w:szCs w:val="22"/>
        </w:rPr>
        <w:t>, cuja aceitação ficará condicionada à verificação da a</w:t>
      </w:r>
      <w:r>
        <w:rPr>
          <w:rFonts w:ascii="Times New Roman" w:hAnsi="Times New Roman" w:cs="Times New Roman"/>
          <w:color w:val="000000"/>
          <w:sz w:val="22"/>
          <w:szCs w:val="22"/>
        </w:rPr>
        <w:t xml:space="preserve">utenticidade no sítio </w:t>
      </w:r>
      <w:r>
        <w:rPr>
          <w:rFonts w:ascii="Times New Roman" w:hAnsi="Times New Roman" w:cs="Times New Roman"/>
          <w:color w:val="0462C1"/>
          <w:sz w:val="22"/>
          <w:szCs w:val="22"/>
        </w:rPr>
        <w:t>https://www.gov.br/empresas-e-negocios/ptbr/empreendedor</w:t>
      </w:r>
      <w:r>
        <w:rPr>
          <w:rFonts w:ascii="Times New Roman" w:hAnsi="Times New Roman" w:cs="Times New Roman"/>
          <w:color w:val="000000"/>
          <w:sz w:val="22"/>
          <w:szCs w:val="22"/>
        </w:rPr>
        <w:t xml:space="preserve">; </w:t>
      </w:r>
    </w:p>
    <w:p w14:paraId="509121B5" w14:textId="77777777" w:rsidR="008E5918" w:rsidRDefault="0036020C" w:rsidP="00F2742F">
      <w:pPr>
        <w:pBdr>
          <w:top w:val="nil"/>
          <w:left w:val="nil"/>
          <w:bottom w:val="nil"/>
          <w:right w:val="nil"/>
          <w:between w:val="nil"/>
        </w:pBdr>
        <w:jc w:val="both"/>
        <w:rPr>
          <w:rFonts w:ascii="Times New Roman" w:hAnsi="Times New Roman" w:cs="Times New Roman"/>
          <w:color w:val="000000"/>
          <w:sz w:val="22"/>
          <w:szCs w:val="22"/>
        </w:rPr>
      </w:pPr>
      <w:r>
        <w:rPr>
          <w:rFonts w:ascii="Times New Roman" w:hAnsi="Times New Roman" w:cs="Times New Roman"/>
          <w:b/>
          <w:color w:val="000000"/>
          <w:sz w:val="22"/>
          <w:szCs w:val="22"/>
        </w:rPr>
        <w:t>1.1.4. Sociedade empresária, sociedade limitada unipessoal– SLU ou sociedade identificada como empresa individual de responsabilidade limitada - EIRELI</w:t>
      </w:r>
      <w:r>
        <w:rPr>
          <w:rFonts w:ascii="Times New Roman" w:hAnsi="Times New Roman" w:cs="Times New Roman"/>
          <w:color w:val="000000"/>
          <w:sz w:val="22"/>
          <w:szCs w:val="22"/>
        </w:rPr>
        <w:t>: inscrição do ato const</w:t>
      </w:r>
      <w:r>
        <w:rPr>
          <w:rFonts w:ascii="Times New Roman" w:hAnsi="Times New Roman" w:cs="Times New Roman"/>
          <w:color w:val="000000"/>
          <w:sz w:val="22"/>
          <w:szCs w:val="22"/>
        </w:rPr>
        <w:t xml:space="preserve">itutivo, estatuto ou contrato social no Registro Público de Empresas Mercantis, a cargo da Junta Comercial da respectiva sede, acompanhada de documento comprobatório de seus administradores; </w:t>
      </w:r>
    </w:p>
    <w:p w14:paraId="6AC70C9F" w14:textId="77777777" w:rsidR="008E5918" w:rsidRDefault="008E5918" w:rsidP="00F2742F">
      <w:pPr>
        <w:jc w:val="both"/>
        <w:rPr>
          <w:rFonts w:ascii="Times New Roman" w:hAnsi="Times New Roman" w:cs="Times New Roman"/>
          <w:color w:val="000000"/>
          <w:sz w:val="22"/>
          <w:szCs w:val="22"/>
        </w:rPr>
      </w:pPr>
    </w:p>
    <w:p w14:paraId="713C10DE"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1.1.5. Sociedade empresária estrangeira com atuação permanente </w:t>
      </w:r>
      <w:r>
        <w:rPr>
          <w:rFonts w:ascii="Times New Roman" w:hAnsi="Times New Roman" w:cs="Times New Roman"/>
          <w:b/>
          <w:color w:val="000000"/>
          <w:sz w:val="22"/>
          <w:szCs w:val="22"/>
        </w:rPr>
        <w:t>no País</w:t>
      </w:r>
      <w:r>
        <w:rPr>
          <w:rFonts w:ascii="Times New Roman" w:hAnsi="Times New Roman" w:cs="Times New Roman"/>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w:t>
      </w:r>
      <w:r>
        <w:rPr>
          <w:rFonts w:ascii="Times New Roman" w:hAnsi="Times New Roman" w:cs="Times New Roman"/>
          <w:color w:val="000000"/>
          <w:sz w:val="22"/>
          <w:szCs w:val="22"/>
        </w:rPr>
        <w:t xml:space="preserve">conforme Instrução Normativa DREI/ME n.º 77, de 18 de março de 2020; </w:t>
      </w:r>
    </w:p>
    <w:p w14:paraId="285FFE13"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1.1.6. Sociedade simples: </w:t>
      </w:r>
      <w:r>
        <w:rPr>
          <w:rFonts w:ascii="Times New Roman" w:hAnsi="Times New Roman" w:cs="Times New Roman"/>
          <w:color w:val="000000"/>
          <w:sz w:val="22"/>
          <w:szCs w:val="22"/>
        </w:rPr>
        <w:t xml:space="preserve">inscrição do ato constitutivo no Registro Civil de Pessoas Jurídicas do local de sua sede, acompanhada de documento comprobatório de seus administradores; </w:t>
      </w:r>
    </w:p>
    <w:p w14:paraId="05A2E843"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1.1.</w:t>
      </w:r>
      <w:r>
        <w:rPr>
          <w:rFonts w:ascii="Times New Roman" w:hAnsi="Times New Roman" w:cs="Times New Roman"/>
          <w:b/>
          <w:color w:val="000000"/>
          <w:sz w:val="22"/>
          <w:szCs w:val="22"/>
        </w:rPr>
        <w:t xml:space="preserve">7. Filial, sucursal ou agência de sociedade simples ou empresária </w:t>
      </w:r>
      <w:r>
        <w:rPr>
          <w:rFonts w:ascii="Times New Roman" w:hAnsi="Times New Roman" w:cs="Times New Roman"/>
          <w:color w:val="000000"/>
          <w:sz w:val="22"/>
          <w:szCs w:val="22"/>
        </w:rPr>
        <w:t>- inscrição do ato constitutivo da filial, sucursal ou agência da sociedade simples ou empresária, respectivamente, no Registro Civil das Pessoas Jurídicas ou no Registro Público de Empresas</w:t>
      </w:r>
      <w:r>
        <w:rPr>
          <w:rFonts w:ascii="Times New Roman" w:hAnsi="Times New Roman" w:cs="Times New Roman"/>
          <w:color w:val="000000"/>
          <w:sz w:val="22"/>
          <w:szCs w:val="22"/>
        </w:rPr>
        <w:t xml:space="preserve"> Mercantis onde opera, com averbação no Registro onde tem sede a matriz; </w:t>
      </w:r>
    </w:p>
    <w:p w14:paraId="55B4FF25"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1.1.8. Sociedade cooperativa: </w:t>
      </w:r>
      <w:r>
        <w:rPr>
          <w:rFonts w:ascii="Times New Roman" w:hAnsi="Times New Roman" w:cs="Times New Roman"/>
          <w:color w:val="000000"/>
          <w:sz w:val="22"/>
          <w:szCs w:val="22"/>
        </w:rPr>
        <w:t>ata de fundação e estatuto social, com a ata da assembleia que o aprovou, devidamente arquivado na Junta Comercial ou inscrito no Registro Civil das Pes</w:t>
      </w:r>
      <w:r>
        <w:rPr>
          <w:rFonts w:ascii="Times New Roman" w:hAnsi="Times New Roman" w:cs="Times New Roman"/>
          <w:color w:val="000000"/>
          <w:sz w:val="22"/>
          <w:szCs w:val="22"/>
        </w:rPr>
        <w:t xml:space="preserve">soas Jurídicas da respectiva sede, além do registro de que trata o art. 107 da Lei nº 5.764, de 1971. </w:t>
      </w:r>
    </w:p>
    <w:p w14:paraId="1BAD201C"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1.1.9. </w:t>
      </w:r>
      <w:r>
        <w:rPr>
          <w:rFonts w:ascii="Times New Roman" w:hAnsi="Times New Roman" w:cs="Times New Roman"/>
          <w:color w:val="000000"/>
          <w:sz w:val="22"/>
          <w:szCs w:val="22"/>
        </w:rPr>
        <w:t xml:space="preserve">Os documentos apresentados deverão estar acompanhados de todas as alterações ou da consolidação respectiva. </w:t>
      </w:r>
    </w:p>
    <w:p w14:paraId="5BB59AB3" w14:textId="77777777" w:rsidR="008E5918" w:rsidRDefault="008E5918" w:rsidP="00F2742F">
      <w:pPr>
        <w:pBdr>
          <w:top w:val="nil"/>
          <w:left w:val="nil"/>
          <w:bottom w:val="nil"/>
          <w:right w:val="nil"/>
          <w:between w:val="nil"/>
        </w:pBdr>
        <w:jc w:val="both"/>
        <w:rPr>
          <w:rFonts w:ascii="Times New Roman" w:hAnsi="Times New Roman" w:cs="Times New Roman"/>
          <w:color w:val="000000"/>
          <w:sz w:val="22"/>
          <w:szCs w:val="22"/>
        </w:rPr>
      </w:pPr>
    </w:p>
    <w:p w14:paraId="60FCBEA2" w14:textId="77777777" w:rsidR="008E5918" w:rsidRDefault="0036020C" w:rsidP="00F2742F">
      <w:pPr>
        <w:numPr>
          <w:ilvl w:val="1"/>
          <w:numId w:val="4"/>
        </w:numPr>
        <w:pBdr>
          <w:top w:val="nil"/>
          <w:left w:val="nil"/>
          <w:bottom w:val="nil"/>
          <w:right w:val="nil"/>
          <w:between w:val="nil"/>
        </w:pBdr>
        <w:jc w:val="both"/>
        <w:rPr>
          <w:rFonts w:ascii="Calibri" w:eastAsia="Calibri" w:hAnsi="Calibri" w:cs="Calibri"/>
          <w:color w:val="000000"/>
          <w:sz w:val="22"/>
          <w:szCs w:val="22"/>
        </w:rPr>
      </w:pPr>
      <w:r>
        <w:rPr>
          <w:rFonts w:ascii="Times New Roman" w:hAnsi="Times New Roman" w:cs="Times New Roman"/>
          <w:b/>
          <w:color w:val="000000"/>
          <w:sz w:val="22"/>
          <w:szCs w:val="22"/>
        </w:rPr>
        <w:t>HABILITAÇÕES FISCAL, SOCIAL E TRABAL</w:t>
      </w:r>
      <w:r>
        <w:rPr>
          <w:rFonts w:ascii="Times New Roman" w:hAnsi="Times New Roman" w:cs="Times New Roman"/>
          <w:b/>
          <w:color w:val="000000"/>
          <w:sz w:val="22"/>
          <w:szCs w:val="22"/>
        </w:rPr>
        <w:t>HISTA</w:t>
      </w:r>
      <w:r>
        <w:rPr>
          <w:rFonts w:ascii="Times New Roman" w:hAnsi="Times New Roman" w:cs="Times New Roman"/>
          <w:color w:val="000000"/>
          <w:sz w:val="22"/>
          <w:szCs w:val="22"/>
        </w:rPr>
        <w:t xml:space="preserve">: </w:t>
      </w:r>
    </w:p>
    <w:p w14:paraId="5B2A457C" w14:textId="77777777" w:rsidR="008E5918" w:rsidRDefault="008E5918" w:rsidP="00F2742F">
      <w:pPr>
        <w:jc w:val="both"/>
        <w:rPr>
          <w:rFonts w:ascii="Times New Roman" w:hAnsi="Times New Roman" w:cs="Times New Roman"/>
          <w:color w:val="000000"/>
          <w:sz w:val="22"/>
          <w:szCs w:val="22"/>
        </w:rPr>
      </w:pPr>
    </w:p>
    <w:p w14:paraId="7FB890D1"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1.2.1. </w:t>
      </w:r>
      <w:r>
        <w:rPr>
          <w:rFonts w:ascii="Times New Roman" w:hAnsi="Times New Roman" w:cs="Times New Roman"/>
          <w:color w:val="000000"/>
          <w:sz w:val="22"/>
          <w:szCs w:val="22"/>
        </w:rPr>
        <w:t xml:space="preserve">Prova de inscrição no </w:t>
      </w:r>
      <w:r>
        <w:rPr>
          <w:rFonts w:ascii="Times New Roman" w:hAnsi="Times New Roman" w:cs="Times New Roman"/>
          <w:b/>
          <w:color w:val="000000"/>
          <w:sz w:val="22"/>
          <w:szCs w:val="22"/>
        </w:rPr>
        <w:t xml:space="preserve">Cadastro de Pessoas Físicas </w:t>
      </w:r>
      <w:r>
        <w:rPr>
          <w:rFonts w:ascii="Times New Roman" w:hAnsi="Times New Roman" w:cs="Times New Roman"/>
          <w:color w:val="000000"/>
          <w:sz w:val="22"/>
          <w:szCs w:val="22"/>
        </w:rPr>
        <w:t xml:space="preserve">(CPF); </w:t>
      </w:r>
    </w:p>
    <w:p w14:paraId="66989BE8"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1.2.2. </w:t>
      </w:r>
      <w:r>
        <w:rPr>
          <w:rFonts w:ascii="Times New Roman" w:hAnsi="Times New Roman" w:cs="Times New Roman"/>
          <w:color w:val="000000"/>
          <w:sz w:val="22"/>
          <w:szCs w:val="22"/>
        </w:rPr>
        <w:t xml:space="preserve">Prova de inscrição no </w:t>
      </w:r>
      <w:r>
        <w:rPr>
          <w:rFonts w:ascii="Times New Roman" w:hAnsi="Times New Roman" w:cs="Times New Roman"/>
          <w:b/>
          <w:color w:val="000000"/>
          <w:sz w:val="22"/>
          <w:szCs w:val="22"/>
        </w:rPr>
        <w:t>Cadastro Nacional da Pessoa Jurídic</w:t>
      </w:r>
      <w:r>
        <w:rPr>
          <w:rFonts w:ascii="Times New Roman" w:hAnsi="Times New Roman" w:cs="Times New Roman"/>
          <w:color w:val="000000"/>
          <w:sz w:val="22"/>
          <w:szCs w:val="22"/>
        </w:rPr>
        <w:t xml:space="preserve">a (CNPJ); </w:t>
      </w:r>
    </w:p>
    <w:p w14:paraId="07A20866"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1.2.3. </w:t>
      </w:r>
      <w:r>
        <w:rPr>
          <w:rFonts w:ascii="Times New Roman" w:hAnsi="Times New Roman" w:cs="Times New Roman"/>
          <w:color w:val="000000"/>
          <w:sz w:val="22"/>
          <w:szCs w:val="22"/>
        </w:rPr>
        <w:t xml:space="preserve">Certidão Negativa de Débitos Relativos aos Tributos </w:t>
      </w:r>
      <w:r>
        <w:rPr>
          <w:rFonts w:ascii="Times New Roman" w:hAnsi="Times New Roman" w:cs="Times New Roman"/>
          <w:b/>
          <w:color w:val="000000"/>
          <w:sz w:val="22"/>
          <w:szCs w:val="22"/>
        </w:rPr>
        <w:t xml:space="preserve">Federais </w:t>
      </w:r>
      <w:r>
        <w:rPr>
          <w:rFonts w:ascii="Times New Roman" w:hAnsi="Times New Roman" w:cs="Times New Roman"/>
          <w:color w:val="000000"/>
          <w:sz w:val="22"/>
          <w:szCs w:val="22"/>
        </w:rPr>
        <w:t xml:space="preserve">e à Dívida Ativa da União; </w:t>
      </w:r>
    </w:p>
    <w:p w14:paraId="6E28E0DB"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1.2.4. </w:t>
      </w:r>
      <w:r>
        <w:rPr>
          <w:rFonts w:ascii="Times New Roman" w:hAnsi="Times New Roman" w:cs="Times New Roman"/>
          <w:color w:val="000000"/>
          <w:sz w:val="22"/>
          <w:szCs w:val="22"/>
        </w:rPr>
        <w:t>Prov</w:t>
      </w:r>
      <w:r>
        <w:rPr>
          <w:rFonts w:ascii="Times New Roman" w:hAnsi="Times New Roman" w:cs="Times New Roman"/>
          <w:color w:val="000000"/>
          <w:sz w:val="22"/>
          <w:szCs w:val="22"/>
        </w:rPr>
        <w:t xml:space="preserve">a de regularidade com o </w:t>
      </w:r>
      <w:r>
        <w:rPr>
          <w:rFonts w:ascii="Times New Roman" w:hAnsi="Times New Roman" w:cs="Times New Roman"/>
          <w:b/>
          <w:color w:val="000000"/>
          <w:sz w:val="22"/>
          <w:szCs w:val="22"/>
        </w:rPr>
        <w:t xml:space="preserve">Fundo de Garantia do Tempo de Serviço (FGTS); </w:t>
      </w:r>
    </w:p>
    <w:p w14:paraId="31472D6B"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1.2.5. Certidão de inexistência de débitos inadimplidos perante a Justiça do Trabalho</w:t>
      </w:r>
      <w:r>
        <w:rPr>
          <w:rFonts w:ascii="Times New Roman" w:hAnsi="Times New Roman" w:cs="Times New Roman"/>
          <w:color w:val="000000"/>
          <w:sz w:val="22"/>
          <w:szCs w:val="22"/>
        </w:rPr>
        <w:t>, mediante a apresentação de certidão negativa ou positiva com efeito de negativa, nos termos do Tít</w:t>
      </w:r>
      <w:r>
        <w:rPr>
          <w:rFonts w:ascii="Times New Roman" w:hAnsi="Times New Roman" w:cs="Times New Roman"/>
          <w:color w:val="000000"/>
          <w:sz w:val="22"/>
          <w:szCs w:val="22"/>
        </w:rPr>
        <w:t xml:space="preserve">ulo VII-A da Consolidação das Leis do Trabalho, aprovada pelo Decreto-Lei nº 5.452, de 1º de maio de 1943; </w:t>
      </w:r>
    </w:p>
    <w:p w14:paraId="12A61F17" w14:textId="77777777" w:rsidR="008E5918" w:rsidRDefault="0036020C" w:rsidP="00F2742F">
      <w:pPr>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1.2.6. </w:t>
      </w:r>
      <w:r>
        <w:rPr>
          <w:rFonts w:ascii="Times New Roman" w:hAnsi="Times New Roman" w:cs="Times New Roman"/>
          <w:sz w:val="22"/>
          <w:szCs w:val="22"/>
        </w:rPr>
        <w:t xml:space="preserve">Prova de inscrição no cadastro de contribuintes Municipal/Distrital relativo ao domicílio ou sede do fornecedor, pertinente ao seu ramo de </w:t>
      </w:r>
      <w:r>
        <w:rPr>
          <w:rFonts w:ascii="Times New Roman" w:hAnsi="Times New Roman" w:cs="Times New Roman"/>
          <w:sz w:val="22"/>
          <w:szCs w:val="22"/>
        </w:rPr>
        <w:t>atividade e compatível com o objeto contratual;</w:t>
      </w:r>
    </w:p>
    <w:p w14:paraId="0A037832" w14:textId="77777777" w:rsidR="008E5918" w:rsidRDefault="008E5918" w:rsidP="00F2742F">
      <w:pPr>
        <w:jc w:val="both"/>
        <w:rPr>
          <w:rFonts w:ascii="Times New Roman" w:hAnsi="Times New Roman" w:cs="Times New Roman"/>
          <w:b/>
          <w:color w:val="000000"/>
          <w:sz w:val="22"/>
          <w:szCs w:val="22"/>
        </w:rPr>
      </w:pPr>
    </w:p>
    <w:p w14:paraId="4226CA8A"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1.2.7.</w:t>
      </w:r>
      <w:r>
        <w:rPr>
          <w:rFonts w:ascii="Times New Roman" w:hAnsi="Times New Roman" w:cs="Times New Roman"/>
          <w:color w:val="000000"/>
          <w:sz w:val="22"/>
          <w:szCs w:val="22"/>
        </w:rPr>
        <w:t xml:space="preserve"> Certidão de </w:t>
      </w:r>
      <w:r>
        <w:rPr>
          <w:rFonts w:ascii="Times New Roman" w:hAnsi="Times New Roman" w:cs="Times New Roman"/>
          <w:b/>
          <w:color w:val="000000"/>
          <w:sz w:val="22"/>
          <w:szCs w:val="22"/>
        </w:rPr>
        <w:t>regularidade Municipal</w:t>
      </w:r>
      <w:r>
        <w:rPr>
          <w:rFonts w:ascii="Times New Roman" w:hAnsi="Times New Roman" w:cs="Times New Roman"/>
          <w:color w:val="000000"/>
          <w:sz w:val="22"/>
          <w:szCs w:val="22"/>
        </w:rPr>
        <w:t xml:space="preserve">, relativa à atividade em cujo exercício contrata ou concorre; </w:t>
      </w:r>
    </w:p>
    <w:p w14:paraId="6534E8B2" w14:textId="77777777" w:rsidR="008E5918" w:rsidRDefault="008E5918" w:rsidP="00F2742F">
      <w:pPr>
        <w:jc w:val="both"/>
        <w:rPr>
          <w:rFonts w:ascii="Times New Roman" w:hAnsi="Times New Roman" w:cs="Times New Roman"/>
          <w:color w:val="000000"/>
          <w:sz w:val="22"/>
          <w:szCs w:val="22"/>
        </w:rPr>
      </w:pPr>
    </w:p>
    <w:p w14:paraId="39CFE954" w14:textId="77777777" w:rsidR="008E5918" w:rsidRDefault="0036020C" w:rsidP="00F2742F">
      <w:pPr>
        <w:jc w:val="both"/>
        <w:rPr>
          <w:rFonts w:ascii="Times New Roman" w:hAnsi="Times New Roman" w:cs="Times New Roman"/>
          <w:sz w:val="22"/>
          <w:szCs w:val="22"/>
        </w:rPr>
      </w:pPr>
      <w:r>
        <w:rPr>
          <w:rFonts w:ascii="Times New Roman" w:hAnsi="Times New Roman" w:cs="Times New Roman"/>
          <w:b/>
          <w:sz w:val="22"/>
          <w:szCs w:val="22"/>
        </w:rPr>
        <w:t>1.2.8</w:t>
      </w:r>
      <w:r>
        <w:rPr>
          <w:rFonts w:ascii="Times New Roman" w:hAnsi="Times New Roman" w:cs="Times New Roman"/>
          <w:sz w:val="22"/>
          <w:szCs w:val="22"/>
        </w:rPr>
        <w:t xml:space="preserve">. Caso o fornecedor seja considerado isento dos tributos Municipal/Distrital relacionados ao </w:t>
      </w:r>
      <w:r>
        <w:rPr>
          <w:rFonts w:ascii="Times New Roman" w:hAnsi="Times New Roman" w:cs="Times New Roman"/>
          <w:sz w:val="22"/>
          <w:szCs w:val="22"/>
        </w:rPr>
        <w:t>objeto contratual, deverá comprovar tal condição mediante a apresentação de declaração da Fazenda respectiva do seu domicílio ou sede, ou outra equivalente, na forma da lei.</w:t>
      </w:r>
    </w:p>
    <w:p w14:paraId="78370E3C" w14:textId="77777777" w:rsidR="008E5918" w:rsidRDefault="008E5918" w:rsidP="00F2742F">
      <w:pPr>
        <w:jc w:val="both"/>
        <w:rPr>
          <w:rFonts w:ascii="Times New Roman" w:hAnsi="Times New Roman" w:cs="Times New Roman"/>
          <w:sz w:val="22"/>
          <w:szCs w:val="22"/>
        </w:rPr>
      </w:pPr>
    </w:p>
    <w:p w14:paraId="732A0203" w14:textId="77777777" w:rsidR="008E5918" w:rsidRDefault="0036020C" w:rsidP="00F2742F">
      <w:pPr>
        <w:jc w:val="both"/>
        <w:rPr>
          <w:rFonts w:ascii="Times New Roman" w:hAnsi="Times New Roman" w:cs="Times New Roman"/>
          <w:sz w:val="22"/>
          <w:szCs w:val="22"/>
        </w:rPr>
      </w:pPr>
      <w:r>
        <w:rPr>
          <w:rFonts w:ascii="Times New Roman" w:hAnsi="Times New Roman" w:cs="Times New Roman"/>
          <w:b/>
          <w:sz w:val="22"/>
          <w:szCs w:val="22"/>
        </w:rPr>
        <w:lastRenderedPageBreak/>
        <w:t>1.2.9.</w:t>
      </w:r>
      <w:r>
        <w:rPr>
          <w:rFonts w:ascii="Times New Roman" w:hAnsi="Times New Roman" w:cs="Times New Roman"/>
          <w:sz w:val="22"/>
          <w:szCs w:val="22"/>
        </w:rPr>
        <w:t xml:space="preserve"> O fornecedor enquadrado como microempreendedor individual que pretenda auf</w:t>
      </w:r>
      <w:r>
        <w:rPr>
          <w:rFonts w:ascii="Times New Roman" w:hAnsi="Times New Roman" w:cs="Times New Roman"/>
          <w:sz w:val="22"/>
          <w:szCs w:val="22"/>
        </w:rPr>
        <w:t>erir os benefícios do tratamento diferenciado previstos na Lei Complementar n. 123, de 2006, estará dispensado da prova de inscrição nos cadastros de contribuintes estadual e municipal.</w:t>
      </w:r>
    </w:p>
    <w:p w14:paraId="2D9C34C9" w14:textId="77777777" w:rsidR="008E5918" w:rsidRDefault="008E5918" w:rsidP="00F2742F">
      <w:pPr>
        <w:jc w:val="both"/>
        <w:rPr>
          <w:rFonts w:ascii="Times New Roman" w:hAnsi="Times New Roman" w:cs="Times New Roman"/>
          <w:color w:val="000000"/>
          <w:sz w:val="22"/>
          <w:szCs w:val="22"/>
        </w:rPr>
      </w:pPr>
    </w:p>
    <w:p w14:paraId="5CA1DB0F" w14:textId="77777777" w:rsidR="008E5918" w:rsidRDefault="0036020C" w:rsidP="00F2742F">
      <w:pPr>
        <w:numPr>
          <w:ilvl w:val="1"/>
          <w:numId w:val="4"/>
        </w:numPr>
        <w:pBdr>
          <w:top w:val="nil"/>
          <w:left w:val="nil"/>
          <w:bottom w:val="nil"/>
          <w:right w:val="nil"/>
          <w:between w:val="nil"/>
        </w:pBdr>
        <w:shd w:val="clear" w:color="auto" w:fill="FFFFFF"/>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Qualificação Econômico-Financeira: </w:t>
      </w:r>
    </w:p>
    <w:p w14:paraId="485DB8B3" w14:textId="77777777" w:rsidR="008E5918" w:rsidRDefault="0036020C" w:rsidP="00F2742F">
      <w:pPr>
        <w:numPr>
          <w:ilvl w:val="2"/>
          <w:numId w:val="4"/>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Certidão negativa de falência exp</w:t>
      </w:r>
      <w:r>
        <w:rPr>
          <w:rFonts w:ascii="Times New Roman" w:hAnsi="Times New Roman" w:cs="Times New Roman"/>
          <w:color w:val="000000"/>
          <w:sz w:val="22"/>
          <w:szCs w:val="22"/>
        </w:rPr>
        <w:t>edida pelo distribuidor da sede do fornecedor;</w:t>
      </w:r>
    </w:p>
    <w:p w14:paraId="4E83743B" w14:textId="77777777" w:rsidR="008E5918" w:rsidRDefault="008E5918" w:rsidP="00F2742F">
      <w:pPr>
        <w:rPr>
          <w:rFonts w:ascii="Times New Roman" w:hAnsi="Times New Roman" w:cs="Times New Roman"/>
          <w:sz w:val="22"/>
          <w:szCs w:val="22"/>
        </w:rPr>
      </w:pPr>
    </w:p>
    <w:p w14:paraId="240EE708" w14:textId="77777777" w:rsidR="008E5918" w:rsidRDefault="0036020C" w:rsidP="00F2742F">
      <w:pPr>
        <w:numPr>
          <w:ilvl w:val="0"/>
          <w:numId w:val="4"/>
        </w:numPr>
        <w:pBdr>
          <w:top w:val="nil"/>
          <w:left w:val="nil"/>
          <w:bottom w:val="nil"/>
          <w:right w:val="nil"/>
          <w:between w:val="nil"/>
        </w:pBdr>
        <w:shd w:val="clear" w:color="auto" w:fill="FFFFFF"/>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Qualificação Técnica       </w:t>
      </w:r>
    </w:p>
    <w:p w14:paraId="6AC1F173" w14:textId="77777777" w:rsidR="008E5918" w:rsidRDefault="004E6D34" w:rsidP="00F2742F">
      <w:pPr>
        <w:numPr>
          <w:ilvl w:val="1"/>
          <w:numId w:val="4"/>
        </w:numPr>
        <w:pBdr>
          <w:top w:val="nil"/>
          <w:left w:val="nil"/>
          <w:bottom w:val="nil"/>
          <w:right w:val="nil"/>
          <w:between w:val="nil"/>
        </w:pBdr>
        <w:ind w:left="0" w:firstLine="0"/>
        <w:jc w:val="both"/>
        <w:rPr>
          <w:rFonts w:ascii="Times New Roman" w:hAnsi="Times New Roman" w:cs="Times New Roman"/>
          <w:color w:val="4472C4"/>
          <w:sz w:val="22"/>
          <w:szCs w:val="22"/>
        </w:rPr>
      </w:pPr>
      <w:r w:rsidRPr="00872D2F">
        <w:rPr>
          <w:rFonts w:ascii="Times New Roman" w:hAnsi="Times New Roman" w:cs="Times New Roman"/>
          <w:color w:val="000000"/>
          <w:sz w:val="22"/>
          <w:szCs w:val="22"/>
          <w:highlight w:val="yellow"/>
        </w:rPr>
        <w:t>Apresentação de catálogo do produto</w:t>
      </w:r>
      <w:r>
        <w:rPr>
          <w:rFonts w:ascii="Times New Roman" w:hAnsi="Times New Roman" w:cs="Times New Roman"/>
          <w:color w:val="000000"/>
          <w:sz w:val="22"/>
          <w:szCs w:val="22"/>
        </w:rPr>
        <w:t>.</w:t>
      </w:r>
    </w:p>
    <w:p w14:paraId="2D58B6EC" w14:textId="77777777" w:rsidR="008E5918" w:rsidRDefault="0036020C" w:rsidP="00F2742F">
      <w:pPr>
        <w:numPr>
          <w:ilvl w:val="1"/>
          <w:numId w:val="4"/>
        </w:numPr>
        <w:pBdr>
          <w:top w:val="nil"/>
          <w:left w:val="nil"/>
          <w:bottom w:val="nil"/>
          <w:right w:val="nil"/>
          <w:between w:val="nil"/>
        </w:pBdr>
        <w:ind w:left="0" w:firstLine="0"/>
        <w:jc w:val="both"/>
        <w:rPr>
          <w:rFonts w:ascii="Times New Roman" w:hAnsi="Times New Roman" w:cs="Times New Roman"/>
          <w:color w:val="4472C4"/>
          <w:sz w:val="22"/>
          <w:szCs w:val="22"/>
        </w:rPr>
      </w:pPr>
      <w:r>
        <w:rPr>
          <w:rFonts w:ascii="Times New Roman" w:hAnsi="Times New Roman" w:cs="Times New Roman"/>
          <w:color w:val="000000"/>
          <w:sz w:val="22"/>
          <w:szCs w:val="22"/>
        </w:rPr>
        <w:t>Para fins de comprovação do item acima, será exigido Atestado de Capacidade Técnica.</w:t>
      </w:r>
    </w:p>
    <w:p w14:paraId="3F6E5606" w14:textId="77777777" w:rsidR="008E5918" w:rsidRPr="004E6D34" w:rsidRDefault="0036020C" w:rsidP="00F2742F">
      <w:pPr>
        <w:numPr>
          <w:ilvl w:val="1"/>
          <w:numId w:val="4"/>
        </w:numPr>
        <w:pBdr>
          <w:top w:val="nil"/>
          <w:left w:val="nil"/>
          <w:bottom w:val="nil"/>
          <w:right w:val="nil"/>
          <w:between w:val="nil"/>
        </w:pBdr>
        <w:ind w:left="0" w:firstLine="0"/>
        <w:jc w:val="both"/>
        <w:rPr>
          <w:rFonts w:ascii="Times New Roman" w:hAnsi="Times New Roman" w:cs="Times New Roman"/>
          <w:color w:val="4472C4"/>
          <w:sz w:val="22"/>
          <w:szCs w:val="22"/>
        </w:rPr>
      </w:pPr>
      <w:r>
        <w:rPr>
          <w:rFonts w:ascii="Times New Roman" w:hAnsi="Times New Roman" w:cs="Times New Roman"/>
          <w:color w:val="00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w:t>
      </w:r>
      <w:r>
        <w:rPr>
          <w:rFonts w:ascii="Times New Roman" w:hAnsi="Times New Roman" w:cs="Times New Roman"/>
          <w:color w:val="000000"/>
          <w:sz w:val="22"/>
          <w:szCs w:val="22"/>
        </w:rPr>
        <w:t xml:space="preserve"> executado o objeto contratado, dentre outros documentos. </w:t>
      </w:r>
    </w:p>
    <w:p w14:paraId="06E6F94D" w14:textId="77777777" w:rsidR="008E5918" w:rsidRDefault="008E5918" w:rsidP="00F2742F">
      <w:pPr>
        <w:rPr>
          <w:rFonts w:ascii="Times New Roman" w:hAnsi="Times New Roman" w:cs="Times New Roman"/>
          <w:sz w:val="22"/>
          <w:szCs w:val="22"/>
        </w:rPr>
      </w:pPr>
    </w:p>
    <w:p w14:paraId="65F6BFA2" w14:textId="77777777" w:rsidR="008E5918" w:rsidRDefault="008E5918" w:rsidP="00F2742F">
      <w:pPr>
        <w:rPr>
          <w:rFonts w:ascii="Times New Roman" w:hAnsi="Times New Roman" w:cs="Times New Roman"/>
          <w:sz w:val="22"/>
          <w:szCs w:val="22"/>
        </w:rPr>
      </w:pPr>
    </w:p>
    <w:p w14:paraId="4622A0B0" w14:textId="77777777" w:rsidR="008E5918" w:rsidRDefault="008E5918" w:rsidP="00F2742F">
      <w:pPr>
        <w:rPr>
          <w:rFonts w:ascii="Times New Roman" w:hAnsi="Times New Roman" w:cs="Times New Roman"/>
          <w:sz w:val="22"/>
          <w:szCs w:val="22"/>
        </w:rPr>
      </w:pPr>
    </w:p>
    <w:p w14:paraId="397B5CED" w14:textId="77777777" w:rsidR="004E6D34" w:rsidRDefault="004E6D34">
      <w:pPr>
        <w:rPr>
          <w:rFonts w:ascii="Times New Roman" w:hAnsi="Times New Roman" w:cs="Times New Roman"/>
          <w:b/>
          <w:sz w:val="22"/>
          <w:szCs w:val="22"/>
        </w:rPr>
      </w:pPr>
      <w:r>
        <w:rPr>
          <w:rFonts w:ascii="Times New Roman" w:hAnsi="Times New Roman" w:cs="Times New Roman"/>
          <w:b/>
          <w:sz w:val="22"/>
          <w:szCs w:val="22"/>
        </w:rPr>
        <w:br w:type="page"/>
      </w:r>
    </w:p>
    <w:p w14:paraId="4CA8B388" w14:textId="77777777" w:rsidR="008E5918" w:rsidRDefault="0036020C" w:rsidP="00F2742F">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ANEXO II – TERMO DE REFERÊNCIA </w:t>
      </w:r>
    </w:p>
    <w:p w14:paraId="7EFC5486" w14:textId="77777777" w:rsidR="008E5918" w:rsidRDefault="008E5918" w:rsidP="00F2742F">
      <w:pPr>
        <w:rPr>
          <w:rFonts w:ascii="Times New Roman" w:hAnsi="Times New Roman" w:cs="Times New Roman"/>
          <w:sz w:val="22"/>
          <w:szCs w:val="22"/>
        </w:rPr>
      </w:pPr>
    </w:p>
    <w:p w14:paraId="31439D01" w14:textId="77777777" w:rsidR="004E6D34" w:rsidRDefault="004E6D34" w:rsidP="004E6D34">
      <w:pPr>
        <w:keepNext/>
        <w:keepLines/>
        <w:widowControl w:val="0"/>
        <w:numPr>
          <w:ilvl w:val="0"/>
          <w:numId w:val="14"/>
        </w:numPr>
        <w:pBdr>
          <w:top w:val="nil"/>
          <w:left w:val="nil"/>
          <w:bottom w:val="nil"/>
          <w:right w:val="nil"/>
          <w:between w:val="nil"/>
        </w:pBdr>
        <w:tabs>
          <w:tab w:val="left" w:pos="401"/>
        </w:tabs>
        <w:spacing w:line="276" w:lineRule="auto"/>
        <w:ind w:left="0"/>
        <w:jc w:val="both"/>
        <w:rPr>
          <w:color w:val="366091"/>
        </w:rPr>
      </w:pPr>
      <w:r>
        <w:rPr>
          <w:color w:val="366091"/>
        </w:rPr>
        <w:t>DO OBJETO</w:t>
      </w:r>
    </w:p>
    <w:p w14:paraId="09EB00D0" w14:textId="77777777" w:rsidR="004E6D34" w:rsidRDefault="004E6D34" w:rsidP="004E6D34">
      <w:pPr>
        <w:widowControl w:val="0"/>
        <w:numPr>
          <w:ilvl w:val="1"/>
          <w:numId w:val="14"/>
        </w:numPr>
        <w:pBdr>
          <w:top w:val="nil"/>
          <w:left w:val="nil"/>
          <w:bottom w:val="nil"/>
          <w:right w:val="nil"/>
          <w:between w:val="nil"/>
        </w:pBdr>
        <w:tabs>
          <w:tab w:val="left" w:pos="502"/>
        </w:tabs>
        <w:spacing w:line="276" w:lineRule="auto"/>
        <w:ind w:left="0" w:firstLine="0"/>
        <w:jc w:val="both"/>
      </w:pPr>
      <w:r>
        <w:rPr>
          <w:color w:val="000000"/>
        </w:rPr>
        <w:t>Aquisição de Máquina Descompactadora de Areia para a Quadra de Areia do Centro Esportivo, conforme condições, quantidades e exigências estabelecidas neste instrumento:</w:t>
      </w:r>
    </w:p>
    <w:p w14:paraId="178AF00D" w14:textId="77777777" w:rsidR="004E6D34" w:rsidRDefault="004E6D34" w:rsidP="004E6D34">
      <w:pPr>
        <w:pBdr>
          <w:top w:val="nil"/>
          <w:left w:val="nil"/>
          <w:bottom w:val="nil"/>
          <w:right w:val="nil"/>
          <w:between w:val="nil"/>
        </w:pBdr>
        <w:spacing w:line="276" w:lineRule="auto"/>
        <w:jc w:val="both"/>
        <w:rPr>
          <w:color w:val="000000"/>
        </w:rPr>
      </w:pPr>
    </w:p>
    <w:tbl>
      <w:tblPr>
        <w:tblW w:w="9615" w:type="dxa"/>
        <w:jc w:val="center"/>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000" w:firstRow="0" w:lastRow="0" w:firstColumn="0" w:lastColumn="0" w:noHBand="0" w:noVBand="0"/>
      </w:tblPr>
      <w:tblGrid>
        <w:gridCol w:w="615"/>
        <w:gridCol w:w="6435"/>
        <w:gridCol w:w="1200"/>
        <w:gridCol w:w="1365"/>
      </w:tblGrid>
      <w:tr w:rsidR="004E6D34" w14:paraId="4933535C" w14:textId="77777777" w:rsidTr="00EC5E03">
        <w:trPr>
          <w:trHeight w:val="525"/>
          <w:jc w:val="center"/>
        </w:trPr>
        <w:tc>
          <w:tcPr>
            <w:tcW w:w="615" w:type="dxa"/>
          </w:tcPr>
          <w:p w14:paraId="4827D6F3" w14:textId="77777777" w:rsidR="004E6D34" w:rsidRDefault="004E6D34" w:rsidP="00EC5E03">
            <w:pPr>
              <w:pBdr>
                <w:top w:val="nil"/>
                <w:left w:val="nil"/>
                <w:bottom w:val="nil"/>
                <w:right w:val="nil"/>
                <w:between w:val="nil"/>
              </w:pBdr>
              <w:spacing w:line="276" w:lineRule="auto"/>
              <w:jc w:val="center"/>
              <w:rPr>
                <w:color w:val="000000"/>
                <w:szCs w:val="20"/>
              </w:rPr>
            </w:pPr>
            <w:r>
              <w:rPr>
                <w:color w:val="000000"/>
                <w:szCs w:val="20"/>
              </w:rPr>
              <w:t>ITEM</w:t>
            </w:r>
          </w:p>
        </w:tc>
        <w:tc>
          <w:tcPr>
            <w:tcW w:w="6435" w:type="dxa"/>
          </w:tcPr>
          <w:p w14:paraId="3B6DF2E8" w14:textId="77777777" w:rsidR="004E6D34" w:rsidRDefault="004E6D34" w:rsidP="00EC5E03">
            <w:pPr>
              <w:pBdr>
                <w:top w:val="nil"/>
                <w:left w:val="nil"/>
                <w:bottom w:val="nil"/>
                <w:right w:val="nil"/>
                <w:between w:val="nil"/>
              </w:pBdr>
              <w:spacing w:line="276" w:lineRule="auto"/>
              <w:jc w:val="center"/>
              <w:rPr>
                <w:color w:val="000000"/>
                <w:szCs w:val="20"/>
              </w:rPr>
            </w:pPr>
            <w:r>
              <w:rPr>
                <w:color w:val="000000"/>
                <w:szCs w:val="20"/>
              </w:rPr>
              <w:t>Nome</w:t>
            </w:r>
          </w:p>
        </w:tc>
        <w:tc>
          <w:tcPr>
            <w:tcW w:w="1200" w:type="dxa"/>
          </w:tcPr>
          <w:p w14:paraId="040C84D4" w14:textId="77777777" w:rsidR="004E6D34" w:rsidRDefault="004E6D34" w:rsidP="00EC5E03">
            <w:pPr>
              <w:pBdr>
                <w:top w:val="nil"/>
                <w:left w:val="nil"/>
                <w:bottom w:val="nil"/>
                <w:right w:val="nil"/>
                <w:between w:val="nil"/>
              </w:pBdr>
              <w:spacing w:line="276" w:lineRule="auto"/>
              <w:jc w:val="center"/>
              <w:rPr>
                <w:color w:val="000000"/>
                <w:szCs w:val="20"/>
              </w:rPr>
            </w:pPr>
            <w:r>
              <w:rPr>
                <w:color w:val="000000"/>
                <w:szCs w:val="20"/>
              </w:rPr>
              <w:t>Unidade</w:t>
            </w:r>
          </w:p>
          <w:p w14:paraId="6F50649F" w14:textId="77777777" w:rsidR="004E6D34" w:rsidRDefault="004E6D34" w:rsidP="00EC5E03">
            <w:pPr>
              <w:pBdr>
                <w:top w:val="nil"/>
                <w:left w:val="nil"/>
                <w:bottom w:val="nil"/>
                <w:right w:val="nil"/>
                <w:between w:val="nil"/>
              </w:pBdr>
              <w:spacing w:line="276" w:lineRule="auto"/>
              <w:jc w:val="center"/>
              <w:rPr>
                <w:color w:val="000000"/>
                <w:szCs w:val="20"/>
              </w:rPr>
            </w:pPr>
            <w:r>
              <w:rPr>
                <w:color w:val="000000"/>
                <w:szCs w:val="20"/>
              </w:rPr>
              <w:t>Medida</w:t>
            </w:r>
          </w:p>
        </w:tc>
        <w:tc>
          <w:tcPr>
            <w:tcW w:w="1365" w:type="dxa"/>
            <w:tcBorders>
              <w:right w:val="single" w:sz="18" w:space="0" w:color="808080"/>
            </w:tcBorders>
          </w:tcPr>
          <w:p w14:paraId="7A311D05" w14:textId="77777777" w:rsidR="004E6D34" w:rsidRDefault="004E6D34" w:rsidP="00EC5E03">
            <w:pPr>
              <w:pBdr>
                <w:top w:val="nil"/>
                <w:left w:val="nil"/>
                <w:bottom w:val="nil"/>
                <w:right w:val="nil"/>
                <w:between w:val="nil"/>
              </w:pBdr>
              <w:spacing w:line="276" w:lineRule="auto"/>
              <w:jc w:val="center"/>
              <w:rPr>
                <w:color w:val="000000"/>
                <w:szCs w:val="20"/>
              </w:rPr>
            </w:pPr>
            <w:r>
              <w:rPr>
                <w:color w:val="000000"/>
                <w:szCs w:val="20"/>
              </w:rPr>
              <w:t>Quantidade</w:t>
            </w:r>
          </w:p>
        </w:tc>
      </w:tr>
      <w:tr w:rsidR="004E6D34" w14:paraId="5D95C242" w14:textId="77777777" w:rsidTr="00EC5E03">
        <w:trPr>
          <w:trHeight w:val="1335"/>
          <w:jc w:val="center"/>
        </w:trPr>
        <w:tc>
          <w:tcPr>
            <w:tcW w:w="615" w:type="dxa"/>
          </w:tcPr>
          <w:p w14:paraId="5111C4B7" w14:textId="77777777" w:rsidR="004E6D34" w:rsidRDefault="004E6D34" w:rsidP="00EC5E03">
            <w:pPr>
              <w:pBdr>
                <w:top w:val="nil"/>
                <w:left w:val="nil"/>
                <w:bottom w:val="nil"/>
                <w:right w:val="nil"/>
                <w:between w:val="nil"/>
              </w:pBdr>
              <w:spacing w:line="276" w:lineRule="auto"/>
              <w:jc w:val="center"/>
              <w:rPr>
                <w:color w:val="000000"/>
                <w:szCs w:val="20"/>
              </w:rPr>
            </w:pPr>
          </w:p>
          <w:p w14:paraId="31B48795" w14:textId="77777777" w:rsidR="004E6D34" w:rsidRDefault="004E6D34" w:rsidP="00EC5E03">
            <w:pPr>
              <w:pBdr>
                <w:top w:val="nil"/>
                <w:left w:val="nil"/>
                <w:bottom w:val="nil"/>
                <w:right w:val="nil"/>
                <w:between w:val="nil"/>
              </w:pBdr>
              <w:spacing w:line="276" w:lineRule="auto"/>
              <w:jc w:val="center"/>
              <w:rPr>
                <w:color w:val="000000"/>
                <w:szCs w:val="20"/>
              </w:rPr>
            </w:pPr>
          </w:p>
          <w:p w14:paraId="75C23691" w14:textId="77777777" w:rsidR="004E6D34" w:rsidRDefault="004E6D34" w:rsidP="00EC5E03">
            <w:pPr>
              <w:pBdr>
                <w:top w:val="nil"/>
                <w:left w:val="nil"/>
                <w:bottom w:val="nil"/>
                <w:right w:val="nil"/>
                <w:between w:val="nil"/>
              </w:pBdr>
              <w:spacing w:line="276" w:lineRule="auto"/>
              <w:jc w:val="center"/>
              <w:rPr>
                <w:color w:val="000000"/>
                <w:szCs w:val="20"/>
              </w:rPr>
            </w:pPr>
            <w:r>
              <w:rPr>
                <w:color w:val="000000"/>
                <w:szCs w:val="20"/>
              </w:rPr>
              <w:t>01</w:t>
            </w:r>
          </w:p>
          <w:p w14:paraId="36B457E8" w14:textId="77777777" w:rsidR="004E6D34" w:rsidRDefault="004E6D34" w:rsidP="00EC5E03">
            <w:pPr>
              <w:pBdr>
                <w:top w:val="nil"/>
                <w:left w:val="nil"/>
                <w:bottom w:val="nil"/>
                <w:right w:val="nil"/>
                <w:between w:val="nil"/>
              </w:pBdr>
              <w:spacing w:line="276" w:lineRule="auto"/>
              <w:jc w:val="center"/>
              <w:rPr>
                <w:color w:val="000000"/>
                <w:szCs w:val="20"/>
              </w:rPr>
            </w:pPr>
          </w:p>
        </w:tc>
        <w:tc>
          <w:tcPr>
            <w:tcW w:w="6435" w:type="dxa"/>
          </w:tcPr>
          <w:p w14:paraId="3F9D233E" w14:textId="77777777" w:rsidR="004E6D34" w:rsidRPr="00FA119A" w:rsidRDefault="004E6D34" w:rsidP="00EC5E03">
            <w:pPr>
              <w:jc w:val="both"/>
            </w:pPr>
            <w:r w:rsidRPr="00BA240B">
              <w:t>MÁQUINA DE DESCOMPACTAR AREIA A GASOLINA, MODELO BTT-6,5 800 COM LÂMINAS DESCOMPACTADORAS, PÁ NIVELADORA: PÁ NIVELADORA: ALTURA: 44,5CM; LARGURA: 100CM; REGULAGEM DE ALTURA; COMPRIMENTO: 4,5CM; FABRICADA COM AÇO DURO; LARGURA DE TRABALHO 100CM; QUADRO COM PERFIL: 30X30X3MM; INCLINAÇÃO IDEAL PARA NIVELAMENTO; ESPESSURA (GROSSURA) DA CHAPA: 3MM; PINTURA ELETROSTÁTICA DE ALTA RESISTÊNCIA; FABRICADA COM PROCESSO DE SOLDAGEM MIG; ACOPLADA NO LUGAR DO GUIA FREIO QUE VAI AO SOLO; SOBRE AS LÂMINAS DESCOMPACTADORAS: PESO: 13KG; LARGURA: 100CM; QUANTIDADE DE PÁS: 24; ALTURA: ENTRE 32 A 38CM; PÁS GRANDES: 9MM X 20CM; PÁS PEQUENAS: 8,5MM X 15CM; ARO: 10MM AÇO TRELIÇADO COM 22CM; PINTURA ELETROSTÁTICA DE ALTA RESISTÊNCIA; FABRICADA COM PROCESSO DE SOLDAGEM MIG; ENCAIXE: PADRÃO SEXTAVADO COM FURO INTERNO DE 23MM; SOBRE O MOTOCULTIVADOR: CARACTERÍSTICAS: FAROL; SILENCIOSO; IGNIÇÃO TCI; REFRIGERADO A AR; TRANSMISSÃO POR CORREIA; FILTRO DE AR BANHADO A ÓLEO; TROCA ENTRE RODA E ENXADA PRÁTICA; DUAS MARCHAS PRA FRENTE E UMA RÉ; PARTIDA MANUAL MUITO LEVE E MACIA; ENXADA ROTATIVA COM DISCOS LATERAIS; MOTOR MONOCILINDRO REFRIGERADO A AR; CAIXA DE TRANSMISSÃO EM FERRO FUNDIDO; ESPECIFICAÇÕES: RODA ARO: 8; PNEUS: 4,00X8; POTÊNCIA: 6,5HP; CILINDRADA: 196CM³; TEMPOS DO MOTOR: 4; TAXA DE COMPRESSÃO: 8.5:1; ROTAÇÃO MÁXIMA: 3600RPM; CAPACIDADE DO TANQUE: 3,6L; TORQUE: 11,5 NM A 2500RPM; CONSUMO MÉDIO: 2,3 LITROS POR HORA; CAPACIDADE DE ÓLEO DO MOTOR: 600MLS (SAE 20W50); CAPACIDADE DE ÓLEO DE TRANSMISSÃO: 1300ML (SAE 90); DIMENSÕES: PESO: 85KG; ALTURA: 200MM; LARGURA: 70 MM; COMPRIMENTO: 200MM; DIMENSÕES MONTADO: PESO: 85KG; ALTURA: 120CM; LARGURA: 80CM; COMPRIMENTO: 150CM; ACOMPANHA: PÁ NIVELADORA; MANUAL DE INSTRUÇÕES; MOTOCULTIVADOR SEMI MONTADO; PAR DE LÂMINA DESCOMPACTADORA; PAR DE RODAS/PNEUS DE 8 POLEGADAS.</w:t>
            </w:r>
          </w:p>
        </w:tc>
        <w:tc>
          <w:tcPr>
            <w:tcW w:w="1200" w:type="dxa"/>
          </w:tcPr>
          <w:p w14:paraId="0A5DD1B3" w14:textId="77777777" w:rsidR="004E6D34" w:rsidRDefault="004E6D34" w:rsidP="00EC5E03">
            <w:pPr>
              <w:pBdr>
                <w:top w:val="nil"/>
                <w:left w:val="nil"/>
                <w:bottom w:val="nil"/>
                <w:right w:val="nil"/>
                <w:between w:val="nil"/>
              </w:pBdr>
              <w:spacing w:line="276" w:lineRule="auto"/>
              <w:jc w:val="center"/>
              <w:rPr>
                <w:color w:val="000000"/>
                <w:szCs w:val="20"/>
              </w:rPr>
            </w:pPr>
            <w:r>
              <w:rPr>
                <w:color w:val="000000"/>
                <w:szCs w:val="20"/>
              </w:rPr>
              <w:t>Unidade</w:t>
            </w:r>
          </w:p>
        </w:tc>
        <w:tc>
          <w:tcPr>
            <w:tcW w:w="1365" w:type="dxa"/>
            <w:tcBorders>
              <w:right w:val="single" w:sz="18" w:space="0" w:color="808080"/>
            </w:tcBorders>
          </w:tcPr>
          <w:p w14:paraId="4C428124" w14:textId="77777777" w:rsidR="004E6D34" w:rsidRDefault="004E6D34" w:rsidP="00EC5E03">
            <w:pPr>
              <w:pBdr>
                <w:top w:val="nil"/>
                <w:left w:val="nil"/>
                <w:bottom w:val="nil"/>
                <w:right w:val="nil"/>
                <w:between w:val="nil"/>
              </w:pBdr>
              <w:spacing w:line="276" w:lineRule="auto"/>
              <w:jc w:val="center"/>
              <w:rPr>
                <w:color w:val="000000"/>
                <w:szCs w:val="20"/>
              </w:rPr>
            </w:pPr>
            <w:r>
              <w:rPr>
                <w:color w:val="000000"/>
                <w:szCs w:val="20"/>
              </w:rPr>
              <w:t>1</w:t>
            </w:r>
          </w:p>
          <w:p w14:paraId="2E611600" w14:textId="77777777" w:rsidR="004E6D34" w:rsidRDefault="004E6D34" w:rsidP="00EC5E03">
            <w:pPr>
              <w:pBdr>
                <w:top w:val="nil"/>
                <w:left w:val="nil"/>
                <w:bottom w:val="nil"/>
                <w:right w:val="nil"/>
                <w:between w:val="nil"/>
              </w:pBdr>
              <w:spacing w:line="276" w:lineRule="auto"/>
              <w:jc w:val="center"/>
              <w:rPr>
                <w:color w:val="000000"/>
                <w:szCs w:val="20"/>
              </w:rPr>
            </w:pPr>
          </w:p>
        </w:tc>
      </w:tr>
    </w:tbl>
    <w:p w14:paraId="554A4A06" w14:textId="77777777" w:rsidR="004E6D34" w:rsidRDefault="004E6D34" w:rsidP="004E6D34">
      <w:pPr>
        <w:keepNext/>
        <w:keepLines/>
        <w:pBdr>
          <w:top w:val="nil"/>
          <w:left w:val="nil"/>
          <w:bottom w:val="nil"/>
          <w:right w:val="nil"/>
          <w:between w:val="nil"/>
        </w:pBdr>
        <w:tabs>
          <w:tab w:val="left" w:pos="342"/>
        </w:tabs>
        <w:spacing w:line="276" w:lineRule="auto"/>
        <w:jc w:val="both"/>
        <w:rPr>
          <w:color w:val="366091"/>
        </w:rPr>
      </w:pPr>
    </w:p>
    <w:p w14:paraId="1E069F2D" w14:textId="77777777" w:rsidR="004E6D34" w:rsidRDefault="004E6D34" w:rsidP="004E6D34">
      <w:pPr>
        <w:keepNext/>
        <w:keepLines/>
        <w:widowControl w:val="0"/>
        <w:numPr>
          <w:ilvl w:val="0"/>
          <w:numId w:val="14"/>
        </w:numPr>
        <w:pBdr>
          <w:top w:val="nil"/>
          <w:left w:val="nil"/>
          <w:bottom w:val="nil"/>
          <w:right w:val="nil"/>
          <w:between w:val="nil"/>
        </w:pBdr>
        <w:tabs>
          <w:tab w:val="left" w:pos="342"/>
        </w:tabs>
        <w:spacing w:line="276" w:lineRule="auto"/>
        <w:ind w:left="0" w:hanging="202"/>
        <w:jc w:val="both"/>
        <w:rPr>
          <w:color w:val="366091"/>
        </w:rPr>
      </w:pPr>
      <w:r>
        <w:rPr>
          <w:color w:val="366091"/>
        </w:rPr>
        <w:t>JUSTIFICATIVA DA CONTRATAÇÃO</w:t>
      </w:r>
    </w:p>
    <w:p w14:paraId="7F153066" w14:textId="77777777" w:rsidR="004E6D34" w:rsidRPr="00FA119A" w:rsidRDefault="004E6D34" w:rsidP="004E6D34">
      <w:pPr>
        <w:pBdr>
          <w:top w:val="nil"/>
          <w:left w:val="nil"/>
          <w:bottom w:val="nil"/>
          <w:right w:val="nil"/>
          <w:between w:val="nil"/>
        </w:pBdr>
        <w:spacing w:line="276" w:lineRule="auto"/>
        <w:jc w:val="both"/>
        <w:rPr>
          <w:bCs/>
        </w:rPr>
      </w:pPr>
      <w:r w:rsidRPr="00FA119A">
        <w:rPr>
          <w:bCs/>
        </w:rPr>
        <w:t>A presente contratação justifica-se pela necessidade de manter a quadra de areia do Centro Esportivo em condições adequadas de utilização, garantindo segurança, conforto e qualidade para a prática de atividades esportivas e recreativas oferecidas gratuitamente à população.</w:t>
      </w:r>
    </w:p>
    <w:p w14:paraId="6AEEBBF4" w14:textId="77777777" w:rsidR="004E6D34" w:rsidRPr="00FA119A" w:rsidRDefault="004E6D34" w:rsidP="004E6D34">
      <w:pPr>
        <w:pBdr>
          <w:top w:val="nil"/>
          <w:left w:val="nil"/>
          <w:bottom w:val="nil"/>
          <w:right w:val="nil"/>
          <w:between w:val="nil"/>
        </w:pBdr>
        <w:spacing w:line="276" w:lineRule="auto"/>
        <w:jc w:val="both"/>
        <w:rPr>
          <w:bCs/>
        </w:rPr>
      </w:pPr>
      <w:r w:rsidRPr="00FA119A">
        <w:rPr>
          <w:bCs/>
        </w:rPr>
        <w:t>O uso contínuo da quadra ocasiona a compactação da areia, reduzindo sua capacidade de amortecimento de impactos, comprometendo a drenagem após períodos chuvosos e aumentando o desgaste da infraestrutura. Atualmente, a descompactação é realizada manualmente pelos servidores municipais, por meio de rastelos, atividade que demanda elevado esforço físico, baixo rendimento e maior tempo de execução.</w:t>
      </w:r>
      <w:r>
        <w:rPr>
          <w:bCs/>
        </w:rPr>
        <w:t xml:space="preserve"> </w:t>
      </w:r>
      <w:r w:rsidRPr="00FA119A">
        <w:rPr>
          <w:bCs/>
        </w:rPr>
        <w:t>Dessa forma, a contratação visa proporcionar maior eficiência na manutenção da quadra, otimizar o trabalho dos servidores, preservar as características adequadas do piso esportivo e assegurar melhores condições de uso do equipamento público, em atendimento ao interesse público e aos princípios da eficiência e da economicidade</w:t>
      </w:r>
      <w:r>
        <w:rPr>
          <w:bCs/>
        </w:rPr>
        <w:t>.</w:t>
      </w:r>
    </w:p>
    <w:p w14:paraId="63AD6611" w14:textId="77777777" w:rsidR="004E6D34" w:rsidRDefault="004E6D34" w:rsidP="004E6D34">
      <w:pPr>
        <w:pBdr>
          <w:top w:val="nil"/>
          <w:left w:val="nil"/>
          <w:bottom w:val="nil"/>
          <w:right w:val="nil"/>
          <w:between w:val="nil"/>
        </w:pBdr>
        <w:spacing w:line="276" w:lineRule="auto"/>
        <w:jc w:val="both"/>
        <w:rPr>
          <w:color w:val="000000"/>
        </w:rPr>
      </w:pPr>
    </w:p>
    <w:p w14:paraId="0E317FB5" w14:textId="77777777" w:rsidR="004E6D34" w:rsidRDefault="004E6D34" w:rsidP="004E6D34">
      <w:pPr>
        <w:keepNext/>
        <w:keepLines/>
        <w:widowControl w:val="0"/>
        <w:numPr>
          <w:ilvl w:val="0"/>
          <w:numId w:val="14"/>
        </w:numPr>
        <w:pBdr>
          <w:top w:val="nil"/>
          <w:left w:val="nil"/>
          <w:bottom w:val="nil"/>
          <w:right w:val="nil"/>
          <w:between w:val="nil"/>
        </w:pBdr>
        <w:tabs>
          <w:tab w:val="left" w:pos="342"/>
        </w:tabs>
        <w:spacing w:line="276" w:lineRule="auto"/>
        <w:ind w:left="0" w:hanging="202"/>
        <w:jc w:val="both"/>
        <w:rPr>
          <w:color w:val="366091"/>
        </w:rPr>
      </w:pPr>
      <w:r>
        <w:rPr>
          <w:color w:val="366091"/>
        </w:rPr>
        <w:t>CLASSIFICAÇÃO DOS BENS COMUNS</w:t>
      </w:r>
    </w:p>
    <w:p w14:paraId="1BFCFAF4" w14:textId="77777777" w:rsidR="004E6D34" w:rsidRDefault="004E6D34" w:rsidP="004E6D34">
      <w:pPr>
        <w:spacing w:line="276" w:lineRule="auto"/>
        <w:jc w:val="both"/>
        <w:rPr>
          <w:color w:val="FF0000"/>
        </w:rPr>
      </w:pPr>
      <w:r>
        <w:t>3.1-Trata-se de aquisição de bem comum, mediante Dispensa de Licitação, com divulgação no Diário Oficial do Município</w:t>
      </w:r>
      <w:r>
        <w:rPr>
          <w:color w:val="FF0000"/>
        </w:rPr>
        <w:t xml:space="preserve"> </w:t>
      </w:r>
      <w:r>
        <w:t>e site do Município</w:t>
      </w:r>
    </w:p>
    <w:p w14:paraId="53341EF5" w14:textId="77777777" w:rsidR="004E6D34" w:rsidRDefault="004E6D34" w:rsidP="004E6D34">
      <w:pPr>
        <w:pBdr>
          <w:top w:val="nil"/>
          <w:left w:val="nil"/>
          <w:bottom w:val="nil"/>
          <w:right w:val="nil"/>
          <w:between w:val="nil"/>
        </w:pBdr>
        <w:spacing w:line="276" w:lineRule="auto"/>
        <w:jc w:val="both"/>
        <w:rPr>
          <w:color w:val="000000"/>
        </w:rPr>
      </w:pPr>
    </w:p>
    <w:p w14:paraId="11947F50" w14:textId="77777777" w:rsidR="004E6D34" w:rsidRDefault="004E6D34" w:rsidP="004E6D34">
      <w:pPr>
        <w:keepNext/>
        <w:keepLines/>
        <w:widowControl w:val="0"/>
        <w:numPr>
          <w:ilvl w:val="0"/>
          <w:numId w:val="14"/>
        </w:numPr>
        <w:pBdr>
          <w:top w:val="nil"/>
          <w:left w:val="nil"/>
          <w:bottom w:val="nil"/>
          <w:right w:val="nil"/>
          <w:between w:val="nil"/>
        </w:pBdr>
        <w:tabs>
          <w:tab w:val="left" w:pos="342"/>
        </w:tabs>
        <w:spacing w:line="276" w:lineRule="auto"/>
        <w:ind w:left="0" w:hanging="202"/>
        <w:jc w:val="both"/>
        <w:rPr>
          <w:color w:val="366091"/>
        </w:rPr>
      </w:pPr>
      <w:r>
        <w:rPr>
          <w:color w:val="366091"/>
        </w:rPr>
        <w:t>ENTREGA E CRITÉRIOS DE ACEITAÇÃO DO OBJETO.</w:t>
      </w:r>
    </w:p>
    <w:p w14:paraId="08E4DF88" w14:textId="77777777" w:rsidR="004E6D34" w:rsidRDefault="004E6D34" w:rsidP="004E6D34">
      <w:pPr>
        <w:spacing w:line="276" w:lineRule="auto"/>
        <w:jc w:val="both"/>
        <w:rPr>
          <w:color w:val="000000"/>
        </w:rPr>
      </w:pPr>
      <w:r>
        <w:rPr>
          <w:color w:val="000000"/>
        </w:rPr>
        <w:t>O prazo de entrega do objeto é de 15 dias úteis, contados do recebimento da Autorização de Fornecimento, no seguinte endereço: Av. Brigadeiro Aguiar, s/n°, Centro, Santa Branca-SP.</w:t>
      </w:r>
    </w:p>
    <w:p w14:paraId="4F60121D" w14:textId="77777777" w:rsidR="004E6D34" w:rsidRDefault="004E6D34" w:rsidP="004E6D34">
      <w:pPr>
        <w:pBdr>
          <w:top w:val="nil"/>
          <w:left w:val="nil"/>
          <w:bottom w:val="nil"/>
          <w:right w:val="nil"/>
          <w:between w:val="nil"/>
        </w:pBdr>
        <w:spacing w:line="276" w:lineRule="auto"/>
        <w:jc w:val="both"/>
        <w:rPr>
          <w:color w:val="000000"/>
        </w:rPr>
      </w:pPr>
      <w:r>
        <w:rPr>
          <w:color w:val="000000"/>
        </w:rPr>
        <w:t>O Município de Santa Branca não paga por frete nem visita técnica.</w:t>
      </w:r>
    </w:p>
    <w:p w14:paraId="33A3B4BC" w14:textId="77777777" w:rsidR="004E6D34" w:rsidRDefault="004E6D34" w:rsidP="004E6D34">
      <w:pPr>
        <w:pBdr>
          <w:top w:val="nil"/>
          <w:left w:val="nil"/>
          <w:bottom w:val="nil"/>
          <w:right w:val="nil"/>
          <w:between w:val="nil"/>
        </w:pBdr>
        <w:spacing w:line="276" w:lineRule="auto"/>
        <w:jc w:val="both"/>
        <w:rPr>
          <w:color w:val="000000"/>
        </w:rPr>
      </w:pPr>
    </w:p>
    <w:p w14:paraId="2A594DBD" w14:textId="77777777" w:rsidR="004E6D34" w:rsidRDefault="004E6D34" w:rsidP="004E6D34">
      <w:pPr>
        <w:keepNext/>
        <w:keepLines/>
        <w:widowControl w:val="0"/>
        <w:numPr>
          <w:ilvl w:val="0"/>
          <w:numId w:val="14"/>
        </w:numPr>
        <w:pBdr>
          <w:top w:val="nil"/>
          <w:left w:val="nil"/>
          <w:bottom w:val="nil"/>
          <w:right w:val="nil"/>
          <w:between w:val="nil"/>
        </w:pBdr>
        <w:tabs>
          <w:tab w:val="left" w:pos="342"/>
        </w:tabs>
        <w:spacing w:line="276" w:lineRule="auto"/>
        <w:ind w:left="0" w:hanging="202"/>
        <w:jc w:val="both"/>
        <w:rPr>
          <w:color w:val="366091"/>
        </w:rPr>
      </w:pPr>
      <w:r>
        <w:rPr>
          <w:color w:val="366091"/>
        </w:rPr>
        <w:t>OBRIGAÇÕES DA CONTRATANTE</w:t>
      </w:r>
    </w:p>
    <w:p w14:paraId="3F082367" w14:textId="77777777" w:rsidR="004E6D34" w:rsidRDefault="004E6D34" w:rsidP="004E6D34">
      <w:pPr>
        <w:spacing w:line="276" w:lineRule="auto"/>
        <w:jc w:val="both"/>
        <w:rPr>
          <w:color w:val="000000"/>
        </w:rPr>
      </w:pPr>
      <w:r>
        <w:rPr>
          <w:color w:val="000000"/>
        </w:rPr>
        <w:t>5.1- São obrigações da Contratante:</w:t>
      </w:r>
    </w:p>
    <w:p w14:paraId="3642F4CB" w14:textId="77777777" w:rsidR="004E6D34" w:rsidRDefault="004E6D34" w:rsidP="004E6D34">
      <w:pPr>
        <w:spacing w:line="276" w:lineRule="auto"/>
        <w:jc w:val="both"/>
      </w:pPr>
      <w:r>
        <w:t>5.1.1- Verificar minuciosamente, no prazo fixado, a conformidade dos bens recebidos com as  especificações constantes deste Termo de Referência e da proposta, para fins de aceitação e recebimento;</w:t>
      </w:r>
    </w:p>
    <w:p w14:paraId="41B5E96F" w14:textId="77777777" w:rsidR="004E6D34" w:rsidRDefault="004E6D34" w:rsidP="004E6D34">
      <w:pPr>
        <w:spacing w:line="276" w:lineRule="auto"/>
        <w:jc w:val="both"/>
      </w:pPr>
      <w:r>
        <w:t>5.1.2- Comunicar à Contratada, por escrito, sobre imperfeições, falhas ou irregularidades verificadas no objeto  fornecido, para que seja substituído, reparado ou corrigido;</w:t>
      </w:r>
    </w:p>
    <w:p w14:paraId="7AC9316B" w14:textId="77777777" w:rsidR="004E6D34" w:rsidRDefault="004E6D34" w:rsidP="004E6D34">
      <w:pPr>
        <w:spacing w:line="276" w:lineRule="auto"/>
        <w:jc w:val="both"/>
      </w:pPr>
      <w:r>
        <w:t>5.1.3- Efetuar o pagamento à Contratada no valor correspondente ao fornecimento do objeto, no prazo e  forma estabelecidos no Termo de Referência;</w:t>
      </w:r>
    </w:p>
    <w:p w14:paraId="1379DDDE" w14:textId="77777777" w:rsidR="004E6D34" w:rsidRDefault="004E6D34" w:rsidP="004E6D34">
      <w:pPr>
        <w:spacing w:line="276" w:lineRule="auto"/>
        <w:jc w:val="both"/>
      </w:pPr>
      <w:r>
        <w:t>5.1.4-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5415B33" w14:textId="77777777" w:rsidR="004E6D34" w:rsidRDefault="004E6D34" w:rsidP="004E6D34">
      <w:pPr>
        <w:pBdr>
          <w:top w:val="nil"/>
          <w:left w:val="nil"/>
          <w:bottom w:val="nil"/>
          <w:right w:val="nil"/>
          <w:between w:val="nil"/>
        </w:pBdr>
        <w:spacing w:line="276" w:lineRule="auto"/>
        <w:jc w:val="both"/>
        <w:rPr>
          <w:color w:val="000000"/>
        </w:rPr>
      </w:pPr>
    </w:p>
    <w:p w14:paraId="77548D4A" w14:textId="77777777" w:rsidR="004E6D34" w:rsidRDefault="004E6D34" w:rsidP="004E6D34">
      <w:pPr>
        <w:keepNext/>
        <w:keepLines/>
        <w:widowControl w:val="0"/>
        <w:numPr>
          <w:ilvl w:val="0"/>
          <w:numId w:val="14"/>
        </w:numPr>
        <w:pBdr>
          <w:top w:val="nil"/>
          <w:left w:val="nil"/>
          <w:bottom w:val="nil"/>
          <w:right w:val="nil"/>
          <w:between w:val="nil"/>
        </w:pBdr>
        <w:tabs>
          <w:tab w:val="left" w:pos="342"/>
        </w:tabs>
        <w:spacing w:line="276" w:lineRule="auto"/>
        <w:ind w:left="0" w:hanging="202"/>
        <w:jc w:val="both"/>
        <w:rPr>
          <w:color w:val="366091"/>
        </w:rPr>
      </w:pPr>
      <w:r>
        <w:rPr>
          <w:color w:val="366091"/>
        </w:rPr>
        <w:t>OBRIGAÇÕES DA CONTRATADA</w:t>
      </w:r>
    </w:p>
    <w:p w14:paraId="01BD40F4" w14:textId="77777777" w:rsidR="004E6D34" w:rsidRDefault="004E6D34" w:rsidP="004E6D34">
      <w:pPr>
        <w:spacing w:line="276" w:lineRule="auto"/>
        <w:jc w:val="both"/>
      </w:pPr>
      <w:r>
        <w:t>6.1- A Contratada deve cumprir todas as obrigações constantes no Termo de Referência, seus anexos e sua proposta, assumindo exclusivamente seus riscos e as despesas decorrentes da boa e perfeita execução do objeto e, ainda:</w:t>
      </w:r>
    </w:p>
    <w:p w14:paraId="547187DD" w14:textId="77777777" w:rsidR="004E6D34" w:rsidRDefault="004E6D34" w:rsidP="004E6D34">
      <w:pPr>
        <w:spacing w:line="276" w:lineRule="auto"/>
        <w:jc w:val="both"/>
      </w:pPr>
      <w:r>
        <w:t>6.2- Efetuar a entrega do objeto em perfeitas condições, conforme especificações, prazo e local constantes    no Termo de Referência e seus anexos.</w:t>
      </w:r>
    </w:p>
    <w:p w14:paraId="2275FE1C" w14:textId="77777777" w:rsidR="004E6D34" w:rsidRDefault="004E6D34" w:rsidP="004E6D34">
      <w:pPr>
        <w:pBdr>
          <w:top w:val="nil"/>
          <w:left w:val="nil"/>
          <w:bottom w:val="nil"/>
          <w:right w:val="nil"/>
          <w:between w:val="nil"/>
        </w:pBdr>
        <w:spacing w:line="276" w:lineRule="auto"/>
        <w:jc w:val="both"/>
        <w:rPr>
          <w:color w:val="000000"/>
        </w:rPr>
      </w:pPr>
    </w:p>
    <w:p w14:paraId="23A233F7" w14:textId="77777777" w:rsidR="004E6D34" w:rsidRDefault="004E6D34" w:rsidP="004E6D34">
      <w:pPr>
        <w:keepNext/>
        <w:keepLines/>
        <w:widowControl w:val="0"/>
        <w:numPr>
          <w:ilvl w:val="0"/>
          <w:numId w:val="14"/>
        </w:numPr>
        <w:pBdr>
          <w:top w:val="nil"/>
          <w:left w:val="nil"/>
          <w:bottom w:val="nil"/>
          <w:right w:val="nil"/>
          <w:between w:val="nil"/>
        </w:pBdr>
        <w:tabs>
          <w:tab w:val="left" w:pos="462"/>
        </w:tabs>
        <w:spacing w:line="276" w:lineRule="auto"/>
        <w:ind w:left="0" w:hanging="322"/>
        <w:jc w:val="both"/>
        <w:rPr>
          <w:color w:val="000000"/>
        </w:rPr>
      </w:pPr>
      <w:r>
        <w:rPr>
          <w:color w:val="366091"/>
        </w:rPr>
        <w:t>DO PAGAMENTO</w:t>
      </w:r>
    </w:p>
    <w:p w14:paraId="20B062A0" w14:textId="77777777" w:rsidR="004E6D34" w:rsidRDefault="004E6D34" w:rsidP="004E6D34">
      <w:pPr>
        <w:spacing w:line="276" w:lineRule="auto"/>
        <w:jc w:val="both"/>
        <w:rPr>
          <w:color w:val="000000"/>
        </w:rPr>
      </w:pPr>
      <w:r>
        <w:rPr>
          <w:color w:val="000000"/>
        </w:rPr>
        <w:t xml:space="preserve">O pagamento será realizado no prazo de 30 (trinta) dias, onde será efetuado através de crédito em Conta Corrente; </w:t>
      </w:r>
    </w:p>
    <w:p w14:paraId="29C44A13" w14:textId="77777777" w:rsidR="004E6D34" w:rsidRDefault="004E6D34" w:rsidP="004E6D34">
      <w:pPr>
        <w:spacing w:line="276" w:lineRule="auto"/>
        <w:jc w:val="both"/>
        <w:rPr>
          <w:color w:val="000000"/>
        </w:rPr>
      </w:pPr>
      <w:r>
        <w:rPr>
          <w:color w:val="000000"/>
        </w:rPr>
        <w:t>Fazer constar no corpo da Nota Fiscal os números da AF (autorização de fornecimento) e do Empenho, além da Condição de Pagamento;</w:t>
      </w:r>
    </w:p>
    <w:p w14:paraId="6A5A8C59" w14:textId="77777777" w:rsidR="004E6D34" w:rsidRDefault="004E6D34" w:rsidP="004E6D34">
      <w:pPr>
        <w:spacing w:line="276" w:lineRule="auto"/>
        <w:jc w:val="both"/>
        <w:rPr>
          <w:color w:val="000000"/>
        </w:rPr>
      </w:pPr>
      <w:r>
        <w:rPr>
          <w:color w:val="000000"/>
        </w:rPr>
        <w:t>As Notas Fiscais decorrentes das autorizações deverão ser emitidas em nome de MUNICÍPIO DE SANTA BRANCA, formato este correspondente a inscrição principal do Município no Cadastro Nacional da Pessoa Jurídica (CNPJ).</w:t>
      </w:r>
    </w:p>
    <w:p w14:paraId="2EC71D2E" w14:textId="77777777" w:rsidR="004E6D34" w:rsidRDefault="004E6D34" w:rsidP="004E6D34">
      <w:pPr>
        <w:pBdr>
          <w:top w:val="nil"/>
          <w:left w:val="nil"/>
          <w:bottom w:val="nil"/>
          <w:right w:val="nil"/>
          <w:between w:val="nil"/>
        </w:pBdr>
        <w:spacing w:line="276" w:lineRule="auto"/>
        <w:jc w:val="both"/>
        <w:rPr>
          <w:color w:val="000000"/>
        </w:rPr>
      </w:pPr>
    </w:p>
    <w:p w14:paraId="27B7484D" w14:textId="77777777" w:rsidR="004E6D34" w:rsidRDefault="004E6D34" w:rsidP="004E6D34">
      <w:pPr>
        <w:pBdr>
          <w:top w:val="nil"/>
          <w:left w:val="nil"/>
          <w:bottom w:val="nil"/>
          <w:right w:val="nil"/>
          <w:between w:val="nil"/>
        </w:pBdr>
        <w:spacing w:line="276" w:lineRule="auto"/>
        <w:jc w:val="both"/>
        <w:rPr>
          <w:color w:val="000000"/>
        </w:rPr>
      </w:pPr>
    </w:p>
    <w:p w14:paraId="3D5D7C9A" w14:textId="77777777" w:rsidR="004E6D34" w:rsidRDefault="004E6D34" w:rsidP="004E6D34">
      <w:pPr>
        <w:pBdr>
          <w:top w:val="nil"/>
          <w:left w:val="nil"/>
          <w:bottom w:val="nil"/>
          <w:right w:val="nil"/>
          <w:between w:val="nil"/>
        </w:pBdr>
        <w:spacing w:line="276" w:lineRule="auto"/>
        <w:jc w:val="both"/>
        <w:rPr>
          <w:color w:val="000000"/>
        </w:rPr>
      </w:pPr>
    </w:p>
    <w:p w14:paraId="4681F67D" w14:textId="77777777" w:rsidR="004E6D34" w:rsidRDefault="004E6D34" w:rsidP="004E6D34">
      <w:pPr>
        <w:pBdr>
          <w:top w:val="nil"/>
          <w:left w:val="nil"/>
          <w:bottom w:val="nil"/>
          <w:right w:val="nil"/>
          <w:between w:val="nil"/>
        </w:pBdr>
        <w:spacing w:line="276" w:lineRule="auto"/>
        <w:jc w:val="both"/>
        <w:rPr>
          <w:color w:val="000000"/>
        </w:rPr>
      </w:pPr>
      <w:r>
        <w:rPr>
          <w:color w:val="000000"/>
        </w:rPr>
        <w:t xml:space="preserve">                                                _________________________________________</w:t>
      </w:r>
    </w:p>
    <w:p w14:paraId="02D9EB63" w14:textId="77777777" w:rsidR="004E6D34" w:rsidRPr="00FA119A" w:rsidRDefault="004E6D34" w:rsidP="004E6D34">
      <w:pPr>
        <w:pBdr>
          <w:top w:val="nil"/>
          <w:left w:val="nil"/>
          <w:bottom w:val="nil"/>
          <w:right w:val="nil"/>
          <w:between w:val="nil"/>
        </w:pBdr>
        <w:spacing w:line="276" w:lineRule="auto"/>
        <w:jc w:val="center"/>
        <w:rPr>
          <w:b/>
          <w:bCs/>
          <w:color w:val="000000"/>
        </w:rPr>
      </w:pPr>
      <w:r w:rsidRPr="00FA119A">
        <w:rPr>
          <w:b/>
          <w:bCs/>
          <w:color w:val="000000"/>
        </w:rPr>
        <w:t>MICHAEL CARDOSO</w:t>
      </w:r>
    </w:p>
    <w:p w14:paraId="7D27DD7F" w14:textId="77777777" w:rsidR="004E6D34" w:rsidRPr="00FA119A" w:rsidRDefault="004E6D34" w:rsidP="004E6D34">
      <w:pPr>
        <w:pBdr>
          <w:top w:val="nil"/>
          <w:left w:val="nil"/>
          <w:bottom w:val="nil"/>
          <w:right w:val="nil"/>
          <w:between w:val="nil"/>
        </w:pBdr>
        <w:spacing w:line="276" w:lineRule="auto"/>
        <w:jc w:val="center"/>
        <w:rPr>
          <w:color w:val="000000"/>
        </w:rPr>
      </w:pPr>
      <w:r>
        <w:rPr>
          <w:color w:val="000000"/>
        </w:rPr>
        <w:t>ASSESSOR DE ESPORTES E LAZER</w:t>
      </w:r>
    </w:p>
    <w:p w14:paraId="7D695B9A" w14:textId="77777777" w:rsidR="008E5918" w:rsidRDefault="008E5918" w:rsidP="00F2742F">
      <w:pPr>
        <w:rPr>
          <w:rFonts w:ascii="Times New Roman" w:hAnsi="Times New Roman" w:cs="Times New Roman"/>
          <w:sz w:val="22"/>
          <w:szCs w:val="22"/>
        </w:rPr>
      </w:pPr>
    </w:p>
    <w:p w14:paraId="4DEC2DA3" w14:textId="77777777" w:rsidR="008E5918" w:rsidRDefault="008E5918" w:rsidP="00F2742F">
      <w:pPr>
        <w:rPr>
          <w:rFonts w:ascii="Times New Roman" w:hAnsi="Times New Roman" w:cs="Times New Roman"/>
          <w:sz w:val="22"/>
          <w:szCs w:val="22"/>
        </w:rPr>
      </w:pPr>
    </w:p>
    <w:p w14:paraId="789FA871" w14:textId="77777777" w:rsidR="008E5918" w:rsidRDefault="008E5918" w:rsidP="00F2742F">
      <w:pPr>
        <w:rPr>
          <w:rFonts w:ascii="Times New Roman" w:hAnsi="Times New Roman" w:cs="Times New Roman"/>
          <w:sz w:val="22"/>
          <w:szCs w:val="22"/>
        </w:rPr>
      </w:pPr>
    </w:p>
    <w:p w14:paraId="200DFC47" w14:textId="77777777" w:rsidR="008E5918" w:rsidRDefault="008E5918" w:rsidP="00F2742F">
      <w:pPr>
        <w:rPr>
          <w:rFonts w:ascii="Times New Roman" w:hAnsi="Times New Roman" w:cs="Times New Roman"/>
          <w:sz w:val="22"/>
          <w:szCs w:val="22"/>
        </w:rPr>
      </w:pPr>
    </w:p>
    <w:p w14:paraId="5393E1C5" w14:textId="77777777" w:rsidR="008E5918" w:rsidRDefault="008E5918" w:rsidP="00F2742F">
      <w:pPr>
        <w:rPr>
          <w:rFonts w:ascii="Times New Roman" w:hAnsi="Times New Roman" w:cs="Times New Roman"/>
          <w:sz w:val="22"/>
          <w:szCs w:val="22"/>
        </w:rPr>
      </w:pPr>
    </w:p>
    <w:p w14:paraId="6B492253" w14:textId="77777777" w:rsidR="008E5918" w:rsidRDefault="008E5918" w:rsidP="00F2742F">
      <w:pPr>
        <w:rPr>
          <w:rFonts w:ascii="Times New Roman" w:hAnsi="Times New Roman" w:cs="Times New Roman"/>
          <w:sz w:val="22"/>
          <w:szCs w:val="22"/>
        </w:rPr>
      </w:pPr>
    </w:p>
    <w:p w14:paraId="6FB6A93C" w14:textId="77777777" w:rsidR="008E5918" w:rsidRDefault="008E5918" w:rsidP="00F2742F">
      <w:pPr>
        <w:rPr>
          <w:rFonts w:ascii="Times New Roman" w:hAnsi="Times New Roman" w:cs="Times New Roman"/>
          <w:sz w:val="22"/>
          <w:szCs w:val="22"/>
        </w:rPr>
      </w:pPr>
    </w:p>
    <w:p w14:paraId="4D874FF8" w14:textId="77777777" w:rsidR="008E5918" w:rsidRDefault="008E5918" w:rsidP="00F2742F">
      <w:pPr>
        <w:rPr>
          <w:rFonts w:ascii="Times New Roman" w:hAnsi="Times New Roman" w:cs="Times New Roman"/>
          <w:sz w:val="22"/>
          <w:szCs w:val="22"/>
        </w:rPr>
      </w:pPr>
    </w:p>
    <w:p w14:paraId="5B13A998" w14:textId="77777777" w:rsidR="008E5918" w:rsidRDefault="008E5918" w:rsidP="00F2742F">
      <w:pPr>
        <w:rPr>
          <w:rFonts w:ascii="Times New Roman" w:hAnsi="Times New Roman" w:cs="Times New Roman"/>
          <w:sz w:val="22"/>
          <w:szCs w:val="22"/>
        </w:rPr>
      </w:pPr>
    </w:p>
    <w:p w14:paraId="1C5E1785" w14:textId="77777777" w:rsidR="008E5918" w:rsidRDefault="008E5918" w:rsidP="00F2742F">
      <w:pPr>
        <w:rPr>
          <w:rFonts w:ascii="Times New Roman" w:hAnsi="Times New Roman" w:cs="Times New Roman"/>
          <w:sz w:val="22"/>
          <w:szCs w:val="22"/>
        </w:rPr>
      </w:pPr>
    </w:p>
    <w:p w14:paraId="60B900FD" w14:textId="77777777" w:rsidR="008E5918" w:rsidRDefault="0036020C" w:rsidP="00F2742F">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ANEXO III – MODELO DE DECLARAÇÃO CONJUNTA   </w:t>
      </w:r>
    </w:p>
    <w:p w14:paraId="3467C22D" w14:textId="77777777" w:rsidR="008E5918" w:rsidRDefault="008E5918" w:rsidP="00F2742F">
      <w:pPr>
        <w:rPr>
          <w:rFonts w:ascii="Times New Roman" w:hAnsi="Times New Roman" w:cs="Times New Roman"/>
          <w:sz w:val="22"/>
          <w:szCs w:val="22"/>
        </w:rPr>
      </w:pPr>
    </w:p>
    <w:p w14:paraId="0B911124"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A empresa XXXXXXXX, inscrita no CNPJ nº XXXXXXXX, por intermédio de seu representante legal, o(a) Sr.(a) XXXXXXXX, portador(a) da Carteira de Identidade nº XXXXXXXX e do CPF nº XXXXXXXX, </w:t>
      </w:r>
      <w:r>
        <w:rPr>
          <w:rFonts w:ascii="Times New Roman" w:hAnsi="Times New Roman" w:cs="Times New Roman"/>
          <w:b/>
          <w:sz w:val="22"/>
          <w:szCs w:val="22"/>
        </w:rPr>
        <w:t>DECLARA</w:t>
      </w:r>
      <w:r>
        <w:rPr>
          <w:rFonts w:ascii="Times New Roman" w:hAnsi="Times New Roman" w:cs="Times New Roman"/>
          <w:sz w:val="22"/>
          <w:szCs w:val="22"/>
        </w:rPr>
        <w:t xml:space="preserve">, para os devidos fins, que tem pleno conhecimento das regras </w:t>
      </w:r>
      <w:r>
        <w:rPr>
          <w:rFonts w:ascii="Times New Roman" w:hAnsi="Times New Roman" w:cs="Times New Roman"/>
          <w:sz w:val="22"/>
          <w:szCs w:val="22"/>
        </w:rPr>
        <w:t xml:space="preserve">contidas no </w:t>
      </w:r>
      <w:r>
        <w:rPr>
          <w:rFonts w:ascii="Times New Roman" w:hAnsi="Times New Roman" w:cs="Times New Roman"/>
          <w:b/>
          <w:sz w:val="22"/>
          <w:szCs w:val="22"/>
        </w:rPr>
        <w:t xml:space="preserve">Aviso de Dispensa Eletrônica nº </w:t>
      </w:r>
      <w:r>
        <w:rPr>
          <w:rFonts w:ascii="Times New Roman" w:hAnsi="Times New Roman" w:cs="Times New Roman"/>
          <w:b/>
          <w:color w:val="4472C4"/>
          <w:sz w:val="22"/>
          <w:szCs w:val="22"/>
        </w:rPr>
        <w:t xml:space="preserve">XXX/2025 </w:t>
      </w:r>
      <w:r>
        <w:rPr>
          <w:rFonts w:ascii="Times New Roman" w:hAnsi="Times New Roman" w:cs="Times New Roman"/>
          <w:sz w:val="22"/>
          <w:szCs w:val="22"/>
        </w:rPr>
        <w:t>e que possui as condições de habilitação previstas no edital, bem como:</w:t>
      </w:r>
    </w:p>
    <w:p w14:paraId="574B4EEB" w14:textId="77777777" w:rsidR="008E5918" w:rsidRDefault="008E5918" w:rsidP="00F2742F">
      <w:pPr>
        <w:jc w:val="both"/>
        <w:rPr>
          <w:rFonts w:ascii="Times New Roman" w:hAnsi="Times New Roman" w:cs="Times New Roman"/>
          <w:sz w:val="22"/>
          <w:szCs w:val="22"/>
        </w:rPr>
      </w:pPr>
    </w:p>
    <w:p w14:paraId="7F1F7A17" w14:textId="77777777" w:rsidR="008E5918" w:rsidRDefault="008E5918" w:rsidP="00F2742F">
      <w:pPr>
        <w:jc w:val="both"/>
        <w:rPr>
          <w:rFonts w:ascii="Times New Roman" w:hAnsi="Times New Roman" w:cs="Times New Roman"/>
          <w:color w:val="000000"/>
          <w:sz w:val="22"/>
          <w:szCs w:val="22"/>
        </w:rPr>
      </w:pPr>
    </w:p>
    <w:p w14:paraId="759BB3B2"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a) </w:t>
      </w:r>
      <w:r>
        <w:rPr>
          <w:rFonts w:ascii="Times New Roman" w:hAnsi="Times New Roman" w:cs="Times New Roman"/>
          <w:color w:val="000000"/>
          <w:sz w:val="22"/>
          <w:szCs w:val="22"/>
        </w:rPr>
        <w:t xml:space="preserve">Não se encontra impedida de contratar sob nenhuma das hipóteses previstas no art. 14 da Lei Federal 14.133, de 2021; </w:t>
      </w:r>
    </w:p>
    <w:p w14:paraId="7149B0DE"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b) </w:t>
      </w:r>
      <w:r>
        <w:rPr>
          <w:rFonts w:ascii="Times New Roman" w:hAnsi="Times New Roman" w:cs="Times New Roman"/>
          <w:color w:val="000000"/>
          <w:sz w:val="22"/>
          <w:szCs w:val="22"/>
        </w:rPr>
        <w:t>Cumpr</w:t>
      </w:r>
      <w:r>
        <w:rPr>
          <w:rFonts w:ascii="Times New Roman" w:hAnsi="Times New Roman" w:cs="Times New Roman"/>
          <w:color w:val="000000"/>
          <w:sz w:val="22"/>
          <w:szCs w:val="22"/>
        </w:rPr>
        <w:t xml:space="preserve">e as exigências de reserva de cargos para pessoa com deficiência e para reabilitado da Previdência Social, previstas em lei e em outras normas específicas; </w:t>
      </w:r>
    </w:p>
    <w:p w14:paraId="33132292"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c) </w:t>
      </w:r>
      <w:r>
        <w:rPr>
          <w:rFonts w:ascii="Times New Roman" w:hAnsi="Times New Roman" w:cs="Times New Roman"/>
          <w:color w:val="000000"/>
          <w:sz w:val="22"/>
          <w:szCs w:val="22"/>
        </w:rPr>
        <w:t xml:space="preserve">Cumpre com o disposto no inc. XXXIII do art. 7° da Constituição Federal, bem como comunicará ao </w:t>
      </w:r>
      <w:r>
        <w:rPr>
          <w:rFonts w:ascii="Times New Roman" w:hAnsi="Times New Roman" w:cs="Times New Roman"/>
          <w:color w:val="000000"/>
          <w:sz w:val="22"/>
          <w:szCs w:val="22"/>
        </w:rPr>
        <w:t xml:space="preserve">Município qualquer fato ou evento superveniente que venha alterar a atual situação; </w:t>
      </w:r>
    </w:p>
    <w:p w14:paraId="00220080"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b/>
          <w:color w:val="000000"/>
          <w:sz w:val="22"/>
          <w:szCs w:val="22"/>
        </w:rPr>
        <w:t xml:space="preserve">d) </w:t>
      </w:r>
      <w:r>
        <w:rPr>
          <w:rFonts w:ascii="Times New Roman" w:hAnsi="Times New Roman" w:cs="Times New Roman"/>
          <w:color w:val="000000"/>
          <w:sz w:val="22"/>
          <w:szCs w:val="22"/>
        </w:rPr>
        <w:t xml:space="preserve">Tomou conhecimento de todas as informações e das condições locais para o cumprimento das obrigações contratadas. </w:t>
      </w:r>
    </w:p>
    <w:p w14:paraId="3379F096" w14:textId="77777777" w:rsidR="008E5918" w:rsidRDefault="008E5918" w:rsidP="00F2742F">
      <w:pPr>
        <w:jc w:val="both"/>
        <w:rPr>
          <w:rFonts w:ascii="Times New Roman" w:hAnsi="Times New Roman" w:cs="Times New Roman"/>
          <w:sz w:val="22"/>
          <w:szCs w:val="22"/>
        </w:rPr>
      </w:pPr>
    </w:p>
    <w:p w14:paraId="680F8C46" w14:textId="77777777" w:rsidR="008E5918" w:rsidRDefault="008E5918" w:rsidP="00F2742F">
      <w:pPr>
        <w:jc w:val="both"/>
        <w:rPr>
          <w:rFonts w:ascii="Times New Roman" w:hAnsi="Times New Roman" w:cs="Times New Roman"/>
          <w:sz w:val="22"/>
          <w:szCs w:val="22"/>
        </w:rPr>
      </w:pPr>
    </w:p>
    <w:p w14:paraId="3785433B" w14:textId="77777777" w:rsidR="008E5918" w:rsidRDefault="0036020C" w:rsidP="00F2742F">
      <w:pPr>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Local e data. </w:t>
      </w:r>
    </w:p>
    <w:p w14:paraId="0E70F432" w14:textId="77777777" w:rsidR="008E5918" w:rsidRDefault="008E5918" w:rsidP="00F2742F">
      <w:pPr>
        <w:jc w:val="both"/>
        <w:rPr>
          <w:rFonts w:ascii="Times New Roman" w:hAnsi="Times New Roman" w:cs="Times New Roman"/>
          <w:color w:val="000000"/>
          <w:sz w:val="22"/>
          <w:szCs w:val="22"/>
        </w:rPr>
      </w:pPr>
    </w:p>
    <w:p w14:paraId="1E54D9C3" w14:textId="77777777" w:rsidR="008E5918" w:rsidRDefault="008E5918" w:rsidP="00F2742F">
      <w:pPr>
        <w:jc w:val="both"/>
        <w:rPr>
          <w:rFonts w:ascii="Times New Roman" w:hAnsi="Times New Roman" w:cs="Times New Roman"/>
          <w:color w:val="000000"/>
          <w:sz w:val="22"/>
          <w:szCs w:val="22"/>
        </w:rPr>
      </w:pPr>
    </w:p>
    <w:p w14:paraId="3832DF23" w14:textId="77777777" w:rsidR="008E5918" w:rsidRDefault="0036020C" w:rsidP="00F2742F">
      <w:pPr>
        <w:jc w:val="center"/>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w:t>
      </w:r>
      <w:r>
        <w:rPr>
          <w:rFonts w:ascii="Times New Roman" w:hAnsi="Times New Roman" w:cs="Times New Roman"/>
          <w:color w:val="000000"/>
          <w:sz w:val="22"/>
          <w:szCs w:val="22"/>
        </w:rPr>
        <w:t>____</w:t>
      </w:r>
    </w:p>
    <w:p w14:paraId="12A71EA1" w14:textId="77777777" w:rsidR="008E5918" w:rsidRDefault="0036020C" w:rsidP="00F2742F">
      <w:pPr>
        <w:jc w:val="center"/>
        <w:rPr>
          <w:rFonts w:ascii="Times New Roman" w:hAnsi="Times New Roman" w:cs="Times New Roman"/>
          <w:color w:val="000000"/>
          <w:sz w:val="22"/>
          <w:szCs w:val="22"/>
        </w:rPr>
      </w:pPr>
      <w:r>
        <w:rPr>
          <w:rFonts w:ascii="Times New Roman" w:hAnsi="Times New Roman" w:cs="Times New Roman"/>
          <w:color w:val="000000"/>
          <w:sz w:val="22"/>
          <w:szCs w:val="22"/>
        </w:rPr>
        <w:t>(Nome do representante legal da empresa)</w:t>
      </w:r>
    </w:p>
    <w:p w14:paraId="304EC2F5" w14:textId="77777777" w:rsidR="008E5918" w:rsidRDefault="008E5918" w:rsidP="00F2742F">
      <w:pPr>
        <w:jc w:val="both"/>
        <w:rPr>
          <w:rFonts w:ascii="Times New Roman" w:hAnsi="Times New Roman" w:cs="Times New Roman"/>
          <w:color w:val="FF0000"/>
          <w:sz w:val="22"/>
          <w:szCs w:val="22"/>
        </w:rPr>
      </w:pPr>
    </w:p>
    <w:p w14:paraId="5899FAE2" w14:textId="77777777" w:rsidR="008E5918" w:rsidRDefault="008E5918" w:rsidP="00F2742F">
      <w:pPr>
        <w:jc w:val="both"/>
        <w:rPr>
          <w:rFonts w:ascii="Times New Roman" w:hAnsi="Times New Roman" w:cs="Times New Roman"/>
          <w:color w:val="FF0000"/>
          <w:sz w:val="22"/>
          <w:szCs w:val="22"/>
        </w:rPr>
      </w:pPr>
    </w:p>
    <w:p w14:paraId="263A8DB0" w14:textId="77777777" w:rsidR="008E5918" w:rsidRDefault="0036020C" w:rsidP="00F2742F">
      <w:pPr>
        <w:jc w:val="both"/>
        <w:rPr>
          <w:rFonts w:ascii="Times New Roman" w:hAnsi="Times New Roman" w:cs="Times New Roman"/>
          <w:color w:val="FF0000"/>
          <w:sz w:val="22"/>
          <w:szCs w:val="22"/>
        </w:rPr>
      </w:pPr>
      <w:r>
        <w:rPr>
          <w:rFonts w:ascii="Times New Roman" w:hAnsi="Times New Roman" w:cs="Times New Roman"/>
          <w:color w:val="FF0000"/>
          <w:sz w:val="22"/>
          <w:szCs w:val="22"/>
        </w:rPr>
        <w:t>Obs.: Esta declaração deverá ser preenchida em papel timbrado da empresa proponente e assinada pelo(s) seu(s) representante(s) legal (is) e/ou procurador(es) devidamente habilitado(s).</w:t>
      </w:r>
    </w:p>
    <w:p w14:paraId="2F5A6DC2" w14:textId="77777777" w:rsidR="008E5918" w:rsidRDefault="008E5918" w:rsidP="00F2742F">
      <w:pPr>
        <w:jc w:val="both"/>
        <w:rPr>
          <w:rFonts w:ascii="Times New Roman" w:hAnsi="Times New Roman" w:cs="Times New Roman"/>
          <w:sz w:val="22"/>
          <w:szCs w:val="22"/>
        </w:rPr>
      </w:pPr>
    </w:p>
    <w:p w14:paraId="3B3176A1" w14:textId="77777777" w:rsidR="008E5918" w:rsidRDefault="008E5918" w:rsidP="00F2742F">
      <w:pPr>
        <w:jc w:val="both"/>
        <w:rPr>
          <w:rFonts w:ascii="Times New Roman" w:hAnsi="Times New Roman" w:cs="Times New Roman"/>
          <w:sz w:val="22"/>
          <w:szCs w:val="22"/>
        </w:rPr>
      </w:pPr>
    </w:p>
    <w:p w14:paraId="73A0DF71" w14:textId="77777777" w:rsidR="008E5918" w:rsidRDefault="008E5918" w:rsidP="00F2742F">
      <w:pPr>
        <w:jc w:val="both"/>
        <w:rPr>
          <w:rFonts w:ascii="Times New Roman" w:hAnsi="Times New Roman" w:cs="Times New Roman"/>
          <w:sz w:val="22"/>
          <w:szCs w:val="22"/>
        </w:rPr>
      </w:pPr>
    </w:p>
    <w:p w14:paraId="7DA8F3E6" w14:textId="77777777" w:rsidR="008E5918" w:rsidRDefault="008E5918" w:rsidP="00F2742F">
      <w:pPr>
        <w:jc w:val="both"/>
        <w:rPr>
          <w:rFonts w:ascii="Times New Roman" w:hAnsi="Times New Roman" w:cs="Times New Roman"/>
          <w:sz w:val="22"/>
          <w:szCs w:val="22"/>
        </w:rPr>
      </w:pPr>
    </w:p>
    <w:p w14:paraId="55A1B684" w14:textId="77777777" w:rsidR="008E5918" w:rsidRDefault="008E5918" w:rsidP="00F2742F">
      <w:pPr>
        <w:rPr>
          <w:rFonts w:ascii="Times New Roman" w:hAnsi="Times New Roman" w:cs="Times New Roman"/>
          <w:sz w:val="22"/>
          <w:szCs w:val="22"/>
        </w:rPr>
      </w:pPr>
    </w:p>
    <w:p w14:paraId="37E3B873" w14:textId="77777777" w:rsidR="008E5918" w:rsidRDefault="008E5918" w:rsidP="00F2742F">
      <w:pPr>
        <w:rPr>
          <w:rFonts w:ascii="Times New Roman" w:hAnsi="Times New Roman" w:cs="Times New Roman"/>
          <w:sz w:val="22"/>
          <w:szCs w:val="22"/>
        </w:rPr>
      </w:pPr>
    </w:p>
    <w:p w14:paraId="3627ED18" w14:textId="77777777" w:rsidR="008E5918" w:rsidRDefault="008E5918" w:rsidP="00F2742F">
      <w:pPr>
        <w:rPr>
          <w:rFonts w:ascii="Times New Roman" w:hAnsi="Times New Roman" w:cs="Times New Roman"/>
          <w:sz w:val="22"/>
          <w:szCs w:val="22"/>
        </w:rPr>
      </w:pPr>
    </w:p>
    <w:p w14:paraId="34BF78FA" w14:textId="77777777" w:rsidR="008E5918" w:rsidRDefault="008E5918" w:rsidP="00F2742F">
      <w:pPr>
        <w:rPr>
          <w:rFonts w:ascii="Times New Roman" w:hAnsi="Times New Roman" w:cs="Times New Roman"/>
          <w:sz w:val="22"/>
          <w:szCs w:val="22"/>
        </w:rPr>
      </w:pPr>
    </w:p>
    <w:p w14:paraId="3090DEB2" w14:textId="77777777" w:rsidR="008E5918" w:rsidRDefault="008E5918" w:rsidP="00F2742F">
      <w:pPr>
        <w:rPr>
          <w:rFonts w:ascii="Times New Roman" w:hAnsi="Times New Roman" w:cs="Times New Roman"/>
          <w:sz w:val="22"/>
          <w:szCs w:val="22"/>
        </w:rPr>
      </w:pPr>
    </w:p>
    <w:p w14:paraId="40BC1E44" w14:textId="77777777" w:rsidR="008E5918" w:rsidRDefault="008E5918" w:rsidP="00F2742F">
      <w:pPr>
        <w:rPr>
          <w:rFonts w:ascii="Times New Roman" w:hAnsi="Times New Roman" w:cs="Times New Roman"/>
          <w:sz w:val="22"/>
          <w:szCs w:val="22"/>
        </w:rPr>
      </w:pPr>
    </w:p>
    <w:p w14:paraId="0BE1FB1C" w14:textId="77777777" w:rsidR="008E5918" w:rsidRDefault="008E5918" w:rsidP="00F2742F">
      <w:pPr>
        <w:rPr>
          <w:rFonts w:ascii="Times New Roman" w:hAnsi="Times New Roman" w:cs="Times New Roman"/>
          <w:sz w:val="22"/>
          <w:szCs w:val="22"/>
        </w:rPr>
      </w:pPr>
    </w:p>
    <w:p w14:paraId="776B23EE" w14:textId="77777777" w:rsidR="008E5918" w:rsidRDefault="008E5918" w:rsidP="00F2742F">
      <w:pPr>
        <w:rPr>
          <w:rFonts w:ascii="Times New Roman" w:hAnsi="Times New Roman" w:cs="Times New Roman"/>
          <w:sz w:val="22"/>
          <w:szCs w:val="22"/>
        </w:rPr>
      </w:pPr>
    </w:p>
    <w:p w14:paraId="644E5B98" w14:textId="77777777" w:rsidR="008E5918" w:rsidRDefault="008E5918" w:rsidP="00F2742F">
      <w:pPr>
        <w:rPr>
          <w:rFonts w:ascii="Times New Roman" w:hAnsi="Times New Roman" w:cs="Times New Roman"/>
          <w:sz w:val="22"/>
          <w:szCs w:val="22"/>
        </w:rPr>
      </w:pPr>
    </w:p>
    <w:p w14:paraId="2D1CB30E" w14:textId="77777777" w:rsidR="008E5918" w:rsidRDefault="008E5918" w:rsidP="00F2742F">
      <w:pPr>
        <w:rPr>
          <w:rFonts w:ascii="Times New Roman" w:hAnsi="Times New Roman" w:cs="Times New Roman"/>
          <w:sz w:val="22"/>
          <w:szCs w:val="22"/>
        </w:rPr>
      </w:pPr>
    </w:p>
    <w:p w14:paraId="410DFBF3" w14:textId="77777777" w:rsidR="008E5918" w:rsidRDefault="008E5918" w:rsidP="00F2742F">
      <w:pPr>
        <w:rPr>
          <w:rFonts w:ascii="Times New Roman" w:hAnsi="Times New Roman" w:cs="Times New Roman"/>
          <w:sz w:val="22"/>
          <w:szCs w:val="22"/>
        </w:rPr>
      </w:pPr>
    </w:p>
    <w:p w14:paraId="50876747" w14:textId="77777777" w:rsidR="008E5918" w:rsidRDefault="008E5918" w:rsidP="00F2742F">
      <w:pPr>
        <w:rPr>
          <w:rFonts w:ascii="Times New Roman" w:hAnsi="Times New Roman" w:cs="Times New Roman"/>
          <w:sz w:val="22"/>
          <w:szCs w:val="22"/>
        </w:rPr>
      </w:pPr>
    </w:p>
    <w:p w14:paraId="7591EC00" w14:textId="77777777" w:rsidR="008E5918" w:rsidRDefault="008E5918" w:rsidP="00F2742F">
      <w:pPr>
        <w:rPr>
          <w:rFonts w:ascii="Times New Roman" w:hAnsi="Times New Roman" w:cs="Times New Roman"/>
          <w:sz w:val="22"/>
          <w:szCs w:val="22"/>
        </w:rPr>
      </w:pPr>
    </w:p>
    <w:p w14:paraId="7A17BAB3" w14:textId="77777777" w:rsidR="008E5918" w:rsidRDefault="008E5918" w:rsidP="00F2742F">
      <w:pPr>
        <w:rPr>
          <w:rFonts w:ascii="Times New Roman" w:hAnsi="Times New Roman" w:cs="Times New Roman"/>
          <w:sz w:val="22"/>
          <w:szCs w:val="22"/>
        </w:rPr>
      </w:pPr>
    </w:p>
    <w:p w14:paraId="7B626B38" w14:textId="77777777" w:rsidR="008E5918" w:rsidRDefault="008E5918" w:rsidP="00F2742F">
      <w:pPr>
        <w:rPr>
          <w:rFonts w:ascii="Times New Roman" w:hAnsi="Times New Roman" w:cs="Times New Roman"/>
          <w:sz w:val="22"/>
          <w:szCs w:val="22"/>
        </w:rPr>
      </w:pPr>
    </w:p>
    <w:p w14:paraId="70B674A6" w14:textId="77777777" w:rsidR="00DC42C4" w:rsidRDefault="00DC42C4" w:rsidP="00F2742F">
      <w:pPr>
        <w:rPr>
          <w:rFonts w:ascii="Times New Roman" w:hAnsi="Times New Roman" w:cs="Times New Roman"/>
          <w:sz w:val="22"/>
          <w:szCs w:val="22"/>
        </w:rPr>
      </w:pPr>
    </w:p>
    <w:p w14:paraId="56D3D7DD" w14:textId="77777777" w:rsidR="00DC42C4" w:rsidRDefault="00DC42C4" w:rsidP="00F2742F">
      <w:pPr>
        <w:rPr>
          <w:rFonts w:ascii="Times New Roman" w:hAnsi="Times New Roman" w:cs="Times New Roman"/>
          <w:sz w:val="22"/>
          <w:szCs w:val="22"/>
        </w:rPr>
      </w:pPr>
    </w:p>
    <w:p w14:paraId="4CCDF451" w14:textId="77777777" w:rsidR="00DC42C4" w:rsidRDefault="00DC42C4" w:rsidP="00F2742F">
      <w:pPr>
        <w:rPr>
          <w:rFonts w:ascii="Times New Roman" w:hAnsi="Times New Roman" w:cs="Times New Roman"/>
          <w:sz w:val="22"/>
          <w:szCs w:val="22"/>
        </w:rPr>
      </w:pPr>
    </w:p>
    <w:p w14:paraId="1057D674" w14:textId="77777777" w:rsidR="00DC42C4" w:rsidRDefault="00DC42C4" w:rsidP="00F2742F">
      <w:pPr>
        <w:rPr>
          <w:rFonts w:ascii="Times New Roman" w:hAnsi="Times New Roman" w:cs="Times New Roman"/>
          <w:sz w:val="22"/>
          <w:szCs w:val="22"/>
        </w:rPr>
      </w:pPr>
    </w:p>
    <w:p w14:paraId="47751FEB" w14:textId="77777777" w:rsidR="00DC42C4" w:rsidRDefault="00DC42C4" w:rsidP="00F2742F">
      <w:pPr>
        <w:rPr>
          <w:rFonts w:ascii="Times New Roman" w:hAnsi="Times New Roman" w:cs="Times New Roman"/>
          <w:sz w:val="22"/>
          <w:szCs w:val="22"/>
        </w:rPr>
      </w:pPr>
    </w:p>
    <w:p w14:paraId="53A13980" w14:textId="77777777" w:rsidR="00DC42C4" w:rsidRDefault="00DC42C4" w:rsidP="00F2742F">
      <w:pPr>
        <w:rPr>
          <w:rFonts w:ascii="Times New Roman" w:hAnsi="Times New Roman" w:cs="Times New Roman"/>
          <w:sz w:val="22"/>
          <w:szCs w:val="22"/>
        </w:rPr>
      </w:pPr>
    </w:p>
    <w:p w14:paraId="09B84FD7" w14:textId="77777777" w:rsidR="008E5918" w:rsidRDefault="008E5918" w:rsidP="00F2742F">
      <w:pPr>
        <w:rPr>
          <w:rFonts w:ascii="Times New Roman" w:hAnsi="Times New Roman" w:cs="Times New Roman"/>
          <w:sz w:val="22"/>
          <w:szCs w:val="22"/>
        </w:rPr>
      </w:pPr>
    </w:p>
    <w:p w14:paraId="7EDB8E65" w14:textId="77777777" w:rsidR="008E5918" w:rsidRDefault="008E5918" w:rsidP="00F2742F">
      <w:pPr>
        <w:rPr>
          <w:rFonts w:ascii="Times New Roman" w:hAnsi="Times New Roman" w:cs="Times New Roman"/>
          <w:sz w:val="22"/>
          <w:szCs w:val="22"/>
        </w:rPr>
      </w:pPr>
    </w:p>
    <w:p w14:paraId="47F2A7BC" w14:textId="77777777" w:rsidR="008E5918" w:rsidRDefault="008E5918" w:rsidP="00F2742F">
      <w:pPr>
        <w:rPr>
          <w:rFonts w:ascii="Times New Roman" w:hAnsi="Times New Roman" w:cs="Times New Roman"/>
          <w:sz w:val="22"/>
          <w:szCs w:val="22"/>
        </w:rPr>
      </w:pPr>
    </w:p>
    <w:p w14:paraId="4319B8A1" w14:textId="77777777" w:rsidR="008E5918" w:rsidRDefault="0036020C" w:rsidP="00F2742F">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ANEXO IV – MODELO DE PROPOSTA     </w:t>
      </w:r>
    </w:p>
    <w:p w14:paraId="4CCCD074" w14:textId="77777777" w:rsidR="008E5918" w:rsidRDefault="008E5918" w:rsidP="00F2742F">
      <w:pPr>
        <w:pBdr>
          <w:top w:val="nil"/>
          <w:left w:val="nil"/>
          <w:bottom w:val="nil"/>
          <w:right w:val="nil"/>
          <w:between w:val="nil"/>
        </w:pBdr>
        <w:rPr>
          <w:rFonts w:ascii="Times New Roman" w:hAnsi="Times New Roman" w:cs="Times New Roman"/>
          <w:color w:val="000000"/>
          <w:sz w:val="22"/>
          <w:szCs w:val="22"/>
        </w:rPr>
      </w:pPr>
    </w:p>
    <w:p w14:paraId="6865D56B" w14:textId="763663BF"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DISPENSA ELETRÔNICA  </w:t>
      </w:r>
      <w:r w:rsidRPr="00DC42C4">
        <w:rPr>
          <w:rFonts w:ascii="Times New Roman" w:hAnsi="Times New Roman" w:cs="Times New Roman"/>
          <w:b/>
          <w:sz w:val="22"/>
          <w:szCs w:val="22"/>
        </w:rPr>
        <w:t xml:space="preserve">Nº </w:t>
      </w:r>
      <w:r w:rsidR="00DC42C4" w:rsidRPr="00DC42C4">
        <w:rPr>
          <w:rFonts w:ascii="Times New Roman" w:hAnsi="Times New Roman" w:cs="Times New Roman"/>
          <w:b/>
          <w:sz w:val="22"/>
          <w:szCs w:val="22"/>
        </w:rPr>
        <w:t>30/2026</w:t>
      </w:r>
      <w:r w:rsidRPr="00DC42C4">
        <w:rPr>
          <w:rFonts w:ascii="Times New Roman" w:hAnsi="Times New Roman" w:cs="Times New Roman"/>
          <w:b/>
          <w:sz w:val="22"/>
          <w:szCs w:val="22"/>
        </w:rPr>
        <w:t xml:space="preserve"> – PROCESSO Nº  </w:t>
      </w:r>
      <w:r w:rsidR="00DC42C4" w:rsidRPr="00DC42C4">
        <w:rPr>
          <w:rFonts w:ascii="Times New Roman" w:hAnsi="Times New Roman" w:cs="Times New Roman"/>
          <w:b/>
          <w:sz w:val="22"/>
          <w:szCs w:val="22"/>
        </w:rPr>
        <w:t>1414/2026</w:t>
      </w:r>
    </w:p>
    <w:p w14:paraId="25B95D90" w14:textId="4DC3D191" w:rsidR="008E5918" w:rsidRPr="00DC42C4" w:rsidRDefault="0036020C" w:rsidP="00F2742F">
      <w:pPr>
        <w:pBdr>
          <w:top w:val="nil"/>
          <w:left w:val="nil"/>
          <w:bottom w:val="nil"/>
          <w:right w:val="nil"/>
          <w:between w:val="nil"/>
        </w:pBdr>
        <w:rPr>
          <w:rFonts w:ascii="Times New Roman" w:hAnsi="Times New Roman" w:cs="Times New Roman"/>
          <w:b/>
          <w:sz w:val="22"/>
          <w:szCs w:val="22"/>
        </w:rPr>
      </w:pPr>
      <w:r>
        <w:rPr>
          <w:rFonts w:ascii="Times New Roman" w:hAnsi="Times New Roman" w:cs="Times New Roman"/>
          <w:b/>
          <w:color w:val="000000"/>
          <w:sz w:val="22"/>
          <w:szCs w:val="22"/>
        </w:rPr>
        <w:t xml:space="preserve">OBJETO: </w:t>
      </w:r>
      <w:r w:rsidR="00DC42C4" w:rsidRPr="00DC42C4">
        <w:rPr>
          <w:rFonts w:ascii="Times New Roman" w:hAnsi="Times New Roman" w:cs="Times New Roman"/>
          <w:b/>
          <w:sz w:val="22"/>
          <w:szCs w:val="22"/>
        </w:rPr>
        <w:t>AQUISIÇÃO DE MÁQUINA DESCOMPACTADORA PARA QUADRA DE AREIA</w:t>
      </w:r>
    </w:p>
    <w:p w14:paraId="5347222C"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PRAZO DE ENTREGA: CONFORME TERMO DE REFERÊNCIA. </w:t>
      </w:r>
    </w:p>
    <w:p w14:paraId="6AF6C90C" w14:textId="77777777" w:rsidR="008E5918" w:rsidRDefault="0036020C" w:rsidP="00F2742F">
      <w:pPr>
        <w:pBdr>
          <w:top w:val="nil"/>
          <w:left w:val="nil"/>
          <w:bottom w:val="nil"/>
          <w:right w:val="nil"/>
          <w:between w:val="nil"/>
        </w:pBdr>
        <w:rPr>
          <w:rFonts w:ascii="Times New Roman" w:hAnsi="Times New Roman" w:cs="Times New Roman"/>
          <w:b/>
          <w:color w:val="4472C4"/>
          <w:sz w:val="22"/>
          <w:szCs w:val="22"/>
        </w:rPr>
      </w:pPr>
      <w:r>
        <w:rPr>
          <w:rFonts w:ascii="Times New Roman" w:hAnsi="Times New Roman" w:cs="Times New Roman"/>
          <w:b/>
          <w:color w:val="000000"/>
          <w:sz w:val="22"/>
          <w:szCs w:val="22"/>
        </w:rPr>
        <w:t xml:space="preserve">LOCAL DE ENTREGA: </w:t>
      </w:r>
      <w:r>
        <w:rPr>
          <w:rFonts w:ascii="Times New Roman" w:hAnsi="Times New Roman" w:cs="Times New Roman"/>
          <w:b/>
          <w:color w:val="4472C4"/>
          <w:sz w:val="22"/>
          <w:szCs w:val="22"/>
        </w:rPr>
        <w:t>********</w:t>
      </w:r>
    </w:p>
    <w:p w14:paraId="188BD41D" w14:textId="77777777" w:rsidR="008E5918" w:rsidRDefault="008E5918" w:rsidP="00F2742F">
      <w:pPr>
        <w:pBdr>
          <w:top w:val="nil"/>
          <w:left w:val="nil"/>
          <w:bottom w:val="nil"/>
          <w:right w:val="nil"/>
          <w:between w:val="nil"/>
        </w:pBdr>
        <w:rPr>
          <w:rFonts w:ascii="Times New Roman" w:hAnsi="Times New Roman" w:cs="Times New Roman"/>
          <w:b/>
          <w:color w:val="4472C4"/>
          <w:sz w:val="22"/>
          <w:szCs w:val="22"/>
        </w:rPr>
      </w:pPr>
    </w:p>
    <w:p w14:paraId="47550EA9" w14:textId="77777777" w:rsidR="008E5918" w:rsidRDefault="0036020C" w:rsidP="00F2742F">
      <w:pPr>
        <w:pBdr>
          <w:top w:val="nil"/>
          <w:left w:val="nil"/>
          <w:bottom w:val="nil"/>
          <w:right w:val="nil"/>
          <w:between w:val="nil"/>
        </w:pBdr>
        <w:rPr>
          <w:rFonts w:ascii="Times New Roman" w:hAnsi="Times New Roman" w:cs="Times New Roman"/>
          <w:b/>
          <w:color w:val="4472C4"/>
          <w:sz w:val="22"/>
          <w:szCs w:val="22"/>
        </w:rPr>
      </w:pPr>
      <w:r>
        <w:rPr>
          <w:rFonts w:ascii="Times New Roman" w:hAnsi="Times New Roman" w:cs="Times New Roman"/>
          <w:b/>
          <w:color w:val="4472C4"/>
          <w:sz w:val="22"/>
          <w:szCs w:val="22"/>
        </w:rPr>
        <w:t xml:space="preserve">Dados do fornecedor </w:t>
      </w:r>
    </w:p>
    <w:tbl>
      <w:tblPr>
        <w:tblStyle w:val="a4"/>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8E5918" w14:paraId="4A744002" w14:textId="77777777">
        <w:tc>
          <w:tcPr>
            <w:tcW w:w="2830" w:type="dxa"/>
          </w:tcPr>
          <w:p w14:paraId="25205717"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CNPJ: </w:t>
            </w:r>
          </w:p>
        </w:tc>
        <w:tc>
          <w:tcPr>
            <w:tcW w:w="6096" w:type="dxa"/>
            <w:gridSpan w:val="5"/>
          </w:tcPr>
          <w:p w14:paraId="64B9E432"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Nome da empresa: </w:t>
            </w:r>
          </w:p>
        </w:tc>
      </w:tr>
      <w:tr w:rsidR="008E5918" w14:paraId="4E3D85C2" w14:textId="77777777">
        <w:tc>
          <w:tcPr>
            <w:tcW w:w="7366" w:type="dxa"/>
            <w:gridSpan w:val="5"/>
          </w:tcPr>
          <w:p w14:paraId="68C87181"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Endereço: </w:t>
            </w:r>
          </w:p>
        </w:tc>
        <w:tc>
          <w:tcPr>
            <w:tcW w:w="1560" w:type="dxa"/>
          </w:tcPr>
          <w:p w14:paraId="6CB74777"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Nº </w:t>
            </w:r>
          </w:p>
        </w:tc>
      </w:tr>
      <w:tr w:rsidR="008E5918" w14:paraId="4A5BF779" w14:textId="77777777">
        <w:tc>
          <w:tcPr>
            <w:tcW w:w="6941" w:type="dxa"/>
            <w:gridSpan w:val="4"/>
          </w:tcPr>
          <w:p w14:paraId="2941421D"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Complemento: </w:t>
            </w:r>
          </w:p>
        </w:tc>
        <w:tc>
          <w:tcPr>
            <w:tcW w:w="1985" w:type="dxa"/>
            <w:gridSpan w:val="2"/>
          </w:tcPr>
          <w:p w14:paraId="479215D2"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CEP: </w:t>
            </w:r>
          </w:p>
        </w:tc>
      </w:tr>
      <w:tr w:rsidR="008E5918" w14:paraId="4F67EF01" w14:textId="77777777">
        <w:tc>
          <w:tcPr>
            <w:tcW w:w="6091" w:type="dxa"/>
            <w:gridSpan w:val="3"/>
          </w:tcPr>
          <w:p w14:paraId="4531C329"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Bairro: </w:t>
            </w:r>
          </w:p>
        </w:tc>
        <w:tc>
          <w:tcPr>
            <w:tcW w:w="2835" w:type="dxa"/>
            <w:gridSpan w:val="3"/>
          </w:tcPr>
          <w:p w14:paraId="2118CC72"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Cidade/Estado: </w:t>
            </w:r>
          </w:p>
        </w:tc>
      </w:tr>
      <w:tr w:rsidR="008E5918" w14:paraId="23311F6E" w14:textId="77777777">
        <w:tc>
          <w:tcPr>
            <w:tcW w:w="4248" w:type="dxa"/>
            <w:gridSpan w:val="2"/>
          </w:tcPr>
          <w:p w14:paraId="6148DF0A"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Telefone: </w:t>
            </w:r>
          </w:p>
        </w:tc>
        <w:tc>
          <w:tcPr>
            <w:tcW w:w="4678" w:type="dxa"/>
            <w:gridSpan w:val="4"/>
          </w:tcPr>
          <w:p w14:paraId="43A16F21"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E-mail:  </w:t>
            </w:r>
          </w:p>
        </w:tc>
      </w:tr>
      <w:tr w:rsidR="008E5918" w14:paraId="51879474" w14:textId="77777777">
        <w:tc>
          <w:tcPr>
            <w:tcW w:w="8926" w:type="dxa"/>
            <w:gridSpan w:val="6"/>
          </w:tcPr>
          <w:p w14:paraId="2E8F7BA7"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Banco (nome e nº) / Agência e Conta Corrente: </w:t>
            </w:r>
          </w:p>
        </w:tc>
      </w:tr>
    </w:tbl>
    <w:p w14:paraId="5956F75D" w14:textId="77777777" w:rsidR="008E5918" w:rsidRDefault="008E5918" w:rsidP="00F2742F">
      <w:pPr>
        <w:rPr>
          <w:rFonts w:ascii="Times New Roman" w:hAnsi="Times New Roman" w:cs="Times New Roman"/>
          <w:color w:val="000000"/>
          <w:sz w:val="22"/>
          <w:szCs w:val="22"/>
        </w:rPr>
      </w:pPr>
    </w:p>
    <w:p w14:paraId="785C80BA"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A empresa supracitada propõe fornecer à Prefeitura Municipal de Santa </w:t>
      </w:r>
      <w:r>
        <w:rPr>
          <w:rFonts w:ascii="Times New Roman" w:hAnsi="Times New Roman" w:cs="Times New Roman"/>
          <w:sz w:val="22"/>
          <w:szCs w:val="22"/>
        </w:rPr>
        <w:t>Branca, em estrito cumprimento ao previsto no aviso da dispensa em epígrafe</w:t>
      </w:r>
      <w:r>
        <w:rPr>
          <w:rFonts w:ascii="Times New Roman" w:hAnsi="Times New Roman" w:cs="Times New Roman"/>
          <w:b/>
          <w:sz w:val="22"/>
          <w:szCs w:val="22"/>
        </w:rPr>
        <w:t xml:space="preserve">, </w:t>
      </w:r>
      <w:r>
        <w:rPr>
          <w:rFonts w:ascii="Times New Roman" w:hAnsi="Times New Roman" w:cs="Times New Roman"/>
          <w:sz w:val="22"/>
          <w:szCs w:val="22"/>
        </w:rPr>
        <w:t>especialmente no que tange às Especificações do Objeto (</w:t>
      </w:r>
      <w:r>
        <w:rPr>
          <w:rFonts w:ascii="Times New Roman" w:hAnsi="Times New Roman" w:cs="Times New Roman"/>
          <w:b/>
          <w:sz w:val="22"/>
          <w:szCs w:val="22"/>
        </w:rPr>
        <w:t xml:space="preserve">Anexo II </w:t>
      </w:r>
      <w:r>
        <w:rPr>
          <w:rFonts w:ascii="Times New Roman" w:hAnsi="Times New Roman" w:cs="Times New Roman"/>
          <w:sz w:val="22"/>
          <w:szCs w:val="22"/>
        </w:rPr>
        <w:t xml:space="preserve">do aviso): </w:t>
      </w:r>
    </w:p>
    <w:p w14:paraId="0FC34686" w14:textId="77777777" w:rsidR="008E5918" w:rsidRDefault="0036020C" w:rsidP="00F2742F">
      <w:pPr>
        <w:pBdr>
          <w:top w:val="nil"/>
          <w:left w:val="nil"/>
          <w:bottom w:val="nil"/>
          <w:right w:val="nil"/>
          <w:between w:val="nil"/>
        </w:pBdr>
        <w:rPr>
          <w:rFonts w:ascii="Times New Roman" w:hAnsi="Times New Roman" w:cs="Times New Roman"/>
          <w:b/>
          <w:color w:val="4472C4"/>
          <w:sz w:val="22"/>
          <w:szCs w:val="22"/>
        </w:rPr>
      </w:pPr>
      <w:r>
        <w:rPr>
          <w:rFonts w:ascii="Times New Roman" w:hAnsi="Times New Roman" w:cs="Times New Roman"/>
          <w:color w:val="000000"/>
          <w:sz w:val="22"/>
          <w:szCs w:val="22"/>
        </w:rPr>
        <w:t>Nos moldes do Anexo II.</w:t>
      </w:r>
    </w:p>
    <w:tbl>
      <w:tblPr>
        <w:tblStyle w:val="a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3092"/>
        <w:gridCol w:w="958"/>
        <w:gridCol w:w="918"/>
        <w:gridCol w:w="984"/>
        <w:gridCol w:w="1395"/>
        <w:gridCol w:w="1117"/>
      </w:tblGrid>
      <w:tr w:rsidR="008E5918" w14:paraId="7A63E7EC" w14:textId="77777777">
        <w:tc>
          <w:tcPr>
            <w:tcW w:w="603" w:type="dxa"/>
            <w:shd w:val="clear" w:color="auto" w:fill="BFBFBF"/>
          </w:tcPr>
          <w:p w14:paraId="51754C55"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Item </w:t>
            </w:r>
          </w:p>
        </w:tc>
        <w:tc>
          <w:tcPr>
            <w:tcW w:w="3092" w:type="dxa"/>
            <w:shd w:val="clear" w:color="auto" w:fill="BFBFBF"/>
          </w:tcPr>
          <w:p w14:paraId="1BFE47ED"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Descrição e especificação do produto  </w:t>
            </w:r>
          </w:p>
        </w:tc>
        <w:tc>
          <w:tcPr>
            <w:tcW w:w="958" w:type="dxa"/>
            <w:shd w:val="clear" w:color="auto" w:fill="BFBFBF"/>
          </w:tcPr>
          <w:p w14:paraId="051A09EC"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Marca /Modelo </w:t>
            </w:r>
          </w:p>
        </w:tc>
        <w:tc>
          <w:tcPr>
            <w:tcW w:w="918" w:type="dxa"/>
            <w:shd w:val="clear" w:color="auto" w:fill="BFBFBF"/>
          </w:tcPr>
          <w:p w14:paraId="52FB4666"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Unidade </w:t>
            </w:r>
          </w:p>
        </w:tc>
        <w:tc>
          <w:tcPr>
            <w:tcW w:w="984" w:type="dxa"/>
            <w:shd w:val="clear" w:color="auto" w:fill="BFBFBF"/>
          </w:tcPr>
          <w:p w14:paraId="0CC8A295"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Quant.  </w:t>
            </w:r>
          </w:p>
        </w:tc>
        <w:tc>
          <w:tcPr>
            <w:tcW w:w="1395" w:type="dxa"/>
            <w:shd w:val="clear" w:color="auto" w:fill="BFBFBF"/>
          </w:tcPr>
          <w:p w14:paraId="0811D459"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Preço unitário </w:t>
            </w:r>
          </w:p>
        </w:tc>
        <w:tc>
          <w:tcPr>
            <w:tcW w:w="1117" w:type="dxa"/>
            <w:shd w:val="clear" w:color="auto" w:fill="BFBFBF"/>
          </w:tcPr>
          <w:p w14:paraId="2F0BFFDF"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Preço total </w:t>
            </w:r>
          </w:p>
        </w:tc>
      </w:tr>
      <w:tr w:rsidR="008E5918" w14:paraId="46BB2AA1" w14:textId="77777777">
        <w:tc>
          <w:tcPr>
            <w:tcW w:w="603" w:type="dxa"/>
          </w:tcPr>
          <w:p w14:paraId="65C547BC"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01</w:t>
            </w:r>
          </w:p>
        </w:tc>
        <w:tc>
          <w:tcPr>
            <w:tcW w:w="3092" w:type="dxa"/>
          </w:tcPr>
          <w:p w14:paraId="5C5DF301"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58" w:type="dxa"/>
          </w:tcPr>
          <w:p w14:paraId="1B4042EF"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18" w:type="dxa"/>
          </w:tcPr>
          <w:p w14:paraId="0B548EF0"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84" w:type="dxa"/>
          </w:tcPr>
          <w:p w14:paraId="45FC44EF"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395" w:type="dxa"/>
          </w:tcPr>
          <w:p w14:paraId="79ED640E"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117" w:type="dxa"/>
          </w:tcPr>
          <w:p w14:paraId="2324681F"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r>
      <w:tr w:rsidR="008E5918" w14:paraId="1E7DC7BD" w14:textId="77777777">
        <w:tc>
          <w:tcPr>
            <w:tcW w:w="603" w:type="dxa"/>
          </w:tcPr>
          <w:p w14:paraId="155F3344"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02</w:t>
            </w:r>
          </w:p>
        </w:tc>
        <w:tc>
          <w:tcPr>
            <w:tcW w:w="3092" w:type="dxa"/>
          </w:tcPr>
          <w:p w14:paraId="003E63D7"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58" w:type="dxa"/>
          </w:tcPr>
          <w:p w14:paraId="7488E20E"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18" w:type="dxa"/>
          </w:tcPr>
          <w:p w14:paraId="425520B5"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84" w:type="dxa"/>
          </w:tcPr>
          <w:p w14:paraId="56D49E16"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395" w:type="dxa"/>
          </w:tcPr>
          <w:p w14:paraId="35C1A622"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117" w:type="dxa"/>
          </w:tcPr>
          <w:p w14:paraId="610F2EA8"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r>
      <w:tr w:rsidR="008E5918" w14:paraId="29A59D19" w14:textId="77777777">
        <w:tc>
          <w:tcPr>
            <w:tcW w:w="603" w:type="dxa"/>
          </w:tcPr>
          <w:p w14:paraId="5A6455EE"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03</w:t>
            </w:r>
          </w:p>
        </w:tc>
        <w:tc>
          <w:tcPr>
            <w:tcW w:w="3092" w:type="dxa"/>
          </w:tcPr>
          <w:p w14:paraId="5641751C"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58" w:type="dxa"/>
          </w:tcPr>
          <w:p w14:paraId="2836915C"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18" w:type="dxa"/>
          </w:tcPr>
          <w:p w14:paraId="50733643"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984" w:type="dxa"/>
          </w:tcPr>
          <w:p w14:paraId="6EF578E3"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395" w:type="dxa"/>
          </w:tcPr>
          <w:p w14:paraId="5A2B806B"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c>
          <w:tcPr>
            <w:tcW w:w="1117" w:type="dxa"/>
          </w:tcPr>
          <w:p w14:paraId="51EA6EB3"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w:t>
            </w:r>
          </w:p>
        </w:tc>
      </w:tr>
    </w:tbl>
    <w:p w14:paraId="51889A47" w14:textId="77777777" w:rsidR="008E5918" w:rsidRDefault="0036020C" w:rsidP="00F2742F">
      <w:pPr>
        <w:pBdr>
          <w:top w:val="nil"/>
          <w:left w:val="nil"/>
          <w:bottom w:val="nil"/>
          <w:right w:val="nil"/>
          <w:between w:val="nil"/>
        </w:pBdr>
        <w:rPr>
          <w:rFonts w:ascii="Times New Roman" w:hAnsi="Times New Roman" w:cs="Times New Roman"/>
          <w:b/>
          <w:color w:val="000000"/>
          <w:sz w:val="22"/>
          <w:szCs w:val="22"/>
        </w:rPr>
      </w:pPr>
      <w:r>
        <w:rPr>
          <w:rFonts w:ascii="Times New Roman" w:hAnsi="Times New Roman" w:cs="Times New Roman"/>
          <w:b/>
          <w:color w:val="000000"/>
          <w:sz w:val="22"/>
          <w:szCs w:val="22"/>
        </w:rPr>
        <w:t>Total geral: R$ ***************</w:t>
      </w:r>
    </w:p>
    <w:p w14:paraId="0093799A" w14:textId="77777777" w:rsidR="008E5918" w:rsidRDefault="008E5918" w:rsidP="00F2742F">
      <w:pPr>
        <w:pBdr>
          <w:top w:val="nil"/>
          <w:left w:val="nil"/>
          <w:bottom w:val="nil"/>
          <w:right w:val="nil"/>
          <w:between w:val="nil"/>
        </w:pBdr>
        <w:rPr>
          <w:rFonts w:ascii="Times New Roman" w:hAnsi="Times New Roman" w:cs="Times New Roman"/>
          <w:b/>
          <w:color w:val="000000"/>
          <w:sz w:val="22"/>
          <w:szCs w:val="22"/>
        </w:rPr>
      </w:pPr>
    </w:p>
    <w:p w14:paraId="34ACBA53" w14:textId="77777777" w:rsidR="008E5918" w:rsidRDefault="0036020C" w:rsidP="00F2742F">
      <w:pPr>
        <w:widowControl w:val="0"/>
        <w:numPr>
          <w:ilvl w:val="0"/>
          <w:numId w:val="10"/>
        </w:numPr>
        <w:pBdr>
          <w:top w:val="nil"/>
          <w:left w:val="nil"/>
          <w:bottom w:val="nil"/>
          <w:right w:val="nil"/>
          <w:between w:val="nil"/>
        </w:pBdr>
        <w:ind w:left="0" w:right="223"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A proponente obriga-se a cumprir o prazo de </w:t>
      </w:r>
      <w:r>
        <w:rPr>
          <w:rFonts w:ascii="Times New Roman" w:hAnsi="Times New Roman" w:cs="Times New Roman"/>
          <w:color w:val="000000"/>
          <w:sz w:val="22"/>
          <w:szCs w:val="22"/>
        </w:rPr>
        <w:t>entrega previsto no aviso.</w:t>
      </w:r>
    </w:p>
    <w:p w14:paraId="6174D087" w14:textId="77777777" w:rsidR="008E5918" w:rsidRDefault="0036020C" w:rsidP="00F2742F">
      <w:pPr>
        <w:widowControl w:val="0"/>
        <w:numPr>
          <w:ilvl w:val="0"/>
          <w:numId w:val="10"/>
        </w:numPr>
        <w:pBdr>
          <w:top w:val="nil"/>
          <w:left w:val="nil"/>
          <w:bottom w:val="nil"/>
          <w:right w:val="nil"/>
          <w:between w:val="nil"/>
        </w:pBdr>
        <w:ind w:left="0" w:right="223"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A validade desta proposta é de 60 (sessenta) dias corridos, contados da data da abertura da sessão pública de dispensa de licitação.</w:t>
      </w:r>
    </w:p>
    <w:p w14:paraId="5970B03B" w14:textId="77777777" w:rsidR="008E5918" w:rsidRDefault="0036020C" w:rsidP="00F2742F">
      <w:pPr>
        <w:numPr>
          <w:ilvl w:val="0"/>
          <w:numId w:val="10"/>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Declaro que os preços contidos na proposta incluem todos os custos e despesas, tais como: custos</w:t>
      </w:r>
      <w:r>
        <w:rPr>
          <w:rFonts w:ascii="Times New Roman" w:hAnsi="Times New Roman" w:cs="Times New Roman"/>
          <w:color w:val="000000"/>
          <w:sz w:val="22"/>
          <w:szCs w:val="22"/>
        </w:rPr>
        <w:t xml:space="preserve"> diretos e indiretos, tributos incidentes, taxa de administração, materiais, serviços, encargos sociais, trabalhistas, seguros, frete, embalagens, lucro e outros necessários ao cumprimento integral do objeto deste Edital e seus Anexos.</w:t>
      </w:r>
    </w:p>
    <w:p w14:paraId="5325C038" w14:textId="77777777" w:rsidR="008E5918" w:rsidRDefault="0036020C" w:rsidP="00F2742F">
      <w:pPr>
        <w:numPr>
          <w:ilvl w:val="0"/>
          <w:numId w:val="10"/>
        </w:numPr>
        <w:pBdr>
          <w:top w:val="nil"/>
          <w:left w:val="nil"/>
          <w:bottom w:val="nil"/>
          <w:right w:val="nil"/>
          <w:between w:val="nil"/>
        </w:pBdr>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Declaro, que a empre</w:t>
      </w:r>
      <w:r>
        <w:rPr>
          <w:rFonts w:ascii="Times New Roman" w:hAnsi="Times New Roman" w:cs="Times New Roman"/>
          <w:color w:val="000000"/>
          <w:sz w:val="22"/>
          <w:szCs w:val="22"/>
        </w:rPr>
        <w:t>sa está enquadrada como ME, EPP, MEI? (  ) SIM (  ) NÃO</w:t>
      </w:r>
    </w:p>
    <w:p w14:paraId="6A4BF6B0" w14:textId="77777777" w:rsidR="008E5918" w:rsidRDefault="008E5918" w:rsidP="00F2742F">
      <w:pPr>
        <w:pBdr>
          <w:top w:val="nil"/>
          <w:left w:val="nil"/>
          <w:bottom w:val="nil"/>
          <w:right w:val="nil"/>
          <w:between w:val="nil"/>
        </w:pBdr>
        <w:rPr>
          <w:rFonts w:ascii="Times New Roman" w:hAnsi="Times New Roman" w:cs="Times New Roman"/>
          <w:color w:val="000000"/>
          <w:sz w:val="22"/>
          <w:szCs w:val="22"/>
        </w:rPr>
      </w:pPr>
    </w:p>
    <w:tbl>
      <w:tblPr>
        <w:tblStyle w:val="a6"/>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8E5918" w14:paraId="62B775B5" w14:textId="77777777">
        <w:tc>
          <w:tcPr>
            <w:tcW w:w="8921" w:type="dxa"/>
          </w:tcPr>
          <w:p w14:paraId="7F43AFAD"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 xml:space="preserve">Nome do Administrador: </w:t>
            </w:r>
          </w:p>
        </w:tc>
      </w:tr>
      <w:tr w:rsidR="008E5918" w14:paraId="2A327B0B" w14:textId="77777777">
        <w:tc>
          <w:tcPr>
            <w:tcW w:w="8921" w:type="dxa"/>
          </w:tcPr>
          <w:p w14:paraId="332B9651"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 xml:space="preserve">CPF: </w:t>
            </w:r>
          </w:p>
        </w:tc>
      </w:tr>
      <w:tr w:rsidR="008E5918" w14:paraId="3D614B98" w14:textId="77777777">
        <w:tc>
          <w:tcPr>
            <w:tcW w:w="8921" w:type="dxa"/>
          </w:tcPr>
          <w:p w14:paraId="6DA711C3"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 xml:space="preserve">E-mail institucional: </w:t>
            </w:r>
          </w:p>
        </w:tc>
      </w:tr>
      <w:tr w:rsidR="008E5918" w14:paraId="39C686D9" w14:textId="77777777">
        <w:tc>
          <w:tcPr>
            <w:tcW w:w="8921" w:type="dxa"/>
          </w:tcPr>
          <w:p w14:paraId="589DD378"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E-mail pessoal:</w:t>
            </w:r>
          </w:p>
        </w:tc>
      </w:tr>
    </w:tbl>
    <w:p w14:paraId="10300E06" w14:textId="77777777" w:rsidR="008E5918" w:rsidRDefault="008E5918" w:rsidP="00F2742F">
      <w:pPr>
        <w:pBdr>
          <w:top w:val="nil"/>
          <w:left w:val="nil"/>
          <w:bottom w:val="nil"/>
          <w:right w:val="nil"/>
          <w:between w:val="nil"/>
        </w:pBdr>
        <w:rPr>
          <w:rFonts w:ascii="Times New Roman" w:hAnsi="Times New Roman" w:cs="Times New Roman"/>
          <w:color w:val="000000"/>
          <w:sz w:val="22"/>
          <w:szCs w:val="22"/>
        </w:rPr>
      </w:pPr>
    </w:p>
    <w:p w14:paraId="1E96B1D5" w14:textId="77777777" w:rsidR="008E5918" w:rsidRDefault="008E5918" w:rsidP="00F2742F">
      <w:pPr>
        <w:pBdr>
          <w:top w:val="nil"/>
          <w:left w:val="nil"/>
          <w:bottom w:val="nil"/>
          <w:right w:val="nil"/>
          <w:between w:val="nil"/>
        </w:pBdr>
        <w:rPr>
          <w:rFonts w:ascii="Times New Roman" w:hAnsi="Times New Roman" w:cs="Times New Roman"/>
          <w:color w:val="000000"/>
          <w:sz w:val="22"/>
          <w:szCs w:val="22"/>
        </w:rPr>
      </w:pPr>
    </w:p>
    <w:p w14:paraId="1630EDF5" w14:textId="77777777" w:rsidR="008E5918" w:rsidRDefault="0036020C" w:rsidP="00F2742F">
      <w:pPr>
        <w:pBdr>
          <w:top w:val="nil"/>
          <w:left w:val="nil"/>
          <w:bottom w:val="nil"/>
          <w:right w:val="nil"/>
          <w:between w:val="nil"/>
        </w:pBdr>
        <w:rPr>
          <w:rFonts w:ascii="Times New Roman" w:hAnsi="Times New Roman" w:cs="Times New Roman"/>
          <w:color w:val="000000"/>
          <w:sz w:val="22"/>
          <w:szCs w:val="22"/>
        </w:rPr>
      </w:pPr>
      <w:r>
        <w:rPr>
          <w:rFonts w:ascii="Times New Roman" w:hAnsi="Times New Roman" w:cs="Times New Roman"/>
          <w:color w:val="000000"/>
          <w:sz w:val="22"/>
          <w:szCs w:val="22"/>
        </w:rPr>
        <w:t xml:space="preserve">Local e data: </w:t>
      </w:r>
    </w:p>
    <w:tbl>
      <w:tblPr>
        <w:tblStyle w:val="a7"/>
        <w:tblW w:w="8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8E5918" w14:paraId="2F76FFC3" w14:textId="77777777">
        <w:tc>
          <w:tcPr>
            <w:tcW w:w="8921" w:type="dxa"/>
          </w:tcPr>
          <w:p w14:paraId="6E257E9B" w14:textId="77777777" w:rsidR="008E5918" w:rsidRDefault="0036020C" w:rsidP="00F2742F">
            <w:pPr>
              <w:pBdr>
                <w:top w:val="nil"/>
                <w:left w:val="nil"/>
                <w:bottom w:val="nil"/>
                <w:right w:val="nil"/>
                <w:between w:val="nil"/>
              </w:pBdr>
              <w:jc w:val="center"/>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w:t>
            </w:r>
          </w:p>
        </w:tc>
      </w:tr>
      <w:tr w:rsidR="008E5918" w14:paraId="17A467B2" w14:textId="77777777">
        <w:tc>
          <w:tcPr>
            <w:tcW w:w="8921" w:type="dxa"/>
          </w:tcPr>
          <w:p w14:paraId="033EB4A2" w14:textId="77777777" w:rsidR="008E5918" w:rsidRDefault="0036020C" w:rsidP="00F2742F">
            <w:pPr>
              <w:pBdr>
                <w:top w:val="nil"/>
                <w:left w:val="nil"/>
                <w:bottom w:val="nil"/>
                <w:right w:val="nil"/>
                <w:between w:val="nil"/>
              </w:pBdr>
              <w:jc w:val="center"/>
              <w:rPr>
                <w:rFonts w:ascii="Times New Roman" w:hAnsi="Times New Roman" w:cs="Times New Roman"/>
                <w:color w:val="000000"/>
                <w:sz w:val="22"/>
                <w:szCs w:val="22"/>
              </w:rPr>
            </w:pPr>
            <w:r>
              <w:rPr>
                <w:rFonts w:ascii="Times New Roman" w:hAnsi="Times New Roman" w:cs="Times New Roman"/>
                <w:color w:val="000000"/>
                <w:sz w:val="22"/>
                <w:szCs w:val="22"/>
              </w:rPr>
              <w:t>(Nome e assinatura do representante legal da licitante)</w:t>
            </w:r>
          </w:p>
        </w:tc>
      </w:tr>
      <w:tr w:rsidR="008E5918" w14:paraId="1C946C2A" w14:textId="77777777">
        <w:tc>
          <w:tcPr>
            <w:tcW w:w="8921" w:type="dxa"/>
          </w:tcPr>
          <w:p w14:paraId="192ADE07" w14:textId="77777777" w:rsidR="008E5918" w:rsidRDefault="0036020C" w:rsidP="00F2742F">
            <w:pPr>
              <w:pBdr>
                <w:top w:val="nil"/>
                <w:left w:val="nil"/>
                <w:bottom w:val="nil"/>
                <w:right w:val="nil"/>
                <w:between w:val="nil"/>
              </w:pBdr>
              <w:jc w:val="center"/>
              <w:rPr>
                <w:rFonts w:ascii="Times New Roman" w:hAnsi="Times New Roman" w:cs="Times New Roman"/>
                <w:color w:val="000000"/>
                <w:sz w:val="22"/>
                <w:szCs w:val="22"/>
              </w:rPr>
            </w:pPr>
            <w:r>
              <w:rPr>
                <w:rFonts w:ascii="Times New Roman" w:hAnsi="Times New Roman" w:cs="Times New Roman"/>
                <w:color w:val="000000"/>
                <w:sz w:val="22"/>
                <w:szCs w:val="22"/>
              </w:rPr>
              <w:t xml:space="preserve">C.P.F.: / </w:t>
            </w:r>
            <w:r>
              <w:rPr>
                <w:rFonts w:ascii="Times New Roman" w:hAnsi="Times New Roman" w:cs="Times New Roman"/>
                <w:color w:val="000000"/>
                <w:sz w:val="22"/>
                <w:szCs w:val="22"/>
              </w:rPr>
              <w:t>Cargo</w:t>
            </w:r>
          </w:p>
        </w:tc>
      </w:tr>
    </w:tbl>
    <w:p w14:paraId="050654E3" w14:textId="77777777" w:rsidR="008E5918" w:rsidRDefault="008E5918" w:rsidP="00F2742F">
      <w:pPr>
        <w:pStyle w:val="Ttulo1"/>
        <w:rPr>
          <w:sz w:val="22"/>
          <w:szCs w:val="22"/>
        </w:rPr>
      </w:pPr>
    </w:p>
    <w:p w14:paraId="5EF342D5" w14:textId="77777777" w:rsidR="008E5918" w:rsidRDefault="008E5918" w:rsidP="00F2742F">
      <w:pPr>
        <w:pStyle w:val="Ttulo1"/>
        <w:rPr>
          <w:sz w:val="22"/>
          <w:szCs w:val="22"/>
        </w:rPr>
      </w:pPr>
    </w:p>
    <w:p w14:paraId="3557D253" w14:textId="77777777" w:rsidR="008E5918" w:rsidRDefault="0036020C" w:rsidP="00F2742F">
      <w:pPr>
        <w:pStyle w:val="Ttulo1"/>
        <w:jc w:val="left"/>
        <w:rPr>
          <w:sz w:val="22"/>
          <w:szCs w:val="22"/>
        </w:rPr>
      </w:pPr>
      <w:r>
        <w:rPr>
          <w:sz w:val="22"/>
          <w:szCs w:val="22"/>
        </w:rPr>
        <w:t>OBSERVAÇÕES:</w:t>
      </w:r>
    </w:p>
    <w:p w14:paraId="052C980B" w14:textId="77777777" w:rsidR="008E5918" w:rsidRDefault="0036020C" w:rsidP="00F2742F">
      <w:pPr>
        <w:widowControl w:val="0"/>
        <w:numPr>
          <w:ilvl w:val="0"/>
          <w:numId w:val="8"/>
        </w:numPr>
        <w:pBdr>
          <w:top w:val="nil"/>
          <w:left w:val="nil"/>
          <w:bottom w:val="nil"/>
          <w:right w:val="nil"/>
          <w:between w:val="nil"/>
        </w:pBdr>
        <w:tabs>
          <w:tab w:val="left" w:pos="1801"/>
        </w:tabs>
        <w:ind w:left="1801" w:hanging="420"/>
        <w:rPr>
          <w:rFonts w:ascii="Times New Roman" w:hAnsi="Times New Roman" w:cs="Times New Roman"/>
          <w:color w:val="000000"/>
          <w:sz w:val="22"/>
          <w:szCs w:val="22"/>
        </w:rPr>
      </w:pPr>
      <w:r>
        <w:rPr>
          <w:rFonts w:ascii="Times New Roman" w:hAnsi="Times New Roman" w:cs="Times New Roman"/>
          <w:color w:val="000000"/>
          <w:sz w:val="22"/>
          <w:szCs w:val="22"/>
        </w:rPr>
        <w:t>Emitir em papel que identifique o licitante.</w:t>
      </w:r>
    </w:p>
    <w:p w14:paraId="1AD181F7" w14:textId="77777777" w:rsidR="008E5918" w:rsidRDefault="0036020C" w:rsidP="00F2742F">
      <w:pPr>
        <w:widowControl w:val="0"/>
        <w:numPr>
          <w:ilvl w:val="0"/>
          <w:numId w:val="8"/>
        </w:numPr>
        <w:pBdr>
          <w:top w:val="nil"/>
          <w:left w:val="nil"/>
          <w:bottom w:val="nil"/>
          <w:right w:val="nil"/>
          <w:between w:val="nil"/>
        </w:pBdr>
        <w:tabs>
          <w:tab w:val="left" w:pos="2552"/>
        </w:tabs>
        <w:ind w:left="1740" w:right="956" w:hanging="360"/>
        <w:rPr>
          <w:rFonts w:ascii="Times New Roman" w:hAnsi="Times New Roman" w:cs="Times New Roman"/>
          <w:i/>
          <w:color w:val="000000"/>
          <w:sz w:val="22"/>
          <w:szCs w:val="22"/>
        </w:rPr>
      </w:pPr>
      <w:r>
        <w:rPr>
          <w:rFonts w:ascii="Times New Roman" w:hAnsi="Times New Roman" w:cs="Times New Roman"/>
          <w:color w:val="000000"/>
          <w:sz w:val="22"/>
          <w:szCs w:val="22"/>
        </w:rPr>
        <w:t xml:space="preserve">A Proposta de preços deverá conter necessariamente todas as especificações técnicas do objeto ofertado, onde não serão aceitas especificações com os dizeres “conforme o edital” ou dizeres </w:t>
      </w:r>
      <w:r>
        <w:rPr>
          <w:rFonts w:ascii="Times New Roman" w:hAnsi="Times New Roman" w:cs="Times New Roman"/>
          <w:color w:val="000000"/>
          <w:sz w:val="22"/>
          <w:szCs w:val="22"/>
        </w:rPr>
        <w:t>semelhantes.</w:t>
      </w:r>
    </w:p>
    <w:p w14:paraId="72739B66" w14:textId="77777777" w:rsidR="008E5918" w:rsidRDefault="0036020C" w:rsidP="00F2742F">
      <w:pPr>
        <w:rPr>
          <w:rFonts w:ascii="Times New Roman" w:hAnsi="Times New Roman" w:cs="Times New Roman"/>
          <w:sz w:val="22"/>
          <w:szCs w:val="22"/>
        </w:rPr>
      </w:pPr>
      <w:r>
        <w:br w:type="page"/>
      </w:r>
    </w:p>
    <w:p w14:paraId="581D7A82" w14:textId="77777777" w:rsidR="008E5918" w:rsidRDefault="008E5918" w:rsidP="00F2742F">
      <w:pPr>
        <w:rPr>
          <w:rFonts w:ascii="Times New Roman" w:hAnsi="Times New Roman" w:cs="Times New Roman"/>
          <w:sz w:val="22"/>
          <w:szCs w:val="22"/>
        </w:rPr>
      </w:pPr>
    </w:p>
    <w:p w14:paraId="7DF1C123" w14:textId="77777777" w:rsidR="008E5918" w:rsidRDefault="0036020C" w:rsidP="00F2742F">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t xml:space="preserve">ANEXO V – ESTUDO TÉCNICO PRELIMINAR   </w:t>
      </w:r>
    </w:p>
    <w:p w14:paraId="3E8B5BD8" w14:textId="77777777" w:rsidR="008E5918" w:rsidRDefault="008E5918" w:rsidP="00F2742F">
      <w:pPr>
        <w:rPr>
          <w:rFonts w:ascii="Times New Roman" w:hAnsi="Times New Roman" w:cs="Times New Roman"/>
          <w:sz w:val="22"/>
          <w:szCs w:val="22"/>
        </w:rPr>
      </w:pPr>
    </w:p>
    <w:tbl>
      <w:tblPr>
        <w:tblStyle w:val="6"/>
        <w:tblW w:w="9371" w:type="dxa"/>
        <w:jc w:val="center"/>
        <w:tblInd w:w="0" w:type="dxa"/>
        <w:tblLayout w:type="fixed"/>
        <w:tblLook w:val="0400" w:firstRow="0" w:lastRow="0" w:firstColumn="0" w:lastColumn="0" w:noHBand="0" w:noVBand="1"/>
      </w:tblPr>
      <w:tblGrid>
        <w:gridCol w:w="6111"/>
        <w:gridCol w:w="3260"/>
      </w:tblGrid>
      <w:tr w:rsidR="004E6D34" w:rsidRPr="004E6D34" w14:paraId="11308D3D" w14:textId="77777777" w:rsidTr="00EC5E0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34F3853" w14:textId="77777777" w:rsidR="004E6D34" w:rsidRPr="004E6D34" w:rsidRDefault="004E6D34" w:rsidP="00EC5E03">
            <w:pPr>
              <w:spacing w:line="276" w:lineRule="auto"/>
              <w:rPr>
                <w:rFonts w:eastAsia="Arial" w:cs="Arial"/>
                <w:bCs/>
                <w:color w:val="000000"/>
                <w:szCs w:val="20"/>
              </w:rPr>
            </w:pPr>
            <w:r w:rsidRPr="004E6D34">
              <w:rPr>
                <w:rFonts w:eastAsia="Arial" w:cs="Arial"/>
                <w:b/>
                <w:color w:val="000000"/>
                <w:szCs w:val="20"/>
              </w:rPr>
              <w:t xml:space="preserve">Unidade executora / Setor requisitante: </w:t>
            </w:r>
            <w:r w:rsidRPr="004E6D34">
              <w:rPr>
                <w:rFonts w:eastAsia="Arial" w:cs="Arial"/>
                <w:bCs/>
                <w:color w:val="000000"/>
                <w:szCs w:val="20"/>
              </w:rPr>
              <w:t>Assessoria de Esportes e Lazer</w:t>
            </w:r>
          </w:p>
        </w:tc>
      </w:tr>
      <w:tr w:rsidR="004E6D34" w:rsidRPr="004E6D34" w14:paraId="08E885B2" w14:textId="77777777" w:rsidTr="00EC5E03">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EA722C6" w14:textId="77777777" w:rsidR="004E6D34" w:rsidRPr="004E6D34" w:rsidRDefault="004E6D34" w:rsidP="00EC5E03">
            <w:pPr>
              <w:spacing w:line="276" w:lineRule="auto"/>
              <w:rPr>
                <w:rFonts w:eastAsia="Arial" w:cs="Arial"/>
                <w:bCs/>
                <w:color w:val="000000"/>
                <w:szCs w:val="20"/>
              </w:rPr>
            </w:pPr>
            <w:r w:rsidRPr="004E6D34">
              <w:rPr>
                <w:rFonts w:eastAsia="Arial" w:cs="Arial"/>
                <w:b/>
                <w:color w:val="000000"/>
                <w:szCs w:val="20"/>
              </w:rPr>
              <w:t xml:space="preserve">Responsável: </w:t>
            </w:r>
            <w:r w:rsidRPr="004E6D34">
              <w:rPr>
                <w:rFonts w:eastAsia="Arial" w:cs="Arial"/>
                <w:bCs/>
                <w:color w:val="000000"/>
                <w:szCs w:val="20"/>
              </w:rPr>
              <w:t>Michael Cardoso</w:t>
            </w:r>
          </w:p>
        </w:tc>
        <w:tc>
          <w:tcPr>
            <w:tcW w:w="3260" w:type="dxa"/>
            <w:tcBorders>
              <w:top w:val="nil"/>
              <w:left w:val="nil"/>
              <w:bottom w:val="single" w:sz="8" w:space="0" w:color="000000"/>
              <w:right w:val="single" w:sz="8" w:space="0" w:color="000000"/>
            </w:tcBorders>
            <w:shd w:val="clear" w:color="auto" w:fill="FFFFFF"/>
            <w:vAlign w:val="center"/>
          </w:tcPr>
          <w:p w14:paraId="3CEDC698" w14:textId="77777777" w:rsidR="004E6D34" w:rsidRPr="004E6D34" w:rsidRDefault="004E6D34" w:rsidP="00EC5E03">
            <w:pPr>
              <w:spacing w:line="276" w:lineRule="auto"/>
              <w:rPr>
                <w:rFonts w:eastAsia="Arial" w:cs="Arial"/>
                <w:bCs/>
                <w:color w:val="000000"/>
                <w:szCs w:val="20"/>
              </w:rPr>
            </w:pPr>
            <w:r w:rsidRPr="004E6D34">
              <w:rPr>
                <w:rFonts w:eastAsia="Arial" w:cs="Arial"/>
                <w:b/>
                <w:color w:val="000000"/>
                <w:szCs w:val="20"/>
              </w:rPr>
              <w:t xml:space="preserve">Matrícula: </w:t>
            </w:r>
            <w:r w:rsidRPr="004E6D34">
              <w:rPr>
                <w:rFonts w:eastAsia="Arial" w:cs="Arial"/>
                <w:bCs/>
                <w:color w:val="000000"/>
                <w:szCs w:val="20"/>
              </w:rPr>
              <w:t>13590</w:t>
            </w:r>
          </w:p>
        </w:tc>
      </w:tr>
      <w:tr w:rsidR="004E6D34" w:rsidRPr="004E6D34" w14:paraId="3395958C" w14:textId="77777777" w:rsidTr="00EC5E0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5DB449" w14:textId="77777777" w:rsidR="004E6D34" w:rsidRPr="004E6D34" w:rsidRDefault="004E6D34" w:rsidP="00EC5E03">
            <w:pPr>
              <w:spacing w:line="276" w:lineRule="auto"/>
              <w:rPr>
                <w:rFonts w:eastAsia="Arial" w:cs="Arial"/>
                <w:bCs/>
                <w:color w:val="000000"/>
                <w:szCs w:val="20"/>
              </w:rPr>
            </w:pPr>
            <w:r w:rsidRPr="004E6D34">
              <w:rPr>
                <w:rFonts w:eastAsia="Arial" w:cs="Arial"/>
                <w:b/>
                <w:color w:val="000000"/>
                <w:szCs w:val="20"/>
              </w:rPr>
              <w:t xml:space="preserve">E-mail: </w:t>
            </w:r>
            <w:r w:rsidRPr="004E6D34">
              <w:rPr>
                <w:rFonts w:eastAsia="Arial" w:cs="Arial"/>
                <w:bCs/>
                <w:color w:val="000000"/>
                <w:szCs w:val="20"/>
              </w:rPr>
              <w:t>esporte@santabranca.sp.gov.br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4DA3E52" w14:textId="2087A579" w:rsidR="004E6D34" w:rsidRPr="004E6D34" w:rsidRDefault="004E6D34" w:rsidP="00EC5E03">
            <w:pPr>
              <w:spacing w:line="276" w:lineRule="auto"/>
              <w:rPr>
                <w:rFonts w:eastAsia="Arial" w:cs="Arial"/>
                <w:b/>
                <w:color w:val="000000"/>
                <w:szCs w:val="20"/>
              </w:rPr>
            </w:pPr>
            <w:r w:rsidRPr="004E6D34">
              <w:rPr>
                <w:rFonts w:eastAsia="Arial" w:cs="Arial"/>
                <w:b/>
                <w:color w:val="000000"/>
                <w:szCs w:val="20"/>
              </w:rPr>
              <w:t>Processo:</w:t>
            </w:r>
            <w:r w:rsidR="00DC42C4">
              <w:rPr>
                <w:rFonts w:eastAsia="Arial" w:cs="Arial"/>
                <w:b/>
                <w:color w:val="000000"/>
                <w:szCs w:val="20"/>
              </w:rPr>
              <w:t xml:space="preserve"> </w:t>
            </w:r>
            <w:r w:rsidR="00DC42C4" w:rsidRPr="00DC42C4">
              <w:rPr>
                <w:rFonts w:eastAsia="Arial" w:cs="Arial"/>
                <w:bCs/>
                <w:color w:val="000000"/>
                <w:szCs w:val="20"/>
              </w:rPr>
              <w:t>1414/2026</w:t>
            </w:r>
          </w:p>
        </w:tc>
      </w:tr>
    </w:tbl>
    <w:p w14:paraId="0C96F9D3" w14:textId="77777777" w:rsidR="004E6D34" w:rsidRPr="004E6D34" w:rsidRDefault="004E6D34" w:rsidP="004E6D34">
      <w:pPr>
        <w:pBdr>
          <w:top w:val="nil"/>
          <w:left w:val="nil"/>
          <w:bottom w:val="nil"/>
          <w:right w:val="nil"/>
          <w:between w:val="nil"/>
        </w:pBdr>
        <w:spacing w:line="276" w:lineRule="auto"/>
        <w:ind w:left="567" w:right="-2"/>
        <w:jc w:val="both"/>
        <w:rPr>
          <w:rFonts w:eastAsia="Arial" w:cs="Arial"/>
          <w:b/>
          <w:color w:val="000000"/>
          <w:szCs w:val="20"/>
        </w:rPr>
      </w:pPr>
    </w:p>
    <w:p w14:paraId="16FABE97"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 xml:space="preserve">DESCRIÇÃO DA NECESSIDADE </w:t>
      </w:r>
      <w:sdt>
        <w:sdtPr>
          <w:rPr>
            <w:szCs w:val="20"/>
          </w:rPr>
          <w:tag w:val="goog_rdk_1"/>
          <w:id w:val="1917817093"/>
        </w:sdtPr>
        <w:sdtEndPr/>
        <w:sdtContent/>
      </w:sdt>
      <w:r w:rsidRPr="004E6D34">
        <w:rPr>
          <w:rFonts w:eastAsia="Arial" w:cs="Arial"/>
          <w:b/>
          <w:color w:val="000000"/>
          <w:szCs w:val="20"/>
        </w:rPr>
        <w:t>PÚBLICA</w:t>
      </w:r>
    </w:p>
    <w:p w14:paraId="2C6E5D68" w14:textId="77777777" w:rsidR="004E6D34" w:rsidRDefault="004E6D34" w:rsidP="004E6D34">
      <w:pPr>
        <w:pBdr>
          <w:top w:val="nil"/>
          <w:left w:val="nil"/>
          <w:bottom w:val="nil"/>
          <w:right w:val="nil"/>
          <w:between w:val="nil"/>
        </w:pBdr>
        <w:spacing w:line="276" w:lineRule="auto"/>
        <w:ind w:firstLine="709"/>
        <w:jc w:val="both"/>
        <w:rPr>
          <w:rFonts w:eastAsia="Arial" w:cs="Arial"/>
          <w:szCs w:val="20"/>
        </w:rPr>
      </w:pPr>
      <w:r w:rsidRPr="004E6D34">
        <w:rPr>
          <w:rFonts w:eastAsia="Arial" w:cs="Arial"/>
          <w:szCs w:val="20"/>
        </w:rPr>
        <w:t>A quadra de areia do Centro Esportivo é utilizada diariamente para atividades esportivas e recreativas pela população, o que ocasiona a compactação progressiva da camada superficial da areia em decorrência do intenso fluxo de usuários. Essa condição compromete as características adequadas do piso para a prática esportiva, reduzindo sua capacidade de amortecimento de impactos e aumentando o risco de sobrecarga nas articulações dos praticantes, especialmente durante deslocamentos, saltos e mudanças bruscas de direção.</w:t>
      </w:r>
      <w:r>
        <w:rPr>
          <w:rFonts w:eastAsia="Arial" w:cs="Arial"/>
          <w:szCs w:val="20"/>
        </w:rPr>
        <w:t xml:space="preserve"> </w:t>
      </w:r>
      <w:r w:rsidRPr="004E6D34">
        <w:rPr>
          <w:rFonts w:eastAsia="Arial" w:cs="Arial"/>
          <w:szCs w:val="20"/>
        </w:rPr>
        <w:t>Atualmente, a manutenção da quadra é realizada por servidores municipais, que executam a limpeza superficial de folhas, galhos e demais resíduos, bem como a descompactação da areia por meio de trabalho manual utilizando rastelos. Entretanto, esse procedimento demanda elevado esforço físico, apresenta baixa produtividade e se mostra excessivamente exaustivo, sobretudo em razão das limitações físicas dos servidores responsáveis pela atividade. Como consequência, a manutenção da quadra torna-se mais lenta e menos eficiente, dificultando a preservação das condições adequadas de uso.</w:t>
      </w:r>
      <w:r>
        <w:rPr>
          <w:rFonts w:eastAsia="Arial" w:cs="Arial"/>
          <w:szCs w:val="20"/>
        </w:rPr>
        <w:t xml:space="preserve"> </w:t>
      </w:r>
      <w:r w:rsidRPr="004E6D34">
        <w:rPr>
          <w:rFonts w:eastAsia="Arial" w:cs="Arial"/>
          <w:szCs w:val="20"/>
        </w:rPr>
        <w:t>Além disso, a compactação da areia prejudica a drenagem natural da quadra após períodos de chuva, prolongando o tempo necessário para sua secagem e, consequentemente, reduzindo a disponibilidade do espaço para utilização pela população. Diante desse cenário, verifica-se a necessidade de aprimorar as condições de manutenção da quadra de areia, garantindo a conservação das características adequadas do piso para a prática esportiva, a redução dos riscos aos usuários, maior eficiência nas atividades de manutenção e melhores condições de utilização do equipamento público ao longo do ano.</w:t>
      </w:r>
    </w:p>
    <w:p w14:paraId="21021B40"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szCs w:val="20"/>
        </w:rPr>
      </w:pPr>
    </w:p>
    <w:p w14:paraId="68DC3021"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 xml:space="preserve">PREVISÃO NO PLANO DE CONTRATAÇÕES </w:t>
      </w:r>
      <w:sdt>
        <w:sdtPr>
          <w:rPr>
            <w:szCs w:val="20"/>
          </w:rPr>
          <w:tag w:val="goog_rdk_2"/>
          <w:id w:val="299586673"/>
        </w:sdtPr>
        <w:sdtEndPr/>
        <w:sdtContent/>
      </w:sdt>
      <w:r w:rsidRPr="004E6D34">
        <w:rPr>
          <w:rFonts w:eastAsia="Arial" w:cs="Arial"/>
          <w:b/>
          <w:color w:val="000000"/>
          <w:szCs w:val="20"/>
        </w:rPr>
        <w:t xml:space="preserve">ANUAL </w:t>
      </w:r>
    </w:p>
    <w:p w14:paraId="622F3F92" w14:textId="77777777" w:rsidR="004E6D34" w:rsidRPr="004E6D34" w:rsidRDefault="004E6D34" w:rsidP="004E6D34">
      <w:pPr>
        <w:pBdr>
          <w:top w:val="nil"/>
          <w:left w:val="nil"/>
          <w:bottom w:val="nil"/>
          <w:right w:val="nil"/>
          <w:between w:val="nil"/>
        </w:pBdr>
        <w:spacing w:line="276" w:lineRule="auto"/>
        <w:ind w:left="567" w:right="-2"/>
        <w:jc w:val="both"/>
        <w:rPr>
          <w:rFonts w:eastAsia="Arial" w:cs="Arial"/>
          <w:szCs w:val="20"/>
        </w:rPr>
      </w:pPr>
      <w:r w:rsidRPr="004E6D34">
        <w:rPr>
          <w:rFonts w:eastAsia="Arial" w:cs="Arial"/>
          <w:szCs w:val="20"/>
        </w:rPr>
        <w:t>A aquisição está prevista no Plano Anual de Contratações no item 11.1.13.</w:t>
      </w:r>
    </w:p>
    <w:p w14:paraId="49A6BF39" w14:textId="77777777" w:rsidR="004E6D34" w:rsidRPr="004E6D34" w:rsidRDefault="004E6D34" w:rsidP="004E6D34">
      <w:pPr>
        <w:pBdr>
          <w:top w:val="nil"/>
          <w:left w:val="nil"/>
          <w:bottom w:val="nil"/>
          <w:right w:val="nil"/>
          <w:between w:val="nil"/>
        </w:pBdr>
        <w:spacing w:line="276" w:lineRule="auto"/>
        <w:ind w:left="567" w:right="-2"/>
        <w:jc w:val="both"/>
        <w:rPr>
          <w:rFonts w:eastAsia="Arial" w:cs="Arial"/>
          <w:szCs w:val="20"/>
        </w:rPr>
      </w:pPr>
    </w:p>
    <w:p w14:paraId="1D02B8DD"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color w:val="000000"/>
          <w:szCs w:val="20"/>
        </w:rPr>
      </w:pPr>
      <w:r w:rsidRPr="004E6D34">
        <w:rPr>
          <w:rFonts w:eastAsia="Arial" w:cs="Arial"/>
          <w:b/>
          <w:color w:val="000000"/>
          <w:szCs w:val="20"/>
        </w:rPr>
        <w:t xml:space="preserve">REQUISITOS DA </w:t>
      </w:r>
      <w:sdt>
        <w:sdtPr>
          <w:rPr>
            <w:szCs w:val="20"/>
          </w:rPr>
          <w:tag w:val="goog_rdk_3"/>
          <w:id w:val="-847167116"/>
        </w:sdtPr>
        <w:sdtEndPr/>
        <w:sdtContent/>
      </w:sdt>
      <w:r w:rsidRPr="004E6D34">
        <w:rPr>
          <w:rFonts w:eastAsia="Arial" w:cs="Arial"/>
          <w:b/>
          <w:color w:val="000000"/>
          <w:szCs w:val="20"/>
        </w:rPr>
        <w:t xml:space="preserve">CONTRATAÇÃO </w:t>
      </w:r>
    </w:p>
    <w:p w14:paraId="0C7AB0E2"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color w:val="000000"/>
          <w:szCs w:val="20"/>
        </w:rPr>
      </w:pPr>
      <w:r w:rsidRPr="004E6D34">
        <w:rPr>
          <w:rFonts w:eastAsia="Arial" w:cs="Arial"/>
          <w:color w:val="000000"/>
          <w:szCs w:val="20"/>
        </w:rPr>
        <w:t>A solução deverá atender às necessidades de manutenção da quadra de areia, sendo fornecida em conformidade com as especificações técnicas mínimas estabelecidas no Termo de Referência, observando critérios de qualidade, segurança, durabilidade e desempenho compatíveis com a finalidade de uso em equipamentos esportivos públicos. O equipamento deverá ser novo, de primeiro uso, acompanhado de manual de operação em língua portuguesa e garantia mínima do fabricante de 12 (doze) meses contra defeitos de fabricação. Caso necessário para o adequado funcionamento do equipamento, a contratada deverá realizar a montagem, instalação e fornecer orientação básica quanto à operação e aos procedimentos de manutenção preventiva. O recebimento do objeto ocorrerá provisoriamente, para verificação da conformidade com as especificações contratadas, e definitivamente após a constatação de seu pleno funcionamento e atendimento às exigências estabelecidas. O pagamento será realizado após o recebimento definitivo, mediante apresentação da documentação fiscal pertinente, na forma prevista no contrato. A contratação será realizada sob o regime de fornecimento de bens, em entrega única, considerando tratar-se de equipamento permanente destinado à manutenção da infraestrutura esportiva municipal. Como prática de sustentabilidade, o equipamento deverá apresentar características que favoreçam sua durabilidade, facilidade de manutenção e eficiência operacional, contribuindo para a redução do esforço físico dos servidores e para a conservação da quadra de areia.</w:t>
      </w:r>
    </w:p>
    <w:p w14:paraId="59E08339" w14:textId="77777777" w:rsidR="004E6D34" w:rsidRPr="004E6D34" w:rsidRDefault="004E6D34" w:rsidP="004E6D34">
      <w:pPr>
        <w:pBdr>
          <w:top w:val="nil"/>
          <w:left w:val="nil"/>
          <w:bottom w:val="nil"/>
          <w:right w:val="nil"/>
          <w:between w:val="nil"/>
        </w:pBdr>
        <w:spacing w:line="276" w:lineRule="auto"/>
        <w:ind w:right="-2" w:firstLine="567"/>
        <w:jc w:val="both"/>
        <w:rPr>
          <w:rFonts w:eastAsia="Arial" w:cs="Arial"/>
          <w:color w:val="FF0000"/>
          <w:szCs w:val="20"/>
        </w:rPr>
      </w:pPr>
    </w:p>
    <w:p w14:paraId="15171998"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 xml:space="preserve">ESTIMATIVAS DE QUANTIDADE </w:t>
      </w:r>
    </w:p>
    <w:p w14:paraId="323DA7AC" w14:textId="77777777" w:rsidR="004E6D34" w:rsidRPr="004E6D34" w:rsidRDefault="004E6D34" w:rsidP="004E6D34">
      <w:pPr>
        <w:pBdr>
          <w:top w:val="nil"/>
          <w:left w:val="nil"/>
          <w:bottom w:val="nil"/>
          <w:right w:val="nil"/>
          <w:between w:val="nil"/>
        </w:pBdr>
        <w:spacing w:line="276" w:lineRule="auto"/>
        <w:ind w:right="-2" w:firstLine="567"/>
        <w:jc w:val="both"/>
        <w:rPr>
          <w:rFonts w:eastAsia="Arial" w:cs="Arial"/>
          <w:bCs/>
          <w:color w:val="000000"/>
          <w:szCs w:val="20"/>
        </w:rPr>
      </w:pPr>
      <w:r w:rsidRPr="004E6D34">
        <w:rPr>
          <w:rFonts w:eastAsia="Arial" w:cs="Arial"/>
          <w:bCs/>
          <w:color w:val="000000"/>
          <w:szCs w:val="20"/>
        </w:rPr>
        <w:t xml:space="preserve">Considerando que a quadra de areia do Centro Esportivo é dividida em duas quadras, que ficam no mesmo local, e possui dimensões aproximadas de 22 metros de comprimento por 22 metros de </w:t>
      </w:r>
      <w:r w:rsidRPr="004E6D34">
        <w:rPr>
          <w:rFonts w:eastAsia="Arial" w:cs="Arial"/>
          <w:bCs/>
          <w:color w:val="000000"/>
          <w:szCs w:val="20"/>
        </w:rPr>
        <w:lastRenderedPageBreak/>
        <w:t>largura, totalizando uma área de 484 m², verifica-se que a manutenção periódica demanda equipamento com capacidade operacional compatível para realizar a descompactação e o revolvimento da areia de forma eficiente em toda a extensão da quadra. Estima-se a aquisição de 01 (uma) máquina descompactadora de areia, em quantidade suficiente para atender integralmente às atividades de manutenção do espaço, proporcionando melhores condições de uso aos praticantes e maior eficiência na execução dos serviços pelos servidores municipais.</w:t>
      </w:r>
    </w:p>
    <w:p w14:paraId="025647F5" w14:textId="77777777" w:rsidR="004E6D34" w:rsidRPr="004E6D34" w:rsidRDefault="004E6D34" w:rsidP="004E6D34">
      <w:pPr>
        <w:pBdr>
          <w:top w:val="nil"/>
          <w:left w:val="nil"/>
          <w:bottom w:val="nil"/>
          <w:right w:val="nil"/>
          <w:between w:val="nil"/>
        </w:pBdr>
        <w:spacing w:line="276" w:lineRule="auto"/>
        <w:ind w:right="-2" w:firstLine="567"/>
        <w:jc w:val="both"/>
        <w:rPr>
          <w:rFonts w:eastAsia="Arial" w:cs="Arial"/>
          <w:bCs/>
          <w:color w:val="000000"/>
          <w:szCs w:val="20"/>
        </w:rPr>
      </w:pPr>
    </w:p>
    <w:p w14:paraId="431326A5"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 xml:space="preserve">LEVANTAMENTO DE SOLUÇÕES DISPONÍVES NO MERCADO </w:t>
      </w:r>
    </w:p>
    <w:p w14:paraId="50BE5AF7"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bCs/>
          <w:color w:val="000000"/>
          <w:szCs w:val="20"/>
        </w:rPr>
      </w:pPr>
      <w:r w:rsidRPr="004E6D34">
        <w:rPr>
          <w:rFonts w:eastAsia="Arial" w:cs="Arial"/>
          <w:bCs/>
          <w:color w:val="000000"/>
          <w:szCs w:val="20"/>
        </w:rPr>
        <w:t>Com base na necessidade de manter a quadra de areia em condições adequadas para a prática esportiva, foram analisadas as principais soluções disponíveis no mercado, considerando aspectos relacionados à eficiência operacional, custo-benefício, durabilidade, segurança e adequação às atividades desenvolvidas pela Administração Pública.</w:t>
      </w:r>
    </w:p>
    <w:p w14:paraId="31B48A1A"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bCs/>
          <w:color w:val="000000"/>
          <w:szCs w:val="20"/>
        </w:rPr>
      </w:pPr>
      <w:r w:rsidRPr="004E6D34">
        <w:rPr>
          <w:rFonts w:eastAsia="Arial" w:cs="Arial"/>
          <w:bCs/>
          <w:color w:val="000000"/>
          <w:szCs w:val="20"/>
        </w:rPr>
        <w:t>Solução 1 – Manutenção manual da areia com rastelos: Consiste na realização da descompactação da areia exclusivamente por meio de ferramentas manuais, como rastelos, utilizando mão de obra dos próprios servidores municipais. Trata-se da solução atualmente adotada pela Administração. Embora apresente baixo custo inicial, essa alternativa demanda elevado esforço físico, possui baixa produtividade e exige maior tempo para execução dos serviços. Além disso, a qualidade da descompactação depende diretamente da disponibilidade e das condições físicas dos servidores, não proporcionando uniformidade na manutenção da quadra. Outro fator desfavorável é a dificuldade de manter a areia constantemente fofa, comprometendo as condições ideais para a prática esportiva e a drenagem da quadra após períodos chuvosos.</w:t>
      </w:r>
    </w:p>
    <w:p w14:paraId="7622CF26"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bCs/>
          <w:color w:val="000000"/>
          <w:szCs w:val="20"/>
        </w:rPr>
      </w:pPr>
      <w:r w:rsidRPr="004E6D34">
        <w:rPr>
          <w:rFonts w:eastAsia="Arial" w:cs="Arial"/>
          <w:bCs/>
          <w:color w:val="000000"/>
          <w:szCs w:val="20"/>
        </w:rPr>
        <w:t>Solução 2 – Aquisição de máquina descompactadora de areia: Consiste na aquisição de equipamento específico para revolvimento, descompactação e nivelamento da areia, desenvolvido para manutenção de quadras esportivas de areia, campos de beach tennis, vôlei de praia e similares. Essa solução proporciona maior eficiência na manutenção, reduz significativamente o esforço físico dos servidores, diminui o tempo necessário para execução dos serviços e promove uma descompactação homogênea da areia, preservando suas características de maciez e amortecimento de impactos. Como benefício adicional, favorece a aeração da camada superficial da areia, contribuindo para melhor drenagem e redução do tempo de secagem da quadra após chuvas. Embora exija investimento inicial superior à manutenção exclusivamente manual, apresenta melhor relação custo-benefício ao longo de sua vida útil, em razão da maior produtividade, da redução do desgaste físico dos servidores e da melhoria das condições de uso do equipamento esportivo.</w:t>
      </w:r>
    </w:p>
    <w:p w14:paraId="3071DE7D" w14:textId="77777777" w:rsidR="004E6D34" w:rsidRPr="004E6D34" w:rsidRDefault="004E6D34" w:rsidP="004E6D34">
      <w:pPr>
        <w:pBdr>
          <w:top w:val="nil"/>
          <w:left w:val="nil"/>
          <w:bottom w:val="nil"/>
          <w:right w:val="nil"/>
          <w:between w:val="nil"/>
        </w:pBdr>
        <w:spacing w:line="276" w:lineRule="auto"/>
        <w:ind w:left="567" w:right="-2"/>
        <w:jc w:val="both"/>
        <w:rPr>
          <w:rFonts w:eastAsia="Arial" w:cs="Arial"/>
          <w:b/>
          <w:color w:val="000000"/>
          <w:szCs w:val="20"/>
        </w:rPr>
      </w:pPr>
    </w:p>
    <w:p w14:paraId="1B713AA7"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 xml:space="preserve">ESTIMATIVAS DO VALOR DE CONTRATAÇÃO </w:t>
      </w:r>
    </w:p>
    <w:p w14:paraId="61E3D8F4"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color w:val="000000"/>
          <w:szCs w:val="20"/>
        </w:rPr>
      </w:pPr>
      <w:r w:rsidRPr="004E6D34">
        <w:rPr>
          <w:rFonts w:eastAsia="Arial" w:cs="Arial"/>
          <w:color w:val="000000"/>
          <w:szCs w:val="20"/>
        </w:rPr>
        <w:t>Para estimar o valor da contratação, a pesquisa de preços observou o artigo 23 da Lei nº 14.133/2021 e Decreto Municipal nº 405/2023. Primeiramente foi consultado o PNCP, entretanto os resultados obtidos foram de contratações com mais de um ano, mostrando-se valores desatualizados. Por isso, foi utilizado a consulta em sites e especializados no fornecimento de máquinas para descompactação de quadras de areia. Na pesquisa foram obtidos os seguintes resultados:</w:t>
      </w:r>
    </w:p>
    <w:p w14:paraId="7D0702FF" w14:textId="77777777" w:rsidR="004E6D34" w:rsidRPr="004E6D34" w:rsidRDefault="004E6D34" w:rsidP="004E6D34">
      <w:pPr>
        <w:pBdr>
          <w:top w:val="nil"/>
          <w:left w:val="nil"/>
          <w:bottom w:val="nil"/>
          <w:right w:val="nil"/>
          <w:between w:val="nil"/>
        </w:pBdr>
        <w:spacing w:line="276" w:lineRule="auto"/>
        <w:jc w:val="both"/>
        <w:rPr>
          <w:rFonts w:eastAsia="Arial" w:cs="Arial"/>
          <w:color w:val="000000"/>
          <w:szCs w:val="20"/>
        </w:rPr>
      </w:pPr>
    </w:p>
    <w:tbl>
      <w:tblPr>
        <w:tblStyle w:val="Tabelacomgrade"/>
        <w:tblW w:w="0" w:type="auto"/>
        <w:tblLook w:val="04A0" w:firstRow="1" w:lastRow="0" w:firstColumn="1" w:lastColumn="0" w:noHBand="0" w:noVBand="1"/>
      </w:tblPr>
      <w:tblGrid>
        <w:gridCol w:w="1646"/>
        <w:gridCol w:w="2854"/>
        <w:gridCol w:w="2304"/>
        <w:gridCol w:w="2257"/>
      </w:tblGrid>
      <w:tr w:rsidR="004E6D34" w:rsidRPr="004E6D34" w14:paraId="13056246" w14:textId="77777777" w:rsidTr="00EC5E03">
        <w:tc>
          <w:tcPr>
            <w:tcW w:w="1701" w:type="dxa"/>
            <w:vAlign w:val="center"/>
          </w:tcPr>
          <w:p w14:paraId="110AE23B" w14:textId="77777777" w:rsidR="004E6D34" w:rsidRPr="004E6D34" w:rsidRDefault="004E6D34" w:rsidP="00EC5E03">
            <w:pPr>
              <w:spacing w:line="276" w:lineRule="auto"/>
              <w:jc w:val="center"/>
              <w:rPr>
                <w:rFonts w:eastAsia="Arial" w:cs="Arial"/>
                <w:b/>
                <w:bCs/>
                <w:color w:val="000000"/>
                <w:szCs w:val="20"/>
              </w:rPr>
            </w:pPr>
            <w:r w:rsidRPr="004E6D34">
              <w:rPr>
                <w:rFonts w:eastAsia="Arial" w:cs="Arial"/>
                <w:b/>
                <w:bCs/>
                <w:color w:val="000000"/>
                <w:szCs w:val="20"/>
              </w:rPr>
              <w:t>Preço nº</w:t>
            </w:r>
          </w:p>
        </w:tc>
        <w:tc>
          <w:tcPr>
            <w:tcW w:w="2948" w:type="dxa"/>
            <w:vAlign w:val="center"/>
          </w:tcPr>
          <w:p w14:paraId="6995B2FE" w14:textId="77777777" w:rsidR="004E6D34" w:rsidRPr="004E6D34" w:rsidRDefault="004E6D34" w:rsidP="00EC5E03">
            <w:pPr>
              <w:spacing w:line="276" w:lineRule="auto"/>
              <w:jc w:val="center"/>
              <w:rPr>
                <w:rFonts w:eastAsia="Arial" w:cs="Arial"/>
                <w:b/>
                <w:bCs/>
                <w:color w:val="000000"/>
                <w:szCs w:val="20"/>
              </w:rPr>
            </w:pPr>
            <w:r w:rsidRPr="004E6D34">
              <w:rPr>
                <w:rFonts w:eastAsia="Arial" w:cs="Arial"/>
                <w:b/>
                <w:bCs/>
                <w:color w:val="000000"/>
                <w:szCs w:val="20"/>
              </w:rPr>
              <w:t>Nome da Loja</w:t>
            </w:r>
          </w:p>
        </w:tc>
        <w:tc>
          <w:tcPr>
            <w:tcW w:w="2336" w:type="dxa"/>
            <w:vAlign w:val="center"/>
          </w:tcPr>
          <w:p w14:paraId="2F00B801" w14:textId="77777777" w:rsidR="004E6D34" w:rsidRPr="004E6D34" w:rsidRDefault="004E6D34" w:rsidP="00EC5E03">
            <w:pPr>
              <w:pBdr>
                <w:top w:val="nil"/>
                <w:left w:val="nil"/>
                <w:bottom w:val="nil"/>
                <w:right w:val="nil"/>
                <w:between w:val="nil"/>
              </w:pBdr>
              <w:spacing w:line="276" w:lineRule="auto"/>
              <w:jc w:val="center"/>
              <w:rPr>
                <w:rFonts w:eastAsia="Arial" w:cs="Arial"/>
                <w:b/>
                <w:bCs/>
                <w:color w:val="000000"/>
                <w:szCs w:val="20"/>
              </w:rPr>
            </w:pPr>
            <w:r w:rsidRPr="004E6D34">
              <w:rPr>
                <w:rFonts w:eastAsia="Arial" w:cs="Arial"/>
                <w:b/>
                <w:bCs/>
                <w:color w:val="000000"/>
                <w:szCs w:val="20"/>
              </w:rPr>
              <w:t>Nº CNPJ</w:t>
            </w:r>
          </w:p>
        </w:tc>
        <w:tc>
          <w:tcPr>
            <w:tcW w:w="2336" w:type="dxa"/>
            <w:vAlign w:val="center"/>
          </w:tcPr>
          <w:p w14:paraId="499FD042" w14:textId="77777777" w:rsidR="004E6D34" w:rsidRPr="004E6D34" w:rsidRDefault="004E6D34" w:rsidP="00EC5E03">
            <w:pPr>
              <w:spacing w:line="276" w:lineRule="auto"/>
              <w:jc w:val="center"/>
              <w:rPr>
                <w:rFonts w:eastAsia="Arial" w:cs="Arial"/>
                <w:b/>
                <w:bCs/>
                <w:color w:val="000000"/>
                <w:szCs w:val="20"/>
              </w:rPr>
            </w:pPr>
            <w:r w:rsidRPr="004E6D34">
              <w:rPr>
                <w:rFonts w:eastAsia="Arial" w:cs="Arial"/>
                <w:b/>
                <w:bCs/>
                <w:color w:val="000000"/>
                <w:szCs w:val="20"/>
              </w:rPr>
              <w:t>Valor</w:t>
            </w:r>
          </w:p>
        </w:tc>
      </w:tr>
      <w:tr w:rsidR="004E6D34" w:rsidRPr="004E6D34" w14:paraId="0888B4D3" w14:textId="77777777" w:rsidTr="00EC5E03">
        <w:tc>
          <w:tcPr>
            <w:tcW w:w="1701" w:type="dxa"/>
            <w:vAlign w:val="center"/>
          </w:tcPr>
          <w:p w14:paraId="5097D94A"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Preço 1</w:t>
            </w:r>
          </w:p>
        </w:tc>
        <w:tc>
          <w:tcPr>
            <w:tcW w:w="2948" w:type="dxa"/>
            <w:vAlign w:val="center"/>
          </w:tcPr>
          <w:p w14:paraId="6C77DF1F"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Ferramentas MEP</w:t>
            </w:r>
          </w:p>
        </w:tc>
        <w:tc>
          <w:tcPr>
            <w:tcW w:w="2336" w:type="dxa"/>
            <w:vAlign w:val="center"/>
          </w:tcPr>
          <w:p w14:paraId="4DB79009" w14:textId="77777777" w:rsidR="004E6D34" w:rsidRPr="004E6D34" w:rsidRDefault="004E6D34" w:rsidP="00EC5E03">
            <w:pPr>
              <w:pBdr>
                <w:top w:val="nil"/>
                <w:left w:val="nil"/>
                <w:bottom w:val="nil"/>
                <w:right w:val="nil"/>
                <w:between w:val="nil"/>
              </w:pBdr>
              <w:spacing w:line="276" w:lineRule="auto"/>
              <w:jc w:val="center"/>
              <w:rPr>
                <w:rFonts w:eastAsia="Arial" w:cs="Arial"/>
                <w:color w:val="000000"/>
                <w:szCs w:val="20"/>
              </w:rPr>
            </w:pPr>
            <w:r w:rsidRPr="004E6D34">
              <w:rPr>
                <w:rFonts w:eastAsia="Arial" w:cs="Arial"/>
                <w:color w:val="000000"/>
                <w:szCs w:val="20"/>
              </w:rPr>
              <w:t>04.445.008/0001-12</w:t>
            </w:r>
          </w:p>
        </w:tc>
        <w:tc>
          <w:tcPr>
            <w:tcW w:w="2336" w:type="dxa"/>
            <w:vAlign w:val="center"/>
          </w:tcPr>
          <w:p w14:paraId="161D9924"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R$ 5.298,48</w:t>
            </w:r>
          </w:p>
        </w:tc>
      </w:tr>
      <w:tr w:rsidR="004E6D34" w:rsidRPr="004E6D34" w14:paraId="732BF70A" w14:textId="77777777" w:rsidTr="00EC5E03">
        <w:tc>
          <w:tcPr>
            <w:tcW w:w="1701" w:type="dxa"/>
            <w:vAlign w:val="center"/>
          </w:tcPr>
          <w:p w14:paraId="7F8DC5B6"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Preço 2</w:t>
            </w:r>
          </w:p>
        </w:tc>
        <w:tc>
          <w:tcPr>
            <w:tcW w:w="2948" w:type="dxa"/>
            <w:vAlign w:val="center"/>
          </w:tcPr>
          <w:p w14:paraId="7CE6C6C2"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Loja do Mecânico</w:t>
            </w:r>
          </w:p>
        </w:tc>
        <w:tc>
          <w:tcPr>
            <w:tcW w:w="2336" w:type="dxa"/>
            <w:vAlign w:val="center"/>
          </w:tcPr>
          <w:p w14:paraId="3C63F331"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29.302.348/0001-15</w:t>
            </w:r>
          </w:p>
        </w:tc>
        <w:tc>
          <w:tcPr>
            <w:tcW w:w="2336" w:type="dxa"/>
            <w:vAlign w:val="center"/>
          </w:tcPr>
          <w:p w14:paraId="61757C3C"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R$ 6.799,90</w:t>
            </w:r>
          </w:p>
        </w:tc>
      </w:tr>
      <w:tr w:rsidR="004E6D34" w:rsidRPr="004E6D34" w14:paraId="04FBD1C6" w14:textId="77777777" w:rsidTr="00EC5E03">
        <w:tc>
          <w:tcPr>
            <w:tcW w:w="1701" w:type="dxa"/>
            <w:vAlign w:val="center"/>
          </w:tcPr>
          <w:p w14:paraId="78B13463"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Preço 3</w:t>
            </w:r>
          </w:p>
        </w:tc>
        <w:tc>
          <w:tcPr>
            <w:tcW w:w="2948" w:type="dxa"/>
            <w:vAlign w:val="center"/>
          </w:tcPr>
          <w:p w14:paraId="4133C09C"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Loja Líder</w:t>
            </w:r>
          </w:p>
        </w:tc>
        <w:tc>
          <w:tcPr>
            <w:tcW w:w="2336" w:type="dxa"/>
            <w:vAlign w:val="center"/>
          </w:tcPr>
          <w:p w14:paraId="79710A3E"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29.186.545/0001-16</w:t>
            </w:r>
          </w:p>
        </w:tc>
        <w:tc>
          <w:tcPr>
            <w:tcW w:w="2336" w:type="dxa"/>
            <w:vAlign w:val="center"/>
          </w:tcPr>
          <w:p w14:paraId="00A2EA1C" w14:textId="77777777" w:rsidR="004E6D34" w:rsidRPr="004E6D34" w:rsidRDefault="004E6D34" w:rsidP="00EC5E03">
            <w:pPr>
              <w:spacing w:line="276" w:lineRule="auto"/>
              <w:jc w:val="center"/>
              <w:rPr>
                <w:rFonts w:eastAsia="Arial" w:cs="Arial"/>
                <w:color w:val="000000"/>
                <w:szCs w:val="20"/>
              </w:rPr>
            </w:pPr>
            <w:r w:rsidRPr="004E6D34">
              <w:rPr>
                <w:rFonts w:eastAsia="Arial" w:cs="Arial"/>
                <w:color w:val="000000"/>
                <w:szCs w:val="20"/>
              </w:rPr>
              <w:t>R$ 4.763,34</w:t>
            </w:r>
          </w:p>
        </w:tc>
      </w:tr>
    </w:tbl>
    <w:p w14:paraId="4BAB42BE" w14:textId="77777777" w:rsidR="004E6D34" w:rsidRPr="004E6D34" w:rsidRDefault="004E6D34" w:rsidP="004E6D34">
      <w:pPr>
        <w:pBdr>
          <w:top w:val="nil"/>
          <w:left w:val="nil"/>
          <w:bottom w:val="nil"/>
          <w:right w:val="nil"/>
          <w:between w:val="nil"/>
        </w:pBdr>
        <w:spacing w:line="276" w:lineRule="auto"/>
        <w:jc w:val="both"/>
        <w:rPr>
          <w:rFonts w:eastAsia="Arial" w:cs="Arial"/>
          <w:color w:val="000000"/>
          <w:szCs w:val="20"/>
        </w:rPr>
      </w:pPr>
    </w:p>
    <w:p w14:paraId="042C3FA3" w14:textId="77777777" w:rsidR="004E6D34" w:rsidRPr="004E6D34" w:rsidRDefault="004E6D34" w:rsidP="004E6D34">
      <w:pPr>
        <w:pBdr>
          <w:top w:val="nil"/>
          <w:left w:val="nil"/>
          <w:bottom w:val="nil"/>
          <w:right w:val="nil"/>
          <w:between w:val="nil"/>
        </w:pBdr>
        <w:spacing w:line="276" w:lineRule="auto"/>
        <w:jc w:val="both"/>
        <w:rPr>
          <w:rFonts w:eastAsia="Arial" w:cs="Arial"/>
          <w:color w:val="000000"/>
          <w:szCs w:val="20"/>
        </w:rPr>
      </w:pPr>
      <w:r w:rsidRPr="004E6D34">
        <w:rPr>
          <w:rFonts w:eastAsia="Arial" w:cs="Arial"/>
          <w:color w:val="000000"/>
          <w:szCs w:val="20"/>
        </w:rPr>
        <w:t>Link de acesso dos preços obtidos:</w:t>
      </w:r>
    </w:p>
    <w:p w14:paraId="309204D1" w14:textId="77777777" w:rsidR="004E6D34" w:rsidRPr="004E6D34" w:rsidRDefault="004E6D34" w:rsidP="004E6D34">
      <w:pPr>
        <w:pBdr>
          <w:top w:val="nil"/>
          <w:left w:val="nil"/>
          <w:bottom w:val="nil"/>
          <w:right w:val="nil"/>
          <w:between w:val="nil"/>
        </w:pBdr>
        <w:spacing w:line="276" w:lineRule="auto"/>
        <w:jc w:val="both"/>
        <w:rPr>
          <w:rFonts w:eastAsia="Arial" w:cs="Arial"/>
          <w:color w:val="000000"/>
          <w:szCs w:val="20"/>
        </w:rPr>
      </w:pPr>
    </w:p>
    <w:p w14:paraId="6CCF8D08" w14:textId="77777777" w:rsidR="004E6D34" w:rsidRPr="004E6D34" w:rsidRDefault="004E6D34" w:rsidP="004E6D34">
      <w:pPr>
        <w:pBdr>
          <w:top w:val="nil"/>
          <w:left w:val="nil"/>
          <w:bottom w:val="nil"/>
          <w:right w:val="nil"/>
          <w:between w:val="nil"/>
        </w:pBdr>
        <w:spacing w:line="276" w:lineRule="auto"/>
        <w:rPr>
          <w:rFonts w:eastAsia="Arial" w:cs="Arial"/>
          <w:color w:val="000000"/>
          <w:szCs w:val="20"/>
        </w:rPr>
      </w:pPr>
      <w:r w:rsidRPr="004E6D34">
        <w:rPr>
          <w:rFonts w:eastAsia="Arial" w:cs="Arial"/>
          <w:color w:val="000000"/>
          <w:szCs w:val="20"/>
        </w:rPr>
        <w:t xml:space="preserve">Preço 1 </w:t>
      </w:r>
    </w:p>
    <w:p w14:paraId="71625434" w14:textId="77777777" w:rsidR="004E6D34" w:rsidRPr="004E6D34" w:rsidRDefault="0036020C" w:rsidP="004E6D34">
      <w:pPr>
        <w:pBdr>
          <w:top w:val="nil"/>
          <w:left w:val="nil"/>
          <w:bottom w:val="nil"/>
          <w:right w:val="nil"/>
          <w:between w:val="nil"/>
        </w:pBdr>
        <w:spacing w:line="276" w:lineRule="auto"/>
        <w:rPr>
          <w:rFonts w:eastAsia="Arial" w:cs="Arial"/>
          <w:szCs w:val="20"/>
        </w:rPr>
      </w:pPr>
      <w:hyperlink r:id="rId16" w:history="1">
        <w:r w:rsidR="004E6D34" w:rsidRPr="004E6D34">
          <w:rPr>
            <w:rStyle w:val="Hyperlink"/>
            <w:rFonts w:eastAsia="Arial" w:cs="Arial"/>
            <w:color w:val="auto"/>
            <w:szCs w:val="20"/>
            <w:u w:val="none"/>
          </w:rPr>
          <w:t>https://www.ferramentasmep.com.br/produto/maquina-descompactar-areia-gasolina-branco-btt-65-800?srsltid=AfmBOopsuqMWXo_oZGCJqTrPbSaQ62TTuQdEvtOBWAYoCm9AzK0cqzOu</w:t>
        </w:r>
      </w:hyperlink>
    </w:p>
    <w:p w14:paraId="64454919" w14:textId="77777777" w:rsidR="004E6D34" w:rsidRPr="004E6D34" w:rsidRDefault="004E6D34" w:rsidP="004E6D34">
      <w:pPr>
        <w:pBdr>
          <w:top w:val="nil"/>
          <w:left w:val="nil"/>
          <w:bottom w:val="nil"/>
          <w:right w:val="nil"/>
          <w:between w:val="nil"/>
        </w:pBdr>
        <w:spacing w:line="276" w:lineRule="auto"/>
        <w:rPr>
          <w:rFonts w:eastAsia="Arial" w:cs="Arial"/>
          <w:color w:val="000000"/>
          <w:szCs w:val="20"/>
        </w:rPr>
      </w:pPr>
    </w:p>
    <w:p w14:paraId="511227D0" w14:textId="77777777" w:rsidR="004E6D34" w:rsidRPr="004E6D34" w:rsidRDefault="004E6D34" w:rsidP="004E6D34">
      <w:pPr>
        <w:pBdr>
          <w:top w:val="nil"/>
          <w:left w:val="nil"/>
          <w:bottom w:val="nil"/>
          <w:right w:val="nil"/>
          <w:between w:val="nil"/>
        </w:pBdr>
        <w:spacing w:line="276" w:lineRule="auto"/>
        <w:rPr>
          <w:rFonts w:eastAsia="Arial" w:cs="Arial"/>
          <w:color w:val="000000"/>
          <w:szCs w:val="20"/>
        </w:rPr>
      </w:pPr>
      <w:r w:rsidRPr="004E6D34">
        <w:rPr>
          <w:rFonts w:eastAsia="Arial" w:cs="Arial"/>
          <w:color w:val="000000"/>
          <w:szCs w:val="20"/>
        </w:rPr>
        <w:t>Preço 2</w:t>
      </w:r>
    </w:p>
    <w:p w14:paraId="408E2756" w14:textId="77777777" w:rsidR="004E6D34" w:rsidRPr="004E6D34" w:rsidRDefault="004E6D34" w:rsidP="004E6D34">
      <w:pPr>
        <w:pBdr>
          <w:top w:val="nil"/>
          <w:left w:val="nil"/>
          <w:bottom w:val="nil"/>
          <w:right w:val="nil"/>
          <w:between w:val="nil"/>
        </w:pBdr>
        <w:spacing w:line="276" w:lineRule="auto"/>
        <w:rPr>
          <w:rFonts w:eastAsia="Arial" w:cs="Arial"/>
          <w:color w:val="000000"/>
          <w:szCs w:val="20"/>
        </w:rPr>
      </w:pPr>
      <w:r w:rsidRPr="004E6D34">
        <w:rPr>
          <w:rFonts w:eastAsia="Arial" w:cs="Arial"/>
          <w:color w:val="000000"/>
          <w:szCs w:val="20"/>
        </w:rPr>
        <w:lastRenderedPageBreak/>
        <w:t>https://www.lojadomecanico.com.br/produto/140631/33/789/motocultivador-bttg65-620-tratorito-a-gasolina-65cv-partida-manual-branco-90317185/153/?srsltid=AfmBOoqcGGM4Rw647-iOqubL9DBNvgrK6rPIv8AGOe3kYOLf8AqrwnLgAsc</w:t>
      </w:r>
    </w:p>
    <w:p w14:paraId="2887E0BD" w14:textId="77777777" w:rsidR="004E6D34" w:rsidRPr="004E6D34" w:rsidRDefault="004E6D34" w:rsidP="004E6D34">
      <w:pPr>
        <w:pBdr>
          <w:top w:val="nil"/>
          <w:left w:val="nil"/>
          <w:bottom w:val="nil"/>
          <w:right w:val="nil"/>
          <w:between w:val="nil"/>
        </w:pBdr>
        <w:spacing w:line="276" w:lineRule="auto"/>
        <w:rPr>
          <w:rFonts w:eastAsia="Arial" w:cs="Arial"/>
          <w:color w:val="000000"/>
          <w:szCs w:val="20"/>
        </w:rPr>
      </w:pPr>
    </w:p>
    <w:p w14:paraId="7FC58BF9" w14:textId="77777777" w:rsidR="004E6D34" w:rsidRPr="004E6D34" w:rsidRDefault="004E6D34" w:rsidP="004E6D34">
      <w:pPr>
        <w:pBdr>
          <w:top w:val="nil"/>
          <w:left w:val="nil"/>
          <w:bottom w:val="nil"/>
          <w:right w:val="nil"/>
          <w:between w:val="nil"/>
        </w:pBdr>
        <w:spacing w:line="276" w:lineRule="auto"/>
        <w:rPr>
          <w:rFonts w:eastAsia="Arial" w:cs="Arial"/>
          <w:color w:val="000000"/>
          <w:szCs w:val="20"/>
        </w:rPr>
      </w:pPr>
      <w:r w:rsidRPr="004E6D34">
        <w:rPr>
          <w:rFonts w:eastAsia="Arial" w:cs="Arial"/>
          <w:color w:val="000000"/>
          <w:szCs w:val="20"/>
        </w:rPr>
        <w:t>Preço 3</w:t>
      </w:r>
    </w:p>
    <w:p w14:paraId="5897BD13" w14:textId="77777777" w:rsidR="004E6D34" w:rsidRPr="004E6D34" w:rsidRDefault="004E6D34" w:rsidP="004E6D34">
      <w:pPr>
        <w:pBdr>
          <w:top w:val="nil"/>
          <w:left w:val="nil"/>
          <w:bottom w:val="nil"/>
          <w:right w:val="nil"/>
          <w:between w:val="nil"/>
        </w:pBdr>
        <w:spacing w:line="276" w:lineRule="auto"/>
        <w:rPr>
          <w:rFonts w:eastAsia="Arial" w:cs="Arial"/>
          <w:color w:val="000000"/>
          <w:szCs w:val="20"/>
        </w:rPr>
      </w:pPr>
      <w:r w:rsidRPr="004E6D34">
        <w:rPr>
          <w:rFonts w:eastAsia="Arial" w:cs="Arial"/>
          <w:color w:val="000000"/>
          <w:szCs w:val="20"/>
        </w:rPr>
        <w:t>https://www.lojalider.com.br/motocultivador-branco-tratorito-bttg-6-5-800?srsltid=AfmBOor6ax50Qh-M3dypUjWN02jGcbebukOnf49dAAyfTu7oMIMMNg2_</w:t>
      </w:r>
    </w:p>
    <w:p w14:paraId="503D7837" w14:textId="77777777" w:rsidR="004E6D34" w:rsidRPr="004E6D34" w:rsidRDefault="004E6D34" w:rsidP="004E6D34">
      <w:pPr>
        <w:pBdr>
          <w:top w:val="nil"/>
          <w:left w:val="nil"/>
          <w:bottom w:val="nil"/>
          <w:right w:val="nil"/>
          <w:between w:val="nil"/>
        </w:pBdr>
        <w:spacing w:line="276" w:lineRule="auto"/>
        <w:ind w:left="567" w:right="-2"/>
        <w:jc w:val="both"/>
        <w:rPr>
          <w:rFonts w:eastAsia="Arial" w:cs="Arial"/>
          <w:b/>
          <w:color w:val="000000"/>
          <w:szCs w:val="20"/>
        </w:rPr>
      </w:pPr>
    </w:p>
    <w:p w14:paraId="6139A88D" w14:textId="77777777" w:rsidR="004E6D34" w:rsidRPr="004E6D34" w:rsidRDefault="004E6D34" w:rsidP="004E6D34">
      <w:pPr>
        <w:pBdr>
          <w:top w:val="nil"/>
          <w:left w:val="nil"/>
          <w:bottom w:val="nil"/>
          <w:right w:val="nil"/>
          <w:between w:val="nil"/>
        </w:pBdr>
        <w:spacing w:line="276" w:lineRule="auto"/>
        <w:ind w:right="-2"/>
        <w:jc w:val="both"/>
        <w:rPr>
          <w:rFonts w:eastAsia="Arial" w:cs="Arial"/>
          <w:bCs/>
          <w:color w:val="000000"/>
          <w:szCs w:val="20"/>
        </w:rPr>
      </w:pPr>
      <w:r w:rsidRPr="004E6D34">
        <w:rPr>
          <w:rFonts w:eastAsia="Arial" w:cs="Arial"/>
          <w:bCs/>
          <w:color w:val="000000"/>
          <w:szCs w:val="20"/>
        </w:rPr>
        <w:t>Memória de Cálculo:</w:t>
      </w:r>
    </w:p>
    <w:p w14:paraId="7C040981" w14:textId="77777777" w:rsidR="004E6D34" w:rsidRPr="004E6D34" w:rsidRDefault="004E6D34" w:rsidP="004E6D34">
      <w:pPr>
        <w:pBdr>
          <w:top w:val="nil"/>
          <w:left w:val="nil"/>
          <w:bottom w:val="nil"/>
          <w:right w:val="nil"/>
          <w:between w:val="nil"/>
        </w:pBdr>
        <w:spacing w:line="276" w:lineRule="auto"/>
        <w:ind w:right="-2"/>
        <w:jc w:val="both"/>
        <w:rPr>
          <w:rFonts w:eastAsia="Arial" w:cs="Arial"/>
          <w:bCs/>
          <w:color w:val="000000"/>
          <w:szCs w:val="20"/>
        </w:rPr>
      </w:pPr>
      <w:r w:rsidRPr="004E6D34">
        <w:rPr>
          <w:rFonts w:eastAsia="Arial" w:cs="Arial"/>
          <w:bCs/>
          <w:color w:val="000000"/>
          <w:szCs w:val="20"/>
        </w:rPr>
        <w:t xml:space="preserve">Soma dos preços obtidos: Preço 1 + Preço 2 + Preço 3 </w:t>
      </w:r>
    </w:p>
    <w:p w14:paraId="41ED835D" w14:textId="77777777" w:rsidR="004E6D34" w:rsidRPr="004E6D34" w:rsidRDefault="004E6D34" w:rsidP="004E6D34">
      <w:pPr>
        <w:pBdr>
          <w:top w:val="nil"/>
          <w:left w:val="nil"/>
          <w:bottom w:val="nil"/>
          <w:right w:val="nil"/>
          <w:between w:val="nil"/>
        </w:pBdr>
        <w:spacing w:line="276" w:lineRule="auto"/>
        <w:ind w:right="-2"/>
        <w:jc w:val="both"/>
        <w:rPr>
          <w:rFonts w:eastAsia="Arial" w:cs="Arial"/>
          <w:bCs/>
          <w:color w:val="000000"/>
          <w:szCs w:val="20"/>
        </w:rPr>
      </w:pPr>
      <w:r w:rsidRPr="004E6D34">
        <w:rPr>
          <w:rFonts w:eastAsia="Arial" w:cs="Arial"/>
          <w:bCs/>
          <w:color w:val="000000"/>
          <w:szCs w:val="20"/>
        </w:rPr>
        <w:t>Dividido pela quantidade de preços obtidos</w:t>
      </w:r>
    </w:p>
    <w:p w14:paraId="4FD55708" w14:textId="77777777" w:rsidR="004E6D34" w:rsidRPr="004E6D34" w:rsidRDefault="004E6D34" w:rsidP="004E6D34">
      <w:pPr>
        <w:pBdr>
          <w:top w:val="nil"/>
          <w:left w:val="nil"/>
          <w:bottom w:val="nil"/>
          <w:right w:val="nil"/>
          <w:between w:val="nil"/>
        </w:pBdr>
        <w:spacing w:line="276" w:lineRule="auto"/>
        <w:ind w:right="-2"/>
        <w:jc w:val="both"/>
        <w:rPr>
          <w:rFonts w:eastAsia="Arial" w:cs="Arial"/>
          <w:bCs/>
          <w:color w:val="000000"/>
          <w:szCs w:val="20"/>
        </w:rPr>
      </w:pPr>
    </w:p>
    <w:p w14:paraId="4678BC5A" w14:textId="77777777" w:rsidR="004E6D34" w:rsidRPr="004E6D34" w:rsidRDefault="004E6D34" w:rsidP="004E6D34">
      <w:pPr>
        <w:pBdr>
          <w:top w:val="nil"/>
          <w:left w:val="nil"/>
          <w:bottom w:val="nil"/>
          <w:right w:val="nil"/>
          <w:between w:val="nil"/>
        </w:pBdr>
        <w:spacing w:line="276" w:lineRule="auto"/>
        <w:ind w:right="-2"/>
        <w:jc w:val="both"/>
        <w:rPr>
          <w:rFonts w:eastAsia="Arial" w:cs="Arial"/>
          <w:bCs/>
          <w:color w:val="000000"/>
          <w:szCs w:val="20"/>
        </w:rPr>
      </w:pPr>
      <w:r w:rsidRPr="004E6D34">
        <w:rPr>
          <w:rFonts w:eastAsia="Arial" w:cs="Arial"/>
          <w:bCs/>
          <w:color w:val="000000"/>
          <w:szCs w:val="20"/>
        </w:rPr>
        <w:t>(R$ 5.298,48 + R$ 6.799,90 + R$ 4.763,34) / 3</w:t>
      </w:r>
    </w:p>
    <w:p w14:paraId="20DE987F" w14:textId="77777777" w:rsidR="004E6D34" w:rsidRPr="004E6D34" w:rsidRDefault="004E6D34" w:rsidP="004E6D34">
      <w:pPr>
        <w:pBdr>
          <w:top w:val="nil"/>
          <w:left w:val="nil"/>
          <w:bottom w:val="nil"/>
          <w:right w:val="nil"/>
          <w:between w:val="nil"/>
        </w:pBdr>
        <w:spacing w:line="276" w:lineRule="auto"/>
        <w:ind w:right="-2"/>
        <w:jc w:val="both"/>
        <w:rPr>
          <w:rFonts w:eastAsia="Arial" w:cs="Arial"/>
          <w:bCs/>
          <w:color w:val="000000"/>
          <w:szCs w:val="20"/>
        </w:rPr>
      </w:pPr>
      <w:r w:rsidRPr="004E6D34">
        <w:rPr>
          <w:rFonts w:eastAsia="Arial" w:cs="Arial"/>
          <w:bCs/>
          <w:color w:val="000000"/>
          <w:szCs w:val="20"/>
        </w:rPr>
        <w:t>R$ 16.861,72 / 3 = R$ 5.620,57</w:t>
      </w:r>
    </w:p>
    <w:p w14:paraId="168D04C6" w14:textId="77777777" w:rsidR="004E6D34" w:rsidRPr="004E6D34" w:rsidRDefault="004E6D34" w:rsidP="004E6D34">
      <w:pPr>
        <w:pBdr>
          <w:top w:val="nil"/>
          <w:left w:val="nil"/>
          <w:bottom w:val="nil"/>
          <w:right w:val="nil"/>
          <w:between w:val="nil"/>
        </w:pBdr>
        <w:spacing w:line="276" w:lineRule="auto"/>
        <w:ind w:right="-2"/>
        <w:jc w:val="both"/>
        <w:rPr>
          <w:rFonts w:eastAsia="Arial" w:cs="Arial"/>
          <w:bCs/>
          <w:color w:val="000000"/>
          <w:szCs w:val="20"/>
        </w:rPr>
      </w:pPr>
    </w:p>
    <w:p w14:paraId="3AFCE218" w14:textId="77777777" w:rsidR="004E6D34" w:rsidRPr="004E6D34" w:rsidRDefault="004E6D34" w:rsidP="004E6D34">
      <w:pPr>
        <w:pBdr>
          <w:top w:val="nil"/>
          <w:left w:val="nil"/>
          <w:bottom w:val="nil"/>
          <w:right w:val="nil"/>
          <w:between w:val="nil"/>
        </w:pBdr>
        <w:spacing w:line="276" w:lineRule="auto"/>
        <w:ind w:right="-2"/>
        <w:jc w:val="both"/>
        <w:rPr>
          <w:rFonts w:eastAsia="Arial" w:cs="Arial"/>
          <w:bCs/>
          <w:color w:val="000000"/>
          <w:szCs w:val="20"/>
        </w:rPr>
      </w:pPr>
      <w:r w:rsidRPr="004E6D34">
        <w:rPr>
          <w:rFonts w:eastAsia="Arial" w:cs="Arial"/>
          <w:bCs/>
          <w:color w:val="000000"/>
          <w:szCs w:val="20"/>
        </w:rPr>
        <w:t>Valor estimado da contratação: R$ 5.620,57 (cinco mil seiscentos e vinte reais e cinquenta e sete centavos).</w:t>
      </w:r>
    </w:p>
    <w:p w14:paraId="127A751C" w14:textId="77777777" w:rsidR="004E6D34" w:rsidRPr="004E6D34" w:rsidRDefault="004E6D34" w:rsidP="004E6D34">
      <w:pPr>
        <w:pBdr>
          <w:top w:val="nil"/>
          <w:left w:val="nil"/>
          <w:bottom w:val="nil"/>
          <w:right w:val="nil"/>
          <w:between w:val="nil"/>
        </w:pBdr>
        <w:spacing w:line="276" w:lineRule="auto"/>
        <w:ind w:left="567" w:right="-2"/>
        <w:jc w:val="both"/>
        <w:rPr>
          <w:rFonts w:eastAsia="Arial" w:cs="Arial"/>
          <w:b/>
          <w:color w:val="000000"/>
          <w:szCs w:val="20"/>
        </w:rPr>
      </w:pPr>
    </w:p>
    <w:p w14:paraId="7EEB6419"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 xml:space="preserve">DESCRIÇÃO DA SOLUÇÃO COMO UM </w:t>
      </w:r>
      <w:sdt>
        <w:sdtPr>
          <w:rPr>
            <w:szCs w:val="20"/>
          </w:rPr>
          <w:tag w:val="goog_rdk_5"/>
          <w:id w:val="-570503269"/>
        </w:sdtPr>
        <w:sdtEndPr/>
        <w:sdtContent/>
      </w:sdt>
      <w:r w:rsidRPr="004E6D34">
        <w:rPr>
          <w:rFonts w:eastAsia="Arial" w:cs="Arial"/>
          <w:b/>
          <w:color w:val="000000"/>
          <w:szCs w:val="20"/>
        </w:rPr>
        <w:t xml:space="preserve">TODO </w:t>
      </w:r>
    </w:p>
    <w:p w14:paraId="276C0460"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color w:val="000000"/>
          <w:szCs w:val="20"/>
        </w:rPr>
      </w:pPr>
      <w:r w:rsidRPr="004E6D34">
        <w:rPr>
          <w:rFonts w:eastAsia="Arial" w:cs="Arial"/>
          <w:color w:val="000000"/>
          <w:szCs w:val="20"/>
        </w:rPr>
        <w:t>A solução consiste na disponibilização de equipamento destinado à descompactação, revolvimento e nivelamento da areia da quadra do Centro Esportivo, permitindo a execução das atividades de manutenção de forma mais eficiente, segura e padronizada. O equipamento deverá ser adequado para utilização em quadras esportivas de areia, possibilitando o revolvimento uniforme da camada superficial, promovendo a aeração da areia e restabelecendo suas características de maciez e amortecimento, essenciais para a prática esportiva. Além disso, deverá contribuir para a melhoria da drenagem da quadra, reduzindo o tempo necessário para sua secagem após períodos chuvosos e favorecendo a disponibilidade do espaço para uso pela população. A solução contempla o fornecimento de equipamento novo, de primeiro uso, acompanhado de todos os acessórios indispensáveis ao seu pleno funcionamento, manual de operação em língua portuguesa e garantia do fabricante, assegurando sua adequada utilização pela Administração.</w:t>
      </w:r>
    </w:p>
    <w:p w14:paraId="75F0A2ED"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color w:val="FF0000"/>
          <w:szCs w:val="20"/>
        </w:rPr>
      </w:pPr>
    </w:p>
    <w:p w14:paraId="69DFB4F4" w14:textId="77777777" w:rsidR="00711A14" w:rsidRPr="00711A14" w:rsidRDefault="00711A14" w:rsidP="00711A1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711A14">
        <w:rPr>
          <w:rFonts w:eastAsia="Arial" w:cs="Arial"/>
          <w:b/>
          <w:color w:val="000000"/>
          <w:szCs w:val="20"/>
        </w:rPr>
        <w:t>JUSTIFICATIVA PARA PARCELAMENTO</w:t>
      </w:r>
    </w:p>
    <w:p w14:paraId="71942917" w14:textId="3C6F4F25" w:rsidR="00711A14" w:rsidRPr="00711A14" w:rsidRDefault="00711A14" w:rsidP="00711A14">
      <w:pPr>
        <w:pBdr>
          <w:top w:val="nil"/>
          <w:left w:val="nil"/>
          <w:bottom w:val="nil"/>
          <w:right w:val="nil"/>
          <w:between w:val="nil"/>
        </w:pBdr>
        <w:spacing w:line="276" w:lineRule="auto"/>
        <w:ind w:firstLine="709"/>
        <w:jc w:val="both"/>
        <w:rPr>
          <w:rFonts w:eastAsia="Arial" w:cs="Arial"/>
          <w:bCs/>
          <w:color w:val="000000"/>
          <w:szCs w:val="20"/>
        </w:rPr>
      </w:pPr>
      <w:r w:rsidRPr="00711A14">
        <w:rPr>
          <w:rFonts w:eastAsia="Arial" w:cs="Arial"/>
          <w:bCs/>
          <w:color w:val="000000"/>
          <w:szCs w:val="20"/>
        </w:rPr>
        <w:t>O parcelamento não se aplica nesta contratação, pois o objeto é indivisível.</w:t>
      </w:r>
    </w:p>
    <w:p w14:paraId="66F54187" w14:textId="77777777" w:rsidR="00711A14" w:rsidRDefault="00711A14" w:rsidP="00711A14">
      <w:pPr>
        <w:pBdr>
          <w:top w:val="nil"/>
          <w:left w:val="nil"/>
          <w:bottom w:val="nil"/>
          <w:right w:val="nil"/>
          <w:between w:val="nil"/>
        </w:pBdr>
        <w:suppressAutoHyphens/>
        <w:spacing w:line="276" w:lineRule="auto"/>
        <w:ind w:left="567" w:right="-2"/>
        <w:jc w:val="both"/>
        <w:rPr>
          <w:rFonts w:eastAsia="Arial" w:cs="Arial"/>
          <w:b/>
          <w:color w:val="000000"/>
          <w:szCs w:val="20"/>
        </w:rPr>
      </w:pPr>
    </w:p>
    <w:p w14:paraId="2BA745F3" w14:textId="13315778"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RESULTADOS PRETENDIDOS</w:t>
      </w:r>
    </w:p>
    <w:p w14:paraId="4B334BD3"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color w:val="000000"/>
          <w:szCs w:val="20"/>
        </w:rPr>
      </w:pPr>
      <w:r w:rsidRPr="004E6D34">
        <w:rPr>
          <w:rFonts w:eastAsia="Arial" w:cs="Arial"/>
          <w:color w:val="000000"/>
          <w:szCs w:val="20"/>
        </w:rPr>
        <w:t>Com a implementação da solução, pretende-se aprimorar as condições de manutenção da quadra de areia do Centro Esportivo, assegurando que o piso permaneça em condições adequadas para a prática esportiva e recreativa, proporcionando maior segurança, conforto e qualidade aos usuários. Como benefícios diretos, espera-se obter maior eficiência na execução das atividades de manutenção, com redução do tempo necessário para descompactação e nivelamento da areia, diminuição do esforço físico exigido dos servidores municipais, melhoria da capacidade de amortecimento do piso e maior eficiência na drenagem da água após períodos chuvosos, reduzindo o tempo de indisponibilidade da quadra. Como benefícios indiretos, espera-se prolongar a vida útil da areia e da infraestrutura esportiva, otimizar a utilização da mão de obra dos servidores, permitindo sua dedicação a outras atividades de manutenção do Centro Esportivo, além de incentivar a prática regular de atividades físicas em ambiente mais seguro e adequado. A melhoria das condições da quadra também contribui para a realização de treinamentos, projetos esportivos e eventos promovidos pelo Município, fortalecendo as políticas públicas de esporte, lazer e promoção da saúde.</w:t>
      </w:r>
    </w:p>
    <w:p w14:paraId="09F0C19C" w14:textId="77777777" w:rsidR="004E6D34" w:rsidRPr="004E6D34" w:rsidRDefault="004E6D34" w:rsidP="004E6D34">
      <w:pPr>
        <w:pBdr>
          <w:top w:val="nil"/>
          <w:left w:val="nil"/>
          <w:bottom w:val="nil"/>
          <w:right w:val="nil"/>
          <w:between w:val="nil"/>
        </w:pBdr>
        <w:spacing w:line="276" w:lineRule="auto"/>
        <w:ind w:left="567" w:right="-2"/>
        <w:jc w:val="both"/>
        <w:rPr>
          <w:rFonts w:eastAsia="Arial" w:cs="Arial"/>
          <w:b/>
          <w:color w:val="000000"/>
          <w:szCs w:val="20"/>
        </w:rPr>
      </w:pPr>
    </w:p>
    <w:p w14:paraId="74403CFC"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color w:val="000000"/>
          <w:szCs w:val="20"/>
        </w:rPr>
      </w:pPr>
      <w:r w:rsidRPr="004E6D34">
        <w:rPr>
          <w:rFonts w:eastAsia="Arial" w:cs="Arial"/>
          <w:b/>
          <w:color w:val="000000"/>
          <w:szCs w:val="20"/>
        </w:rPr>
        <w:t>PROVIDÊNCIAS A SEREM ADOTADAS ANTES DA CONTRATAÇÃO</w:t>
      </w:r>
    </w:p>
    <w:p w14:paraId="5F707C0B" w14:textId="77777777" w:rsidR="004E6D34" w:rsidRPr="004E6D34" w:rsidRDefault="004E6D34" w:rsidP="004E6D34">
      <w:pPr>
        <w:pBdr>
          <w:top w:val="nil"/>
          <w:left w:val="nil"/>
          <w:bottom w:val="nil"/>
          <w:right w:val="nil"/>
          <w:between w:val="nil"/>
        </w:pBdr>
        <w:spacing w:line="276" w:lineRule="auto"/>
        <w:ind w:firstLine="567"/>
        <w:jc w:val="both"/>
        <w:rPr>
          <w:rFonts w:eastAsia="Arial" w:cs="Arial"/>
          <w:color w:val="000000"/>
          <w:szCs w:val="20"/>
        </w:rPr>
      </w:pPr>
      <w:r w:rsidRPr="004E6D34">
        <w:rPr>
          <w:rFonts w:eastAsia="Arial" w:cs="Arial"/>
          <w:color w:val="000000"/>
          <w:szCs w:val="20"/>
        </w:rPr>
        <w:t>Não se aplica, pois não será necessário a adoção de providências antes da contratação.</w:t>
      </w:r>
    </w:p>
    <w:p w14:paraId="79538C6E" w14:textId="77777777" w:rsidR="004E6D34" w:rsidRPr="004E6D34" w:rsidRDefault="004E6D34" w:rsidP="004E6D34">
      <w:pPr>
        <w:pBdr>
          <w:top w:val="nil"/>
          <w:left w:val="nil"/>
          <w:bottom w:val="nil"/>
          <w:right w:val="nil"/>
          <w:between w:val="nil"/>
        </w:pBdr>
        <w:spacing w:line="276" w:lineRule="auto"/>
        <w:ind w:left="560" w:right="-2"/>
        <w:jc w:val="both"/>
        <w:rPr>
          <w:rFonts w:eastAsia="Arial" w:cs="Arial"/>
          <w:b/>
          <w:color w:val="000000"/>
          <w:szCs w:val="20"/>
        </w:rPr>
      </w:pPr>
    </w:p>
    <w:p w14:paraId="153F6162"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0" w:right="-2" w:hanging="567"/>
        <w:jc w:val="both"/>
        <w:rPr>
          <w:rFonts w:eastAsia="Arial" w:cs="Arial"/>
          <w:color w:val="FF0000"/>
          <w:szCs w:val="20"/>
        </w:rPr>
      </w:pPr>
      <w:r w:rsidRPr="004E6D34">
        <w:rPr>
          <w:rFonts w:eastAsia="Arial" w:cs="Arial"/>
          <w:b/>
          <w:color w:val="000000"/>
          <w:szCs w:val="20"/>
        </w:rPr>
        <w:t xml:space="preserve">CONTRATAÇÕES CORRELATAS E/OU </w:t>
      </w:r>
      <w:sdt>
        <w:sdtPr>
          <w:rPr>
            <w:szCs w:val="20"/>
          </w:rPr>
          <w:tag w:val="goog_rdk_7"/>
          <w:id w:val="92136157"/>
        </w:sdtPr>
        <w:sdtEndPr/>
        <w:sdtContent/>
      </w:sdt>
      <w:r w:rsidRPr="004E6D34">
        <w:rPr>
          <w:rFonts w:eastAsia="Arial" w:cs="Arial"/>
          <w:b/>
          <w:color w:val="000000"/>
          <w:szCs w:val="20"/>
        </w:rPr>
        <w:t xml:space="preserve">INTERDEPENDENTES </w:t>
      </w:r>
    </w:p>
    <w:p w14:paraId="3B87A52C" w14:textId="77777777" w:rsidR="004E6D34" w:rsidRPr="004E6D34" w:rsidRDefault="004E6D34" w:rsidP="004E6D34">
      <w:pPr>
        <w:pBdr>
          <w:top w:val="nil"/>
          <w:left w:val="nil"/>
          <w:bottom w:val="nil"/>
          <w:right w:val="nil"/>
          <w:between w:val="nil"/>
        </w:pBdr>
        <w:spacing w:line="276" w:lineRule="auto"/>
        <w:ind w:firstLine="567"/>
        <w:jc w:val="both"/>
        <w:rPr>
          <w:rFonts w:eastAsia="Arial" w:cs="Arial"/>
          <w:color w:val="000000"/>
          <w:szCs w:val="20"/>
        </w:rPr>
      </w:pPr>
      <w:r w:rsidRPr="004E6D34">
        <w:rPr>
          <w:rFonts w:eastAsia="Arial" w:cs="Arial"/>
          <w:color w:val="000000"/>
          <w:szCs w:val="20"/>
        </w:rPr>
        <w:t>Não se aplica, pois está contratação não está correlata a outras contratações.</w:t>
      </w:r>
    </w:p>
    <w:p w14:paraId="5DD86824" w14:textId="77777777" w:rsidR="004E6D34" w:rsidRPr="004E6D34" w:rsidRDefault="004E6D34" w:rsidP="004E6D34">
      <w:pPr>
        <w:pBdr>
          <w:top w:val="nil"/>
          <w:left w:val="nil"/>
          <w:bottom w:val="nil"/>
          <w:right w:val="nil"/>
          <w:between w:val="nil"/>
        </w:pBdr>
        <w:spacing w:line="276" w:lineRule="auto"/>
        <w:ind w:left="560" w:right="-2"/>
        <w:jc w:val="both"/>
        <w:rPr>
          <w:rFonts w:eastAsia="Arial" w:cs="Arial"/>
          <w:b/>
          <w:color w:val="000000"/>
          <w:szCs w:val="20"/>
        </w:rPr>
      </w:pPr>
      <w:r w:rsidRPr="004E6D34">
        <w:rPr>
          <w:rFonts w:eastAsia="Arial" w:cs="Arial"/>
          <w:color w:val="000000"/>
          <w:szCs w:val="20"/>
        </w:rPr>
        <w:lastRenderedPageBreak/>
        <w:t>.</w:t>
      </w:r>
    </w:p>
    <w:p w14:paraId="52202124"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 xml:space="preserve">PRÁTICAS DE SUSTENTABILIDADE </w:t>
      </w:r>
    </w:p>
    <w:p w14:paraId="35A449C8"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bCs/>
          <w:szCs w:val="20"/>
        </w:rPr>
      </w:pPr>
      <w:r w:rsidRPr="004E6D34">
        <w:rPr>
          <w:rFonts w:eastAsia="Arial" w:cs="Arial"/>
          <w:bCs/>
          <w:szCs w:val="20"/>
        </w:rPr>
        <w:t>A presente contratação observa os princípios do desenvolvimento nacional sustentável previstos no art. 11, inciso IV, da Lei nº 14.133/2021 e está alinhada à Agenda 2030, adotada pelo Município como política pública. A necessidade da contratação decorre da manutenção adequada da quadra de areia existente, visando preservar a infraestrutura esportiva e prolongar sua vida útil, evitando intervenções corretivas mais onerosas e o consumo desnecessário de materiais.</w:t>
      </w:r>
    </w:p>
    <w:p w14:paraId="7AAF401D"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bCs/>
          <w:szCs w:val="20"/>
        </w:rPr>
      </w:pPr>
      <w:r w:rsidRPr="004E6D34">
        <w:rPr>
          <w:rFonts w:eastAsia="Arial" w:cs="Arial"/>
          <w:bCs/>
          <w:szCs w:val="20"/>
        </w:rPr>
        <w:t>A solução contribui para a redução do esforço físico dos servidores, otimiza o tempo de execução dos serviços de manutenção e proporciona maior eficiência operacional, reduzindo o consumo de recursos humanos e aumentando a produtividade das atividades. Na escolha do equipamento, deverá ser considerada sua durabilidade, facilidade de manutenção e disponibilidade de peças de reposição, privilegiando produtos com maior vida útil e menor impacto ambiental ao longo de seu ciclo de vida.</w:t>
      </w:r>
    </w:p>
    <w:p w14:paraId="303B9D29" w14:textId="77777777" w:rsidR="004E6D34" w:rsidRPr="004E6D34" w:rsidRDefault="004E6D34" w:rsidP="004E6D34">
      <w:pPr>
        <w:pBdr>
          <w:top w:val="nil"/>
          <w:left w:val="nil"/>
          <w:bottom w:val="nil"/>
          <w:right w:val="nil"/>
          <w:between w:val="nil"/>
        </w:pBdr>
        <w:spacing w:line="276" w:lineRule="auto"/>
        <w:ind w:firstLine="709"/>
        <w:jc w:val="both"/>
        <w:rPr>
          <w:rFonts w:eastAsia="Arial" w:cs="Arial"/>
          <w:bCs/>
          <w:szCs w:val="20"/>
        </w:rPr>
      </w:pPr>
      <w:r w:rsidRPr="004E6D34">
        <w:rPr>
          <w:rFonts w:eastAsia="Arial" w:cs="Arial"/>
          <w:bCs/>
          <w:szCs w:val="20"/>
        </w:rPr>
        <w:t>Sempre que aplicável, deverão ser observadas práticas que favoreçam a redução da geração de resíduos, dos níveis de ruído e do consumo de recursos naturais. A contratação contribui diretamente para o alcance do Objetivo de Desenvolvimento Sustentável (ODS) 12 – Consumo e Produção Responsáveis, ao incentivar a utilização de equipamentos duráveis, eficientes e capazes de otimizar os processos de manutenção dos bens públicos, promovendo o uso racional dos recursos e a sustentabilidade na gestão pública.</w:t>
      </w:r>
    </w:p>
    <w:p w14:paraId="7A08F4D9" w14:textId="77777777" w:rsidR="004E6D34" w:rsidRPr="004E6D34" w:rsidRDefault="004E6D34" w:rsidP="004E6D34">
      <w:pPr>
        <w:pBdr>
          <w:top w:val="nil"/>
          <w:left w:val="nil"/>
          <w:bottom w:val="nil"/>
          <w:right w:val="nil"/>
          <w:between w:val="nil"/>
        </w:pBdr>
        <w:spacing w:line="276" w:lineRule="auto"/>
        <w:ind w:left="567" w:right="-2"/>
        <w:jc w:val="both"/>
        <w:rPr>
          <w:rFonts w:eastAsia="Arial" w:cs="Arial"/>
          <w:b/>
          <w:color w:val="FF0000"/>
          <w:szCs w:val="20"/>
        </w:rPr>
      </w:pPr>
    </w:p>
    <w:p w14:paraId="44A6298F" w14:textId="77777777" w:rsidR="004E6D34" w:rsidRPr="004E6D34" w:rsidRDefault="004E6D34" w:rsidP="004E6D34">
      <w:pPr>
        <w:numPr>
          <w:ilvl w:val="0"/>
          <w:numId w:val="15"/>
        </w:numPr>
        <w:pBdr>
          <w:top w:val="nil"/>
          <w:left w:val="nil"/>
          <w:bottom w:val="nil"/>
          <w:right w:val="nil"/>
          <w:between w:val="nil"/>
        </w:pBdr>
        <w:suppressAutoHyphens/>
        <w:spacing w:line="276" w:lineRule="auto"/>
        <w:ind w:left="567" w:right="-2" w:hanging="567"/>
        <w:jc w:val="both"/>
        <w:rPr>
          <w:rFonts w:eastAsia="Arial" w:cs="Arial"/>
          <w:b/>
          <w:color w:val="000000"/>
          <w:szCs w:val="20"/>
        </w:rPr>
      </w:pPr>
      <w:r w:rsidRPr="004E6D34">
        <w:rPr>
          <w:rFonts w:eastAsia="Arial" w:cs="Arial"/>
          <w:b/>
          <w:color w:val="000000"/>
          <w:szCs w:val="20"/>
        </w:rPr>
        <w:t xml:space="preserve">CONCLUSÃO DE VIABILIDADE DA CONTRATAÇÃO </w:t>
      </w:r>
    </w:p>
    <w:p w14:paraId="35952F30" w14:textId="77777777" w:rsidR="004E6D34" w:rsidRPr="004E6D34" w:rsidRDefault="004E6D34" w:rsidP="004E6D34">
      <w:pPr>
        <w:pBdr>
          <w:top w:val="nil"/>
          <w:left w:val="nil"/>
          <w:bottom w:val="nil"/>
          <w:right w:val="nil"/>
          <w:between w:val="nil"/>
        </w:pBdr>
        <w:spacing w:line="276" w:lineRule="auto"/>
        <w:ind w:firstLine="720"/>
        <w:jc w:val="both"/>
        <w:rPr>
          <w:rFonts w:eastAsia="Arial" w:cs="Arial"/>
          <w:color w:val="000000"/>
          <w:szCs w:val="20"/>
        </w:rPr>
      </w:pPr>
      <w:r w:rsidRPr="004E6D34">
        <w:rPr>
          <w:rFonts w:eastAsia="Arial" w:cs="Arial"/>
          <w:color w:val="000000"/>
          <w:szCs w:val="20"/>
        </w:rPr>
        <w:t>Com base nas análises realizadas neste Estudo Técnico Preliminar, conclui-se que a contratação é tecnicamente, operacionalmente e economicamente viável, mostrando-se adequada para atender à necessidade de manutenção da quadra de areia do Centro Esportivo.</w:t>
      </w:r>
    </w:p>
    <w:p w14:paraId="37400EEB" w14:textId="77777777" w:rsidR="004E6D34" w:rsidRPr="004E6D34" w:rsidRDefault="004E6D34" w:rsidP="004E6D34">
      <w:pPr>
        <w:pBdr>
          <w:top w:val="nil"/>
          <w:left w:val="nil"/>
          <w:bottom w:val="nil"/>
          <w:right w:val="nil"/>
          <w:between w:val="nil"/>
        </w:pBdr>
        <w:spacing w:line="276" w:lineRule="auto"/>
        <w:ind w:firstLine="720"/>
        <w:jc w:val="both"/>
        <w:rPr>
          <w:rFonts w:eastAsia="Arial" w:cs="Arial"/>
          <w:color w:val="000000"/>
          <w:szCs w:val="20"/>
        </w:rPr>
      </w:pPr>
      <w:r w:rsidRPr="004E6D34">
        <w:rPr>
          <w:rFonts w:eastAsia="Arial" w:cs="Arial"/>
          <w:color w:val="000000"/>
          <w:szCs w:val="20"/>
        </w:rPr>
        <w:t>A solução proposta atende ao interesse público ao proporcionar melhores condições de conservação da quadra, maior segurança e conforto aos usuários, aumento da eficiência das atividades de manutenção e redução do esforço físico dos servidores responsáveis pela execução dos serviços. Além disso, apresenta benefícios permanentes, com potencial de redução de custos operacionais ao longo da vida útil do equipamento.</w:t>
      </w:r>
    </w:p>
    <w:p w14:paraId="2F8915FA" w14:textId="77777777" w:rsidR="004E6D34" w:rsidRPr="004E6D34" w:rsidRDefault="004E6D34" w:rsidP="004E6D34">
      <w:pPr>
        <w:pBdr>
          <w:top w:val="nil"/>
          <w:left w:val="nil"/>
          <w:bottom w:val="nil"/>
          <w:right w:val="nil"/>
          <w:between w:val="nil"/>
        </w:pBdr>
        <w:spacing w:line="276" w:lineRule="auto"/>
        <w:ind w:firstLine="720"/>
        <w:jc w:val="both"/>
        <w:rPr>
          <w:rFonts w:eastAsia="Arial" w:cs="Arial"/>
          <w:color w:val="000000"/>
          <w:szCs w:val="20"/>
        </w:rPr>
      </w:pPr>
      <w:r w:rsidRPr="004E6D34">
        <w:rPr>
          <w:rFonts w:eastAsia="Arial" w:cs="Arial"/>
          <w:color w:val="000000"/>
          <w:szCs w:val="20"/>
        </w:rPr>
        <w:t>Verifica-se, ainda, que a contratação é compatível com as necessidades da Administração Municipal, encontra respaldo nos princípios da eficiência, economicidade e desenvolvimento sustentável previstos na Lei nº 14.133/2021, bem como está alinhada às diretrizes da Agenda 2030 adotadas pelo Município.</w:t>
      </w:r>
    </w:p>
    <w:p w14:paraId="391CF209" w14:textId="77777777" w:rsidR="004E6D34" w:rsidRPr="004E6D34" w:rsidRDefault="004E6D34" w:rsidP="004E6D34">
      <w:pPr>
        <w:pBdr>
          <w:top w:val="nil"/>
          <w:left w:val="nil"/>
          <w:bottom w:val="nil"/>
          <w:right w:val="nil"/>
          <w:between w:val="nil"/>
        </w:pBdr>
        <w:spacing w:line="276" w:lineRule="auto"/>
        <w:ind w:firstLine="720"/>
        <w:jc w:val="both"/>
        <w:rPr>
          <w:rFonts w:eastAsia="Arial" w:cs="Arial"/>
          <w:color w:val="000000"/>
          <w:szCs w:val="20"/>
        </w:rPr>
      </w:pPr>
      <w:r w:rsidRPr="004E6D34">
        <w:rPr>
          <w:rFonts w:eastAsia="Arial" w:cs="Arial"/>
          <w:color w:val="000000"/>
          <w:szCs w:val="20"/>
        </w:rPr>
        <w:t>Diante do exposto, conclui-se pela viabilidade da contratação, recomendando-se o prosseguimento do processo licitatório para aquisição da solução, em conformidade com as especificações técnicas a serem definidas no Termo de Referência.</w:t>
      </w:r>
    </w:p>
    <w:p w14:paraId="267E116C" w14:textId="77777777" w:rsidR="004E6D34" w:rsidRPr="004E6D34" w:rsidRDefault="004E6D34" w:rsidP="004E6D34">
      <w:pPr>
        <w:pBdr>
          <w:top w:val="nil"/>
          <w:left w:val="nil"/>
          <w:bottom w:val="nil"/>
          <w:right w:val="nil"/>
          <w:between w:val="nil"/>
        </w:pBdr>
        <w:spacing w:line="276" w:lineRule="auto"/>
        <w:ind w:firstLine="720"/>
        <w:jc w:val="both"/>
        <w:rPr>
          <w:rFonts w:eastAsia="Arial" w:cs="Arial"/>
          <w:color w:val="000000"/>
          <w:szCs w:val="20"/>
        </w:rPr>
      </w:pPr>
    </w:p>
    <w:p w14:paraId="4D6F2105" w14:textId="77777777" w:rsidR="004E6D34" w:rsidRPr="004E6D34" w:rsidRDefault="004E6D34" w:rsidP="004E6D34">
      <w:pPr>
        <w:pBdr>
          <w:top w:val="nil"/>
          <w:left w:val="nil"/>
          <w:bottom w:val="nil"/>
          <w:right w:val="nil"/>
          <w:between w:val="nil"/>
        </w:pBdr>
        <w:spacing w:line="276" w:lineRule="auto"/>
        <w:ind w:firstLine="720"/>
        <w:jc w:val="both"/>
        <w:rPr>
          <w:rFonts w:eastAsia="Arial" w:cs="Arial"/>
          <w:color w:val="000000"/>
          <w:szCs w:val="20"/>
        </w:rPr>
      </w:pPr>
    </w:p>
    <w:p w14:paraId="3B528CEA" w14:textId="77777777" w:rsidR="004E6D34" w:rsidRPr="004E6D34" w:rsidRDefault="004E6D34" w:rsidP="004E6D34">
      <w:pPr>
        <w:pBdr>
          <w:top w:val="nil"/>
          <w:left w:val="nil"/>
          <w:bottom w:val="nil"/>
          <w:right w:val="nil"/>
          <w:between w:val="nil"/>
        </w:pBdr>
        <w:spacing w:line="276" w:lineRule="auto"/>
        <w:ind w:firstLine="720"/>
        <w:jc w:val="both"/>
        <w:rPr>
          <w:rFonts w:eastAsia="Arial" w:cs="Arial"/>
          <w:color w:val="000000"/>
          <w:szCs w:val="20"/>
        </w:rPr>
      </w:pPr>
    </w:p>
    <w:p w14:paraId="68F4CD83"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r w:rsidRPr="004E6D34">
        <w:rPr>
          <w:rFonts w:eastAsia="Arial" w:cs="Arial"/>
          <w:color w:val="000000"/>
          <w:szCs w:val="20"/>
        </w:rPr>
        <w:t>Santa Branca-SP, 24 de julho de 2026.</w:t>
      </w:r>
    </w:p>
    <w:p w14:paraId="127D18FF"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p>
    <w:p w14:paraId="6434B285"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p>
    <w:p w14:paraId="54B187E2"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p>
    <w:p w14:paraId="39B6D4B3"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p>
    <w:p w14:paraId="360AAA93"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p>
    <w:p w14:paraId="523E912F"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p>
    <w:p w14:paraId="4554925D"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p>
    <w:p w14:paraId="3A315AF2" w14:textId="77777777" w:rsidR="004E6D34" w:rsidRPr="004E6D34" w:rsidRDefault="004E6D34" w:rsidP="004E6D34">
      <w:pPr>
        <w:pBdr>
          <w:top w:val="nil"/>
          <w:left w:val="nil"/>
          <w:bottom w:val="nil"/>
          <w:right w:val="nil"/>
          <w:between w:val="nil"/>
        </w:pBdr>
        <w:spacing w:line="276" w:lineRule="auto"/>
        <w:ind w:firstLine="720"/>
        <w:jc w:val="right"/>
        <w:rPr>
          <w:rFonts w:eastAsia="Arial" w:cs="Arial"/>
          <w:color w:val="000000"/>
          <w:szCs w:val="20"/>
        </w:rPr>
      </w:pPr>
    </w:p>
    <w:p w14:paraId="127AC664" w14:textId="77777777" w:rsidR="004E6D34" w:rsidRPr="004E6D34" w:rsidRDefault="004E6D34" w:rsidP="004E6D34">
      <w:pPr>
        <w:pBdr>
          <w:top w:val="nil"/>
          <w:left w:val="nil"/>
          <w:bottom w:val="nil"/>
          <w:right w:val="nil"/>
          <w:between w:val="nil"/>
        </w:pBdr>
        <w:spacing w:line="276" w:lineRule="auto"/>
        <w:jc w:val="center"/>
        <w:rPr>
          <w:rFonts w:eastAsia="Arial" w:cs="Arial"/>
          <w:b/>
          <w:bCs/>
          <w:color w:val="000000"/>
          <w:szCs w:val="20"/>
        </w:rPr>
      </w:pPr>
      <w:r w:rsidRPr="004E6D34">
        <w:rPr>
          <w:rFonts w:eastAsia="Arial" w:cs="Arial"/>
          <w:b/>
          <w:bCs/>
          <w:color w:val="000000"/>
          <w:szCs w:val="20"/>
        </w:rPr>
        <w:t>MICHAEL CARDOSO</w:t>
      </w:r>
    </w:p>
    <w:p w14:paraId="0B19A0F4" w14:textId="77777777" w:rsidR="004E6D34" w:rsidRPr="004E6D34" w:rsidRDefault="004E6D34" w:rsidP="004E6D34">
      <w:pPr>
        <w:pBdr>
          <w:top w:val="nil"/>
          <w:left w:val="nil"/>
          <w:bottom w:val="nil"/>
          <w:right w:val="nil"/>
          <w:between w:val="nil"/>
        </w:pBdr>
        <w:spacing w:line="276" w:lineRule="auto"/>
        <w:jc w:val="center"/>
        <w:rPr>
          <w:rFonts w:eastAsia="Arial" w:cs="Arial"/>
          <w:color w:val="000000"/>
          <w:szCs w:val="20"/>
        </w:rPr>
      </w:pPr>
      <w:r w:rsidRPr="004E6D34">
        <w:rPr>
          <w:rFonts w:eastAsia="Arial" w:cs="Arial"/>
          <w:color w:val="000000"/>
          <w:szCs w:val="20"/>
        </w:rPr>
        <w:t>Matrícula: 13590</w:t>
      </w:r>
    </w:p>
    <w:p w14:paraId="71407413" w14:textId="77777777" w:rsidR="004E6D34" w:rsidRDefault="004E6D34" w:rsidP="004E6D34">
      <w:pPr>
        <w:pBdr>
          <w:top w:val="nil"/>
          <w:left w:val="nil"/>
          <w:bottom w:val="nil"/>
          <w:right w:val="nil"/>
          <w:between w:val="nil"/>
        </w:pBdr>
        <w:spacing w:line="276" w:lineRule="auto"/>
        <w:jc w:val="center"/>
        <w:rPr>
          <w:rFonts w:eastAsia="Arial" w:cs="Arial"/>
          <w:color w:val="000000"/>
        </w:rPr>
      </w:pPr>
      <w:r w:rsidRPr="00783CE9">
        <w:rPr>
          <w:rFonts w:eastAsia="Arial" w:cs="Arial"/>
          <w:color w:val="000000"/>
        </w:rPr>
        <w:t>Assessor de Esportes e Lazer</w:t>
      </w:r>
    </w:p>
    <w:p w14:paraId="50B1E906" w14:textId="77777777" w:rsidR="004E6D34" w:rsidRDefault="004E6D34" w:rsidP="004E6D34">
      <w:pPr>
        <w:pBdr>
          <w:top w:val="nil"/>
          <w:left w:val="nil"/>
          <w:bottom w:val="nil"/>
          <w:right w:val="nil"/>
          <w:between w:val="nil"/>
        </w:pBdr>
        <w:spacing w:line="276" w:lineRule="auto"/>
        <w:jc w:val="center"/>
        <w:rPr>
          <w:rFonts w:eastAsia="Arial" w:cs="Arial"/>
          <w:color w:val="000000"/>
        </w:rPr>
      </w:pPr>
    </w:p>
    <w:p w14:paraId="54456937" w14:textId="77777777" w:rsidR="004E6D34" w:rsidRDefault="004E6D34" w:rsidP="004E6D34">
      <w:pPr>
        <w:pBdr>
          <w:top w:val="nil"/>
          <w:left w:val="nil"/>
          <w:bottom w:val="nil"/>
          <w:right w:val="nil"/>
          <w:between w:val="nil"/>
        </w:pBdr>
        <w:spacing w:line="276" w:lineRule="auto"/>
        <w:jc w:val="center"/>
        <w:rPr>
          <w:rFonts w:eastAsia="Arial" w:cs="Arial"/>
          <w:color w:val="000000"/>
        </w:rPr>
      </w:pPr>
    </w:p>
    <w:p w14:paraId="05E23B40" w14:textId="77777777" w:rsidR="004E6D34" w:rsidRPr="00783CE9" w:rsidRDefault="004E6D34" w:rsidP="004E6D34">
      <w:pPr>
        <w:pBdr>
          <w:top w:val="nil"/>
          <w:left w:val="nil"/>
          <w:bottom w:val="nil"/>
          <w:right w:val="nil"/>
          <w:between w:val="nil"/>
        </w:pBdr>
        <w:spacing w:line="276" w:lineRule="auto"/>
        <w:jc w:val="center"/>
        <w:rPr>
          <w:rFonts w:eastAsia="Arial" w:cs="Arial"/>
          <w:b/>
          <w:color w:val="FF0000"/>
        </w:rPr>
      </w:pPr>
    </w:p>
    <w:p w14:paraId="6A44A80D" w14:textId="77777777" w:rsidR="008E5918" w:rsidRDefault="0036020C" w:rsidP="00F2742F">
      <w:pPr>
        <w:pBdr>
          <w:bottom w:val="single" w:sz="4" w:space="1" w:color="000000"/>
        </w:pBdr>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ANEXO VI – MINUTA DE CONTRATO E TERMO DE CIÊNCIA E NOTIFICAÇÃO     </w:t>
      </w:r>
    </w:p>
    <w:p w14:paraId="66EFE771" w14:textId="77777777" w:rsidR="008E5918" w:rsidRDefault="008E5918" w:rsidP="00F2742F">
      <w:pPr>
        <w:rPr>
          <w:rFonts w:ascii="Times New Roman" w:hAnsi="Times New Roman" w:cs="Times New Roman"/>
          <w:sz w:val="22"/>
          <w:szCs w:val="22"/>
        </w:rPr>
      </w:pPr>
    </w:p>
    <w:p w14:paraId="1C8EC966" w14:textId="77777777" w:rsidR="008E5918" w:rsidRDefault="0036020C" w:rsidP="00F2742F">
      <w:pPr>
        <w:widowControl w:val="0"/>
        <w:jc w:val="center"/>
        <w:rPr>
          <w:rFonts w:ascii="Times New Roman" w:hAnsi="Times New Roman" w:cs="Times New Roman"/>
          <w:b/>
          <w:sz w:val="24"/>
        </w:rPr>
      </w:pPr>
      <w:r>
        <w:rPr>
          <w:rFonts w:ascii="Times New Roman" w:hAnsi="Times New Roman" w:cs="Times New Roman"/>
          <w:b/>
          <w:sz w:val="24"/>
        </w:rPr>
        <w:t>MINUTA DE CONTRATO</w:t>
      </w:r>
    </w:p>
    <w:p w14:paraId="2CD0FE63" w14:textId="77777777" w:rsidR="008E5918" w:rsidRDefault="008E5918" w:rsidP="00F2742F">
      <w:pPr>
        <w:widowControl w:val="0"/>
        <w:rPr>
          <w:rFonts w:ascii="Times New Roman" w:hAnsi="Times New Roman" w:cs="Times New Roman"/>
          <w:sz w:val="22"/>
          <w:szCs w:val="22"/>
        </w:rPr>
      </w:pPr>
    </w:p>
    <w:p w14:paraId="68BBD582" w14:textId="5750F32E" w:rsidR="008E5918" w:rsidRDefault="0036020C" w:rsidP="00F2742F">
      <w:pPr>
        <w:widowControl w:val="0"/>
        <w:rPr>
          <w:rFonts w:ascii="Times New Roman" w:hAnsi="Times New Roman" w:cs="Times New Roman"/>
          <w:i/>
          <w:sz w:val="22"/>
          <w:szCs w:val="22"/>
        </w:rPr>
      </w:pPr>
      <w:sdt>
        <w:sdtPr>
          <w:tag w:val="goog_rdk_0"/>
          <w:id w:val="425695170"/>
        </w:sdtPr>
        <w:sdtEndPr/>
        <w:sdtContent/>
      </w:sdt>
      <w:r>
        <w:rPr>
          <w:rFonts w:ascii="Times New Roman" w:hAnsi="Times New Roman" w:cs="Times New Roman"/>
          <w:b/>
          <w:color w:val="4472C4"/>
          <w:sz w:val="22"/>
          <w:szCs w:val="22"/>
        </w:rPr>
        <w:t>MINUTA -</w:t>
      </w:r>
      <w:r>
        <w:rPr>
          <w:rFonts w:ascii="Times New Roman" w:hAnsi="Times New Roman" w:cs="Times New Roman"/>
          <w:b/>
          <w:sz w:val="22"/>
          <w:szCs w:val="22"/>
        </w:rPr>
        <w:t xml:space="preserve"> CONTRATO DE PRESTAÇÃO DE SERVIÇOS Nº </w:t>
      </w:r>
      <w:r>
        <w:rPr>
          <w:rFonts w:ascii="Times New Roman" w:hAnsi="Times New Roman" w:cs="Times New Roman"/>
          <w:b/>
          <w:color w:val="4472C4"/>
          <w:sz w:val="22"/>
          <w:szCs w:val="22"/>
        </w:rPr>
        <w:t>______/202</w:t>
      </w:r>
      <w:r w:rsidR="00DC42C4">
        <w:rPr>
          <w:rFonts w:ascii="Times New Roman" w:hAnsi="Times New Roman" w:cs="Times New Roman"/>
          <w:b/>
          <w:color w:val="4472C4"/>
          <w:sz w:val="22"/>
          <w:szCs w:val="22"/>
        </w:rPr>
        <w:t>6</w:t>
      </w:r>
      <w:r>
        <w:rPr>
          <w:rFonts w:ascii="Times New Roman" w:hAnsi="Times New Roman" w:cs="Times New Roman"/>
          <w:b/>
          <w:sz w:val="22"/>
          <w:szCs w:val="22"/>
        </w:rPr>
        <w:t>.</w:t>
      </w:r>
    </w:p>
    <w:p w14:paraId="08FAC940" w14:textId="77777777" w:rsidR="008E5918" w:rsidRDefault="0036020C" w:rsidP="00F2742F">
      <w:pPr>
        <w:widowControl w:val="0"/>
        <w:ind w:left="220"/>
        <w:rPr>
          <w:rFonts w:ascii="Times New Roman" w:hAnsi="Times New Roman" w:cs="Times New Roman"/>
          <w:b/>
          <w:sz w:val="22"/>
          <w:szCs w:val="22"/>
        </w:rPr>
      </w:pPr>
      <w:r>
        <w:rPr>
          <w:rFonts w:ascii="Times New Roman" w:hAnsi="Times New Roman" w:cs="Times New Roman"/>
          <w:b/>
          <w:sz w:val="22"/>
          <w:szCs w:val="22"/>
        </w:rPr>
        <w:t>CONTRATANTE: PREFEITURA MUNICIPAL DE SANTA BRANCA, CNPJ: 46.694.121/0001-81</w:t>
      </w:r>
    </w:p>
    <w:p w14:paraId="18075ABE" w14:textId="77777777" w:rsidR="008E5918" w:rsidRDefault="0036020C" w:rsidP="00F2742F">
      <w:pPr>
        <w:widowControl w:val="0"/>
        <w:ind w:left="220"/>
        <w:rPr>
          <w:rFonts w:ascii="Times New Roman" w:hAnsi="Times New Roman" w:cs="Times New Roman"/>
          <w:b/>
          <w:sz w:val="22"/>
          <w:szCs w:val="22"/>
        </w:rPr>
      </w:pPr>
      <w:r>
        <w:rPr>
          <w:rFonts w:ascii="Times New Roman" w:hAnsi="Times New Roman" w:cs="Times New Roman"/>
          <w:b/>
          <w:sz w:val="22"/>
          <w:szCs w:val="22"/>
        </w:rPr>
        <w:t xml:space="preserve">CONTRATADA: </w:t>
      </w:r>
      <w:r>
        <w:rPr>
          <w:rFonts w:ascii="Times New Roman" w:hAnsi="Times New Roman" w:cs="Times New Roman"/>
          <w:b/>
          <w:color w:val="4472C4"/>
          <w:sz w:val="22"/>
          <w:szCs w:val="22"/>
        </w:rPr>
        <w:t>*********</w:t>
      </w:r>
      <w:r>
        <w:rPr>
          <w:rFonts w:ascii="Times New Roman" w:hAnsi="Times New Roman" w:cs="Times New Roman"/>
          <w:b/>
          <w:sz w:val="22"/>
          <w:szCs w:val="22"/>
        </w:rPr>
        <w:t xml:space="preserve">, CNPJ: </w:t>
      </w:r>
      <w:r>
        <w:rPr>
          <w:rFonts w:ascii="Times New Roman" w:hAnsi="Times New Roman" w:cs="Times New Roman"/>
          <w:b/>
          <w:color w:val="4472C4"/>
          <w:sz w:val="22"/>
          <w:szCs w:val="22"/>
        </w:rPr>
        <w:t>***********</w:t>
      </w:r>
    </w:p>
    <w:p w14:paraId="6D30F13B" w14:textId="77777777" w:rsidR="008E5918" w:rsidRDefault="0036020C" w:rsidP="00F2742F">
      <w:pPr>
        <w:widowControl w:val="0"/>
        <w:ind w:left="220"/>
        <w:rPr>
          <w:rFonts w:ascii="Times New Roman" w:hAnsi="Times New Roman" w:cs="Times New Roman"/>
          <w:b/>
          <w:sz w:val="22"/>
          <w:szCs w:val="22"/>
        </w:rPr>
      </w:pPr>
      <w:r>
        <w:rPr>
          <w:rFonts w:ascii="Times New Roman" w:hAnsi="Times New Roman" w:cs="Times New Roman"/>
          <w:b/>
          <w:sz w:val="22"/>
          <w:szCs w:val="22"/>
        </w:rPr>
        <w:t xml:space="preserve">OBJETO: </w:t>
      </w:r>
      <w:r>
        <w:rPr>
          <w:rFonts w:ascii="Times New Roman" w:hAnsi="Times New Roman" w:cs="Times New Roman"/>
          <w:b/>
          <w:color w:val="4472C4"/>
          <w:sz w:val="22"/>
          <w:szCs w:val="22"/>
        </w:rPr>
        <w:t>**********</w:t>
      </w:r>
      <w:r>
        <w:rPr>
          <w:rFonts w:ascii="Times New Roman" w:hAnsi="Times New Roman" w:cs="Times New Roman"/>
          <w:b/>
          <w:sz w:val="22"/>
          <w:szCs w:val="22"/>
        </w:rPr>
        <w:t xml:space="preserve"> </w:t>
      </w:r>
    </w:p>
    <w:p w14:paraId="09A345D8" w14:textId="77777777" w:rsidR="008E5918" w:rsidRDefault="0036020C" w:rsidP="00F2742F">
      <w:pPr>
        <w:widowControl w:val="0"/>
        <w:ind w:left="220"/>
        <w:rPr>
          <w:rFonts w:ascii="Times New Roman" w:hAnsi="Times New Roman" w:cs="Times New Roman"/>
          <w:b/>
          <w:sz w:val="22"/>
          <w:szCs w:val="22"/>
        </w:rPr>
      </w:pPr>
      <w:r>
        <w:rPr>
          <w:rFonts w:ascii="Times New Roman" w:hAnsi="Times New Roman" w:cs="Times New Roman"/>
          <w:b/>
          <w:sz w:val="22"/>
          <w:szCs w:val="22"/>
        </w:rPr>
        <w:t xml:space="preserve">PROCESSO Nº </w:t>
      </w:r>
      <w:r>
        <w:rPr>
          <w:rFonts w:ascii="Times New Roman" w:hAnsi="Times New Roman" w:cs="Times New Roman"/>
          <w:b/>
          <w:color w:val="4472C4"/>
          <w:sz w:val="22"/>
          <w:szCs w:val="22"/>
        </w:rPr>
        <w:t>____/2025</w:t>
      </w:r>
    </w:p>
    <w:p w14:paraId="57BB280A" w14:textId="77777777" w:rsidR="008E5918" w:rsidRDefault="0036020C" w:rsidP="00F2742F">
      <w:pPr>
        <w:widowControl w:val="0"/>
        <w:ind w:left="220"/>
        <w:rPr>
          <w:rFonts w:ascii="Times New Roman" w:hAnsi="Times New Roman" w:cs="Times New Roman"/>
          <w:b/>
          <w:sz w:val="22"/>
          <w:szCs w:val="22"/>
        </w:rPr>
      </w:pPr>
      <w:r>
        <w:rPr>
          <w:rFonts w:ascii="Times New Roman" w:hAnsi="Times New Roman" w:cs="Times New Roman"/>
          <w:b/>
          <w:sz w:val="22"/>
          <w:szCs w:val="22"/>
        </w:rPr>
        <w:t>DISPENSA DE LICITAÇÃO -</w:t>
      </w:r>
      <w:r>
        <w:rPr>
          <w:rFonts w:ascii="Times New Roman" w:hAnsi="Times New Roman" w:cs="Times New Roman"/>
          <w:b/>
          <w:color w:val="FF0000"/>
          <w:sz w:val="22"/>
          <w:szCs w:val="22"/>
        </w:rPr>
        <w:t xml:space="preserve">  </w:t>
      </w:r>
      <w:r>
        <w:rPr>
          <w:rFonts w:ascii="Times New Roman" w:hAnsi="Times New Roman" w:cs="Times New Roman"/>
          <w:b/>
          <w:color w:val="4472C4"/>
          <w:sz w:val="22"/>
          <w:szCs w:val="22"/>
        </w:rPr>
        <w:t>Artigo 75, inciso I ou II</w:t>
      </w:r>
      <w:r>
        <w:rPr>
          <w:rFonts w:ascii="Times New Roman" w:hAnsi="Times New Roman" w:cs="Times New Roman"/>
          <w:b/>
          <w:sz w:val="22"/>
          <w:szCs w:val="22"/>
        </w:rPr>
        <w:t xml:space="preserve"> ou </w:t>
      </w:r>
      <w:r w:rsidRPr="00711A14">
        <w:rPr>
          <w:rFonts w:ascii="Times New Roman" w:hAnsi="Times New Roman" w:cs="Times New Roman"/>
          <w:color w:val="4472C4" w:themeColor="accent1"/>
          <w:sz w:val="22"/>
          <w:szCs w:val="22"/>
        </w:rPr>
        <w:t>VIII</w:t>
      </w:r>
      <w:r w:rsidRPr="00711A14">
        <w:rPr>
          <w:rFonts w:ascii="Times New Roman" w:hAnsi="Times New Roman" w:cs="Times New Roman"/>
          <w:b/>
          <w:color w:val="4472C4" w:themeColor="accent1"/>
          <w:sz w:val="22"/>
          <w:szCs w:val="22"/>
        </w:rPr>
        <w:t xml:space="preserve"> </w:t>
      </w:r>
      <w:r>
        <w:rPr>
          <w:rFonts w:ascii="Times New Roman" w:hAnsi="Times New Roman" w:cs="Times New Roman"/>
          <w:b/>
          <w:sz w:val="22"/>
          <w:szCs w:val="22"/>
        </w:rPr>
        <w:t xml:space="preserve">-  Lei Federal nº 14.133/2021. </w:t>
      </w:r>
    </w:p>
    <w:p w14:paraId="41FBE6CB" w14:textId="77777777" w:rsidR="008E5918" w:rsidRDefault="0036020C" w:rsidP="00F2742F">
      <w:pPr>
        <w:widowControl w:val="0"/>
        <w:ind w:left="220"/>
        <w:rPr>
          <w:rFonts w:ascii="Times New Roman" w:hAnsi="Times New Roman" w:cs="Times New Roman"/>
          <w:b/>
          <w:sz w:val="22"/>
          <w:szCs w:val="22"/>
        </w:rPr>
      </w:pPr>
      <w:r>
        <w:rPr>
          <w:rFonts w:ascii="Times New Roman" w:hAnsi="Times New Roman" w:cs="Times New Roman"/>
          <w:b/>
          <w:sz w:val="22"/>
          <w:szCs w:val="22"/>
        </w:rPr>
        <w:t xml:space="preserve">Valor: R$ </w:t>
      </w:r>
      <w:r>
        <w:rPr>
          <w:rFonts w:ascii="Times New Roman" w:hAnsi="Times New Roman" w:cs="Times New Roman"/>
          <w:b/>
          <w:color w:val="4472C4"/>
          <w:sz w:val="22"/>
          <w:szCs w:val="22"/>
        </w:rPr>
        <w:t>*******</w:t>
      </w:r>
    </w:p>
    <w:p w14:paraId="77D1C772"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 xml:space="preserve">Dotação Orçamentária: Ficha nº </w:t>
      </w:r>
      <w:r>
        <w:rPr>
          <w:rFonts w:ascii="Times New Roman" w:hAnsi="Times New Roman" w:cs="Times New Roman"/>
          <w:b/>
          <w:color w:val="4472C4"/>
          <w:sz w:val="22"/>
          <w:szCs w:val="22"/>
        </w:rPr>
        <w:t>******</w:t>
      </w:r>
      <w:r>
        <w:rPr>
          <w:rFonts w:ascii="Times New Roman" w:hAnsi="Times New Roman" w:cs="Times New Roman"/>
          <w:b/>
          <w:sz w:val="22"/>
          <w:szCs w:val="22"/>
        </w:rPr>
        <w:t xml:space="preserve"> - Secretaria </w:t>
      </w:r>
      <w:r>
        <w:rPr>
          <w:rFonts w:ascii="Times New Roman" w:hAnsi="Times New Roman" w:cs="Times New Roman"/>
          <w:b/>
          <w:color w:val="4472C4"/>
          <w:sz w:val="22"/>
          <w:szCs w:val="22"/>
        </w:rPr>
        <w:t>******</w:t>
      </w:r>
      <w:r>
        <w:rPr>
          <w:rFonts w:ascii="Times New Roman" w:hAnsi="Times New Roman" w:cs="Times New Roman"/>
          <w:b/>
          <w:sz w:val="22"/>
          <w:szCs w:val="22"/>
        </w:rPr>
        <w:t xml:space="preserve">. </w:t>
      </w:r>
    </w:p>
    <w:p w14:paraId="45DD481D" w14:textId="77777777" w:rsidR="008E5918" w:rsidRDefault="008E5918" w:rsidP="00F2742F">
      <w:pPr>
        <w:widowControl w:val="0"/>
        <w:jc w:val="both"/>
        <w:rPr>
          <w:rFonts w:ascii="Times New Roman" w:hAnsi="Times New Roman" w:cs="Times New Roman"/>
          <w:sz w:val="22"/>
          <w:szCs w:val="22"/>
        </w:rPr>
      </w:pPr>
    </w:p>
    <w:p w14:paraId="5524695C"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Pelo presente instrumento, de um lado o </w:t>
      </w:r>
      <w:r>
        <w:rPr>
          <w:rFonts w:ascii="Times New Roman" w:hAnsi="Times New Roman" w:cs="Times New Roman"/>
          <w:b/>
          <w:sz w:val="22"/>
          <w:szCs w:val="22"/>
        </w:rPr>
        <w:t xml:space="preserve">MUNICÍPIO DE SANTA BRANCA, </w:t>
      </w:r>
      <w:r>
        <w:rPr>
          <w:rFonts w:ascii="Times New Roman" w:hAnsi="Times New Roman" w:cs="Times New Roman"/>
          <w:sz w:val="22"/>
          <w:szCs w:val="22"/>
        </w:rPr>
        <w:t>inscrito no CNPJ/MF sob nº 46.694.121/0001-81 com sede na Rua Prudente de Moraes, n° 93, Centro, Santa Branca - SP, CEP: 12380-000, neste ato em competência delegada através do Decreto Muni</w:t>
      </w:r>
      <w:r>
        <w:rPr>
          <w:rFonts w:ascii="Times New Roman" w:hAnsi="Times New Roman" w:cs="Times New Roman"/>
          <w:sz w:val="22"/>
          <w:szCs w:val="22"/>
        </w:rPr>
        <w:t xml:space="preserve">cipal nº 437/2024, representado por seu Prefeito Municipal o Sr. </w:t>
      </w:r>
      <w:r>
        <w:rPr>
          <w:rFonts w:ascii="Times New Roman" w:hAnsi="Times New Roman" w:cs="Times New Roman"/>
          <w:b/>
          <w:sz w:val="22"/>
          <w:szCs w:val="22"/>
        </w:rPr>
        <w:t>ADRIANO MARCHESANI LEVORIN</w:t>
      </w:r>
      <w:r>
        <w:rPr>
          <w:rFonts w:ascii="Times New Roman" w:hAnsi="Times New Roman" w:cs="Times New Roman"/>
          <w:sz w:val="22"/>
          <w:szCs w:val="22"/>
        </w:rPr>
        <w:t>, brasileiro, residente e domiciliado nesta cidade, portador da cédula de identidade RG nº 22.963.714-0 SSP/SP e inscrito no CPF sob nº 184.989.978-95, doravante den</w:t>
      </w:r>
      <w:r>
        <w:rPr>
          <w:rFonts w:ascii="Times New Roman" w:hAnsi="Times New Roman" w:cs="Times New Roman"/>
          <w:sz w:val="22"/>
          <w:szCs w:val="22"/>
        </w:rPr>
        <w:t xml:space="preserve">ominado simplesmente </w:t>
      </w:r>
      <w:r>
        <w:rPr>
          <w:rFonts w:ascii="Times New Roman" w:hAnsi="Times New Roman" w:cs="Times New Roman"/>
          <w:b/>
          <w:sz w:val="22"/>
          <w:szCs w:val="22"/>
        </w:rPr>
        <w:t>CONTRATANTE</w:t>
      </w:r>
      <w:r>
        <w:rPr>
          <w:rFonts w:ascii="Times New Roman" w:hAnsi="Times New Roman" w:cs="Times New Roman"/>
          <w:sz w:val="22"/>
          <w:szCs w:val="22"/>
        </w:rPr>
        <w:t xml:space="preserve">, e de outro lado a empresa </w:t>
      </w:r>
      <w:r>
        <w:rPr>
          <w:rFonts w:ascii="Times New Roman" w:hAnsi="Times New Roman" w:cs="Times New Roman"/>
          <w:b/>
          <w:color w:val="4472C4"/>
          <w:sz w:val="22"/>
          <w:szCs w:val="22"/>
        </w:rPr>
        <w:t>******</w:t>
      </w:r>
      <w:r>
        <w:rPr>
          <w:rFonts w:ascii="Times New Roman" w:hAnsi="Times New Roman" w:cs="Times New Roman"/>
          <w:sz w:val="22"/>
          <w:szCs w:val="22"/>
        </w:rPr>
        <w:t xml:space="preserve">, inscrita no CNPJ/MF sob nº </w:t>
      </w:r>
      <w:r>
        <w:rPr>
          <w:rFonts w:ascii="Times New Roman" w:hAnsi="Times New Roman" w:cs="Times New Roman"/>
          <w:color w:val="4472C4"/>
          <w:sz w:val="22"/>
          <w:szCs w:val="22"/>
        </w:rPr>
        <w:t>******, com sede na ********, telefone *****, e-mail *******,</w:t>
      </w:r>
      <w:r>
        <w:rPr>
          <w:rFonts w:ascii="Times New Roman" w:hAnsi="Times New Roman" w:cs="Times New Roman"/>
          <w:sz w:val="22"/>
          <w:szCs w:val="22"/>
        </w:rPr>
        <w:t xml:space="preserve"> representada por </w:t>
      </w:r>
      <w:r>
        <w:rPr>
          <w:rFonts w:ascii="Times New Roman" w:hAnsi="Times New Roman" w:cs="Times New Roman"/>
          <w:color w:val="4472C4"/>
          <w:sz w:val="22"/>
          <w:szCs w:val="22"/>
        </w:rPr>
        <w:t>seu(ua)</w:t>
      </w:r>
      <w:r>
        <w:rPr>
          <w:rFonts w:ascii="Times New Roman" w:hAnsi="Times New Roman" w:cs="Times New Roman"/>
          <w:sz w:val="22"/>
          <w:szCs w:val="22"/>
        </w:rPr>
        <w:t xml:space="preserve"> representante legal</w:t>
      </w:r>
      <w:r>
        <w:rPr>
          <w:rFonts w:ascii="Times New Roman" w:hAnsi="Times New Roman" w:cs="Times New Roman"/>
          <w:color w:val="4472C4"/>
          <w:sz w:val="22"/>
          <w:szCs w:val="22"/>
        </w:rPr>
        <w:t>, Sr.(a)</w:t>
      </w:r>
      <w:r>
        <w:rPr>
          <w:rFonts w:ascii="Times New Roman" w:hAnsi="Times New Roman" w:cs="Times New Roman"/>
          <w:sz w:val="22"/>
          <w:szCs w:val="22"/>
        </w:rPr>
        <w:t xml:space="preserve"> </w:t>
      </w:r>
      <w:r>
        <w:rPr>
          <w:rFonts w:ascii="Times New Roman" w:hAnsi="Times New Roman" w:cs="Times New Roman"/>
          <w:color w:val="4472C4"/>
          <w:sz w:val="22"/>
          <w:szCs w:val="22"/>
        </w:rPr>
        <w:t>*********, portador do RG nº ***** e CPF nº **</w:t>
      </w:r>
      <w:r>
        <w:rPr>
          <w:rFonts w:ascii="Times New Roman" w:hAnsi="Times New Roman" w:cs="Times New Roman"/>
          <w:color w:val="4472C4"/>
          <w:sz w:val="22"/>
          <w:szCs w:val="22"/>
        </w:rPr>
        <w:t>***</w:t>
      </w:r>
      <w:r>
        <w:rPr>
          <w:rFonts w:ascii="Times New Roman" w:hAnsi="Times New Roman" w:cs="Times New Roman"/>
          <w:sz w:val="22"/>
          <w:szCs w:val="22"/>
        </w:rPr>
        <w:t xml:space="preserve"> doravante denominada simplesmente </w:t>
      </w:r>
      <w:r>
        <w:rPr>
          <w:rFonts w:ascii="Times New Roman" w:hAnsi="Times New Roman" w:cs="Times New Roman"/>
          <w:b/>
          <w:sz w:val="22"/>
          <w:szCs w:val="22"/>
        </w:rPr>
        <w:t>CONTRATADA</w:t>
      </w:r>
      <w:r>
        <w:rPr>
          <w:rFonts w:ascii="Times New Roman" w:hAnsi="Times New Roman" w:cs="Times New Roman"/>
          <w:sz w:val="22"/>
          <w:szCs w:val="22"/>
        </w:rPr>
        <w:t xml:space="preserve">, de acordo com </w:t>
      </w:r>
      <w:r>
        <w:rPr>
          <w:rFonts w:ascii="Times New Roman" w:hAnsi="Times New Roman" w:cs="Times New Roman"/>
          <w:b/>
          <w:sz w:val="22"/>
          <w:szCs w:val="22"/>
        </w:rPr>
        <w:t>os elementos constantes na</w:t>
      </w:r>
      <w:r>
        <w:rPr>
          <w:rFonts w:ascii="Times New Roman" w:hAnsi="Times New Roman" w:cs="Times New Roman"/>
          <w:sz w:val="22"/>
          <w:szCs w:val="22"/>
        </w:rPr>
        <w:t xml:space="preserve"> </w:t>
      </w:r>
      <w:r>
        <w:rPr>
          <w:rFonts w:ascii="Times New Roman" w:hAnsi="Times New Roman" w:cs="Times New Roman"/>
          <w:b/>
          <w:sz w:val="22"/>
          <w:szCs w:val="22"/>
        </w:rPr>
        <w:t xml:space="preserve">DISPENSA DE LICITAÇÃO nº </w:t>
      </w:r>
      <w:r>
        <w:rPr>
          <w:rFonts w:ascii="Times New Roman" w:hAnsi="Times New Roman" w:cs="Times New Roman"/>
          <w:b/>
          <w:color w:val="4472C4"/>
          <w:sz w:val="22"/>
          <w:szCs w:val="22"/>
        </w:rPr>
        <w:t>****/2025</w:t>
      </w:r>
      <w:r>
        <w:rPr>
          <w:rFonts w:ascii="Times New Roman" w:hAnsi="Times New Roman" w:cs="Times New Roman"/>
          <w:b/>
          <w:sz w:val="22"/>
          <w:szCs w:val="22"/>
        </w:rPr>
        <w:t xml:space="preserve"> - Processo  nº </w:t>
      </w:r>
      <w:r>
        <w:rPr>
          <w:rFonts w:ascii="Times New Roman" w:hAnsi="Times New Roman" w:cs="Times New Roman"/>
          <w:b/>
          <w:color w:val="4472C4"/>
          <w:sz w:val="22"/>
          <w:szCs w:val="22"/>
        </w:rPr>
        <w:t>____/2025</w:t>
      </w:r>
      <w:r>
        <w:rPr>
          <w:rFonts w:ascii="Times New Roman" w:hAnsi="Times New Roman" w:cs="Times New Roman"/>
          <w:b/>
          <w:sz w:val="22"/>
          <w:szCs w:val="22"/>
        </w:rPr>
        <w:t xml:space="preserve">, </w:t>
      </w:r>
      <w:r>
        <w:rPr>
          <w:rFonts w:ascii="Times New Roman" w:hAnsi="Times New Roman" w:cs="Times New Roman"/>
          <w:sz w:val="22"/>
          <w:szCs w:val="22"/>
        </w:rPr>
        <w:t>e ainda com fundamento na Lei Federal nº. 14.133 de 1º de abril de 2021 e demais legislação aplicável, t</w:t>
      </w:r>
      <w:r>
        <w:rPr>
          <w:rFonts w:ascii="Times New Roman" w:hAnsi="Times New Roman" w:cs="Times New Roman"/>
          <w:sz w:val="22"/>
          <w:szCs w:val="22"/>
        </w:rPr>
        <w:t>êm entre si como justo e contratado o objeto do presente instrumento que regerá pelas disposições do seu anexo, da proposta de preços e das cláusulas e condições seguintes:</w:t>
      </w:r>
    </w:p>
    <w:p w14:paraId="70EACCAE" w14:textId="77777777" w:rsidR="008E5918" w:rsidRDefault="008E5918" w:rsidP="00F2742F">
      <w:pPr>
        <w:widowControl w:val="0"/>
        <w:jc w:val="both"/>
        <w:rPr>
          <w:rFonts w:ascii="Times New Roman" w:hAnsi="Times New Roman" w:cs="Times New Roman"/>
          <w:sz w:val="22"/>
          <w:szCs w:val="22"/>
        </w:rPr>
      </w:pPr>
    </w:p>
    <w:p w14:paraId="7ABB1C61" w14:textId="77777777" w:rsidR="008E5918" w:rsidRDefault="0036020C" w:rsidP="00F2742F">
      <w:pPr>
        <w:widowControl w:val="0"/>
        <w:rPr>
          <w:rFonts w:ascii="Times New Roman" w:hAnsi="Times New Roman" w:cs="Times New Roman"/>
          <w:b/>
          <w:sz w:val="22"/>
          <w:szCs w:val="22"/>
        </w:rPr>
      </w:pPr>
      <w:r>
        <w:rPr>
          <w:rFonts w:ascii="Times New Roman" w:hAnsi="Times New Roman" w:cs="Times New Roman"/>
          <w:b/>
          <w:sz w:val="22"/>
          <w:szCs w:val="22"/>
        </w:rPr>
        <w:t xml:space="preserve">1. CLÁUSULA PRIMEIRA – OBJETO (artigo 92, I e II). </w:t>
      </w:r>
    </w:p>
    <w:p w14:paraId="773CA81A" w14:textId="77777777" w:rsidR="008E5918" w:rsidRDefault="0036020C" w:rsidP="00F2742F">
      <w:pPr>
        <w:widowControl w:val="0"/>
        <w:tabs>
          <w:tab w:val="left" w:pos="9072"/>
        </w:tabs>
        <w:rPr>
          <w:rFonts w:ascii="Times New Roman" w:hAnsi="Times New Roman" w:cs="Times New Roman"/>
          <w:color w:val="FF0000"/>
          <w:sz w:val="22"/>
          <w:szCs w:val="22"/>
        </w:rPr>
      </w:pPr>
      <w:r>
        <w:rPr>
          <w:rFonts w:ascii="Times New Roman" w:hAnsi="Times New Roman" w:cs="Times New Roman"/>
          <w:sz w:val="22"/>
          <w:szCs w:val="22"/>
        </w:rPr>
        <w:t>1.1. O objeto do presente inst</w:t>
      </w:r>
      <w:r>
        <w:rPr>
          <w:rFonts w:ascii="Times New Roman" w:hAnsi="Times New Roman" w:cs="Times New Roman"/>
          <w:sz w:val="22"/>
          <w:szCs w:val="22"/>
        </w:rPr>
        <w:t xml:space="preserve">rumento é a contratação de empresa para </w:t>
      </w:r>
      <w:r>
        <w:rPr>
          <w:rFonts w:ascii="Times New Roman" w:hAnsi="Times New Roman" w:cs="Times New Roman"/>
          <w:color w:val="4472C4"/>
          <w:sz w:val="22"/>
          <w:szCs w:val="22"/>
        </w:rPr>
        <w:t>CONTRATAÇÃO DE EMPRESA *******</w:t>
      </w:r>
      <w:r>
        <w:rPr>
          <w:rFonts w:ascii="Times New Roman" w:hAnsi="Times New Roman" w:cs="Times New Roman"/>
          <w:color w:val="FF0000"/>
          <w:sz w:val="22"/>
          <w:szCs w:val="22"/>
        </w:rPr>
        <w:t xml:space="preserve"> </w:t>
      </w:r>
      <w:r>
        <w:rPr>
          <w:rFonts w:ascii="Times New Roman" w:hAnsi="Times New Roman" w:cs="Times New Roman"/>
          <w:sz w:val="22"/>
          <w:szCs w:val="22"/>
        </w:rPr>
        <w:t>nas condições estabelecidas no Termo de Referência, conforme Anexo I.</w:t>
      </w:r>
    </w:p>
    <w:p w14:paraId="6D09D8D1" w14:textId="77777777" w:rsidR="008E5918" w:rsidRDefault="0036020C" w:rsidP="00F2742F">
      <w:pPr>
        <w:widowControl w:val="0"/>
        <w:tabs>
          <w:tab w:val="left" w:pos="9072"/>
        </w:tabs>
        <w:jc w:val="both"/>
        <w:rPr>
          <w:rFonts w:ascii="Times New Roman" w:hAnsi="Times New Roman" w:cs="Times New Roman"/>
          <w:sz w:val="22"/>
          <w:szCs w:val="22"/>
        </w:rPr>
      </w:pPr>
      <w:r>
        <w:rPr>
          <w:rFonts w:ascii="Times New Roman" w:hAnsi="Times New Roman" w:cs="Times New Roman"/>
          <w:sz w:val="22"/>
          <w:szCs w:val="22"/>
        </w:rPr>
        <w:t>1.2. Objeto da contratação:</w:t>
      </w:r>
    </w:p>
    <w:p w14:paraId="2DCFAF01" w14:textId="77777777" w:rsidR="008E5918" w:rsidRDefault="008E5918" w:rsidP="00F2742F">
      <w:pPr>
        <w:widowControl w:val="0"/>
        <w:jc w:val="both"/>
        <w:rPr>
          <w:rFonts w:ascii="Times New Roman" w:hAnsi="Times New Roman" w:cs="Times New Roman"/>
          <w:sz w:val="22"/>
          <w:szCs w:val="22"/>
        </w:rPr>
      </w:pPr>
    </w:p>
    <w:tbl>
      <w:tblPr>
        <w:tblStyle w:val="a8"/>
        <w:tblW w:w="8926" w:type="dxa"/>
        <w:tblInd w:w="75" w:type="dxa"/>
        <w:tblLayout w:type="fixed"/>
        <w:tblLook w:val="0400" w:firstRow="0" w:lastRow="0" w:firstColumn="0" w:lastColumn="0" w:noHBand="0" w:noVBand="1"/>
      </w:tblPr>
      <w:tblGrid>
        <w:gridCol w:w="320"/>
        <w:gridCol w:w="384"/>
        <w:gridCol w:w="1418"/>
        <w:gridCol w:w="5528"/>
        <w:gridCol w:w="1276"/>
      </w:tblGrid>
      <w:tr w:rsidR="008E5918" w14:paraId="489E8CF1" w14:textId="77777777">
        <w:trPr>
          <w:trHeight w:val="255"/>
        </w:trPr>
        <w:tc>
          <w:tcPr>
            <w:tcW w:w="704" w:type="dxa"/>
            <w:gridSpan w:val="2"/>
            <w:tcBorders>
              <w:top w:val="single" w:sz="4" w:space="0" w:color="000000"/>
              <w:left w:val="single" w:sz="4" w:space="0" w:color="000000"/>
              <w:bottom w:val="single" w:sz="4" w:space="0" w:color="000000"/>
              <w:right w:val="single" w:sz="4" w:space="0" w:color="000000"/>
            </w:tcBorders>
          </w:tcPr>
          <w:p w14:paraId="1379948E"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Item</w:t>
            </w:r>
          </w:p>
        </w:tc>
        <w:tc>
          <w:tcPr>
            <w:tcW w:w="1418" w:type="dxa"/>
            <w:tcBorders>
              <w:top w:val="single" w:sz="4" w:space="0" w:color="000000"/>
              <w:left w:val="nil"/>
              <w:bottom w:val="single" w:sz="4" w:space="0" w:color="000000"/>
              <w:right w:val="single" w:sz="4" w:space="0" w:color="000000"/>
            </w:tcBorders>
          </w:tcPr>
          <w:p w14:paraId="3A44C13C" w14:textId="77777777" w:rsidR="008E5918" w:rsidRDefault="0036020C" w:rsidP="00F2742F">
            <w:pPr>
              <w:widowControl w:val="0"/>
              <w:rPr>
                <w:rFonts w:ascii="Times New Roman" w:hAnsi="Times New Roman" w:cs="Times New Roman"/>
                <w:color w:val="4472C4"/>
                <w:sz w:val="22"/>
                <w:szCs w:val="22"/>
              </w:rPr>
            </w:pPr>
            <w:sdt>
              <w:sdtPr>
                <w:tag w:val="goog_rdk_1"/>
                <w:id w:val="-761070930"/>
              </w:sdtPr>
              <w:sdtEndPr/>
              <w:sdtContent/>
            </w:sdt>
            <w:r>
              <w:rPr>
                <w:rFonts w:ascii="Times New Roman" w:hAnsi="Times New Roman" w:cs="Times New Roman"/>
                <w:color w:val="4472C4"/>
                <w:sz w:val="22"/>
                <w:szCs w:val="22"/>
              </w:rPr>
              <w:t>Descrição</w:t>
            </w:r>
          </w:p>
        </w:tc>
        <w:tc>
          <w:tcPr>
            <w:tcW w:w="5528" w:type="dxa"/>
            <w:tcBorders>
              <w:top w:val="single" w:sz="4" w:space="0" w:color="000000"/>
              <w:left w:val="nil"/>
              <w:bottom w:val="single" w:sz="4" w:space="0" w:color="000000"/>
              <w:right w:val="single" w:sz="4" w:space="0" w:color="000000"/>
            </w:tcBorders>
          </w:tcPr>
          <w:p w14:paraId="7AB5F6BB"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Especificação</w:t>
            </w:r>
          </w:p>
        </w:tc>
        <w:tc>
          <w:tcPr>
            <w:tcW w:w="1276" w:type="dxa"/>
            <w:tcBorders>
              <w:top w:val="single" w:sz="4" w:space="0" w:color="000000"/>
              <w:left w:val="nil"/>
              <w:bottom w:val="single" w:sz="4" w:space="0" w:color="000000"/>
              <w:right w:val="single" w:sz="4" w:space="0" w:color="000000"/>
            </w:tcBorders>
          </w:tcPr>
          <w:p w14:paraId="31C75F44"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Valor</w:t>
            </w:r>
          </w:p>
        </w:tc>
      </w:tr>
      <w:tr w:rsidR="008E5918" w14:paraId="330915B2" w14:textId="77777777">
        <w:trPr>
          <w:trHeight w:val="300"/>
        </w:trPr>
        <w:tc>
          <w:tcPr>
            <w:tcW w:w="320" w:type="dxa"/>
            <w:tcBorders>
              <w:top w:val="nil"/>
              <w:left w:val="single" w:sz="4" w:space="0" w:color="000000"/>
              <w:bottom w:val="single" w:sz="4" w:space="0" w:color="000000"/>
              <w:right w:val="single" w:sz="4" w:space="0" w:color="000000"/>
            </w:tcBorders>
          </w:tcPr>
          <w:p w14:paraId="0591E035" w14:textId="77777777" w:rsidR="008E5918" w:rsidRDefault="0036020C" w:rsidP="00F2742F">
            <w:pPr>
              <w:widowControl w:val="0"/>
              <w:jc w:val="center"/>
              <w:rPr>
                <w:rFonts w:ascii="Times New Roman" w:hAnsi="Times New Roman" w:cs="Times New Roman"/>
                <w:color w:val="4472C4"/>
                <w:sz w:val="22"/>
                <w:szCs w:val="22"/>
              </w:rPr>
            </w:pPr>
            <w:r>
              <w:rPr>
                <w:rFonts w:ascii="Times New Roman" w:hAnsi="Times New Roman" w:cs="Times New Roman"/>
                <w:color w:val="4472C4"/>
                <w:sz w:val="22"/>
                <w:szCs w:val="22"/>
              </w:rPr>
              <w:t>-</w:t>
            </w:r>
          </w:p>
        </w:tc>
        <w:tc>
          <w:tcPr>
            <w:tcW w:w="8606" w:type="dxa"/>
            <w:gridSpan w:val="4"/>
            <w:tcBorders>
              <w:top w:val="single" w:sz="4" w:space="0" w:color="000000"/>
              <w:left w:val="nil"/>
              <w:bottom w:val="single" w:sz="4" w:space="0" w:color="000000"/>
              <w:right w:val="single" w:sz="4" w:space="0" w:color="000000"/>
            </w:tcBorders>
          </w:tcPr>
          <w:p w14:paraId="4852FEE3"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Fornecedor : ******</w:t>
            </w:r>
          </w:p>
        </w:tc>
      </w:tr>
      <w:tr w:rsidR="008E5918" w14:paraId="5F873639" w14:textId="77777777">
        <w:trPr>
          <w:trHeight w:val="270"/>
        </w:trPr>
        <w:tc>
          <w:tcPr>
            <w:tcW w:w="320" w:type="dxa"/>
            <w:tcBorders>
              <w:top w:val="nil"/>
              <w:left w:val="single" w:sz="4" w:space="0" w:color="000000"/>
              <w:bottom w:val="single" w:sz="4" w:space="0" w:color="000000"/>
              <w:right w:val="single" w:sz="4" w:space="0" w:color="000000"/>
            </w:tcBorders>
          </w:tcPr>
          <w:p w14:paraId="7E920F39" w14:textId="77777777" w:rsidR="008E5918" w:rsidRDefault="0036020C" w:rsidP="00F2742F">
            <w:pPr>
              <w:widowControl w:val="0"/>
              <w:rPr>
                <w:rFonts w:ascii="Times New Roman" w:hAnsi="Times New Roman" w:cs="Times New Roman"/>
                <w:color w:val="4472C4"/>
                <w:sz w:val="22"/>
                <w:szCs w:val="22"/>
              </w:rPr>
            </w:pPr>
            <w:sdt>
              <w:sdtPr>
                <w:tag w:val="goog_rdk_2"/>
                <w:id w:val="-154305097"/>
              </w:sdtPr>
              <w:sdtEndPr/>
              <w:sdtContent/>
            </w:sdt>
            <w:r>
              <w:rPr>
                <w:rFonts w:ascii="Times New Roman" w:hAnsi="Times New Roman" w:cs="Times New Roman"/>
                <w:color w:val="4472C4"/>
                <w:sz w:val="22"/>
                <w:szCs w:val="22"/>
              </w:rPr>
              <w:t> </w:t>
            </w:r>
          </w:p>
        </w:tc>
        <w:tc>
          <w:tcPr>
            <w:tcW w:w="384" w:type="dxa"/>
            <w:tcBorders>
              <w:top w:val="nil"/>
              <w:left w:val="nil"/>
              <w:bottom w:val="single" w:sz="4" w:space="0" w:color="000000"/>
              <w:right w:val="single" w:sz="4" w:space="0" w:color="000000"/>
            </w:tcBorders>
          </w:tcPr>
          <w:p w14:paraId="445EFB70" w14:textId="77777777" w:rsidR="008E5918" w:rsidRDefault="0036020C" w:rsidP="00F2742F">
            <w:pPr>
              <w:widowControl w:val="0"/>
              <w:jc w:val="right"/>
              <w:rPr>
                <w:rFonts w:ascii="Times New Roman" w:hAnsi="Times New Roman" w:cs="Times New Roman"/>
                <w:color w:val="4472C4"/>
                <w:sz w:val="22"/>
                <w:szCs w:val="22"/>
              </w:rPr>
            </w:pPr>
            <w:r>
              <w:rPr>
                <w:rFonts w:ascii="Times New Roman" w:hAnsi="Times New Roman" w:cs="Times New Roman"/>
                <w:color w:val="4472C4"/>
                <w:sz w:val="22"/>
                <w:szCs w:val="22"/>
              </w:rPr>
              <w:t>1</w:t>
            </w:r>
          </w:p>
        </w:tc>
        <w:tc>
          <w:tcPr>
            <w:tcW w:w="1418" w:type="dxa"/>
            <w:tcBorders>
              <w:top w:val="nil"/>
              <w:left w:val="nil"/>
              <w:bottom w:val="single" w:sz="4" w:space="0" w:color="000000"/>
              <w:right w:val="single" w:sz="4" w:space="0" w:color="000000"/>
            </w:tcBorders>
          </w:tcPr>
          <w:p w14:paraId="0AE0C9BD"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w:t>
            </w:r>
          </w:p>
        </w:tc>
        <w:tc>
          <w:tcPr>
            <w:tcW w:w="5528" w:type="dxa"/>
            <w:tcBorders>
              <w:top w:val="nil"/>
              <w:left w:val="nil"/>
              <w:bottom w:val="single" w:sz="4" w:space="0" w:color="000000"/>
              <w:right w:val="single" w:sz="4" w:space="0" w:color="000000"/>
            </w:tcBorders>
          </w:tcPr>
          <w:p w14:paraId="6CA8072A"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w:t>
            </w:r>
          </w:p>
        </w:tc>
        <w:tc>
          <w:tcPr>
            <w:tcW w:w="1276" w:type="dxa"/>
            <w:tcBorders>
              <w:top w:val="nil"/>
              <w:left w:val="nil"/>
              <w:bottom w:val="single" w:sz="4" w:space="0" w:color="000000"/>
              <w:right w:val="single" w:sz="4" w:space="0" w:color="000000"/>
            </w:tcBorders>
          </w:tcPr>
          <w:p w14:paraId="0527B63F" w14:textId="77777777" w:rsidR="008E5918" w:rsidRDefault="0036020C" w:rsidP="00F2742F">
            <w:pPr>
              <w:widowControl w:val="0"/>
              <w:jc w:val="right"/>
              <w:rPr>
                <w:rFonts w:ascii="Times New Roman" w:hAnsi="Times New Roman" w:cs="Times New Roman"/>
                <w:color w:val="4472C4"/>
                <w:sz w:val="22"/>
                <w:szCs w:val="22"/>
              </w:rPr>
            </w:pPr>
            <w:r>
              <w:rPr>
                <w:rFonts w:ascii="Times New Roman" w:hAnsi="Times New Roman" w:cs="Times New Roman"/>
                <w:color w:val="4472C4"/>
                <w:sz w:val="22"/>
                <w:szCs w:val="22"/>
              </w:rPr>
              <w:t xml:space="preserve">R$ </w:t>
            </w:r>
            <w:r>
              <w:rPr>
                <w:rFonts w:ascii="Times New Roman" w:hAnsi="Times New Roman" w:cs="Times New Roman"/>
                <w:color w:val="4472C4"/>
                <w:sz w:val="22"/>
                <w:szCs w:val="22"/>
              </w:rPr>
              <w:t>****</w:t>
            </w:r>
          </w:p>
        </w:tc>
      </w:tr>
      <w:tr w:rsidR="008E5918" w14:paraId="19237A4F" w14:textId="77777777">
        <w:trPr>
          <w:trHeight w:val="255"/>
        </w:trPr>
        <w:tc>
          <w:tcPr>
            <w:tcW w:w="320" w:type="dxa"/>
            <w:tcBorders>
              <w:top w:val="nil"/>
              <w:left w:val="single" w:sz="4" w:space="0" w:color="000000"/>
              <w:bottom w:val="single" w:sz="4" w:space="0" w:color="000000"/>
              <w:right w:val="single" w:sz="4" w:space="0" w:color="000000"/>
            </w:tcBorders>
          </w:tcPr>
          <w:p w14:paraId="61381068"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 </w:t>
            </w:r>
          </w:p>
        </w:tc>
        <w:tc>
          <w:tcPr>
            <w:tcW w:w="384" w:type="dxa"/>
            <w:tcBorders>
              <w:top w:val="nil"/>
              <w:left w:val="nil"/>
              <w:bottom w:val="single" w:sz="4" w:space="0" w:color="000000"/>
              <w:right w:val="single" w:sz="4" w:space="0" w:color="000000"/>
            </w:tcBorders>
          </w:tcPr>
          <w:p w14:paraId="3EDA4E9B"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 </w:t>
            </w:r>
          </w:p>
        </w:tc>
        <w:tc>
          <w:tcPr>
            <w:tcW w:w="1418" w:type="dxa"/>
            <w:tcBorders>
              <w:top w:val="nil"/>
              <w:left w:val="nil"/>
              <w:bottom w:val="single" w:sz="4" w:space="0" w:color="000000"/>
              <w:right w:val="single" w:sz="4" w:space="0" w:color="000000"/>
            </w:tcBorders>
          </w:tcPr>
          <w:p w14:paraId="58066E91"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 </w:t>
            </w:r>
          </w:p>
        </w:tc>
        <w:tc>
          <w:tcPr>
            <w:tcW w:w="5528" w:type="dxa"/>
            <w:tcBorders>
              <w:top w:val="nil"/>
              <w:left w:val="nil"/>
              <w:bottom w:val="single" w:sz="4" w:space="0" w:color="000000"/>
              <w:right w:val="single" w:sz="4" w:space="0" w:color="000000"/>
            </w:tcBorders>
          </w:tcPr>
          <w:p w14:paraId="09CC9DDA" w14:textId="77777777" w:rsidR="008E5918" w:rsidRDefault="0036020C" w:rsidP="00F2742F">
            <w:pPr>
              <w:widowControl w:val="0"/>
              <w:rPr>
                <w:rFonts w:ascii="Times New Roman" w:hAnsi="Times New Roman" w:cs="Times New Roman"/>
                <w:color w:val="4472C4"/>
                <w:sz w:val="22"/>
                <w:szCs w:val="22"/>
              </w:rPr>
            </w:pPr>
            <w:r>
              <w:rPr>
                <w:rFonts w:ascii="Times New Roman" w:hAnsi="Times New Roman" w:cs="Times New Roman"/>
                <w:color w:val="4472C4"/>
                <w:sz w:val="22"/>
                <w:szCs w:val="22"/>
              </w:rPr>
              <w:t> </w:t>
            </w:r>
          </w:p>
        </w:tc>
        <w:tc>
          <w:tcPr>
            <w:tcW w:w="1276" w:type="dxa"/>
            <w:tcBorders>
              <w:top w:val="nil"/>
              <w:left w:val="nil"/>
              <w:bottom w:val="single" w:sz="4" w:space="0" w:color="000000"/>
              <w:right w:val="single" w:sz="4" w:space="0" w:color="000000"/>
            </w:tcBorders>
          </w:tcPr>
          <w:p w14:paraId="09D05A43" w14:textId="77777777" w:rsidR="008E5918" w:rsidRDefault="0036020C" w:rsidP="00F2742F">
            <w:pPr>
              <w:widowControl w:val="0"/>
              <w:jc w:val="right"/>
              <w:rPr>
                <w:rFonts w:ascii="Times New Roman" w:hAnsi="Times New Roman" w:cs="Times New Roman"/>
                <w:b/>
                <w:color w:val="4472C4"/>
                <w:sz w:val="22"/>
                <w:szCs w:val="22"/>
              </w:rPr>
            </w:pPr>
            <w:r>
              <w:rPr>
                <w:rFonts w:ascii="Times New Roman" w:hAnsi="Times New Roman" w:cs="Times New Roman"/>
                <w:b/>
                <w:color w:val="4472C4"/>
                <w:sz w:val="22"/>
                <w:szCs w:val="22"/>
              </w:rPr>
              <w:t>R$ ****</w:t>
            </w:r>
          </w:p>
        </w:tc>
      </w:tr>
    </w:tbl>
    <w:p w14:paraId="0117E47F" w14:textId="77777777" w:rsidR="008E5918" w:rsidRDefault="008E5918" w:rsidP="00F2742F">
      <w:pPr>
        <w:widowControl w:val="0"/>
        <w:jc w:val="both"/>
        <w:rPr>
          <w:rFonts w:ascii="Times New Roman" w:hAnsi="Times New Roman" w:cs="Times New Roman"/>
          <w:sz w:val="22"/>
          <w:szCs w:val="22"/>
        </w:rPr>
      </w:pPr>
    </w:p>
    <w:p w14:paraId="0CA58DA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1.3. Vinculam esta contratação, independentemente de transcrição:</w:t>
      </w:r>
    </w:p>
    <w:p w14:paraId="46388F12" w14:textId="77777777" w:rsidR="008E5918" w:rsidRDefault="0036020C" w:rsidP="00F2742F">
      <w:pPr>
        <w:widowControl w:val="0"/>
        <w:ind w:firstLine="426"/>
        <w:jc w:val="both"/>
        <w:rPr>
          <w:rFonts w:ascii="Times New Roman" w:hAnsi="Times New Roman" w:cs="Times New Roman"/>
          <w:sz w:val="22"/>
          <w:szCs w:val="22"/>
        </w:rPr>
      </w:pPr>
      <w:r>
        <w:rPr>
          <w:rFonts w:ascii="Times New Roman" w:hAnsi="Times New Roman" w:cs="Times New Roman"/>
          <w:sz w:val="22"/>
          <w:szCs w:val="22"/>
        </w:rPr>
        <w:t>1.3.1. O Termo de Referência que embasou a contratação;</w:t>
      </w:r>
    </w:p>
    <w:p w14:paraId="02D5827E" w14:textId="77777777" w:rsidR="008E5918" w:rsidRDefault="0036020C" w:rsidP="00F2742F">
      <w:pPr>
        <w:widowControl w:val="0"/>
        <w:ind w:firstLine="426"/>
        <w:jc w:val="both"/>
        <w:rPr>
          <w:rFonts w:ascii="Times New Roman" w:hAnsi="Times New Roman" w:cs="Times New Roman"/>
          <w:sz w:val="22"/>
          <w:szCs w:val="22"/>
        </w:rPr>
      </w:pPr>
      <w:r>
        <w:rPr>
          <w:rFonts w:ascii="Times New Roman" w:hAnsi="Times New Roman" w:cs="Times New Roman"/>
          <w:sz w:val="22"/>
          <w:szCs w:val="22"/>
        </w:rPr>
        <w:t xml:space="preserve">1.3.2. Estudo Técnico Preliminar e Análise de Risco. </w:t>
      </w:r>
    </w:p>
    <w:p w14:paraId="53FBC894" w14:textId="77777777" w:rsidR="008E5918" w:rsidRDefault="0036020C" w:rsidP="00F2742F">
      <w:pPr>
        <w:widowControl w:val="0"/>
        <w:ind w:firstLine="426"/>
        <w:jc w:val="both"/>
        <w:rPr>
          <w:rFonts w:ascii="Times New Roman" w:hAnsi="Times New Roman" w:cs="Times New Roman"/>
          <w:sz w:val="22"/>
          <w:szCs w:val="22"/>
        </w:rPr>
      </w:pPr>
      <w:r>
        <w:rPr>
          <w:rFonts w:ascii="Times New Roman" w:hAnsi="Times New Roman" w:cs="Times New Roman"/>
          <w:sz w:val="22"/>
          <w:szCs w:val="22"/>
        </w:rPr>
        <w:t xml:space="preserve">1.3.3. </w:t>
      </w:r>
      <w:r>
        <w:rPr>
          <w:rFonts w:ascii="Times New Roman" w:hAnsi="Times New Roman" w:cs="Times New Roman"/>
          <w:smallCaps/>
          <w:sz w:val="22"/>
          <w:szCs w:val="22"/>
        </w:rPr>
        <w:t>A</w:t>
      </w:r>
      <w:r>
        <w:rPr>
          <w:rFonts w:ascii="Times New Roman" w:hAnsi="Times New Roman" w:cs="Times New Roman"/>
          <w:sz w:val="22"/>
          <w:szCs w:val="22"/>
        </w:rPr>
        <w:t xml:space="preserve"> Autorização de Contratação Direta e/ou o Aviso de Dispensa Eletrônica, caso existentes;</w:t>
      </w:r>
    </w:p>
    <w:p w14:paraId="7D4AC76E" w14:textId="77777777" w:rsidR="008E5918" w:rsidRDefault="0036020C" w:rsidP="00F2742F">
      <w:pPr>
        <w:widowControl w:val="0"/>
        <w:ind w:firstLine="426"/>
        <w:jc w:val="both"/>
        <w:rPr>
          <w:rFonts w:ascii="Times New Roman" w:hAnsi="Times New Roman" w:cs="Times New Roman"/>
          <w:sz w:val="22"/>
          <w:szCs w:val="22"/>
        </w:rPr>
      </w:pPr>
      <w:r>
        <w:rPr>
          <w:rFonts w:ascii="Times New Roman" w:hAnsi="Times New Roman" w:cs="Times New Roman"/>
          <w:sz w:val="22"/>
          <w:szCs w:val="22"/>
        </w:rPr>
        <w:t xml:space="preserve">1.3.4. A Proposta do contratado; e </w:t>
      </w:r>
    </w:p>
    <w:p w14:paraId="38D1CCDC" w14:textId="77777777" w:rsidR="008E5918" w:rsidRDefault="0036020C" w:rsidP="00F2742F">
      <w:pPr>
        <w:widowControl w:val="0"/>
        <w:ind w:firstLine="426"/>
        <w:jc w:val="both"/>
        <w:rPr>
          <w:rFonts w:ascii="Times New Roman" w:hAnsi="Times New Roman" w:cs="Times New Roman"/>
          <w:sz w:val="22"/>
          <w:szCs w:val="22"/>
        </w:rPr>
      </w:pPr>
      <w:r>
        <w:rPr>
          <w:rFonts w:ascii="Times New Roman" w:hAnsi="Times New Roman" w:cs="Times New Roman"/>
          <w:sz w:val="22"/>
          <w:szCs w:val="22"/>
        </w:rPr>
        <w:t>1.3.5. Eventuais anexos dos documentos supracitados.</w:t>
      </w:r>
    </w:p>
    <w:p w14:paraId="63ACDE2D" w14:textId="77777777" w:rsidR="008E5918" w:rsidRDefault="008E5918" w:rsidP="00F2742F">
      <w:pPr>
        <w:widowControl w:val="0"/>
        <w:jc w:val="both"/>
        <w:rPr>
          <w:rFonts w:ascii="Times New Roman" w:hAnsi="Times New Roman" w:cs="Times New Roman"/>
          <w:sz w:val="22"/>
          <w:szCs w:val="22"/>
        </w:rPr>
      </w:pPr>
    </w:p>
    <w:p w14:paraId="79D43E69"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2. CLÁUSULA SEGUNDA – VIGÊNCIA E PRORROGAÇÃO.</w:t>
      </w:r>
    </w:p>
    <w:p w14:paraId="5E6B28B8" w14:textId="77777777" w:rsidR="008E5918" w:rsidRDefault="0036020C" w:rsidP="00F2742F">
      <w:pPr>
        <w:jc w:val="both"/>
        <w:rPr>
          <w:rFonts w:ascii="Calibri" w:eastAsia="Calibri" w:hAnsi="Calibri" w:cs="Calibri"/>
          <w:color w:val="4472C4"/>
          <w:sz w:val="22"/>
          <w:szCs w:val="22"/>
        </w:rPr>
      </w:pPr>
      <w:sdt>
        <w:sdtPr>
          <w:tag w:val="goog_rdk_3"/>
          <w:id w:val="778386097"/>
        </w:sdtPr>
        <w:sdtEndPr/>
        <w:sdtContent/>
      </w:sdt>
      <w:r>
        <w:rPr>
          <w:rFonts w:ascii="Calibri" w:eastAsia="Calibri" w:hAnsi="Calibri" w:cs="Calibri"/>
          <w:color w:val="4472C4"/>
          <w:sz w:val="22"/>
          <w:szCs w:val="22"/>
        </w:rPr>
        <w:t xml:space="preserve">2.1. O prazo de vigência da </w:t>
      </w:r>
      <w:r>
        <w:rPr>
          <w:rFonts w:ascii="Calibri" w:eastAsia="Calibri" w:hAnsi="Calibri" w:cs="Calibri"/>
          <w:color w:val="4472C4"/>
          <w:sz w:val="22"/>
          <w:szCs w:val="22"/>
        </w:rPr>
        <w:t>contratação é de ***</w:t>
      </w:r>
      <w:r>
        <w:rPr>
          <w:rFonts w:ascii="Calibri" w:eastAsia="Calibri" w:hAnsi="Calibri" w:cs="Calibri"/>
          <w:b/>
          <w:color w:val="4472C4"/>
          <w:sz w:val="22"/>
          <w:szCs w:val="22"/>
        </w:rPr>
        <w:t xml:space="preserve"> (****) meses </w:t>
      </w:r>
      <w:r>
        <w:rPr>
          <w:rFonts w:ascii="Calibri" w:eastAsia="Calibri" w:hAnsi="Calibri" w:cs="Calibri"/>
          <w:color w:val="4472C4"/>
          <w:sz w:val="22"/>
          <w:szCs w:val="22"/>
        </w:rPr>
        <w:t>contados do(a) assinatura do contrato na forma do artigo 105 da Lei Federal n° 14.133, de 2021.</w:t>
      </w:r>
    </w:p>
    <w:p w14:paraId="50060E4F" w14:textId="77777777" w:rsidR="008E5918" w:rsidRDefault="0036020C" w:rsidP="00F2742F">
      <w:pPr>
        <w:ind w:left="420"/>
        <w:jc w:val="both"/>
        <w:rPr>
          <w:rFonts w:ascii="Calibri" w:eastAsia="Calibri" w:hAnsi="Calibri" w:cs="Calibri"/>
          <w:color w:val="4472C4"/>
          <w:sz w:val="22"/>
          <w:szCs w:val="22"/>
        </w:rPr>
      </w:pPr>
      <w:r>
        <w:rPr>
          <w:rFonts w:ascii="Calibri" w:eastAsia="Calibri" w:hAnsi="Calibri" w:cs="Calibri"/>
          <w:color w:val="4472C4"/>
          <w:sz w:val="22"/>
          <w:szCs w:val="22"/>
        </w:rPr>
        <w:t>2.1.1. O prazo de vigência será automaticamente prorrogado, independentemente de termo aditivo, quando o objeto não for conclu</w:t>
      </w:r>
      <w:r>
        <w:rPr>
          <w:rFonts w:ascii="Calibri" w:eastAsia="Calibri" w:hAnsi="Calibri" w:cs="Calibri"/>
          <w:color w:val="4472C4"/>
          <w:sz w:val="22"/>
          <w:szCs w:val="22"/>
        </w:rPr>
        <w:t>ído no período firmado acima, ressalvadas as providências cabíveis no caso de culpa do contratado, previstas neste instrumento.</w:t>
      </w:r>
    </w:p>
    <w:p w14:paraId="135FC305" w14:textId="77777777" w:rsidR="008E5918" w:rsidRDefault="0036020C" w:rsidP="00F2742F">
      <w:pPr>
        <w:jc w:val="both"/>
        <w:rPr>
          <w:rFonts w:ascii="Calibri" w:eastAsia="Calibri" w:hAnsi="Calibri" w:cs="Calibri"/>
          <w:color w:val="4472C4"/>
          <w:sz w:val="22"/>
          <w:szCs w:val="22"/>
        </w:rPr>
      </w:pPr>
      <w:r>
        <w:rPr>
          <w:rFonts w:ascii="Calibri" w:eastAsia="Calibri" w:hAnsi="Calibri" w:cs="Calibri"/>
          <w:color w:val="4472C4"/>
          <w:sz w:val="22"/>
          <w:szCs w:val="22"/>
        </w:rPr>
        <w:t>2.2. O contratado não tem direito subjetivo à prorrogação contratual.</w:t>
      </w:r>
    </w:p>
    <w:p w14:paraId="5BC953E2" w14:textId="77777777" w:rsidR="008E5918" w:rsidRDefault="0036020C" w:rsidP="00F2742F">
      <w:pPr>
        <w:jc w:val="both"/>
        <w:rPr>
          <w:rFonts w:ascii="Calibri" w:eastAsia="Calibri" w:hAnsi="Calibri" w:cs="Calibri"/>
          <w:color w:val="4472C4"/>
          <w:sz w:val="22"/>
          <w:szCs w:val="22"/>
        </w:rPr>
      </w:pPr>
      <w:r>
        <w:rPr>
          <w:rFonts w:ascii="Calibri" w:eastAsia="Calibri" w:hAnsi="Calibri" w:cs="Calibri"/>
          <w:color w:val="4472C4"/>
          <w:sz w:val="22"/>
          <w:szCs w:val="22"/>
        </w:rPr>
        <w:t>2.3. A prorrogação de contrato deverá ser promovida median</w:t>
      </w:r>
      <w:r>
        <w:rPr>
          <w:rFonts w:ascii="Calibri" w:eastAsia="Calibri" w:hAnsi="Calibri" w:cs="Calibri"/>
          <w:color w:val="4472C4"/>
          <w:sz w:val="22"/>
          <w:szCs w:val="22"/>
        </w:rPr>
        <w:t>te celebração de termo aditivo.</w:t>
      </w:r>
    </w:p>
    <w:p w14:paraId="55A3E05D" w14:textId="77777777" w:rsidR="008E5918" w:rsidRDefault="0036020C" w:rsidP="00F2742F">
      <w:pPr>
        <w:jc w:val="both"/>
        <w:rPr>
          <w:rFonts w:ascii="Calibri" w:eastAsia="Calibri" w:hAnsi="Calibri" w:cs="Calibri"/>
          <w:color w:val="4472C4"/>
          <w:sz w:val="22"/>
          <w:szCs w:val="22"/>
        </w:rPr>
      </w:pPr>
      <w:r>
        <w:rPr>
          <w:rFonts w:ascii="Calibri" w:eastAsia="Calibri" w:hAnsi="Calibri" w:cs="Calibri"/>
          <w:color w:val="4472C4"/>
          <w:sz w:val="22"/>
          <w:szCs w:val="22"/>
        </w:rPr>
        <w:lastRenderedPageBreak/>
        <w:t>2.4. O contrato não poderá ser prorrogado quando o contratado tiver sido penalizado nas sanções de declaração de inidoneidade ou impedimento de licitar e contratar com poder público, observadas as abrangências de aplicação.</w:t>
      </w:r>
    </w:p>
    <w:p w14:paraId="0AE332C5"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3. CLÁUSULA TERCEIRA – MODELOS DE EXECUÇÃO E GESTÃO CONTRATUAIS (artigo 92, IV, VII e XVIII).</w:t>
      </w:r>
    </w:p>
    <w:p w14:paraId="491F6105"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3.1. O regime de execução contratual, os modelos de gestão e de execução, assim como os prazos e condições de conclusão, entrega, observação e recebimento do obje</w:t>
      </w:r>
      <w:r>
        <w:rPr>
          <w:rFonts w:ascii="Times New Roman" w:hAnsi="Times New Roman" w:cs="Times New Roman"/>
          <w:sz w:val="22"/>
          <w:szCs w:val="22"/>
        </w:rPr>
        <w:t>to constam no Termo de Referência, anexo a este Contrato.</w:t>
      </w:r>
    </w:p>
    <w:p w14:paraId="53D9D229" w14:textId="77777777" w:rsidR="008E5918" w:rsidRDefault="008E5918" w:rsidP="00F2742F">
      <w:pPr>
        <w:widowControl w:val="0"/>
        <w:jc w:val="both"/>
        <w:rPr>
          <w:rFonts w:ascii="Times New Roman" w:hAnsi="Times New Roman" w:cs="Times New Roman"/>
          <w:sz w:val="22"/>
          <w:szCs w:val="22"/>
        </w:rPr>
      </w:pPr>
    </w:p>
    <w:p w14:paraId="66604476"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4. CLÁUSULA QUARTA – SUBCONTRATAÇÃO.</w:t>
      </w:r>
      <w:sdt>
        <w:sdtPr>
          <w:tag w:val="goog_rdk_4"/>
          <w:id w:val="-941289367"/>
        </w:sdtPr>
        <w:sdtEndPr/>
        <w:sdtContent/>
      </w:sdt>
    </w:p>
    <w:p w14:paraId="162F4D58" w14:textId="77777777" w:rsidR="008E5918" w:rsidRDefault="0036020C" w:rsidP="00F2742F">
      <w:pPr>
        <w:widowControl w:val="0"/>
        <w:jc w:val="both"/>
        <w:rPr>
          <w:rFonts w:ascii="Calibri" w:eastAsia="Calibri" w:hAnsi="Calibri" w:cs="Calibri"/>
          <w:sz w:val="22"/>
          <w:szCs w:val="22"/>
        </w:rPr>
      </w:pPr>
      <w:r>
        <w:rPr>
          <w:rFonts w:ascii="Calibri" w:eastAsia="Calibri" w:hAnsi="Calibri" w:cs="Calibri"/>
          <w:sz w:val="22"/>
          <w:szCs w:val="22"/>
        </w:rPr>
        <w:t>4.1. Não será admitida a subcontratação do objeto contratual</w:t>
      </w:r>
    </w:p>
    <w:p w14:paraId="2FB6E0B7" w14:textId="77777777" w:rsidR="008E5918" w:rsidRDefault="008E5918" w:rsidP="00F2742F">
      <w:pPr>
        <w:widowControl w:val="0"/>
        <w:jc w:val="both"/>
        <w:rPr>
          <w:rFonts w:ascii="Times New Roman" w:hAnsi="Times New Roman" w:cs="Times New Roman"/>
          <w:sz w:val="22"/>
          <w:szCs w:val="22"/>
        </w:rPr>
      </w:pPr>
    </w:p>
    <w:p w14:paraId="15D7ABB8"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5. CLÁUSULA QUINTA – PREÇO (artigo 92, V e VI).</w:t>
      </w:r>
    </w:p>
    <w:p w14:paraId="0DE36027" w14:textId="77777777" w:rsidR="008E5918" w:rsidRDefault="0036020C" w:rsidP="00F2742F">
      <w:pPr>
        <w:widowControl w:val="0"/>
        <w:jc w:val="both"/>
        <w:rPr>
          <w:rFonts w:ascii="Times New Roman" w:hAnsi="Times New Roman" w:cs="Times New Roman"/>
          <w:b/>
          <w:sz w:val="22"/>
          <w:szCs w:val="22"/>
        </w:rPr>
      </w:pPr>
      <w:sdt>
        <w:sdtPr>
          <w:tag w:val="goog_rdk_5"/>
          <w:id w:val="-353955291"/>
        </w:sdtPr>
        <w:sdtEndPr/>
        <w:sdtContent/>
      </w:sdt>
      <w:r>
        <w:rPr>
          <w:rFonts w:ascii="Times New Roman" w:hAnsi="Times New Roman" w:cs="Times New Roman"/>
          <w:b/>
          <w:color w:val="4472C4"/>
          <w:sz w:val="22"/>
          <w:szCs w:val="22"/>
        </w:rPr>
        <w:t xml:space="preserve">5.1. </w:t>
      </w:r>
      <w:r>
        <w:rPr>
          <w:rFonts w:ascii="Times New Roman" w:hAnsi="Times New Roman" w:cs="Times New Roman"/>
          <w:color w:val="4472C4"/>
          <w:sz w:val="22"/>
          <w:szCs w:val="22"/>
        </w:rPr>
        <w:t xml:space="preserve"> O valor total da contratação é de </w:t>
      </w:r>
      <w:r>
        <w:rPr>
          <w:rFonts w:ascii="Times New Roman" w:hAnsi="Times New Roman" w:cs="Times New Roman"/>
          <w:b/>
          <w:color w:val="4472C4"/>
          <w:sz w:val="22"/>
          <w:szCs w:val="22"/>
        </w:rPr>
        <w:t xml:space="preserve">R$ </w:t>
      </w:r>
      <w:r>
        <w:rPr>
          <w:rFonts w:ascii="Times New Roman" w:hAnsi="Times New Roman" w:cs="Times New Roman"/>
          <w:b/>
          <w:color w:val="4472C4"/>
          <w:sz w:val="22"/>
          <w:szCs w:val="22"/>
        </w:rPr>
        <w:t>***** (******).</w:t>
      </w:r>
    </w:p>
    <w:p w14:paraId="66EC7562"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5.2. No valor acima estão incluídas todas as despesas ordinárias diretas e indiretas decorrentes da execução do objeto, inclusive todos os tributos e/ou impostos, encargos sociais, trabalhistas, previdenciários, fiscais e comerciais inciden</w:t>
      </w:r>
      <w:r>
        <w:rPr>
          <w:rFonts w:ascii="Times New Roman" w:hAnsi="Times New Roman" w:cs="Times New Roman"/>
          <w:sz w:val="22"/>
          <w:szCs w:val="22"/>
        </w:rPr>
        <w:t>tes, taxa de administração, frete, seguro e outros necessários ao cumprimento integral do objeto da contratação.</w:t>
      </w:r>
    </w:p>
    <w:p w14:paraId="186019CE" w14:textId="77777777" w:rsidR="008E5918" w:rsidRDefault="008E5918" w:rsidP="00F2742F">
      <w:pPr>
        <w:widowControl w:val="0"/>
        <w:jc w:val="both"/>
        <w:rPr>
          <w:rFonts w:ascii="Times New Roman" w:hAnsi="Times New Roman" w:cs="Times New Roman"/>
          <w:sz w:val="22"/>
          <w:szCs w:val="22"/>
        </w:rPr>
      </w:pPr>
    </w:p>
    <w:p w14:paraId="39CAA836"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6. CLÁUSULA SEXTA - PAGAMENTO (artigo 92, V e VI)</w:t>
      </w:r>
    </w:p>
    <w:p w14:paraId="2EA3F82F"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6.1.  O pagamento será efetuado no prazo máximo de até </w:t>
      </w:r>
      <w:r w:rsidR="004E6D34">
        <w:t xml:space="preserve"> 30 (trinta) dias </w:t>
      </w:r>
      <w:r>
        <w:rPr>
          <w:rFonts w:ascii="Times New Roman" w:hAnsi="Times New Roman" w:cs="Times New Roman"/>
          <w:sz w:val="22"/>
          <w:szCs w:val="22"/>
        </w:rPr>
        <w:t>contados do recebim</w:t>
      </w:r>
      <w:r>
        <w:rPr>
          <w:rFonts w:ascii="Times New Roman" w:hAnsi="Times New Roman" w:cs="Times New Roman"/>
          <w:sz w:val="22"/>
          <w:szCs w:val="22"/>
        </w:rPr>
        <w:t>ento da Nota Fiscal/Fatura.</w:t>
      </w:r>
    </w:p>
    <w:p w14:paraId="6374F15F"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6.2. O pagamento será realizado através de ordem bancária, para crédito em banco, agência e conta corrente indicados pelo contratado.</w:t>
      </w:r>
    </w:p>
    <w:p w14:paraId="185CC29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6.3. No caso de atraso pelo Contratante, os valores devidos ao contratado serão atualizados mo</w:t>
      </w:r>
      <w:r>
        <w:rPr>
          <w:rFonts w:ascii="Times New Roman" w:hAnsi="Times New Roman" w:cs="Times New Roman"/>
          <w:sz w:val="22"/>
          <w:szCs w:val="22"/>
        </w:rPr>
        <w:t>netariamente entre o termo final do prazo de pagamento até a data de sua efetiva realização, mediante aplicação do índice IPCA/IBGE de correção monetária.</w:t>
      </w:r>
    </w:p>
    <w:p w14:paraId="39A22F70"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6.4. A emissão da Nota Fiscal/Fatura será precedida do recebimento definitivo do objeto da contrataçã</w:t>
      </w:r>
      <w:r>
        <w:rPr>
          <w:rFonts w:ascii="Times New Roman" w:hAnsi="Times New Roman" w:cs="Times New Roman"/>
          <w:sz w:val="22"/>
          <w:szCs w:val="22"/>
        </w:rPr>
        <w:t>o, conforme disposto neste instrumento e/ou no Termo de Referência.</w:t>
      </w:r>
    </w:p>
    <w:p w14:paraId="1E02BCF2"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6.5. Quando houver glosa parcial do objeto, o contratante deverá comunicar a empresa para que emita a nota fiscal ou fatura com o valor exato dimensionado.</w:t>
      </w:r>
    </w:p>
    <w:p w14:paraId="6A1760E9" w14:textId="77777777" w:rsidR="008E5918" w:rsidRDefault="0036020C" w:rsidP="00F2742F">
      <w:pPr>
        <w:widowControl w:val="0"/>
        <w:jc w:val="both"/>
        <w:rPr>
          <w:rFonts w:ascii="Times New Roman" w:hAnsi="Times New Roman" w:cs="Times New Roman"/>
          <w:i/>
          <w:sz w:val="22"/>
          <w:szCs w:val="22"/>
        </w:rPr>
      </w:pPr>
      <w:r>
        <w:rPr>
          <w:rFonts w:ascii="Times New Roman" w:hAnsi="Times New Roman" w:cs="Times New Roman"/>
          <w:sz w:val="22"/>
          <w:szCs w:val="22"/>
        </w:rPr>
        <w:t>6.6.</w:t>
      </w:r>
      <w:r>
        <w:rPr>
          <w:rFonts w:ascii="Times New Roman" w:hAnsi="Times New Roman" w:cs="Times New Roman"/>
          <w:i/>
          <w:sz w:val="22"/>
          <w:szCs w:val="22"/>
        </w:rPr>
        <w:t xml:space="preserve"> </w:t>
      </w:r>
      <w:r>
        <w:rPr>
          <w:rFonts w:ascii="Times New Roman" w:hAnsi="Times New Roman" w:cs="Times New Roman"/>
          <w:sz w:val="22"/>
          <w:szCs w:val="22"/>
        </w:rPr>
        <w:t>O setor competente para pro</w:t>
      </w:r>
      <w:r>
        <w:rPr>
          <w:rFonts w:ascii="Times New Roman" w:hAnsi="Times New Roman" w:cs="Times New Roman"/>
          <w:sz w:val="22"/>
          <w:szCs w:val="22"/>
        </w:rPr>
        <w:t xml:space="preserve">ceder o pagamento deve verificar se a Nota Fiscal ou Fatura apresentada expressa os elementos necessários e essenciais do documento, tais como: </w:t>
      </w:r>
    </w:p>
    <w:p w14:paraId="1DEDB20C" w14:textId="77777777" w:rsidR="008E5918" w:rsidRDefault="0036020C" w:rsidP="00F2742F">
      <w:pPr>
        <w:numPr>
          <w:ilvl w:val="0"/>
          <w:numId w:val="2"/>
        </w:numPr>
        <w:tabs>
          <w:tab w:val="left" w:pos="1134"/>
        </w:tabs>
        <w:ind w:left="709" w:firstLine="0"/>
        <w:jc w:val="both"/>
        <w:rPr>
          <w:rFonts w:ascii="Times New Roman" w:hAnsi="Times New Roman" w:cs="Times New Roman"/>
          <w:sz w:val="22"/>
          <w:szCs w:val="22"/>
        </w:rPr>
      </w:pPr>
      <w:r>
        <w:rPr>
          <w:rFonts w:ascii="Times New Roman" w:hAnsi="Times New Roman" w:cs="Times New Roman"/>
          <w:sz w:val="22"/>
          <w:szCs w:val="22"/>
        </w:rPr>
        <w:t xml:space="preserve">o prazo de validade; </w:t>
      </w:r>
    </w:p>
    <w:p w14:paraId="42D44350" w14:textId="77777777" w:rsidR="008E5918" w:rsidRDefault="0036020C" w:rsidP="00F2742F">
      <w:pPr>
        <w:numPr>
          <w:ilvl w:val="0"/>
          <w:numId w:val="2"/>
        </w:numPr>
        <w:tabs>
          <w:tab w:val="left" w:pos="1134"/>
        </w:tabs>
        <w:ind w:left="709" w:firstLine="0"/>
        <w:jc w:val="both"/>
        <w:rPr>
          <w:rFonts w:ascii="Times New Roman" w:hAnsi="Times New Roman" w:cs="Times New Roman"/>
          <w:sz w:val="22"/>
          <w:szCs w:val="22"/>
        </w:rPr>
      </w:pPr>
      <w:r>
        <w:rPr>
          <w:rFonts w:ascii="Times New Roman" w:hAnsi="Times New Roman" w:cs="Times New Roman"/>
          <w:sz w:val="22"/>
          <w:szCs w:val="22"/>
        </w:rPr>
        <w:t xml:space="preserve">a data da emissão; </w:t>
      </w:r>
    </w:p>
    <w:p w14:paraId="64271C71" w14:textId="77777777" w:rsidR="008E5918" w:rsidRDefault="0036020C" w:rsidP="00F2742F">
      <w:pPr>
        <w:numPr>
          <w:ilvl w:val="0"/>
          <w:numId w:val="2"/>
        </w:numPr>
        <w:tabs>
          <w:tab w:val="left" w:pos="1134"/>
        </w:tabs>
        <w:ind w:left="709" w:firstLine="0"/>
        <w:jc w:val="both"/>
        <w:rPr>
          <w:rFonts w:ascii="Times New Roman" w:hAnsi="Times New Roman" w:cs="Times New Roman"/>
          <w:sz w:val="22"/>
          <w:szCs w:val="22"/>
        </w:rPr>
      </w:pPr>
      <w:r>
        <w:rPr>
          <w:rFonts w:ascii="Times New Roman" w:hAnsi="Times New Roman" w:cs="Times New Roman"/>
          <w:sz w:val="22"/>
          <w:szCs w:val="22"/>
        </w:rPr>
        <w:t xml:space="preserve">os dados do contrato e do órgão contratante; </w:t>
      </w:r>
    </w:p>
    <w:p w14:paraId="4B7B06B9" w14:textId="77777777" w:rsidR="008E5918" w:rsidRDefault="0036020C" w:rsidP="00F2742F">
      <w:pPr>
        <w:numPr>
          <w:ilvl w:val="0"/>
          <w:numId w:val="2"/>
        </w:numPr>
        <w:tabs>
          <w:tab w:val="left" w:pos="1134"/>
        </w:tabs>
        <w:ind w:left="709" w:firstLine="0"/>
        <w:jc w:val="both"/>
        <w:rPr>
          <w:rFonts w:ascii="Times New Roman" w:hAnsi="Times New Roman" w:cs="Times New Roman"/>
          <w:sz w:val="22"/>
          <w:szCs w:val="22"/>
        </w:rPr>
      </w:pPr>
      <w:r>
        <w:rPr>
          <w:rFonts w:ascii="Times New Roman" w:hAnsi="Times New Roman" w:cs="Times New Roman"/>
          <w:sz w:val="22"/>
          <w:szCs w:val="22"/>
        </w:rPr>
        <w:t>o período respectivo de</w:t>
      </w:r>
      <w:r>
        <w:rPr>
          <w:rFonts w:ascii="Times New Roman" w:hAnsi="Times New Roman" w:cs="Times New Roman"/>
          <w:sz w:val="22"/>
          <w:szCs w:val="22"/>
        </w:rPr>
        <w:t xml:space="preserve"> execução do contrato; </w:t>
      </w:r>
    </w:p>
    <w:p w14:paraId="49BDC1B8" w14:textId="77777777" w:rsidR="008E5918" w:rsidRDefault="0036020C" w:rsidP="00F2742F">
      <w:pPr>
        <w:numPr>
          <w:ilvl w:val="0"/>
          <w:numId w:val="2"/>
        </w:numPr>
        <w:tabs>
          <w:tab w:val="left" w:pos="1134"/>
        </w:tabs>
        <w:ind w:left="709" w:firstLine="0"/>
        <w:jc w:val="both"/>
        <w:rPr>
          <w:rFonts w:ascii="Times New Roman" w:hAnsi="Times New Roman" w:cs="Times New Roman"/>
          <w:sz w:val="22"/>
          <w:szCs w:val="22"/>
        </w:rPr>
      </w:pPr>
      <w:r>
        <w:rPr>
          <w:rFonts w:ascii="Times New Roman" w:hAnsi="Times New Roman" w:cs="Times New Roman"/>
          <w:sz w:val="22"/>
          <w:szCs w:val="22"/>
        </w:rPr>
        <w:t xml:space="preserve">o valor a pagar; e </w:t>
      </w:r>
    </w:p>
    <w:p w14:paraId="0FBD99DF" w14:textId="77777777" w:rsidR="008E5918" w:rsidRDefault="0036020C" w:rsidP="00F2742F">
      <w:pPr>
        <w:numPr>
          <w:ilvl w:val="0"/>
          <w:numId w:val="2"/>
        </w:numPr>
        <w:tabs>
          <w:tab w:val="left" w:pos="1134"/>
        </w:tabs>
        <w:ind w:left="709" w:firstLine="0"/>
        <w:jc w:val="both"/>
        <w:rPr>
          <w:rFonts w:ascii="Times New Roman" w:hAnsi="Times New Roman" w:cs="Times New Roman"/>
          <w:sz w:val="22"/>
          <w:szCs w:val="22"/>
        </w:rPr>
      </w:pPr>
      <w:r>
        <w:rPr>
          <w:rFonts w:ascii="Times New Roman" w:hAnsi="Times New Roman" w:cs="Times New Roman"/>
          <w:sz w:val="22"/>
          <w:szCs w:val="22"/>
        </w:rPr>
        <w:t>eventual destaque do valor de retenções tributárias cabíveis.</w:t>
      </w:r>
    </w:p>
    <w:p w14:paraId="77C4B44F"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6.7. Havendo erro na apresentação da Nota Fiscal/Fatura, ou circunstância que impeça a liquidação da despesa, o pagamento ficará sobrestado até que o </w:t>
      </w:r>
      <w:r>
        <w:rPr>
          <w:rFonts w:ascii="Times New Roman" w:hAnsi="Times New Roman" w:cs="Times New Roman"/>
          <w:sz w:val="22"/>
          <w:szCs w:val="22"/>
        </w:rPr>
        <w:t>contratado providencie as medidas saneadoras. Nesta hipótese, o prazo para pagamento iniciar-se-á após a comprovação da regularização da situação, não acarretando qualquer ônus para o contratante;</w:t>
      </w:r>
    </w:p>
    <w:p w14:paraId="504632A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6.8. A Nota Fiscal ou Fatura deverá ser obrigatoriamente acompanhada da comprovação da regularidade fiscal, mediante consulta aos sítios eletrônicos oficiais ou à documentação mencionada no art. 68 da Lei Federal nº 14.133/2021.   </w:t>
      </w:r>
    </w:p>
    <w:p w14:paraId="30124FE4"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6.9. Havendo a efetiva e</w:t>
      </w:r>
      <w:r>
        <w:rPr>
          <w:rFonts w:ascii="Times New Roman" w:hAnsi="Times New Roman" w:cs="Times New Roman"/>
          <w:sz w:val="22"/>
          <w:szCs w:val="22"/>
        </w:rPr>
        <w:t xml:space="preserve">xecução do objeto, os pagamentos serão realizados normalmente, até que se decida pela rescisão do contrato. </w:t>
      </w:r>
    </w:p>
    <w:p w14:paraId="498FB724" w14:textId="77777777" w:rsidR="008E5918" w:rsidRDefault="0036020C" w:rsidP="00F2742F">
      <w:pPr>
        <w:widowControl w:val="0"/>
        <w:ind w:firstLine="284"/>
        <w:jc w:val="both"/>
        <w:rPr>
          <w:rFonts w:ascii="Times New Roman" w:hAnsi="Times New Roman" w:cs="Times New Roman"/>
          <w:sz w:val="22"/>
          <w:szCs w:val="22"/>
        </w:rPr>
      </w:pPr>
      <w:r>
        <w:rPr>
          <w:rFonts w:ascii="Times New Roman" w:hAnsi="Times New Roman" w:cs="Times New Roman"/>
          <w:sz w:val="22"/>
          <w:szCs w:val="22"/>
        </w:rPr>
        <w:t>6.9.1. Quando do pagamento, será efetuada a retenção tributária prevista na legislação aplicável.</w:t>
      </w:r>
    </w:p>
    <w:p w14:paraId="2971CDB3"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6.9.1.1.  Independentemente do percentual de trib</w:t>
      </w:r>
      <w:r>
        <w:rPr>
          <w:rFonts w:ascii="Times New Roman" w:hAnsi="Times New Roman" w:cs="Times New Roman"/>
          <w:sz w:val="22"/>
          <w:szCs w:val="22"/>
        </w:rPr>
        <w:t>uto inserido na planilha, no pagamento serão retidos na fonte os percentuais estabelecidos na legislação vigente.</w:t>
      </w:r>
    </w:p>
    <w:p w14:paraId="0DED1BE7" w14:textId="77777777" w:rsidR="008E5918" w:rsidRDefault="0036020C" w:rsidP="00F2742F">
      <w:pPr>
        <w:widowControl w:val="0"/>
        <w:ind w:firstLine="284"/>
        <w:jc w:val="both"/>
        <w:rPr>
          <w:rFonts w:ascii="Times New Roman" w:hAnsi="Times New Roman" w:cs="Times New Roman"/>
          <w:sz w:val="22"/>
          <w:szCs w:val="22"/>
        </w:rPr>
      </w:pPr>
      <w:r>
        <w:rPr>
          <w:rFonts w:ascii="Times New Roman" w:hAnsi="Times New Roman" w:cs="Times New Roman"/>
          <w:sz w:val="22"/>
          <w:szCs w:val="22"/>
        </w:rPr>
        <w:t>6.9.2. O contratado regularmente optante pelo Simples Nacional, nos termos da Lei Complementar nº 123, de 2006, não sofrerá a retenção tributá</w:t>
      </w:r>
      <w:r>
        <w:rPr>
          <w:rFonts w:ascii="Times New Roman" w:hAnsi="Times New Roman" w:cs="Times New Roman"/>
          <w:sz w:val="22"/>
          <w:szCs w:val="22"/>
        </w:rPr>
        <w:t>ria quanto aos impostos e contribuições abrangidos por aquele regime. No entanto, o pagamento ficará condicionado à apresentação de comprovação, por meio de documento oficial, de que faz jus ao tratamento tributário favorecido previsto na referida Lei Comp</w:t>
      </w:r>
      <w:r>
        <w:rPr>
          <w:rFonts w:ascii="Times New Roman" w:hAnsi="Times New Roman" w:cs="Times New Roman"/>
          <w:sz w:val="22"/>
          <w:szCs w:val="22"/>
        </w:rPr>
        <w:t>lementar.</w:t>
      </w:r>
    </w:p>
    <w:p w14:paraId="5C543885" w14:textId="77777777" w:rsidR="008E5918" w:rsidRDefault="008E5918" w:rsidP="00F2742F">
      <w:pPr>
        <w:widowControl w:val="0"/>
        <w:jc w:val="both"/>
        <w:rPr>
          <w:rFonts w:ascii="Times New Roman" w:hAnsi="Times New Roman" w:cs="Times New Roman"/>
          <w:sz w:val="22"/>
          <w:szCs w:val="22"/>
        </w:rPr>
      </w:pPr>
    </w:p>
    <w:p w14:paraId="26092AB9"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7. CLÁUSULA SÉTIMA - REAJUSTE (artigo 92, V).</w:t>
      </w:r>
    </w:p>
    <w:p w14:paraId="48B8BDF8"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7.1. Os preços inicialmente contratados são fixos e irreajustáveis no prazo de um ano contado da data do orçamento estimado.</w:t>
      </w:r>
    </w:p>
    <w:p w14:paraId="725CA6DC"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7.2. Após o interregno de um ano, os preços iniciais serão reajustados, me</w:t>
      </w:r>
      <w:r>
        <w:rPr>
          <w:rFonts w:ascii="Times New Roman" w:hAnsi="Times New Roman" w:cs="Times New Roman"/>
          <w:sz w:val="22"/>
          <w:szCs w:val="22"/>
        </w:rPr>
        <w:t>diante a aplicação, pelo contratante, do índice IPCA/IBGE, exclusivamente para as obrigações iniciadas e concluídas após a ocorrência da anualidade.</w:t>
      </w:r>
    </w:p>
    <w:p w14:paraId="677A48F8"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7.3. Nos reajustes subsequentes ao primeiro, o interregno mínimo de um ano será contado a partir dos efeito</w:t>
      </w:r>
      <w:r>
        <w:rPr>
          <w:rFonts w:ascii="Times New Roman" w:hAnsi="Times New Roman" w:cs="Times New Roman"/>
          <w:sz w:val="22"/>
          <w:szCs w:val="22"/>
        </w:rPr>
        <w:t>s financeiros do último reajuste.</w:t>
      </w:r>
    </w:p>
    <w:p w14:paraId="594E4675"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7.4. No caso de atraso ou não divulgação do(s) índice (s) de reajustamento, o contratante pagará ao contratado a importância calculada pela última variação conhecida, liquidando a diferença correspondente tão logo seja(m) </w:t>
      </w:r>
      <w:r>
        <w:rPr>
          <w:rFonts w:ascii="Times New Roman" w:hAnsi="Times New Roman" w:cs="Times New Roman"/>
          <w:sz w:val="22"/>
          <w:szCs w:val="22"/>
        </w:rPr>
        <w:t>divulgado(s) o(s) índice(s) definitivo(s).</w:t>
      </w:r>
    </w:p>
    <w:p w14:paraId="2AF1D3B7"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7.5. Nas aferições finais, o(s) índice(s) utilizado(s) para reajuste será(ão), obrigatoriamente, o(s) definitivo(s).</w:t>
      </w:r>
    </w:p>
    <w:p w14:paraId="1A53EBD3"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7.6. Caso o(s) índice(s) estabelecido(s) para reajustamento venha(m) a ser extinto(s) ou de qual</w:t>
      </w:r>
      <w:r>
        <w:rPr>
          <w:rFonts w:ascii="Times New Roman" w:hAnsi="Times New Roman" w:cs="Times New Roman"/>
          <w:sz w:val="22"/>
          <w:szCs w:val="22"/>
        </w:rPr>
        <w:t>quer forma não possa(m) mais ser utilizado(s), será(ão) adotado(s), em substituição, o(s)que vier(em) a ser determinado(s) pela legislação então em vigor.</w:t>
      </w:r>
    </w:p>
    <w:p w14:paraId="208AB70D"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7.7. Na ausência de previsão legal quanto ao índice substituto, as partes elegerão novo índice oficia</w:t>
      </w:r>
      <w:r>
        <w:rPr>
          <w:rFonts w:ascii="Times New Roman" w:hAnsi="Times New Roman" w:cs="Times New Roman"/>
          <w:sz w:val="22"/>
          <w:szCs w:val="22"/>
        </w:rPr>
        <w:t>l, para reajustamento do preço do valor remanescente, por meio de termo aditivo.</w:t>
      </w:r>
    </w:p>
    <w:p w14:paraId="049D2673"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7.8. O reajuste será realizado por apostilamento.</w:t>
      </w:r>
    </w:p>
    <w:p w14:paraId="1BD8AA26" w14:textId="77777777" w:rsidR="008E5918" w:rsidRDefault="008E5918" w:rsidP="00F2742F">
      <w:pPr>
        <w:widowControl w:val="0"/>
        <w:jc w:val="both"/>
        <w:rPr>
          <w:rFonts w:ascii="Times New Roman" w:hAnsi="Times New Roman" w:cs="Times New Roman"/>
          <w:b/>
          <w:sz w:val="22"/>
          <w:szCs w:val="22"/>
        </w:rPr>
      </w:pPr>
    </w:p>
    <w:p w14:paraId="62043943"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8. CLÁUSULA OITAVA - OBRIGAÇÕES DO CONTRATANTE (artigo 92, X, XI e XIV).</w:t>
      </w:r>
    </w:p>
    <w:p w14:paraId="5715A7CA"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8.1. São obrigações do Contratante:</w:t>
      </w:r>
    </w:p>
    <w:p w14:paraId="74D2D22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8.2. Exigir o c</w:t>
      </w:r>
      <w:r>
        <w:rPr>
          <w:rFonts w:ascii="Times New Roman" w:hAnsi="Times New Roman" w:cs="Times New Roman"/>
          <w:sz w:val="22"/>
          <w:szCs w:val="22"/>
        </w:rPr>
        <w:t>umprimento de todas as obrigações assumidas pelo Contratado, de acordo com o contrato e seus anexos;</w:t>
      </w:r>
    </w:p>
    <w:p w14:paraId="56D570A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8.3. Receber o objeto no prazo e condições estabelecidas no Termo de Referência;</w:t>
      </w:r>
    </w:p>
    <w:p w14:paraId="5550410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8.4. Notificar o Contratado, por escrito, sobre vícios, defeitos ou incorr</w:t>
      </w:r>
      <w:r>
        <w:rPr>
          <w:rFonts w:ascii="Times New Roman" w:hAnsi="Times New Roman" w:cs="Times New Roman"/>
          <w:sz w:val="22"/>
          <w:szCs w:val="22"/>
        </w:rPr>
        <w:t>eções verificadas no objeto fornecido, para que seja por ele substituído, reparado ou corrigido, no total ou em parte, às suas expensas;</w:t>
      </w:r>
    </w:p>
    <w:p w14:paraId="02DBEC3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8.5. Acompanhar e fiscalizar a execução do contrato e o cumprimento das obrigações pelo Contratado;</w:t>
      </w:r>
    </w:p>
    <w:p w14:paraId="4A01835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8.6. Efetuar o paga</w:t>
      </w:r>
      <w:r>
        <w:rPr>
          <w:rFonts w:ascii="Times New Roman" w:hAnsi="Times New Roman" w:cs="Times New Roman"/>
          <w:sz w:val="22"/>
          <w:szCs w:val="22"/>
        </w:rPr>
        <w:t>mento ao Contratado do valor correspondente ao fornecimento do objeto, no prazo, forma e condições estabelecidos no presente Contrato e no Termo de Referência.</w:t>
      </w:r>
    </w:p>
    <w:p w14:paraId="4AEBBF30"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8.7. Aplicar ao Contratado as sanções previstas na lei e neste Contrato;</w:t>
      </w:r>
    </w:p>
    <w:p w14:paraId="51126D3A"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8.8. Cientificar a Secr</w:t>
      </w:r>
      <w:r>
        <w:rPr>
          <w:rFonts w:ascii="Times New Roman" w:hAnsi="Times New Roman" w:cs="Times New Roman"/>
          <w:sz w:val="22"/>
          <w:szCs w:val="22"/>
        </w:rPr>
        <w:t>etaria Municipal de Assuntos Jurídicos para adoção das medidas cabíveis quando do descumprimento de obrigações pelo Contratado;</w:t>
      </w:r>
    </w:p>
    <w:p w14:paraId="4AF52D4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8.9. Explicitamente emitir decisão sobre todas as solicitações e reclamações relacionadas à execução do presente Contrato, </w:t>
      </w:r>
      <w:r>
        <w:rPr>
          <w:rFonts w:ascii="Times New Roman" w:hAnsi="Times New Roman" w:cs="Times New Roman"/>
          <w:sz w:val="22"/>
          <w:szCs w:val="22"/>
        </w:rPr>
        <w:t>ressalvados os requerimentos manifestamente impertinentes, meramente protelatórios ou de nenhum interesse para a boa execução do ajuste.</w:t>
      </w:r>
    </w:p>
    <w:p w14:paraId="3AD6C327"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8.10. A Administração terá o prazo de 1 (um) mês, a contar da data do protocolo do requerimento para decidir, admitida </w:t>
      </w:r>
      <w:r>
        <w:rPr>
          <w:rFonts w:ascii="Times New Roman" w:hAnsi="Times New Roman" w:cs="Times New Roman"/>
          <w:sz w:val="22"/>
          <w:szCs w:val="22"/>
        </w:rPr>
        <w:t>a prorrogação motivada, por igual período.</w:t>
      </w:r>
    </w:p>
    <w:p w14:paraId="5C09782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8.11. Responder eventuais pedidos de reestabelecimento do equilíbrio econômico-financeiro feitos pelo contratado no prazo máximo de 60 (sessenta) dias.</w:t>
      </w:r>
    </w:p>
    <w:p w14:paraId="7253207E"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8.12. Notificar os emitentes das garantias quanto ao início d</w:t>
      </w:r>
      <w:r>
        <w:rPr>
          <w:rFonts w:ascii="Times New Roman" w:hAnsi="Times New Roman" w:cs="Times New Roman"/>
          <w:sz w:val="22"/>
          <w:szCs w:val="22"/>
        </w:rPr>
        <w:t>e processo administrativo para apuração de descumprimento de cláusulas contratuais.</w:t>
      </w:r>
    </w:p>
    <w:p w14:paraId="7A12880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8.13. A Administração não responderá por quaisquer compromissos assumidos pelo Contratado com terceiros, ainda que vinculados à execução do contrato, bem como por qualquer </w:t>
      </w:r>
      <w:r>
        <w:rPr>
          <w:rFonts w:ascii="Times New Roman" w:hAnsi="Times New Roman" w:cs="Times New Roman"/>
          <w:sz w:val="22"/>
          <w:szCs w:val="22"/>
        </w:rPr>
        <w:t>dano causado a terceiros em decorrência de ato do Contratado, de seus empregados, prepostos ou subordinados.</w:t>
      </w:r>
    </w:p>
    <w:p w14:paraId="33F9FB05" w14:textId="77777777" w:rsidR="008E5918" w:rsidRDefault="008E5918" w:rsidP="00F2742F">
      <w:pPr>
        <w:widowControl w:val="0"/>
        <w:jc w:val="both"/>
        <w:rPr>
          <w:rFonts w:ascii="Times New Roman" w:hAnsi="Times New Roman" w:cs="Times New Roman"/>
          <w:sz w:val="22"/>
          <w:szCs w:val="22"/>
        </w:rPr>
      </w:pPr>
    </w:p>
    <w:p w14:paraId="181FAD62"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9. CLÁUSULA NONA - OBRIGAÇÕES DO CONTRATADO (artigo 92, XIV, XVI e XVII).</w:t>
      </w:r>
    </w:p>
    <w:p w14:paraId="124B55C8"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 O Contratado deve cumprir todas as obrigações constantes deste Cont</w:t>
      </w:r>
      <w:r>
        <w:rPr>
          <w:rFonts w:ascii="Times New Roman" w:hAnsi="Times New Roman" w:cs="Times New Roman"/>
          <w:sz w:val="22"/>
          <w:szCs w:val="22"/>
        </w:rPr>
        <w:t>rato e em seus anexos, assumindo como exclusivamente seus os riscos e as despesas decorrentes da boa e perfeita execução do objeto, observando, ainda, as obrigações a seguir dispostas:</w:t>
      </w:r>
    </w:p>
    <w:p w14:paraId="6F269093"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9.2. Responsabilizar-se pelos vícios e danos decorrentes do objeto, de </w:t>
      </w:r>
      <w:r>
        <w:rPr>
          <w:rFonts w:ascii="Times New Roman" w:hAnsi="Times New Roman" w:cs="Times New Roman"/>
          <w:sz w:val="22"/>
          <w:szCs w:val="22"/>
        </w:rPr>
        <w:t>acordo com o Código de Defesa do Consumidor (Lei nº 8.078, de 1990);</w:t>
      </w:r>
    </w:p>
    <w:p w14:paraId="35855D13"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9.3. Comunicar ao contratante, no prazo máximo de 24 (vinte e quatro) horas que antecede a data da entrega, os motivos que impossibilitem o cumprimento do prazo previsto, com a devida com</w:t>
      </w:r>
      <w:r>
        <w:rPr>
          <w:rFonts w:ascii="Times New Roman" w:hAnsi="Times New Roman" w:cs="Times New Roman"/>
          <w:sz w:val="22"/>
          <w:szCs w:val="22"/>
        </w:rPr>
        <w:t>provação;</w:t>
      </w:r>
    </w:p>
    <w:p w14:paraId="58507D8A"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9.4. Atender às determinações regulares emitidas pelo fiscal ou gestor do contrato ou autoridade superior </w:t>
      </w:r>
      <w:r>
        <w:rPr>
          <w:rFonts w:ascii="Times New Roman" w:hAnsi="Times New Roman" w:cs="Times New Roman"/>
          <w:sz w:val="22"/>
          <w:szCs w:val="22"/>
        </w:rPr>
        <w:lastRenderedPageBreak/>
        <w:t>(artigo 137, II, da Lei Federal n.º 14.133, de 2021) e prestar todo esclarecimento ou informação por eles solicitados;</w:t>
      </w:r>
    </w:p>
    <w:p w14:paraId="22ECF698"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9.5. Reparar, corrigi</w:t>
      </w:r>
      <w:r>
        <w:rPr>
          <w:rFonts w:ascii="Times New Roman" w:hAnsi="Times New Roman" w:cs="Times New Roman"/>
          <w:sz w:val="22"/>
          <w:szCs w:val="22"/>
        </w:rPr>
        <w:t>r, remover, reconstruir ou substituir, às suas expensas, no total ou em parte, no prazo fixado pelo fiscal do contrato, os bens nos quais se verificarem vícios, defeitos ou incorreções resultantes da execução ou dos materiais empregados;</w:t>
      </w:r>
    </w:p>
    <w:p w14:paraId="77BCE86D"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9.6. Responsabiliz</w:t>
      </w:r>
      <w:r>
        <w:rPr>
          <w:rFonts w:ascii="Times New Roman" w:hAnsi="Times New Roman" w:cs="Times New Roman"/>
          <w:sz w:val="22"/>
          <w:szCs w:val="22"/>
        </w:rPr>
        <w:t>ar-se pelos vícios e danos decorrentes da execução do objeto, bem como por todo e qualquer dano causado à Administração ou terceiros, não reduzindo essa responsabilidade a fiscalização ou o acompanhamento da execução contratual pelo contratante, que ficará</w:t>
      </w:r>
      <w:r>
        <w:rPr>
          <w:rFonts w:ascii="Times New Roman" w:hAnsi="Times New Roman" w:cs="Times New Roman"/>
          <w:sz w:val="22"/>
          <w:szCs w:val="22"/>
        </w:rPr>
        <w:t xml:space="preserve"> autorizado a descontar dos pagamentos devidos ou da garantia, caso exigida, o valor correspondente aos danos sofridos;</w:t>
      </w:r>
    </w:p>
    <w:p w14:paraId="252D9B2E" w14:textId="08A1E679"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9.7. O contratado deverá entregar ao setor responsável pela fiscalização do contrato, junto com a Nota Fiscal para fins de pagamento, os</w:t>
      </w:r>
      <w:r>
        <w:rPr>
          <w:rFonts w:ascii="Times New Roman" w:hAnsi="Times New Roman" w:cs="Times New Roman"/>
          <w:sz w:val="22"/>
          <w:szCs w:val="22"/>
        </w:rPr>
        <w:t xml:space="preserve"> seguintes documentos: </w:t>
      </w:r>
    </w:p>
    <w:p w14:paraId="61A6F7A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1) Prova de regularidade relativa à Seguridade Social; </w:t>
      </w:r>
    </w:p>
    <w:p w14:paraId="5D7851A8"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2) Certidão conjunta relativa aos tributos federais e à Dívida Ativa da União; </w:t>
      </w:r>
    </w:p>
    <w:p w14:paraId="6BE18181"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3) Certidões que comprovem a regularidade perante a Fazenda Estadual ou Distrital do domicílio o</w:t>
      </w:r>
      <w:r>
        <w:rPr>
          <w:rFonts w:ascii="Times New Roman" w:hAnsi="Times New Roman" w:cs="Times New Roman"/>
          <w:sz w:val="22"/>
          <w:szCs w:val="22"/>
        </w:rPr>
        <w:t xml:space="preserve">u sede do contratado; </w:t>
      </w:r>
    </w:p>
    <w:p w14:paraId="45322C25"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4) Certidão de Regularidade do FGTS – CRF; </w:t>
      </w:r>
    </w:p>
    <w:p w14:paraId="30D47211"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5) Certidão Negativa de Débitos Trabalhistas – CNDT;</w:t>
      </w:r>
    </w:p>
    <w:p w14:paraId="6128BBD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9.8. Responsabilizar-se pelo cumprimento de todas as obrigações trabalhistas, previdenciárias, fiscais, comerciais e as demais previstas</w:t>
      </w:r>
      <w:r>
        <w:rPr>
          <w:rFonts w:ascii="Times New Roman" w:hAnsi="Times New Roman" w:cs="Times New Roman"/>
          <w:sz w:val="22"/>
          <w:szCs w:val="22"/>
        </w:rPr>
        <w:t xml:space="preserve"> em legislação específica, cuja inadimplência não transfere a responsabilidade ao contratante e não poderá onerar o objeto do contrato;</w:t>
      </w:r>
    </w:p>
    <w:p w14:paraId="72BBBDE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9.9. Comunicar ao Fiscal do contrato, no prazo de 24 (vinte e quatro) horas, qualquer ocorrência anormal ou acidente que</w:t>
      </w:r>
      <w:r>
        <w:rPr>
          <w:rFonts w:ascii="Times New Roman" w:hAnsi="Times New Roman" w:cs="Times New Roman"/>
          <w:sz w:val="22"/>
          <w:szCs w:val="22"/>
        </w:rPr>
        <w:t xml:space="preserve"> se verifique no local da execução do objeto contratual.</w:t>
      </w:r>
    </w:p>
    <w:p w14:paraId="27718F6E"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9.10. Paralisar, por determinação do contratante, qualquer atividade que não esteja sendo executada de acordo com a boa técnica ou que ponha em risco a segurança de pessoas ou bens de terceiros.</w:t>
      </w:r>
    </w:p>
    <w:p w14:paraId="4A982522"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9.11</w:t>
      </w:r>
      <w:r>
        <w:rPr>
          <w:rFonts w:ascii="Times New Roman" w:hAnsi="Times New Roman" w:cs="Times New Roman"/>
          <w:sz w:val="22"/>
          <w:szCs w:val="22"/>
        </w:rPr>
        <w:t>. Manter durante toda a vigência do contrato, em compatibilidade com as obrigações assumidas, todas as condições exigidas para habilitação na contratação;</w:t>
      </w:r>
    </w:p>
    <w:p w14:paraId="49D56FB4"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9.12. Cumprir, durante todo o período de execução do contrato, a reserva de cargos prevista em lei pa</w:t>
      </w:r>
      <w:r>
        <w:rPr>
          <w:rFonts w:ascii="Times New Roman" w:hAnsi="Times New Roman" w:cs="Times New Roman"/>
          <w:sz w:val="22"/>
          <w:szCs w:val="22"/>
        </w:rPr>
        <w:t>ra pessoa com deficiência, para reabilitado da Previdência Social ou para aprendiz, bem como as reservas de cargos previstas na legislação (artigo 116, da Lei Federal n.º 14.133, de 2021);</w:t>
      </w:r>
    </w:p>
    <w:p w14:paraId="1C2B2AE1"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9.13. Comprovar a reserva de cargos a que se refere a cláusula acim</w:t>
      </w:r>
      <w:r>
        <w:rPr>
          <w:rFonts w:ascii="Times New Roman" w:hAnsi="Times New Roman" w:cs="Times New Roman"/>
          <w:sz w:val="22"/>
          <w:szCs w:val="22"/>
        </w:rPr>
        <w:t>a, no prazo fixado pelo fiscal do contrato, com a indicação dos empregados que preencheram as referidas vagas (art.116, parágrafo único, da Lei n.º 14.133, de 2021);</w:t>
      </w:r>
    </w:p>
    <w:p w14:paraId="3F18AF1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9.14. Guardar sigilo sobre todas as informações obtidas em decorrência do cumprimento do</w:t>
      </w:r>
    </w:p>
    <w:p w14:paraId="3101C56C"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contrato;</w:t>
      </w:r>
    </w:p>
    <w:p w14:paraId="2BFF7F53"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9.15. Arcar com o ônus decorrente de eventual equívoco no dimensionamento dos quantitativos de sua proposta, inclusive quanto aos custos variáveis decorrentes de fatores futuros e incertos, devendo complementá-los, caso o previsto inicialmente em</w:t>
      </w:r>
      <w:r>
        <w:rPr>
          <w:rFonts w:ascii="Times New Roman" w:hAnsi="Times New Roman" w:cs="Times New Roman"/>
          <w:sz w:val="22"/>
          <w:szCs w:val="22"/>
        </w:rPr>
        <w:t xml:space="preserve"> sua proposta não seja satisfatório para o atendimento do objeto da contratação, exceto quando ocorrer algum dos eventos arrolados no artigo 124, II, d, da Lei Federal nº 14.133, de 2021.</w:t>
      </w:r>
    </w:p>
    <w:p w14:paraId="213FE1D4"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9.16. Cumprir, além dos postulados legais vigentes de âmbito </w:t>
      </w:r>
      <w:r>
        <w:rPr>
          <w:rFonts w:ascii="Times New Roman" w:hAnsi="Times New Roman" w:cs="Times New Roman"/>
          <w:sz w:val="22"/>
          <w:szCs w:val="22"/>
        </w:rPr>
        <w:t>federal, estadual ou municipal, as normas de segurança do contratante;</w:t>
      </w:r>
    </w:p>
    <w:p w14:paraId="2AC73D9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9.17. Alocar os empregados necessários, com habilitação e conhecimento adequados, ao perfeito cumprimento das cláusulas deste contrato, fornecendo os materiais, equipamentos, ferramenta</w:t>
      </w:r>
      <w:r>
        <w:rPr>
          <w:rFonts w:ascii="Times New Roman" w:hAnsi="Times New Roman" w:cs="Times New Roman"/>
          <w:sz w:val="22"/>
          <w:szCs w:val="22"/>
        </w:rPr>
        <w:t>s e utensílios demandados, cuja quantidade, qualidade e tecnologia deverão atender às recomendações de boa técnica e a legislação de regência;</w:t>
      </w:r>
    </w:p>
    <w:p w14:paraId="3892667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9.18. Orientar e treinar seus empregados sobre os deveres previstos na Lei Federal nº 13.709, de 14 de agosto de </w:t>
      </w:r>
      <w:r>
        <w:rPr>
          <w:rFonts w:ascii="Times New Roman" w:hAnsi="Times New Roman" w:cs="Times New Roman"/>
          <w:sz w:val="22"/>
          <w:szCs w:val="22"/>
        </w:rPr>
        <w:t>2018, adotando medidas eficazes para proteção de dados pessoais a que tenha acesso por força da execução deste contrato;</w:t>
      </w:r>
    </w:p>
    <w:p w14:paraId="63723EFE"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9.19. Conduzir os trabalhos com estrita observância às normas da legislação pertinente, cumprindo as determinações dos Poderes Públicos</w:t>
      </w:r>
      <w:r>
        <w:rPr>
          <w:rFonts w:ascii="Times New Roman" w:hAnsi="Times New Roman" w:cs="Times New Roman"/>
          <w:sz w:val="22"/>
          <w:szCs w:val="22"/>
        </w:rPr>
        <w:t>, mantendo sempre limpo o local de execução do objeto e nas melhores condições de segurança, higiene e disciplina.</w:t>
      </w:r>
    </w:p>
    <w:p w14:paraId="30E78CF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9.20. Submeter previamente, por escrito, ao contratante, para análise e aprovação, quaisquer mudanças nos métodos executivos que fujam às esp</w:t>
      </w:r>
      <w:r>
        <w:rPr>
          <w:rFonts w:ascii="Times New Roman" w:hAnsi="Times New Roman" w:cs="Times New Roman"/>
          <w:sz w:val="22"/>
          <w:szCs w:val="22"/>
        </w:rPr>
        <w:t>ecificações do memorial descritivo ou instrumento congênere.</w:t>
      </w:r>
    </w:p>
    <w:p w14:paraId="3E17886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9.21. Não permitir a utilização de qualquer trabalho do menor de dezesseis anos, exceto na condição de aprendiz para os maiores de quatorze anos, nem permitir a utilização do trabalho do menor de</w:t>
      </w:r>
      <w:r>
        <w:rPr>
          <w:rFonts w:ascii="Times New Roman" w:hAnsi="Times New Roman" w:cs="Times New Roman"/>
          <w:sz w:val="22"/>
          <w:szCs w:val="22"/>
        </w:rPr>
        <w:t xml:space="preserve"> dezoito anos em trabalho noturno, perigoso ou insalubre.</w:t>
      </w:r>
    </w:p>
    <w:p w14:paraId="27D93C8D" w14:textId="77777777" w:rsidR="008E5918" w:rsidRDefault="008E5918" w:rsidP="00F2742F">
      <w:pPr>
        <w:keepNext/>
        <w:keepLines/>
        <w:tabs>
          <w:tab w:val="left" w:pos="567"/>
        </w:tabs>
        <w:ind w:left="360"/>
        <w:jc w:val="both"/>
        <w:rPr>
          <w:rFonts w:ascii="Times New Roman" w:hAnsi="Times New Roman" w:cs="Times New Roman"/>
          <w:b/>
          <w:sz w:val="22"/>
          <w:szCs w:val="22"/>
        </w:rPr>
      </w:pPr>
    </w:p>
    <w:p w14:paraId="53F4B23B" w14:textId="77777777" w:rsidR="008E5918" w:rsidRDefault="0036020C" w:rsidP="00711A14">
      <w:pPr>
        <w:keepNext/>
        <w:keepLines/>
        <w:jc w:val="both"/>
        <w:rPr>
          <w:rFonts w:ascii="Times New Roman" w:hAnsi="Times New Roman" w:cs="Times New Roman"/>
          <w:b/>
          <w:sz w:val="22"/>
          <w:szCs w:val="22"/>
        </w:rPr>
      </w:pPr>
      <w:r>
        <w:rPr>
          <w:rFonts w:ascii="Times New Roman" w:hAnsi="Times New Roman" w:cs="Times New Roman"/>
          <w:b/>
          <w:sz w:val="22"/>
          <w:szCs w:val="22"/>
        </w:rPr>
        <w:t>10.</w:t>
      </w:r>
      <w:r>
        <w:rPr>
          <w:rFonts w:ascii="Times New Roman" w:hAnsi="Times New Roman" w:cs="Times New Roman"/>
          <w:sz w:val="22"/>
          <w:szCs w:val="22"/>
        </w:rPr>
        <w:t xml:space="preserve"> </w:t>
      </w:r>
      <w:r>
        <w:rPr>
          <w:rFonts w:ascii="Times New Roman" w:hAnsi="Times New Roman" w:cs="Times New Roman"/>
          <w:b/>
          <w:sz w:val="22"/>
          <w:szCs w:val="22"/>
        </w:rPr>
        <w:t>CLÁUSULA DÉCIMA – GARANTIA DE EXECUÇÃO (art. 92, XII e XIII).</w:t>
      </w:r>
    </w:p>
    <w:p w14:paraId="6D66666F" w14:textId="77777777" w:rsidR="008E5918" w:rsidRPr="004E6D34" w:rsidRDefault="0036020C" w:rsidP="00711A14">
      <w:pPr>
        <w:jc w:val="both"/>
        <w:rPr>
          <w:rFonts w:ascii="Calibri" w:eastAsia="Calibri" w:hAnsi="Calibri" w:cs="Calibri"/>
          <w:sz w:val="22"/>
          <w:szCs w:val="22"/>
        </w:rPr>
      </w:pPr>
      <w:sdt>
        <w:sdtPr>
          <w:tag w:val="goog_rdk_7"/>
          <w:id w:val="-1645651748"/>
        </w:sdtPr>
        <w:sdtEndPr/>
        <w:sdtContent/>
      </w:sdt>
      <w:r w:rsidRPr="004E6D34">
        <w:rPr>
          <w:rFonts w:ascii="Calibri" w:eastAsia="Calibri" w:hAnsi="Calibri" w:cs="Calibri"/>
          <w:b/>
          <w:sz w:val="22"/>
          <w:szCs w:val="22"/>
        </w:rPr>
        <w:t>10.1.</w:t>
      </w:r>
      <w:r w:rsidRPr="004E6D34">
        <w:rPr>
          <w:rFonts w:ascii="Times New Roman" w:hAnsi="Times New Roman" w:cs="Times New Roman"/>
          <w:sz w:val="14"/>
          <w:szCs w:val="14"/>
        </w:rPr>
        <w:t xml:space="preserve">         </w:t>
      </w:r>
      <w:r w:rsidRPr="004E6D34">
        <w:rPr>
          <w:rFonts w:ascii="Calibri" w:eastAsia="Calibri" w:hAnsi="Calibri" w:cs="Calibri"/>
          <w:sz w:val="22"/>
          <w:szCs w:val="22"/>
        </w:rPr>
        <w:t>Não haverá exigência de garantia contratual da execução</w:t>
      </w:r>
    </w:p>
    <w:p w14:paraId="0C74AAD6" w14:textId="77777777" w:rsidR="004E6D34" w:rsidRDefault="004E6D34" w:rsidP="00F2742F">
      <w:pPr>
        <w:ind w:left="880" w:hanging="440"/>
        <w:jc w:val="both"/>
        <w:rPr>
          <w:rFonts w:ascii="Calibri" w:eastAsia="Calibri" w:hAnsi="Calibri" w:cs="Calibri"/>
          <w:color w:val="4472C4"/>
          <w:sz w:val="22"/>
          <w:szCs w:val="22"/>
        </w:rPr>
      </w:pPr>
    </w:p>
    <w:p w14:paraId="72CA869E"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 xml:space="preserve">11. CLÁUSULA DÉCIMA – INFRAÇÕES E SANÇÕES ADMINISTRATIVAS </w:t>
      </w:r>
      <w:r>
        <w:rPr>
          <w:rFonts w:ascii="Times New Roman" w:hAnsi="Times New Roman" w:cs="Times New Roman"/>
          <w:b/>
          <w:sz w:val="22"/>
          <w:szCs w:val="22"/>
        </w:rPr>
        <w:t>(artigo 92, XIV).</w:t>
      </w:r>
    </w:p>
    <w:p w14:paraId="5E9B420C"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11.1. Comete infração administrativa, nos termos da Lei Federal nº 14.133, de 2021 e do Decreto Municipal nº 438/2024, o contratado que:</w:t>
      </w:r>
    </w:p>
    <w:p w14:paraId="0541C0DF"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a) der causa à inexecução parcial do contrato;</w:t>
      </w:r>
    </w:p>
    <w:p w14:paraId="4690DDD0"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b) der causa à inexecução parcial do contrato que caus</w:t>
      </w:r>
      <w:r>
        <w:rPr>
          <w:rFonts w:ascii="Times New Roman" w:hAnsi="Times New Roman" w:cs="Times New Roman"/>
          <w:sz w:val="22"/>
          <w:szCs w:val="22"/>
        </w:rPr>
        <w:t>e grave dano à Administração ou ao funcionamento dos serviços públicos ou ao interesse coletivo;</w:t>
      </w:r>
    </w:p>
    <w:p w14:paraId="3E9A543F"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c) der causa à inexecução total do contrato;</w:t>
      </w:r>
    </w:p>
    <w:p w14:paraId="419ECD01"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d) ensejar o retardamento da execução ou da entrega do objeto da contratação sem motivo justificado;</w:t>
      </w:r>
    </w:p>
    <w:p w14:paraId="042B6A38"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e) apresentar</w:t>
      </w:r>
      <w:r>
        <w:rPr>
          <w:rFonts w:ascii="Times New Roman" w:hAnsi="Times New Roman" w:cs="Times New Roman"/>
          <w:sz w:val="22"/>
          <w:szCs w:val="22"/>
        </w:rPr>
        <w:t xml:space="preserve"> documentação falsa ou prestar declaração falsa durante a execução do contrato;</w:t>
      </w:r>
    </w:p>
    <w:p w14:paraId="1096AB6E"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f) praticar ato fraudulento na execução do contrato;</w:t>
      </w:r>
    </w:p>
    <w:p w14:paraId="7F3B6091"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g) comportar-se de modo inidôneo ou cometer fraude de qualquer natureza;</w:t>
      </w:r>
    </w:p>
    <w:p w14:paraId="23F49111"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h) praticar ato lesivo previsto no art. 5º da Lei </w:t>
      </w:r>
      <w:r>
        <w:rPr>
          <w:rFonts w:ascii="Times New Roman" w:hAnsi="Times New Roman" w:cs="Times New Roman"/>
          <w:sz w:val="22"/>
          <w:szCs w:val="22"/>
        </w:rPr>
        <w:t>Federal nº 12.846, de 1º de agosto de 2013.</w:t>
      </w:r>
    </w:p>
    <w:p w14:paraId="786DEC5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11.2. Serão aplicadas ao contratado que incorrer nas infrações acima descritas as seguintes</w:t>
      </w:r>
    </w:p>
    <w:p w14:paraId="2C1114DC"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sanções:</w:t>
      </w:r>
    </w:p>
    <w:p w14:paraId="2659FF96" w14:textId="50AA443A"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b/>
          <w:sz w:val="22"/>
          <w:szCs w:val="22"/>
        </w:rPr>
        <w:t>Advertência</w:t>
      </w:r>
      <w:r>
        <w:rPr>
          <w:rFonts w:ascii="Times New Roman" w:hAnsi="Times New Roman" w:cs="Times New Roman"/>
          <w:sz w:val="22"/>
          <w:szCs w:val="22"/>
        </w:rPr>
        <w:t xml:space="preserve">, quando o contratado der causa à inexecução parcial do contrato, sempre que não se justificar a </w:t>
      </w:r>
      <w:r>
        <w:rPr>
          <w:rFonts w:ascii="Times New Roman" w:hAnsi="Times New Roman" w:cs="Times New Roman"/>
          <w:sz w:val="22"/>
          <w:szCs w:val="22"/>
        </w:rPr>
        <w:t>imposição de penalidade mais grave (artigo 156, §2º, da Lei Federal nº 14.133, de 2021);</w:t>
      </w:r>
    </w:p>
    <w:p w14:paraId="65AED1CA"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b/>
          <w:sz w:val="22"/>
          <w:szCs w:val="22"/>
        </w:rPr>
        <w:t>Impedimento de licitar e contratar</w:t>
      </w:r>
      <w:r>
        <w:rPr>
          <w:rFonts w:ascii="Times New Roman" w:hAnsi="Times New Roman" w:cs="Times New Roman"/>
          <w:sz w:val="22"/>
          <w:szCs w:val="22"/>
        </w:rPr>
        <w:t xml:space="preserve">, quando praticadas as condutas descritas nas alíneas “b”,“c” e “d” do subitem acima deste Contrato, sempre que não se justificar a </w:t>
      </w:r>
      <w:r>
        <w:rPr>
          <w:rFonts w:ascii="Times New Roman" w:hAnsi="Times New Roman" w:cs="Times New Roman"/>
          <w:sz w:val="22"/>
          <w:szCs w:val="22"/>
        </w:rPr>
        <w:t>imposição de penalidade mais grave (artigo 156, § 4º, da Lei Federal nº 14.133, de 2021);</w:t>
      </w:r>
    </w:p>
    <w:p w14:paraId="7EB32A57"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b/>
          <w:sz w:val="22"/>
          <w:szCs w:val="22"/>
        </w:rPr>
        <w:t>Declaração de inidoneidade para licitar e contratar</w:t>
      </w:r>
      <w:r>
        <w:rPr>
          <w:rFonts w:ascii="Times New Roman" w:hAnsi="Times New Roman" w:cs="Times New Roman"/>
          <w:sz w:val="22"/>
          <w:szCs w:val="22"/>
        </w:rPr>
        <w:t>, quando praticadas as condutas descritas nas alíneas “e”, “f”, “g” e “h” do subitem acima deste Contrato, bem como</w:t>
      </w:r>
      <w:r>
        <w:rPr>
          <w:rFonts w:ascii="Times New Roman" w:hAnsi="Times New Roman" w:cs="Times New Roman"/>
          <w:sz w:val="22"/>
          <w:szCs w:val="22"/>
        </w:rPr>
        <w:t xml:space="preserve"> nas alíneas “b”, “c” e“d”, que justifiquem a imposição de penalidade mais grave (artigo 156, §5º, da Lei Federal  nº 14.133, de 2021).</w:t>
      </w:r>
    </w:p>
    <w:p w14:paraId="3A6C4464"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b/>
          <w:sz w:val="22"/>
          <w:szCs w:val="22"/>
        </w:rPr>
        <w:t>Multa:</w:t>
      </w:r>
    </w:p>
    <w:p w14:paraId="668882AC"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a. Moratória de 1 % (um por cento) por dia de atraso injustificado sobre o valor da parcela inadimplida, até o li</w:t>
      </w:r>
      <w:r>
        <w:rPr>
          <w:rFonts w:ascii="Times New Roman" w:hAnsi="Times New Roman" w:cs="Times New Roman"/>
          <w:sz w:val="22"/>
          <w:szCs w:val="22"/>
        </w:rPr>
        <w:t xml:space="preserve">mite de 30 (trinta) dias; </w:t>
      </w:r>
    </w:p>
    <w:p w14:paraId="1E09F23A"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b. Moratória de 1 % (um por cento) por dia de atraso injustificado sobre o valor total do contrato, até o máximo de 30 % (trinta por cento) pela inobservância do prazo fixado para apresentação, suplementação ou reposição da garan</w:t>
      </w:r>
      <w:r>
        <w:rPr>
          <w:rFonts w:ascii="Times New Roman" w:hAnsi="Times New Roman" w:cs="Times New Roman"/>
          <w:sz w:val="22"/>
          <w:szCs w:val="22"/>
        </w:rPr>
        <w:t xml:space="preserve">tia. </w:t>
      </w:r>
    </w:p>
    <w:p w14:paraId="7E9E6A91"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1E6B322A"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d. Compensatória, para as infr</w:t>
      </w:r>
      <w:r>
        <w:rPr>
          <w:rFonts w:ascii="Times New Roman" w:hAnsi="Times New Roman" w:cs="Times New Roman"/>
          <w:sz w:val="22"/>
          <w:szCs w:val="22"/>
        </w:rPr>
        <w:t>ações descritas nas alíneas “e” a “h” do subitem 11.1, de 5 % (cinco por cento) a 30% (trinta por cento) do valor do Contrato.</w:t>
      </w:r>
    </w:p>
    <w:p w14:paraId="117047E8"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e. Compensatória, para a inexecução total do contrato prevista na alínea “c” do subitem 11.1, de 30 % (trinta por cento) do valor</w:t>
      </w:r>
      <w:r>
        <w:rPr>
          <w:rFonts w:ascii="Times New Roman" w:hAnsi="Times New Roman" w:cs="Times New Roman"/>
          <w:sz w:val="22"/>
          <w:szCs w:val="22"/>
        </w:rPr>
        <w:t xml:space="preserve"> do Contrato.</w:t>
      </w:r>
    </w:p>
    <w:p w14:paraId="1B83502C"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 xml:space="preserve"> f. Para infração descrita na alínea “b” do subitem 11.1, a multa será de 20 % (vinte por cento) do valor do Contrato. </w:t>
      </w:r>
    </w:p>
    <w:p w14:paraId="17A76700"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 xml:space="preserve">g. Para infrações descritas na alínea “d” do subitem 11.1, a multa será de 10 % (dez por cento) do valor do Contrato. </w:t>
      </w:r>
    </w:p>
    <w:p w14:paraId="0C273BA0" w14:textId="77777777" w:rsidR="008E5918" w:rsidRDefault="0036020C" w:rsidP="00711A14">
      <w:pPr>
        <w:numPr>
          <w:ilvl w:val="0"/>
          <w:numId w:val="1"/>
        </w:numPr>
        <w:ind w:left="426" w:hanging="284"/>
        <w:jc w:val="both"/>
        <w:rPr>
          <w:rFonts w:ascii="Times New Roman" w:hAnsi="Times New Roman" w:cs="Times New Roman"/>
          <w:sz w:val="22"/>
          <w:szCs w:val="22"/>
        </w:rPr>
      </w:pPr>
      <w:r>
        <w:rPr>
          <w:rFonts w:ascii="Times New Roman" w:hAnsi="Times New Roman" w:cs="Times New Roman"/>
          <w:sz w:val="22"/>
          <w:szCs w:val="22"/>
        </w:rPr>
        <w:t xml:space="preserve">h. </w:t>
      </w:r>
      <w:r>
        <w:rPr>
          <w:rFonts w:ascii="Times New Roman" w:hAnsi="Times New Roman" w:cs="Times New Roman"/>
          <w:sz w:val="22"/>
          <w:szCs w:val="22"/>
        </w:rPr>
        <w:t>Para a infração descrita na alínea “a” do subitem 11.1, a multa será de 15 % (quinze por cento)  do valor do Contrato.</w:t>
      </w:r>
    </w:p>
    <w:p w14:paraId="58272DAF" w14:textId="77777777" w:rsidR="008E5918" w:rsidRDefault="008E5918" w:rsidP="00F2742F">
      <w:pPr>
        <w:widowControl w:val="0"/>
        <w:jc w:val="both"/>
        <w:rPr>
          <w:rFonts w:ascii="Times New Roman" w:hAnsi="Times New Roman" w:cs="Times New Roman"/>
          <w:sz w:val="22"/>
          <w:szCs w:val="22"/>
        </w:rPr>
      </w:pPr>
    </w:p>
    <w:p w14:paraId="72107421"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11.3. A aplicação das sanções previstas neste Contrato não exclui, em hipótese alguma, a obrigação de reparação integral do dano causado</w:t>
      </w:r>
      <w:r>
        <w:rPr>
          <w:rFonts w:ascii="Times New Roman" w:hAnsi="Times New Roman" w:cs="Times New Roman"/>
          <w:sz w:val="22"/>
          <w:szCs w:val="22"/>
        </w:rPr>
        <w:t xml:space="preserve"> ao Contratante (artigo 156, §9º, da Lei Federal nº 14.133, de 2021)</w:t>
      </w:r>
    </w:p>
    <w:p w14:paraId="7C4402DB"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11.3.1. Todas as sanções previstas neste Contrato poderão ser aplicadas cumulativamente com a multa (artigo 156, §7º, da Lei Federal nº 14.133, de 2021).</w:t>
      </w:r>
    </w:p>
    <w:p w14:paraId="582E88EA"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11.3.2. Antes da aplicação da mul</w:t>
      </w:r>
      <w:r>
        <w:rPr>
          <w:rFonts w:ascii="Times New Roman" w:hAnsi="Times New Roman" w:cs="Times New Roman"/>
          <w:sz w:val="22"/>
          <w:szCs w:val="22"/>
        </w:rPr>
        <w:t xml:space="preserve">ta será facultada a defesa do interessado no prazo de 15 (quinze) dias úteis, contado da data de sua intimação (artigo 157, da Lei Federal nº 14.133, de 2021). </w:t>
      </w:r>
    </w:p>
    <w:p w14:paraId="0C474E81"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11.3.3. Se a multa aplicada e as indenizações cabíveis forem superiores ao valor do pagamento e</w:t>
      </w:r>
      <w:r>
        <w:rPr>
          <w:rFonts w:ascii="Times New Roman" w:hAnsi="Times New Roman" w:cs="Times New Roman"/>
          <w:sz w:val="22"/>
          <w:szCs w:val="22"/>
        </w:rPr>
        <w:t xml:space="preserve">ventualmente devido pelo Contratante ao Contratado, além da perda desse valor, a diferença será descontada da garantia prestada ou será cobrada judicialmente (artigo 156, §8º, da Lei Federal nº </w:t>
      </w:r>
      <w:r>
        <w:rPr>
          <w:rFonts w:ascii="Times New Roman" w:hAnsi="Times New Roman" w:cs="Times New Roman"/>
          <w:sz w:val="22"/>
          <w:szCs w:val="22"/>
        </w:rPr>
        <w:lastRenderedPageBreak/>
        <w:t>14.133, de 2021).</w:t>
      </w:r>
    </w:p>
    <w:p w14:paraId="32F1D098"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11.3.4. Previamente ao encaminhamento à cobr</w:t>
      </w:r>
      <w:r>
        <w:rPr>
          <w:rFonts w:ascii="Times New Roman" w:hAnsi="Times New Roman" w:cs="Times New Roman"/>
          <w:sz w:val="22"/>
          <w:szCs w:val="22"/>
        </w:rPr>
        <w:t>ança judicial, a multa poderá ser recolhida administrativamente no prazo máximo de 30 (trinta) dias, a contar da data do recebimento da comunicação enviada pela autoridade competente.</w:t>
      </w:r>
    </w:p>
    <w:p w14:paraId="01DC3615"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11.4. A aplicação das sanções realizar-se-á em processo administrativo q</w:t>
      </w:r>
      <w:r>
        <w:rPr>
          <w:rFonts w:ascii="Times New Roman" w:hAnsi="Times New Roman" w:cs="Times New Roman"/>
          <w:sz w:val="22"/>
          <w:szCs w:val="22"/>
        </w:rPr>
        <w:t>ue assegure o contraditório e a ampla defesa ao Contratado, observando-se o procedimento previsto no caput e parágrafos do artigo 158 da Lei Federal nº 14.133, de 2021, para as penalidades de impedimento de</w:t>
      </w:r>
      <w:r>
        <w:rPr>
          <w:rFonts w:ascii="Times New Roman" w:hAnsi="Times New Roman" w:cs="Times New Roman"/>
          <w:b/>
          <w:sz w:val="22"/>
          <w:szCs w:val="22"/>
        </w:rPr>
        <w:t xml:space="preserve"> </w:t>
      </w:r>
      <w:r>
        <w:rPr>
          <w:rFonts w:ascii="Times New Roman" w:hAnsi="Times New Roman" w:cs="Times New Roman"/>
          <w:sz w:val="22"/>
          <w:szCs w:val="22"/>
        </w:rPr>
        <w:t>licitar e contratar e de declaração de inidoneida</w:t>
      </w:r>
      <w:r>
        <w:rPr>
          <w:rFonts w:ascii="Times New Roman" w:hAnsi="Times New Roman" w:cs="Times New Roman"/>
          <w:sz w:val="22"/>
          <w:szCs w:val="22"/>
        </w:rPr>
        <w:t>de para licitar ou contratar.</w:t>
      </w:r>
    </w:p>
    <w:p w14:paraId="78137574"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11.5. Na aplicação das sanções serão considerados (art. 156, §1º, da Lei nº 14.133, de 2021):</w:t>
      </w:r>
    </w:p>
    <w:p w14:paraId="1D8DDB55"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a) a natureza e a gravidade da infração cometida;</w:t>
      </w:r>
    </w:p>
    <w:p w14:paraId="6623FD8E"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b) as peculiaridades do caso concreto;</w:t>
      </w:r>
    </w:p>
    <w:p w14:paraId="0DC31AD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c) as circunstâncias agravantes ou atenuant</w:t>
      </w:r>
      <w:r>
        <w:rPr>
          <w:rFonts w:ascii="Times New Roman" w:hAnsi="Times New Roman" w:cs="Times New Roman"/>
          <w:sz w:val="22"/>
          <w:szCs w:val="22"/>
        </w:rPr>
        <w:t>es;</w:t>
      </w:r>
    </w:p>
    <w:p w14:paraId="10E94CF3"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d) os danos que dela provierem para o Contratante;</w:t>
      </w:r>
    </w:p>
    <w:p w14:paraId="6139CB82"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e) a implantação ou o aperfeiçoamento de programa de integridade, conforme normas e</w:t>
      </w:r>
    </w:p>
    <w:p w14:paraId="01413424"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orientações dos órgãos de controle.</w:t>
      </w:r>
    </w:p>
    <w:p w14:paraId="3D79EA7F"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11.6. Os atos previstos como infrações administrativas na Lei Federal nº 14.133, </w:t>
      </w:r>
      <w:r>
        <w:rPr>
          <w:rFonts w:ascii="Times New Roman" w:hAnsi="Times New Roman" w:cs="Times New Roman"/>
          <w:sz w:val="22"/>
          <w:szCs w:val="22"/>
        </w:rPr>
        <w:t>de 2021, ou em outras leis de licitações e contratos da Administração Pública que também sejam tipificados como atos lesivos na Lei Federal nº 12.846, de 2013, serão apurados e julgados conjuntamente, nos mesmos autos, observados o rito procedimental e aut</w:t>
      </w:r>
      <w:r>
        <w:rPr>
          <w:rFonts w:ascii="Times New Roman" w:hAnsi="Times New Roman" w:cs="Times New Roman"/>
          <w:sz w:val="22"/>
          <w:szCs w:val="22"/>
        </w:rPr>
        <w:t>oridade competente definidos na referida Lei Federal (art. 159).</w:t>
      </w:r>
    </w:p>
    <w:p w14:paraId="0925E46E"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11.7. A personalidade jurídica do Contratado poderá ser desconsiderada sempre que utilizada com abuso do direito para facilitar, encobrir ou dissimular a prática dos atos ilícitos</w:t>
      </w:r>
    </w:p>
    <w:p w14:paraId="0DB90A2F"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previstos n</w:t>
      </w:r>
      <w:r>
        <w:rPr>
          <w:rFonts w:ascii="Times New Roman" w:hAnsi="Times New Roman" w:cs="Times New Roman"/>
          <w:sz w:val="22"/>
          <w:szCs w:val="22"/>
        </w:rPr>
        <w:t xml:space="preserve">este Contrato ou para provocar confusão patrimonial, e, nesse caso, todos os efeitos das sanções aplicadas à pessoa jurídica serão estendidos aos seus administradores e sócios com poderes de administração, à pessoa jurídica sucessora ou à empresa do mesmo </w:t>
      </w:r>
      <w:r>
        <w:rPr>
          <w:rFonts w:ascii="Times New Roman" w:hAnsi="Times New Roman" w:cs="Times New Roman"/>
          <w:sz w:val="22"/>
          <w:szCs w:val="22"/>
        </w:rPr>
        <w:t>ramo com relação de coligação ou controle, de fato ou de direito, com o Contratado, observados, em todos os casos, o contraditório, a ampla defesa e a obrigatoriedade de análise jurídica prévia (artigo 160, da Lei Federal nº 14.133, de 2021).</w:t>
      </w:r>
    </w:p>
    <w:p w14:paraId="0EC865B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11.8. O Contr</w:t>
      </w:r>
      <w:r>
        <w:rPr>
          <w:rFonts w:ascii="Times New Roman" w:hAnsi="Times New Roman" w:cs="Times New Roman"/>
          <w:sz w:val="22"/>
          <w:szCs w:val="22"/>
        </w:rPr>
        <w:t>atante deverá, no prazo máximo de 15 (quinze) dias úteis, contado da data de aplicação da sanção, informar e manter atualizados os dados relativos às sanções por ela aplicadas, para fins de publicidade no Cadastro Nacional de Empresas Inidôneas e Suspensas</w:t>
      </w:r>
      <w:r>
        <w:rPr>
          <w:rFonts w:ascii="Times New Roman" w:hAnsi="Times New Roman" w:cs="Times New Roman"/>
          <w:sz w:val="22"/>
          <w:szCs w:val="22"/>
        </w:rPr>
        <w:t xml:space="preserve"> (Ceis) e no Cadastro Nacional de Empresas Punidas (Cnep), instituídos no âmbito do Poder Executivo Federal. (Artigo 161, da Lei Federal nº 14.133, de 2021).</w:t>
      </w:r>
    </w:p>
    <w:p w14:paraId="38F329F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11.9. As sanções de impedimento de licitar e contratar e declaração de inidoneidade para licitar o</w:t>
      </w:r>
      <w:r>
        <w:rPr>
          <w:rFonts w:ascii="Times New Roman" w:hAnsi="Times New Roman" w:cs="Times New Roman"/>
          <w:sz w:val="22"/>
          <w:szCs w:val="22"/>
        </w:rPr>
        <w:t>u contratar são passíveis de reabilitação na forma do artigo 163 da Lei Federal nº 14.133/2021.</w:t>
      </w:r>
    </w:p>
    <w:p w14:paraId="639DFF09"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11.10. Os débitos do contratado para com a Administração contratante, resultantes de multa administrativa e/ou indenizações, não inscritos em dívida ativa, pode</w:t>
      </w:r>
      <w:r>
        <w:rPr>
          <w:rFonts w:ascii="Times New Roman" w:hAnsi="Times New Roman" w:cs="Times New Roman"/>
          <w:sz w:val="22"/>
          <w:szCs w:val="22"/>
        </w:rPr>
        <w:t>rão ser compensados, total ou parcialmente, com os créditos devidos pelo referido órgão decorrentes deste mesmo contrato ou de outros contratos administrativos que o contratado possua com o mesmo órgão ora contratante, na forma da Instrução Normativa SEGES</w:t>
      </w:r>
      <w:r>
        <w:rPr>
          <w:rFonts w:ascii="Times New Roman" w:hAnsi="Times New Roman" w:cs="Times New Roman"/>
          <w:sz w:val="22"/>
          <w:szCs w:val="22"/>
        </w:rPr>
        <w:t>/ME nº 26, de 13 de abril de 2022.</w:t>
      </w:r>
    </w:p>
    <w:p w14:paraId="3F4DE458" w14:textId="77777777" w:rsidR="008E5918" w:rsidRDefault="008E5918" w:rsidP="00F2742F">
      <w:pPr>
        <w:widowControl w:val="0"/>
        <w:jc w:val="both"/>
        <w:rPr>
          <w:rFonts w:ascii="Times New Roman" w:hAnsi="Times New Roman" w:cs="Times New Roman"/>
          <w:b/>
          <w:sz w:val="22"/>
          <w:szCs w:val="22"/>
        </w:rPr>
      </w:pPr>
    </w:p>
    <w:p w14:paraId="2A3DE946"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 xml:space="preserve">12. CLÁUSULA DÉCIMA PRIMEIRA– DA EXTINÇÃO CONTRATUAL (artigo 92, XIX). </w:t>
      </w:r>
    </w:p>
    <w:p w14:paraId="242AEC1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12.1. O contrato será extinto quando vencido o prazo nele estipulado, independentemente de terem sido cumpridas ou não as obrigações de ambas as par</w:t>
      </w:r>
      <w:r>
        <w:rPr>
          <w:rFonts w:ascii="Times New Roman" w:hAnsi="Times New Roman" w:cs="Times New Roman"/>
          <w:sz w:val="22"/>
          <w:szCs w:val="22"/>
        </w:rPr>
        <w:t>tes contraentes.</w:t>
      </w:r>
    </w:p>
    <w:p w14:paraId="1DAFD0AD"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12.1.1. O contrato poderá ser extinto antes do prazo nele fixado, sem ônus para o Contratante, quando este não dispuser de créditos orçamentários para sua continuidade ou quando entender que o contrato não mais lhe oferece vantagem.</w:t>
      </w:r>
    </w:p>
    <w:p w14:paraId="7CE537AA"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12.1.2. A extinção nesta hipótese ocorrerá na próxima data de aniversário do contrato, desde que haja a notificação do contratado pelo contratante nesse sentido com pelo menos 2 (dois) meses de antecedência desse dia.</w:t>
      </w:r>
    </w:p>
    <w:p w14:paraId="00956528"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12.1.3. Caso a notificação da não-cont</w:t>
      </w:r>
      <w:r>
        <w:rPr>
          <w:rFonts w:ascii="Times New Roman" w:hAnsi="Times New Roman" w:cs="Times New Roman"/>
          <w:sz w:val="22"/>
          <w:szCs w:val="22"/>
        </w:rPr>
        <w:t>inuidade do contrato de que trata este subitem ocorra com menos de 2 (dois) meses da data de aniversário, a extinção contratual ocorrerá após 2 (dois) meses da data da comunicação.</w:t>
      </w:r>
    </w:p>
    <w:p w14:paraId="7E564E53"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12.2. O contrato poderá ser extinto antes de cumpridas as obrigações nele e</w:t>
      </w:r>
      <w:r>
        <w:rPr>
          <w:rFonts w:ascii="Times New Roman" w:hAnsi="Times New Roman" w:cs="Times New Roman"/>
          <w:sz w:val="22"/>
          <w:szCs w:val="22"/>
        </w:rPr>
        <w:t>stipuladas, ou antes do prazo nele fixado, por algum dos motivos previstos no artigo 137 da Lei Federal nº 14.133/21,bem como amigavelmente, assegurados o contraditório e a ampla defesa.</w:t>
      </w:r>
    </w:p>
    <w:p w14:paraId="5007B918"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t>12.2.1. Nesta hipótese, aplicam-se também os artigos 138 e 139 da mes</w:t>
      </w:r>
      <w:r>
        <w:rPr>
          <w:rFonts w:ascii="Times New Roman" w:hAnsi="Times New Roman" w:cs="Times New Roman"/>
          <w:sz w:val="22"/>
          <w:szCs w:val="22"/>
        </w:rPr>
        <w:t>ma Lei.</w:t>
      </w:r>
    </w:p>
    <w:p w14:paraId="5354A529" w14:textId="77777777" w:rsidR="008E5918" w:rsidRDefault="0036020C" w:rsidP="00F2742F">
      <w:pPr>
        <w:widowControl w:val="0"/>
        <w:ind w:left="426"/>
        <w:jc w:val="both"/>
        <w:rPr>
          <w:rFonts w:ascii="Times New Roman" w:hAnsi="Times New Roman" w:cs="Times New Roman"/>
          <w:sz w:val="22"/>
          <w:szCs w:val="22"/>
        </w:rPr>
      </w:pPr>
      <w:r>
        <w:rPr>
          <w:rFonts w:ascii="Times New Roman" w:hAnsi="Times New Roman" w:cs="Times New Roman"/>
          <w:sz w:val="22"/>
          <w:szCs w:val="22"/>
        </w:rPr>
        <w:lastRenderedPageBreak/>
        <w:t>12.2.2. A alteração social ou a modificação da finalidade ou da estrutura da empresa não ensejará a extinção se não restringir sua capacidade de concluir o contrato.</w:t>
      </w:r>
    </w:p>
    <w:p w14:paraId="7150EEC2" w14:textId="77777777" w:rsidR="008E5918" w:rsidRDefault="0036020C" w:rsidP="00F2742F">
      <w:pPr>
        <w:widowControl w:val="0"/>
        <w:ind w:left="1134"/>
        <w:jc w:val="both"/>
        <w:rPr>
          <w:rFonts w:ascii="Times New Roman" w:hAnsi="Times New Roman" w:cs="Times New Roman"/>
          <w:sz w:val="22"/>
          <w:szCs w:val="22"/>
        </w:rPr>
      </w:pPr>
      <w:r>
        <w:rPr>
          <w:rFonts w:ascii="Times New Roman" w:hAnsi="Times New Roman" w:cs="Times New Roman"/>
          <w:sz w:val="22"/>
          <w:szCs w:val="22"/>
        </w:rPr>
        <w:t>12.2.2.1. Se a operação implicar mudança da pessoa jurídica contratada, deverá ser</w:t>
      </w:r>
      <w:r>
        <w:rPr>
          <w:rFonts w:ascii="Times New Roman" w:hAnsi="Times New Roman" w:cs="Times New Roman"/>
          <w:sz w:val="22"/>
          <w:szCs w:val="22"/>
        </w:rPr>
        <w:t xml:space="preserve"> formalizado termo aditivo para alteração subjetiva.</w:t>
      </w:r>
    </w:p>
    <w:p w14:paraId="48E472A6"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12.3. O termo de extinção, sempre que possível, será precedido:</w:t>
      </w:r>
    </w:p>
    <w:p w14:paraId="05239783" w14:textId="77777777" w:rsidR="008E5918" w:rsidRDefault="0036020C" w:rsidP="00F2742F">
      <w:pPr>
        <w:widowControl w:val="0"/>
        <w:ind w:firstLine="426"/>
        <w:jc w:val="both"/>
        <w:rPr>
          <w:rFonts w:ascii="Times New Roman" w:hAnsi="Times New Roman" w:cs="Times New Roman"/>
          <w:sz w:val="22"/>
          <w:szCs w:val="22"/>
        </w:rPr>
      </w:pPr>
      <w:r>
        <w:rPr>
          <w:rFonts w:ascii="Times New Roman" w:hAnsi="Times New Roman" w:cs="Times New Roman"/>
          <w:sz w:val="22"/>
          <w:szCs w:val="22"/>
        </w:rPr>
        <w:t>12.3.1. Balanço dos eventos contratuais já cumpridos ou parcialmente cumpridos;</w:t>
      </w:r>
    </w:p>
    <w:p w14:paraId="41782547" w14:textId="77777777" w:rsidR="008E5918" w:rsidRDefault="0036020C" w:rsidP="00F2742F">
      <w:pPr>
        <w:widowControl w:val="0"/>
        <w:ind w:firstLine="426"/>
        <w:jc w:val="both"/>
        <w:rPr>
          <w:rFonts w:ascii="Times New Roman" w:hAnsi="Times New Roman" w:cs="Times New Roman"/>
          <w:sz w:val="22"/>
          <w:szCs w:val="22"/>
        </w:rPr>
      </w:pPr>
      <w:r>
        <w:rPr>
          <w:rFonts w:ascii="Times New Roman" w:hAnsi="Times New Roman" w:cs="Times New Roman"/>
          <w:sz w:val="22"/>
          <w:szCs w:val="22"/>
        </w:rPr>
        <w:t>12.3.2. Relação dos pagamentos já efetuados e ainda devidos</w:t>
      </w:r>
      <w:r>
        <w:rPr>
          <w:rFonts w:ascii="Times New Roman" w:hAnsi="Times New Roman" w:cs="Times New Roman"/>
          <w:sz w:val="22"/>
          <w:szCs w:val="22"/>
        </w:rPr>
        <w:t>;</w:t>
      </w:r>
    </w:p>
    <w:p w14:paraId="393AE079" w14:textId="77777777" w:rsidR="008E5918" w:rsidRDefault="0036020C" w:rsidP="00F2742F">
      <w:pPr>
        <w:widowControl w:val="0"/>
        <w:ind w:firstLine="426"/>
        <w:jc w:val="both"/>
        <w:rPr>
          <w:rFonts w:ascii="Times New Roman" w:hAnsi="Times New Roman" w:cs="Times New Roman"/>
          <w:sz w:val="22"/>
          <w:szCs w:val="22"/>
        </w:rPr>
      </w:pPr>
      <w:r>
        <w:rPr>
          <w:rFonts w:ascii="Times New Roman" w:hAnsi="Times New Roman" w:cs="Times New Roman"/>
          <w:sz w:val="22"/>
          <w:szCs w:val="22"/>
        </w:rPr>
        <w:t>12.3.3. Indenizações e multas.</w:t>
      </w:r>
    </w:p>
    <w:p w14:paraId="22C246F8"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12.4. A extinção do contrato não configura óbice para o reconhecimento do desequilíbrio econômico-financeiro, hipótese em que será concedida indenização por meio de termo indenizatório (artigo 131, caput, da Lei Federal n.º</w:t>
      </w:r>
      <w:r>
        <w:rPr>
          <w:rFonts w:ascii="Times New Roman" w:hAnsi="Times New Roman" w:cs="Times New Roman"/>
          <w:sz w:val="22"/>
          <w:szCs w:val="22"/>
        </w:rPr>
        <w:t xml:space="preserve"> 14.133, de 2021).</w:t>
      </w:r>
    </w:p>
    <w:p w14:paraId="122956BD"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12.5. O contrato poderá ser extinto caso se constate que o contratado mantém vínculo de natureza técnica, comercial, econômica, financeira, trabalhista ou civil com dirigente do órgão ou entidade contratante ou com agente público que ten</w:t>
      </w:r>
      <w:r>
        <w:rPr>
          <w:rFonts w:ascii="Times New Roman" w:hAnsi="Times New Roman" w:cs="Times New Roman"/>
          <w:sz w:val="22"/>
          <w:szCs w:val="22"/>
        </w:rPr>
        <w:t>ha desempenhado função na licitação ou atue na fiscalização ou na gestão do contrato, ou que deles seja cônjuge, companheiro ou parente em linha reta, colateral ou por afinidade, até o terceiro grau (art. 14, inciso IV, da Lei Federal n.º 14.133, de 2021).</w:t>
      </w:r>
    </w:p>
    <w:p w14:paraId="56F13E71" w14:textId="77777777" w:rsidR="008E5918" w:rsidRDefault="008E5918" w:rsidP="00F2742F">
      <w:pPr>
        <w:widowControl w:val="0"/>
        <w:jc w:val="both"/>
        <w:rPr>
          <w:rFonts w:ascii="Times New Roman" w:hAnsi="Times New Roman" w:cs="Times New Roman"/>
          <w:sz w:val="22"/>
          <w:szCs w:val="22"/>
        </w:rPr>
      </w:pPr>
    </w:p>
    <w:p w14:paraId="7FF54E36"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 xml:space="preserve">13. CLÁUSULA DÉCIMA SEGUNDA – DOTAÇÃO ORÇAMENTÁRIA (artigo 92, VIII). </w:t>
      </w:r>
    </w:p>
    <w:p w14:paraId="00C673A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13.1. As despesas decorrentes da presente contratação correrão à conta de recursos específicos consignados no Orçamento Municipal deste exercício, na dotação abaixo discriminada:</w:t>
      </w:r>
    </w:p>
    <w:p w14:paraId="585018F2" w14:textId="77777777" w:rsidR="008E5918" w:rsidRDefault="0036020C" w:rsidP="00F2742F">
      <w:pPr>
        <w:widowControl w:val="0"/>
        <w:numPr>
          <w:ilvl w:val="0"/>
          <w:numId w:val="13"/>
        </w:numPr>
        <w:jc w:val="both"/>
        <w:rPr>
          <w:rFonts w:ascii="Noto Sans Symbols" w:eastAsia="Noto Sans Symbols" w:hAnsi="Noto Sans Symbols" w:cs="Noto Sans Symbols"/>
          <w:color w:val="4472C4"/>
          <w:sz w:val="22"/>
          <w:szCs w:val="22"/>
        </w:rPr>
      </w:pPr>
      <w:sdt>
        <w:sdtPr>
          <w:tag w:val="goog_rdk_8"/>
          <w:id w:val="337736472"/>
        </w:sdtPr>
        <w:sdtEndPr/>
        <w:sdtContent/>
      </w:sdt>
      <w:r>
        <w:rPr>
          <w:rFonts w:ascii="Times New Roman" w:hAnsi="Times New Roman" w:cs="Times New Roman"/>
          <w:color w:val="4472C4"/>
          <w:sz w:val="22"/>
          <w:szCs w:val="22"/>
        </w:rPr>
        <w:t>*************</w:t>
      </w:r>
    </w:p>
    <w:p w14:paraId="13D9F41A" w14:textId="77777777" w:rsidR="008E5918" w:rsidRDefault="0036020C" w:rsidP="00F2742F">
      <w:pPr>
        <w:widowControl w:val="0"/>
        <w:ind w:left="360"/>
        <w:jc w:val="both"/>
        <w:rPr>
          <w:rFonts w:ascii="Times New Roman" w:hAnsi="Times New Roman" w:cs="Times New Roman"/>
          <w:color w:val="FF0000"/>
          <w:sz w:val="22"/>
          <w:szCs w:val="22"/>
        </w:rPr>
      </w:pPr>
      <w:r>
        <w:rPr>
          <w:rFonts w:ascii="Times New Roman" w:hAnsi="Times New Roman" w:cs="Times New Roman"/>
          <w:b/>
          <w:sz w:val="22"/>
          <w:szCs w:val="22"/>
        </w:rPr>
        <w:t>Empenho nº  _______/2025</w:t>
      </w:r>
      <w:r>
        <w:rPr>
          <w:rFonts w:ascii="Times New Roman" w:hAnsi="Times New Roman" w:cs="Times New Roman"/>
          <w:sz w:val="22"/>
          <w:szCs w:val="22"/>
        </w:rPr>
        <w:t xml:space="preserve"> no valor global </w:t>
      </w:r>
      <w:r>
        <w:rPr>
          <w:rFonts w:ascii="Times New Roman" w:hAnsi="Times New Roman" w:cs="Times New Roman"/>
          <w:b/>
          <w:color w:val="4472C4"/>
          <w:sz w:val="22"/>
          <w:szCs w:val="22"/>
        </w:rPr>
        <w:t>R$ ******</w:t>
      </w:r>
    </w:p>
    <w:p w14:paraId="75C93056" w14:textId="77777777" w:rsidR="008E5918" w:rsidRDefault="0036020C" w:rsidP="00F2742F">
      <w:pPr>
        <w:widowControl w:val="0"/>
        <w:jc w:val="both"/>
        <w:rPr>
          <w:rFonts w:ascii="Times New Roman" w:hAnsi="Times New Roman" w:cs="Times New Roman"/>
          <w:color w:val="4472C4"/>
          <w:sz w:val="22"/>
          <w:szCs w:val="22"/>
        </w:rPr>
      </w:pPr>
      <w:r>
        <w:rPr>
          <w:rFonts w:ascii="Times New Roman" w:hAnsi="Times New Roman" w:cs="Times New Roman"/>
          <w:color w:val="4472C4"/>
          <w:sz w:val="22"/>
          <w:szCs w:val="22"/>
        </w:rPr>
        <w:t>13.2. A dotação relativa aos exercícios financeiros subsequentes será indicada após aprovação da Lei Orçamentária respectiva e liberação dos créditos correspondentes, mediante apostilamento.</w:t>
      </w:r>
    </w:p>
    <w:p w14:paraId="42505BC3" w14:textId="77777777" w:rsidR="008E5918" w:rsidRDefault="008E5918" w:rsidP="00F2742F">
      <w:pPr>
        <w:widowControl w:val="0"/>
        <w:jc w:val="both"/>
        <w:rPr>
          <w:rFonts w:ascii="Times New Roman" w:hAnsi="Times New Roman" w:cs="Times New Roman"/>
          <w:color w:val="FF0000"/>
          <w:sz w:val="22"/>
          <w:szCs w:val="22"/>
        </w:rPr>
      </w:pPr>
    </w:p>
    <w:p w14:paraId="1FDD1FE2"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 xml:space="preserve">14. CLÁUSULA DÉCIMA TERCEIRA – DOS CASOS OMISSOS (artigo 92, III). </w:t>
      </w:r>
    </w:p>
    <w:p w14:paraId="011CE4FE"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14.1. Os casos omissos serão decididos pelo contratante, segundo as disposições contidas na Lei Federal nº 14.133, de 2021, e demais normas federais aplicáveis e, subsidiariamente, </w:t>
      </w:r>
      <w:r>
        <w:rPr>
          <w:rFonts w:ascii="Times New Roman" w:hAnsi="Times New Roman" w:cs="Times New Roman"/>
          <w:sz w:val="22"/>
          <w:szCs w:val="22"/>
        </w:rPr>
        <w:t>segundo as disposições contidas na Lei nº 8.078, de 1990 – Código de Defesa do Consumidor – e normas e princípios gerais dos contratos.</w:t>
      </w:r>
    </w:p>
    <w:p w14:paraId="4C89871D" w14:textId="77777777" w:rsidR="008E5918" w:rsidRDefault="008E5918" w:rsidP="00F2742F">
      <w:pPr>
        <w:widowControl w:val="0"/>
        <w:jc w:val="both"/>
        <w:rPr>
          <w:rFonts w:ascii="Times New Roman" w:hAnsi="Times New Roman" w:cs="Times New Roman"/>
          <w:sz w:val="22"/>
          <w:szCs w:val="22"/>
        </w:rPr>
      </w:pPr>
    </w:p>
    <w:p w14:paraId="53114F22"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 xml:space="preserve">15. CLÁUSULA DÉCIMA QUARTA – ALTERAÇÕES. </w:t>
      </w:r>
    </w:p>
    <w:p w14:paraId="5A15AA5C"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15.1. Eventuais alterações contratuais reger-se-ão pela disciplina dos arts. </w:t>
      </w:r>
      <w:r>
        <w:rPr>
          <w:rFonts w:ascii="Times New Roman" w:hAnsi="Times New Roman" w:cs="Times New Roman"/>
          <w:sz w:val="22"/>
          <w:szCs w:val="22"/>
        </w:rPr>
        <w:t>124 e seguintes da Lei Federal nº 14.133, de 2021.</w:t>
      </w:r>
    </w:p>
    <w:p w14:paraId="0C35718D"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 xml:space="preserve">15.2. O contratado é obrigado a aceitar, nas mesmas condições contratuais, os acréscimos ou supressões que se fizerem necessários, até o limite de 25% (vinte e cinco por cento) do valor inicial atualizado </w:t>
      </w:r>
      <w:r>
        <w:rPr>
          <w:rFonts w:ascii="Times New Roman" w:hAnsi="Times New Roman" w:cs="Times New Roman"/>
          <w:sz w:val="22"/>
          <w:szCs w:val="22"/>
        </w:rPr>
        <w:t>do contrato.</w:t>
      </w:r>
    </w:p>
    <w:p w14:paraId="7951F7CD"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w:t>
      </w:r>
      <w:r>
        <w:rPr>
          <w:rFonts w:ascii="Times New Roman" w:hAnsi="Times New Roman" w:cs="Times New Roman"/>
          <w:sz w:val="22"/>
          <w:szCs w:val="22"/>
        </w:rPr>
        <w:t>se em que a formalização do aditivo deverá ocorrer no prazo máximo de 1 (um) mês (artigo 132 da Lei Federal nº 14.133, de 2021).</w:t>
      </w:r>
    </w:p>
    <w:p w14:paraId="589C5B8C"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15.4. Registros que não caracterizam alteração do contrato podem ser realizados por simples apostila, dispensada a celebração d</w:t>
      </w:r>
      <w:r>
        <w:rPr>
          <w:rFonts w:ascii="Times New Roman" w:hAnsi="Times New Roman" w:cs="Times New Roman"/>
          <w:sz w:val="22"/>
          <w:szCs w:val="22"/>
        </w:rPr>
        <w:t>e termo aditivo, na forma do art. 136 da Lei Federal nº14.133, de 2021.</w:t>
      </w:r>
    </w:p>
    <w:p w14:paraId="0170EF3E" w14:textId="77777777" w:rsidR="008E5918" w:rsidRDefault="008E5918" w:rsidP="00F2742F">
      <w:pPr>
        <w:jc w:val="both"/>
        <w:rPr>
          <w:rFonts w:ascii="Times New Roman" w:hAnsi="Times New Roman" w:cs="Times New Roman"/>
          <w:sz w:val="22"/>
          <w:szCs w:val="22"/>
        </w:rPr>
      </w:pPr>
    </w:p>
    <w:p w14:paraId="6496C7C8" w14:textId="77777777" w:rsidR="008E5918" w:rsidRDefault="0036020C" w:rsidP="00F2742F">
      <w:pPr>
        <w:rPr>
          <w:rFonts w:ascii="Times New Roman" w:hAnsi="Times New Roman" w:cs="Times New Roman"/>
          <w:sz w:val="22"/>
          <w:szCs w:val="22"/>
        </w:rPr>
      </w:pPr>
      <w:r>
        <w:rPr>
          <w:rFonts w:ascii="Times New Roman" w:hAnsi="Times New Roman" w:cs="Times New Roman"/>
          <w:b/>
          <w:sz w:val="22"/>
          <w:szCs w:val="22"/>
        </w:rPr>
        <w:t xml:space="preserve">16. CLÁUSULA DÉCIMA SEXTA - OBRIGAÇÕES PERTINENTES À LGPD. </w:t>
      </w:r>
    </w:p>
    <w:p w14:paraId="1BB6D0CA"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16.1.   As partes deverão cumprir a Lei nº 13.709, de 14 de agosto de 2018 (LGPD), quanto a todos os dados pessoais a que t</w:t>
      </w:r>
      <w:r>
        <w:rPr>
          <w:rFonts w:ascii="Times New Roman" w:hAnsi="Times New Roman" w:cs="Times New Roman"/>
          <w:sz w:val="22"/>
          <w:szCs w:val="22"/>
        </w:rPr>
        <w:t xml:space="preserve">enham acesso em razão do certame ou do contrato administrativo que eventualmente venha a ser firmado, a partir da apresentação da proposta no procedimento de contratação, independentemente de declaração ou de aceitação expressa. </w:t>
      </w:r>
    </w:p>
    <w:p w14:paraId="4659BE95"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16.2. Os dados obtidos som</w:t>
      </w:r>
      <w:r>
        <w:rPr>
          <w:rFonts w:ascii="Times New Roman" w:hAnsi="Times New Roman" w:cs="Times New Roman"/>
          <w:sz w:val="22"/>
          <w:szCs w:val="22"/>
        </w:rPr>
        <w:t xml:space="preserve">ente poderão ser utilizados para as finalidades que justificaram seu acesso e de acordo com a boa-fé e com os princípios do art. 6º da LGPD. </w:t>
      </w:r>
    </w:p>
    <w:p w14:paraId="7BF13B88"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16.3. É vedado o compartilhamento com terceiros dos dados obtidos fora das hipóteses permitidas em Lei. </w:t>
      </w:r>
    </w:p>
    <w:p w14:paraId="7085D5B3"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16.4. A A</w:t>
      </w:r>
      <w:r>
        <w:rPr>
          <w:rFonts w:ascii="Times New Roman" w:hAnsi="Times New Roman" w:cs="Times New Roman"/>
          <w:sz w:val="22"/>
          <w:szCs w:val="22"/>
        </w:rPr>
        <w:t xml:space="preserve">dministração deverá ser informada no prazo de 5 (cinco) dias úteis sobre todos os contratos de suboperação firmados ou que venham a ser celebrados pelo Contratado. </w:t>
      </w:r>
    </w:p>
    <w:p w14:paraId="596439A0"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lastRenderedPageBreak/>
        <w:t>16.5. Terminado o tratamento dos dados nos termos do art. 15 da LGPD, é dever do contratado</w:t>
      </w:r>
      <w:r>
        <w:rPr>
          <w:rFonts w:ascii="Times New Roman" w:hAnsi="Times New Roman" w:cs="Times New Roman"/>
          <w:sz w:val="22"/>
          <w:szCs w:val="22"/>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w:t>
      </w:r>
      <w:r>
        <w:rPr>
          <w:rFonts w:ascii="Times New Roman" w:hAnsi="Times New Roman" w:cs="Times New Roman"/>
          <w:sz w:val="22"/>
          <w:szCs w:val="22"/>
        </w:rPr>
        <w:t xml:space="preserve">. </w:t>
      </w:r>
    </w:p>
    <w:p w14:paraId="750383DE"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16.6. É dever do contratado orientar e treinar seus empregados sobre os deveres, requisitos e responsabilidades decorrentes da LGPD. </w:t>
      </w:r>
    </w:p>
    <w:p w14:paraId="22E6C633"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16.7. O Contratado deverá exigir de suboperadores e subcontratados o cumprimento dos deveres da presente cláusula, perm</w:t>
      </w:r>
      <w:r>
        <w:rPr>
          <w:rFonts w:ascii="Times New Roman" w:hAnsi="Times New Roman" w:cs="Times New Roman"/>
          <w:sz w:val="22"/>
          <w:szCs w:val="22"/>
        </w:rPr>
        <w:t xml:space="preserve">anecendo integralmente responsável por garantir sua observância. </w:t>
      </w:r>
    </w:p>
    <w:p w14:paraId="0A4E5165"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16.8. O Contratante poderá realizar diligência para aferir o cumprimento dessa cláusula, devendo o Contratado atender prontamente eventuais pedidos de comprovação formulados. </w:t>
      </w:r>
    </w:p>
    <w:p w14:paraId="79955260"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16.9. O Contratado deverá prestar, no prazo fixado pelo Contratante, prorrogável justificadamente, quaisquer informações acerca dos dados pessoais para cumprimento da LGPD, inclusive quanto a eventual descarte realizado. </w:t>
      </w:r>
    </w:p>
    <w:p w14:paraId="7086200A"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16.10. Bancos de dados formados a </w:t>
      </w:r>
      <w:r>
        <w:rPr>
          <w:rFonts w:ascii="Times New Roman" w:hAnsi="Times New Roman" w:cs="Times New Roman"/>
          <w:sz w:val="22"/>
          <w:szCs w:val="22"/>
        </w:rPr>
        <w:t>partir de contratos administrativos, notadamente aqueles que se proponham a armazenar dados pessoais, devem ser mantidos em ambiente virtual controlado, com registro individual rastreável de tratamentos realizados (LGPD, art. 37), com cada acesso, data, ho</w:t>
      </w:r>
      <w:r>
        <w:rPr>
          <w:rFonts w:ascii="Times New Roman" w:hAnsi="Times New Roman" w:cs="Times New Roman"/>
          <w:sz w:val="22"/>
          <w:szCs w:val="22"/>
        </w:rPr>
        <w:t xml:space="preserve">rário e registro da finalidade, para efeito de responsabilização, em caso de eventuais omissões, desvios ou abusos. </w:t>
      </w:r>
    </w:p>
    <w:p w14:paraId="64880083"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16.10.1. Os referidos bancos de dados devem ser desenvolvidos em formato interoperável, a fim de garantir a reutilização desses dados pela </w:t>
      </w:r>
      <w:r>
        <w:rPr>
          <w:rFonts w:ascii="Times New Roman" w:hAnsi="Times New Roman" w:cs="Times New Roman"/>
          <w:sz w:val="22"/>
          <w:szCs w:val="22"/>
        </w:rPr>
        <w:t xml:space="preserve">Administração nas hipóteses previstas na LGPD. </w:t>
      </w:r>
    </w:p>
    <w:p w14:paraId="50889C8C"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16.11. O contrato está sujeito a ser alterado nos procedimentos pertinentes ao tratamento de dados pessoais, quando indicado pela autoridade competente, em especial a ANPD por meio de opiniões técnicas ou rec</w:t>
      </w:r>
      <w:r>
        <w:rPr>
          <w:rFonts w:ascii="Times New Roman" w:hAnsi="Times New Roman" w:cs="Times New Roman"/>
          <w:sz w:val="22"/>
          <w:szCs w:val="22"/>
        </w:rPr>
        <w:t xml:space="preserve">omendações, editadas na forma da LGPD. </w:t>
      </w:r>
    </w:p>
    <w:p w14:paraId="23EA8379" w14:textId="77777777" w:rsidR="008E5918" w:rsidRDefault="0036020C" w:rsidP="00F2742F">
      <w:pPr>
        <w:jc w:val="both"/>
        <w:rPr>
          <w:rFonts w:ascii="Times New Roman" w:hAnsi="Times New Roman" w:cs="Times New Roman"/>
          <w:sz w:val="22"/>
          <w:szCs w:val="22"/>
        </w:rPr>
      </w:pPr>
      <w:r>
        <w:rPr>
          <w:rFonts w:ascii="Times New Roman" w:hAnsi="Times New Roman" w:cs="Times New Roman"/>
          <w:sz w:val="22"/>
          <w:szCs w:val="22"/>
        </w:rPr>
        <w:t xml:space="preserve">16.12. Os contratos e convênios de que trata o § 1º do art. 26 da LGPD deverão ser comunicados à autoridade nacional. </w:t>
      </w:r>
    </w:p>
    <w:p w14:paraId="76C27FE9" w14:textId="77777777" w:rsidR="008E5918" w:rsidRDefault="008E5918" w:rsidP="00F2742F">
      <w:pPr>
        <w:jc w:val="both"/>
        <w:rPr>
          <w:rFonts w:ascii="Times New Roman" w:hAnsi="Times New Roman" w:cs="Times New Roman"/>
          <w:sz w:val="22"/>
          <w:szCs w:val="22"/>
        </w:rPr>
      </w:pPr>
    </w:p>
    <w:p w14:paraId="1EB20E60"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17. CLÁUSULA DÉCIMA SEXTA – PUBLICAÇÃO.</w:t>
      </w:r>
    </w:p>
    <w:p w14:paraId="2FDE2EC0"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17.1. Incumbirá ao contratante divulgar o presente instr</w:t>
      </w:r>
      <w:r>
        <w:rPr>
          <w:rFonts w:ascii="Times New Roman" w:hAnsi="Times New Roman" w:cs="Times New Roman"/>
          <w:sz w:val="22"/>
          <w:szCs w:val="22"/>
        </w:rPr>
        <w:t>umento no Portal Nacional de Contratações Públicas (PNCP), na forma prevista no artigo 94 da Lei Federal nº 14.133, de 2021, no sítio oficial na Internet, em atenção ao art. 91, caput, da Lei n.º 14.133, de 2021 e no Diário Oficial do Município (DOM).</w:t>
      </w:r>
    </w:p>
    <w:p w14:paraId="79B4463A"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Link</w:t>
      </w:r>
      <w:r>
        <w:rPr>
          <w:rFonts w:ascii="Times New Roman" w:hAnsi="Times New Roman" w:cs="Times New Roman"/>
          <w:sz w:val="22"/>
          <w:szCs w:val="22"/>
        </w:rPr>
        <w:t xml:space="preserve">s: </w:t>
      </w:r>
      <w:hyperlink r:id="rId17">
        <w:r w:rsidR="008E5918">
          <w:rPr>
            <w:rFonts w:ascii="Times New Roman" w:hAnsi="Times New Roman" w:cs="Times New Roman"/>
            <w:color w:val="0000FF"/>
            <w:sz w:val="22"/>
            <w:szCs w:val="22"/>
            <w:u w:val="single"/>
          </w:rPr>
          <w:t>http://santabranca.sp.gov.br/licitacoes/</w:t>
        </w:r>
      </w:hyperlink>
      <w:r>
        <w:rPr>
          <w:rFonts w:ascii="Times New Roman" w:hAnsi="Times New Roman" w:cs="Times New Roman"/>
          <w:sz w:val="22"/>
          <w:szCs w:val="22"/>
        </w:rPr>
        <w:t xml:space="preserve"> - </w:t>
      </w:r>
      <w:hyperlink r:id="rId18">
        <w:r w:rsidR="008E5918">
          <w:rPr>
            <w:rFonts w:ascii="Times New Roman" w:hAnsi="Times New Roman" w:cs="Times New Roman"/>
            <w:color w:val="0000FF"/>
            <w:sz w:val="22"/>
            <w:szCs w:val="22"/>
            <w:u w:val="single"/>
          </w:rPr>
          <w:t>http://santabranca.sp.gov.br/diario-oficial/</w:t>
        </w:r>
      </w:hyperlink>
      <w:r>
        <w:rPr>
          <w:rFonts w:ascii="Times New Roman" w:hAnsi="Times New Roman" w:cs="Times New Roman"/>
          <w:sz w:val="22"/>
          <w:szCs w:val="22"/>
        </w:rPr>
        <w:t xml:space="preserve"> - </w:t>
      </w:r>
      <w:hyperlink r:id="rId19">
        <w:r w:rsidR="008E5918">
          <w:rPr>
            <w:rFonts w:ascii="Times New Roman" w:hAnsi="Times New Roman" w:cs="Times New Roman"/>
            <w:color w:val="0000FF"/>
            <w:sz w:val="22"/>
            <w:szCs w:val="22"/>
            <w:u w:val="single"/>
          </w:rPr>
          <w:t>https://pncp.gov.br/app/editais?q=&amp;status=recebendo_proposta&amp;pagina=1</w:t>
        </w:r>
      </w:hyperlink>
      <w:r>
        <w:rPr>
          <w:rFonts w:ascii="Times New Roman" w:hAnsi="Times New Roman" w:cs="Times New Roman"/>
          <w:sz w:val="22"/>
          <w:szCs w:val="22"/>
        </w:rPr>
        <w:t xml:space="preserve"> </w:t>
      </w:r>
    </w:p>
    <w:p w14:paraId="13F70E0B" w14:textId="77777777" w:rsidR="008E5918" w:rsidRDefault="008E5918" w:rsidP="00F2742F">
      <w:pPr>
        <w:widowControl w:val="0"/>
        <w:jc w:val="both"/>
        <w:rPr>
          <w:rFonts w:ascii="Times New Roman" w:hAnsi="Times New Roman" w:cs="Times New Roman"/>
          <w:b/>
          <w:sz w:val="22"/>
          <w:szCs w:val="22"/>
        </w:rPr>
      </w:pPr>
    </w:p>
    <w:p w14:paraId="07E26FED" w14:textId="77777777" w:rsidR="008E5918" w:rsidRDefault="0036020C" w:rsidP="00F2742F">
      <w:pPr>
        <w:widowControl w:val="0"/>
        <w:jc w:val="both"/>
        <w:rPr>
          <w:rFonts w:ascii="Times New Roman" w:hAnsi="Times New Roman" w:cs="Times New Roman"/>
          <w:b/>
          <w:sz w:val="22"/>
          <w:szCs w:val="22"/>
        </w:rPr>
      </w:pPr>
      <w:r>
        <w:rPr>
          <w:rFonts w:ascii="Times New Roman" w:hAnsi="Times New Roman" w:cs="Times New Roman"/>
          <w:b/>
          <w:sz w:val="22"/>
          <w:szCs w:val="22"/>
        </w:rPr>
        <w:t>18. CLÁUSULA DÉCIMA SEXTA– FORO (artigo 92, §1º).</w:t>
      </w:r>
    </w:p>
    <w:p w14:paraId="14EC85DB" w14:textId="77777777" w:rsidR="008E5918" w:rsidRDefault="0036020C" w:rsidP="00F2742F">
      <w:pPr>
        <w:widowControl w:val="0"/>
        <w:jc w:val="both"/>
        <w:rPr>
          <w:rFonts w:ascii="Times New Roman" w:hAnsi="Times New Roman" w:cs="Times New Roman"/>
          <w:sz w:val="22"/>
          <w:szCs w:val="22"/>
        </w:rPr>
      </w:pPr>
      <w:r>
        <w:rPr>
          <w:rFonts w:ascii="Times New Roman" w:hAnsi="Times New Roman" w:cs="Times New Roman"/>
          <w:sz w:val="22"/>
          <w:szCs w:val="22"/>
        </w:rPr>
        <w:t>18.1. Fica eleito o Foro da Comarca de Santa Branca - SP, para dirimir os litígios q</w:t>
      </w:r>
      <w:r>
        <w:rPr>
          <w:rFonts w:ascii="Times New Roman" w:hAnsi="Times New Roman" w:cs="Times New Roman"/>
          <w:sz w:val="22"/>
          <w:szCs w:val="22"/>
        </w:rPr>
        <w:t>ue decorrerem da execução deste Termo de Contrato que não puderem ser compostos pela conciliação, conforme artigo 92, §1º, da Lei Federal nº 14.133/2021.</w:t>
      </w:r>
    </w:p>
    <w:p w14:paraId="50D7E339" w14:textId="10F6ED6B" w:rsidR="008E5918" w:rsidRDefault="0036020C" w:rsidP="00F2742F">
      <w:pPr>
        <w:widowControl w:val="0"/>
        <w:jc w:val="right"/>
        <w:rPr>
          <w:rFonts w:ascii="Times New Roman" w:hAnsi="Times New Roman" w:cs="Times New Roman"/>
          <w:sz w:val="22"/>
          <w:szCs w:val="22"/>
        </w:rPr>
      </w:pPr>
      <w:r>
        <w:rPr>
          <w:rFonts w:ascii="Times New Roman" w:hAnsi="Times New Roman" w:cs="Times New Roman"/>
          <w:sz w:val="22"/>
          <w:szCs w:val="22"/>
        </w:rPr>
        <w:t>Santa Branca ______ de _______________ 202</w:t>
      </w:r>
      <w:r w:rsidR="00711A14">
        <w:rPr>
          <w:rFonts w:ascii="Times New Roman" w:hAnsi="Times New Roman" w:cs="Times New Roman"/>
          <w:sz w:val="22"/>
          <w:szCs w:val="22"/>
        </w:rPr>
        <w:t>6</w:t>
      </w:r>
      <w:r>
        <w:rPr>
          <w:rFonts w:ascii="Times New Roman" w:hAnsi="Times New Roman" w:cs="Times New Roman"/>
          <w:sz w:val="22"/>
          <w:szCs w:val="22"/>
        </w:rPr>
        <w:t>.</w:t>
      </w:r>
    </w:p>
    <w:p w14:paraId="0534D22F" w14:textId="77777777" w:rsidR="008E5918" w:rsidRDefault="008E5918" w:rsidP="00F2742F">
      <w:pPr>
        <w:widowControl w:val="0"/>
        <w:jc w:val="both"/>
        <w:rPr>
          <w:rFonts w:ascii="Times New Roman" w:hAnsi="Times New Roman" w:cs="Times New Roman"/>
          <w:sz w:val="22"/>
          <w:szCs w:val="22"/>
        </w:rPr>
      </w:pPr>
    </w:p>
    <w:p w14:paraId="56700BB2" w14:textId="77777777" w:rsidR="008E5918" w:rsidRDefault="008E5918" w:rsidP="00F2742F">
      <w:pPr>
        <w:widowControl w:val="0"/>
        <w:jc w:val="both"/>
        <w:rPr>
          <w:rFonts w:ascii="Times New Roman" w:hAnsi="Times New Roman" w:cs="Times New Roman"/>
          <w:sz w:val="22"/>
          <w:szCs w:val="22"/>
        </w:rPr>
      </w:pPr>
    </w:p>
    <w:tbl>
      <w:tblPr>
        <w:tblStyle w:val="a9"/>
        <w:tblW w:w="9212" w:type="dxa"/>
        <w:tblInd w:w="0" w:type="dxa"/>
        <w:tblLayout w:type="fixed"/>
        <w:tblLook w:val="0400" w:firstRow="0" w:lastRow="0" w:firstColumn="0" w:lastColumn="0" w:noHBand="0" w:noVBand="1"/>
      </w:tblPr>
      <w:tblGrid>
        <w:gridCol w:w="4606"/>
        <w:gridCol w:w="4606"/>
      </w:tblGrid>
      <w:tr w:rsidR="008E5918" w14:paraId="3FC7B6DF" w14:textId="77777777">
        <w:tc>
          <w:tcPr>
            <w:tcW w:w="4606" w:type="dxa"/>
          </w:tcPr>
          <w:p w14:paraId="237D9577" w14:textId="77777777" w:rsidR="008E5918" w:rsidRDefault="0036020C" w:rsidP="00F2742F">
            <w:pPr>
              <w:widowControl w:val="0"/>
              <w:jc w:val="center"/>
              <w:rPr>
                <w:rFonts w:ascii="Times New Roman" w:hAnsi="Times New Roman" w:cs="Times New Roman"/>
                <w:sz w:val="22"/>
                <w:szCs w:val="22"/>
              </w:rPr>
            </w:pPr>
            <w:r>
              <w:rPr>
                <w:rFonts w:ascii="Times New Roman" w:hAnsi="Times New Roman" w:cs="Times New Roman"/>
                <w:sz w:val="22"/>
                <w:szCs w:val="22"/>
              </w:rPr>
              <w:t>___________________________________</w:t>
            </w:r>
          </w:p>
        </w:tc>
        <w:tc>
          <w:tcPr>
            <w:tcW w:w="4606" w:type="dxa"/>
          </w:tcPr>
          <w:p w14:paraId="23DBBBFE" w14:textId="77777777" w:rsidR="008E5918" w:rsidRDefault="0036020C" w:rsidP="00F2742F">
            <w:pPr>
              <w:widowControl w:val="0"/>
              <w:jc w:val="center"/>
              <w:rPr>
                <w:rFonts w:ascii="Times New Roman" w:hAnsi="Times New Roman" w:cs="Times New Roman"/>
                <w:sz w:val="22"/>
                <w:szCs w:val="22"/>
              </w:rPr>
            </w:pPr>
            <w:r>
              <w:rPr>
                <w:rFonts w:ascii="Times New Roman" w:hAnsi="Times New Roman" w:cs="Times New Roman"/>
                <w:sz w:val="22"/>
                <w:szCs w:val="22"/>
              </w:rPr>
              <w:t>___________________________________</w:t>
            </w:r>
          </w:p>
        </w:tc>
      </w:tr>
      <w:tr w:rsidR="008E5918" w14:paraId="225EF481" w14:textId="77777777">
        <w:tc>
          <w:tcPr>
            <w:tcW w:w="4606" w:type="dxa"/>
          </w:tcPr>
          <w:p w14:paraId="6BBF5A4E" w14:textId="77777777" w:rsidR="008E5918" w:rsidRDefault="0036020C" w:rsidP="00F2742F">
            <w:pPr>
              <w:widowControl w:val="0"/>
              <w:jc w:val="center"/>
              <w:rPr>
                <w:rFonts w:ascii="Times New Roman" w:hAnsi="Times New Roman" w:cs="Times New Roman"/>
                <w:sz w:val="22"/>
                <w:szCs w:val="22"/>
              </w:rPr>
            </w:pPr>
            <w:r>
              <w:rPr>
                <w:rFonts w:ascii="Times New Roman" w:hAnsi="Times New Roman" w:cs="Times New Roman"/>
                <w:sz w:val="22"/>
                <w:szCs w:val="22"/>
              </w:rPr>
              <w:t>Adriano Marchesani Levorin</w:t>
            </w:r>
          </w:p>
        </w:tc>
        <w:tc>
          <w:tcPr>
            <w:tcW w:w="4606" w:type="dxa"/>
          </w:tcPr>
          <w:p w14:paraId="26F8659D" w14:textId="77777777" w:rsidR="008E5918" w:rsidRDefault="0036020C" w:rsidP="00F2742F">
            <w:pPr>
              <w:widowControl w:val="0"/>
              <w:jc w:val="center"/>
              <w:rPr>
                <w:rFonts w:ascii="Times New Roman" w:hAnsi="Times New Roman" w:cs="Times New Roman"/>
                <w:color w:val="4472C4"/>
                <w:sz w:val="22"/>
                <w:szCs w:val="22"/>
              </w:rPr>
            </w:pPr>
            <w:r>
              <w:rPr>
                <w:rFonts w:ascii="Times New Roman" w:hAnsi="Times New Roman" w:cs="Times New Roman"/>
                <w:color w:val="4472C4"/>
                <w:sz w:val="22"/>
                <w:szCs w:val="22"/>
              </w:rPr>
              <w:t>Representante legal</w:t>
            </w:r>
          </w:p>
        </w:tc>
      </w:tr>
      <w:tr w:rsidR="008E5918" w14:paraId="76C4C57D" w14:textId="77777777">
        <w:tc>
          <w:tcPr>
            <w:tcW w:w="4606" w:type="dxa"/>
          </w:tcPr>
          <w:p w14:paraId="2FD6C2BE" w14:textId="77777777" w:rsidR="008E5918" w:rsidRDefault="0036020C" w:rsidP="00F2742F">
            <w:pPr>
              <w:widowControl w:val="0"/>
              <w:jc w:val="center"/>
              <w:rPr>
                <w:rFonts w:ascii="Times New Roman" w:hAnsi="Times New Roman" w:cs="Times New Roman"/>
                <w:sz w:val="22"/>
                <w:szCs w:val="22"/>
              </w:rPr>
            </w:pPr>
            <w:r>
              <w:rPr>
                <w:rFonts w:ascii="Times New Roman" w:hAnsi="Times New Roman" w:cs="Times New Roman"/>
                <w:sz w:val="22"/>
                <w:szCs w:val="22"/>
              </w:rPr>
              <w:t>Prefeito Municipal</w:t>
            </w:r>
          </w:p>
        </w:tc>
        <w:tc>
          <w:tcPr>
            <w:tcW w:w="4606" w:type="dxa"/>
          </w:tcPr>
          <w:p w14:paraId="5CF9D09C" w14:textId="77777777" w:rsidR="008E5918" w:rsidRDefault="0036020C" w:rsidP="00F2742F">
            <w:pPr>
              <w:widowControl w:val="0"/>
              <w:jc w:val="center"/>
              <w:rPr>
                <w:rFonts w:ascii="Times New Roman" w:hAnsi="Times New Roman" w:cs="Times New Roman"/>
                <w:color w:val="4472C4"/>
                <w:sz w:val="22"/>
                <w:szCs w:val="22"/>
              </w:rPr>
            </w:pPr>
            <w:r>
              <w:rPr>
                <w:rFonts w:ascii="Times New Roman" w:hAnsi="Times New Roman" w:cs="Times New Roman"/>
                <w:color w:val="4472C4"/>
                <w:sz w:val="22"/>
                <w:szCs w:val="22"/>
              </w:rPr>
              <w:t>Empresa</w:t>
            </w:r>
          </w:p>
        </w:tc>
      </w:tr>
      <w:tr w:rsidR="008E5918" w14:paraId="173E6A86" w14:textId="77777777">
        <w:tc>
          <w:tcPr>
            <w:tcW w:w="4606" w:type="dxa"/>
          </w:tcPr>
          <w:p w14:paraId="75D93DEC" w14:textId="77777777" w:rsidR="008E5918" w:rsidRDefault="0036020C" w:rsidP="00F2742F">
            <w:pPr>
              <w:widowControl w:val="0"/>
              <w:jc w:val="center"/>
              <w:rPr>
                <w:rFonts w:ascii="Times New Roman" w:hAnsi="Times New Roman" w:cs="Times New Roman"/>
                <w:sz w:val="22"/>
                <w:szCs w:val="22"/>
              </w:rPr>
            </w:pPr>
            <w:r>
              <w:rPr>
                <w:rFonts w:ascii="Times New Roman" w:hAnsi="Times New Roman" w:cs="Times New Roman"/>
                <w:sz w:val="22"/>
                <w:szCs w:val="22"/>
              </w:rPr>
              <w:t>Contratante</w:t>
            </w:r>
          </w:p>
        </w:tc>
        <w:tc>
          <w:tcPr>
            <w:tcW w:w="4606" w:type="dxa"/>
          </w:tcPr>
          <w:p w14:paraId="2A298E22" w14:textId="77777777" w:rsidR="008E5918" w:rsidRDefault="0036020C" w:rsidP="00F2742F">
            <w:pPr>
              <w:widowControl w:val="0"/>
              <w:jc w:val="center"/>
              <w:rPr>
                <w:rFonts w:ascii="Times New Roman" w:hAnsi="Times New Roman" w:cs="Times New Roman"/>
                <w:color w:val="4472C4"/>
                <w:sz w:val="22"/>
                <w:szCs w:val="22"/>
              </w:rPr>
            </w:pPr>
            <w:r>
              <w:rPr>
                <w:rFonts w:ascii="Times New Roman" w:hAnsi="Times New Roman" w:cs="Times New Roman"/>
                <w:color w:val="4472C4"/>
                <w:sz w:val="22"/>
                <w:szCs w:val="22"/>
              </w:rPr>
              <w:t>Contratada</w:t>
            </w:r>
          </w:p>
        </w:tc>
      </w:tr>
    </w:tbl>
    <w:p w14:paraId="508944AF" w14:textId="77777777" w:rsidR="008E5918" w:rsidRDefault="008E5918" w:rsidP="00F2742F">
      <w:pPr>
        <w:widowControl w:val="0"/>
        <w:jc w:val="both"/>
        <w:rPr>
          <w:rFonts w:ascii="Times New Roman" w:hAnsi="Times New Roman" w:cs="Times New Roman"/>
          <w:sz w:val="22"/>
          <w:szCs w:val="22"/>
        </w:rPr>
      </w:pPr>
    </w:p>
    <w:tbl>
      <w:tblPr>
        <w:tblStyle w:val="aa"/>
        <w:tblW w:w="9212" w:type="dxa"/>
        <w:tblInd w:w="0" w:type="dxa"/>
        <w:tblLayout w:type="fixed"/>
        <w:tblLook w:val="0400" w:firstRow="0" w:lastRow="0" w:firstColumn="0" w:lastColumn="0" w:noHBand="0" w:noVBand="1"/>
      </w:tblPr>
      <w:tblGrid>
        <w:gridCol w:w="4606"/>
        <w:gridCol w:w="4606"/>
      </w:tblGrid>
      <w:tr w:rsidR="008E5918" w14:paraId="28F1E7DE" w14:textId="77777777">
        <w:tc>
          <w:tcPr>
            <w:tcW w:w="4606" w:type="dxa"/>
          </w:tcPr>
          <w:p w14:paraId="39000F95" w14:textId="2A48A923" w:rsidR="008E5918" w:rsidRDefault="0036020C" w:rsidP="00F2742F">
            <w:pPr>
              <w:widowControl w:val="0"/>
              <w:rPr>
                <w:rFonts w:ascii="Times New Roman" w:hAnsi="Times New Roman" w:cs="Times New Roman"/>
                <w:sz w:val="22"/>
                <w:szCs w:val="22"/>
              </w:rPr>
            </w:pPr>
            <w:r>
              <w:rPr>
                <w:rFonts w:ascii="Times New Roman" w:hAnsi="Times New Roman" w:cs="Times New Roman"/>
                <w:sz w:val="22"/>
                <w:szCs w:val="22"/>
              </w:rPr>
              <w:t xml:space="preserve">Testemunhas: </w:t>
            </w:r>
          </w:p>
        </w:tc>
        <w:tc>
          <w:tcPr>
            <w:tcW w:w="4606" w:type="dxa"/>
          </w:tcPr>
          <w:p w14:paraId="5262876B" w14:textId="77777777" w:rsidR="008E5918" w:rsidRDefault="008E5918" w:rsidP="00F2742F">
            <w:pPr>
              <w:widowControl w:val="0"/>
              <w:rPr>
                <w:rFonts w:ascii="Times New Roman" w:hAnsi="Times New Roman" w:cs="Times New Roman"/>
                <w:sz w:val="22"/>
                <w:szCs w:val="22"/>
              </w:rPr>
            </w:pPr>
          </w:p>
        </w:tc>
      </w:tr>
      <w:tr w:rsidR="008E5918" w14:paraId="185EA057" w14:textId="77777777">
        <w:tc>
          <w:tcPr>
            <w:tcW w:w="4606" w:type="dxa"/>
          </w:tcPr>
          <w:p w14:paraId="6358FAE0" w14:textId="77777777" w:rsidR="008E5918" w:rsidRDefault="008E5918" w:rsidP="00F2742F">
            <w:pPr>
              <w:widowControl w:val="0"/>
              <w:rPr>
                <w:rFonts w:ascii="Times New Roman" w:hAnsi="Times New Roman" w:cs="Times New Roman"/>
                <w:sz w:val="22"/>
                <w:szCs w:val="22"/>
              </w:rPr>
            </w:pPr>
          </w:p>
        </w:tc>
        <w:tc>
          <w:tcPr>
            <w:tcW w:w="4606" w:type="dxa"/>
          </w:tcPr>
          <w:p w14:paraId="679D4B4C" w14:textId="77777777" w:rsidR="008E5918" w:rsidRDefault="008E5918" w:rsidP="00F2742F">
            <w:pPr>
              <w:widowControl w:val="0"/>
              <w:rPr>
                <w:rFonts w:ascii="Times New Roman" w:hAnsi="Times New Roman" w:cs="Times New Roman"/>
                <w:sz w:val="22"/>
                <w:szCs w:val="22"/>
              </w:rPr>
            </w:pPr>
          </w:p>
        </w:tc>
      </w:tr>
    </w:tbl>
    <w:p w14:paraId="09E67E03" w14:textId="77777777" w:rsidR="00711A14" w:rsidRDefault="00711A14">
      <w:r>
        <w:br w:type="page"/>
      </w:r>
    </w:p>
    <w:tbl>
      <w:tblPr>
        <w:tblStyle w:val="aa"/>
        <w:tblW w:w="9212" w:type="dxa"/>
        <w:tblInd w:w="0" w:type="dxa"/>
        <w:tblLayout w:type="fixed"/>
        <w:tblLook w:val="0400" w:firstRow="0" w:lastRow="0" w:firstColumn="0" w:lastColumn="0" w:noHBand="0" w:noVBand="1"/>
      </w:tblPr>
      <w:tblGrid>
        <w:gridCol w:w="4606"/>
        <w:gridCol w:w="4606"/>
      </w:tblGrid>
      <w:tr w:rsidR="008E5918" w14:paraId="43D292F9" w14:textId="77777777">
        <w:tc>
          <w:tcPr>
            <w:tcW w:w="4606" w:type="dxa"/>
          </w:tcPr>
          <w:p w14:paraId="0139FB82" w14:textId="408D5AF0" w:rsidR="008E5918" w:rsidRDefault="008E5918" w:rsidP="00F2742F">
            <w:pPr>
              <w:widowControl w:val="0"/>
              <w:rPr>
                <w:rFonts w:ascii="Times New Roman" w:hAnsi="Times New Roman" w:cs="Times New Roman"/>
                <w:sz w:val="22"/>
                <w:szCs w:val="22"/>
              </w:rPr>
            </w:pPr>
          </w:p>
        </w:tc>
        <w:tc>
          <w:tcPr>
            <w:tcW w:w="4606" w:type="dxa"/>
          </w:tcPr>
          <w:p w14:paraId="28724BCC" w14:textId="77777777" w:rsidR="008E5918" w:rsidRDefault="008E5918" w:rsidP="00F2742F">
            <w:pPr>
              <w:widowControl w:val="0"/>
              <w:rPr>
                <w:rFonts w:ascii="Times New Roman" w:hAnsi="Times New Roman" w:cs="Times New Roman"/>
                <w:sz w:val="22"/>
                <w:szCs w:val="22"/>
              </w:rPr>
            </w:pPr>
          </w:p>
        </w:tc>
      </w:tr>
    </w:tbl>
    <w:p w14:paraId="005D32D7" w14:textId="77777777" w:rsidR="008E5918" w:rsidRPr="00711A14" w:rsidRDefault="0036020C" w:rsidP="00F2742F">
      <w:pPr>
        <w:pStyle w:val="Ttulo1"/>
        <w:keepNext w:val="0"/>
        <w:widowControl w:val="0"/>
        <w:rPr>
          <w:szCs w:val="24"/>
        </w:rPr>
      </w:pPr>
      <w:bookmarkStart w:id="6" w:name="_heading=h.n4w5w8nfvfcn" w:colFirst="0" w:colLast="0"/>
      <w:bookmarkStart w:id="7" w:name="_heading=h.9qxopoeqpipg" w:colFirst="0" w:colLast="0"/>
      <w:bookmarkStart w:id="8" w:name="_heading=h.2cogartgwf5r" w:colFirst="0" w:colLast="0"/>
      <w:bookmarkStart w:id="9" w:name="_heading=h.66msxoxnpr3g" w:colFirst="0" w:colLast="0"/>
      <w:bookmarkStart w:id="10" w:name="_heading=h.f0sexyinfwo8" w:colFirst="0" w:colLast="0"/>
      <w:bookmarkStart w:id="11" w:name="_heading=h.1zdvqogxy1v4" w:colFirst="0" w:colLast="0"/>
      <w:bookmarkStart w:id="12" w:name="_heading=h.8daxr0vqoi1r" w:colFirst="0" w:colLast="0"/>
      <w:bookmarkStart w:id="13" w:name="_heading=h.tzf85wyfsxzx" w:colFirst="0" w:colLast="0"/>
      <w:bookmarkStart w:id="14" w:name="_heading=h.mzd3m9o7ak3w" w:colFirst="0" w:colLast="0"/>
      <w:bookmarkStart w:id="15" w:name="_heading=h.r5s5i4661sk0" w:colFirst="0" w:colLast="0"/>
      <w:bookmarkStart w:id="16" w:name="_heading=h.x7m0wk3mf0dp" w:colFirst="0" w:colLast="0"/>
      <w:bookmarkStart w:id="17" w:name="_heading=h.pt8583kjsjko" w:colFirst="0" w:colLast="0"/>
      <w:bookmarkEnd w:id="6"/>
      <w:bookmarkEnd w:id="7"/>
      <w:bookmarkEnd w:id="8"/>
      <w:bookmarkEnd w:id="9"/>
      <w:bookmarkEnd w:id="10"/>
      <w:bookmarkEnd w:id="11"/>
      <w:bookmarkEnd w:id="12"/>
      <w:bookmarkEnd w:id="13"/>
      <w:bookmarkEnd w:id="14"/>
      <w:bookmarkEnd w:id="15"/>
      <w:bookmarkEnd w:id="16"/>
      <w:bookmarkEnd w:id="17"/>
      <w:r w:rsidRPr="00711A14">
        <w:rPr>
          <w:szCs w:val="24"/>
        </w:rPr>
        <w:t>MINUTA - TERMO DE CIÊNCIA DE NOTIFICAÇÃO (CONTRATOS)</w:t>
      </w:r>
      <w:r w:rsidRPr="00711A14">
        <w:rPr>
          <w:szCs w:val="24"/>
        </w:rPr>
        <w:br/>
      </w:r>
    </w:p>
    <w:p w14:paraId="12740BC5" w14:textId="77777777" w:rsidR="008E5918" w:rsidRPr="00711A14" w:rsidRDefault="0036020C" w:rsidP="00F2742F">
      <w:pPr>
        <w:widowControl w:val="0"/>
        <w:ind w:right="160"/>
        <w:rPr>
          <w:rFonts w:ascii="Calibri" w:eastAsia="Calibri" w:hAnsi="Calibri" w:cs="Calibri"/>
          <w:b/>
          <w:sz w:val="24"/>
        </w:rPr>
      </w:pPr>
      <w:r w:rsidRPr="00711A14">
        <w:rPr>
          <w:rFonts w:ascii="Calibri" w:eastAsia="Calibri" w:hAnsi="Calibri" w:cs="Calibri"/>
          <w:b/>
          <w:sz w:val="24"/>
        </w:rPr>
        <w:t xml:space="preserve">CONTRATANTE: PREFEITURA MUNICIPAL DE </w:t>
      </w:r>
      <w:r w:rsidRPr="00711A14">
        <w:rPr>
          <w:rFonts w:ascii="Calibri" w:eastAsia="Calibri" w:hAnsi="Calibri" w:cs="Calibri"/>
          <w:b/>
          <w:sz w:val="24"/>
        </w:rPr>
        <w:t>SANTA BRANCA – CNPJ: 46.694.121/0001-81.</w:t>
      </w:r>
    </w:p>
    <w:p w14:paraId="08F437BF" w14:textId="77777777" w:rsidR="008E5918" w:rsidRPr="00711A14" w:rsidRDefault="0036020C" w:rsidP="00F2742F">
      <w:pPr>
        <w:widowControl w:val="0"/>
        <w:rPr>
          <w:rFonts w:ascii="Calibri" w:eastAsia="Calibri" w:hAnsi="Calibri" w:cs="Calibri"/>
          <w:b/>
          <w:color w:val="4472C4"/>
          <w:sz w:val="24"/>
        </w:rPr>
      </w:pPr>
      <w:r w:rsidRPr="00711A14">
        <w:rPr>
          <w:rFonts w:ascii="Calibri" w:eastAsia="Calibri" w:hAnsi="Calibri" w:cs="Calibri"/>
          <w:b/>
          <w:sz w:val="24"/>
        </w:rPr>
        <w:t xml:space="preserve">CONTRATADA: </w:t>
      </w:r>
      <w:r w:rsidRPr="00711A14">
        <w:rPr>
          <w:rFonts w:ascii="Calibri" w:eastAsia="Calibri" w:hAnsi="Calibri" w:cs="Calibri"/>
          <w:b/>
          <w:color w:val="4472C4"/>
          <w:sz w:val="24"/>
        </w:rPr>
        <w:t>**** -  CNPJ: *******</w:t>
      </w:r>
    </w:p>
    <w:p w14:paraId="1C0B5E8E" w14:textId="77777777" w:rsidR="008E5918" w:rsidRPr="00711A14" w:rsidRDefault="0036020C" w:rsidP="00F2742F">
      <w:pPr>
        <w:widowControl w:val="0"/>
        <w:ind w:right="160"/>
        <w:rPr>
          <w:rFonts w:ascii="Calibri" w:eastAsia="Calibri" w:hAnsi="Calibri" w:cs="Calibri"/>
          <w:b/>
          <w:sz w:val="24"/>
        </w:rPr>
      </w:pPr>
      <w:r w:rsidRPr="00711A14">
        <w:rPr>
          <w:rFonts w:ascii="Calibri" w:eastAsia="Calibri" w:hAnsi="Calibri" w:cs="Calibri"/>
          <w:b/>
          <w:sz w:val="24"/>
        </w:rPr>
        <w:t xml:space="preserve">CONTRATO N° (DE ORIGEM): </w:t>
      </w:r>
      <w:r w:rsidRPr="00711A14">
        <w:rPr>
          <w:rFonts w:ascii="Calibri" w:eastAsia="Calibri" w:hAnsi="Calibri" w:cs="Calibri"/>
          <w:b/>
          <w:color w:val="4472C4"/>
          <w:sz w:val="24"/>
        </w:rPr>
        <w:t>____/2025</w:t>
      </w:r>
      <w:r w:rsidRPr="00711A14">
        <w:rPr>
          <w:rFonts w:ascii="Calibri" w:eastAsia="Calibri" w:hAnsi="Calibri" w:cs="Calibri"/>
          <w:b/>
          <w:sz w:val="24"/>
        </w:rPr>
        <w:t xml:space="preserve"> – PROCESSO Nº </w:t>
      </w:r>
      <w:r w:rsidRPr="00711A14">
        <w:rPr>
          <w:rFonts w:ascii="Calibri" w:eastAsia="Calibri" w:hAnsi="Calibri" w:cs="Calibri"/>
          <w:b/>
          <w:color w:val="4472C4"/>
          <w:sz w:val="24"/>
        </w:rPr>
        <w:t>____/2025</w:t>
      </w:r>
      <w:r w:rsidRPr="00711A14">
        <w:rPr>
          <w:rFonts w:ascii="Calibri" w:eastAsia="Calibri" w:hAnsi="Calibri" w:cs="Calibri"/>
          <w:b/>
          <w:sz w:val="24"/>
        </w:rPr>
        <w:t xml:space="preserve"> – DISPENSA DE LICITAÇÃO.</w:t>
      </w:r>
    </w:p>
    <w:p w14:paraId="7B373425" w14:textId="77777777" w:rsidR="008E5918" w:rsidRPr="00711A14" w:rsidRDefault="0036020C" w:rsidP="00F2742F">
      <w:pPr>
        <w:widowControl w:val="0"/>
        <w:ind w:right="160"/>
        <w:rPr>
          <w:rFonts w:ascii="Times New Roman" w:hAnsi="Times New Roman" w:cs="Times New Roman"/>
          <w:b/>
          <w:sz w:val="24"/>
        </w:rPr>
      </w:pPr>
      <w:r w:rsidRPr="00711A14">
        <w:rPr>
          <w:rFonts w:ascii="Calibri" w:eastAsia="Calibri" w:hAnsi="Calibri" w:cs="Calibri"/>
          <w:b/>
          <w:sz w:val="24"/>
        </w:rPr>
        <w:t xml:space="preserve">OBJETO: </w:t>
      </w:r>
      <w:r w:rsidRPr="00711A14">
        <w:rPr>
          <w:rFonts w:ascii="Calibri" w:eastAsia="Calibri" w:hAnsi="Calibri" w:cs="Calibri"/>
          <w:b/>
          <w:color w:val="4472C4"/>
          <w:sz w:val="24"/>
        </w:rPr>
        <w:t>******.</w:t>
      </w:r>
    </w:p>
    <w:p w14:paraId="0FD87B90" w14:textId="77777777" w:rsidR="008E5918" w:rsidRPr="00711A14" w:rsidRDefault="0036020C" w:rsidP="00F2742F">
      <w:pPr>
        <w:widowControl w:val="0"/>
        <w:ind w:right="60"/>
        <w:jc w:val="both"/>
        <w:rPr>
          <w:rFonts w:ascii="Times New Roman" w:hAnsi="Times New Roman" w:cs="Times New Roman"/>
          <w:sz w:val="24"/>
        </w:rPr>
      </w:pPr>
      <w:r w:rsidRPr="00711A14">
        <w:rPr>
          <w:rFonts w:ascii="Times New Roman" w:hAnsi="Times New Roman" w:cs="Times New Roman"/>
          <w:sz w:val="24"/>
        </w:rPr>
        <w:t>Pelo presente TERMO, nós, abaixo identificados:</w:t>
      </w:r>
    </w:p>
    <w:p w14:paraId="7F08EA32" w14:textId="77777777" w:rsidR="008E5918" w:rsidRPr="00711A14" w:rsidRDefault="0036020C" w:rsidP="00F2742F">
      <w:pPr>
        <w:widowControl w:val="0"/>
        <w:ind w:left="1520" w:right="60" w:hanging="700"/>
        <w:jc w:val="both"/>
        <w:rPr>
          <w:rFonts w:ascii="Times New Roman" w:hAnsi="Times New Roman" w:cs="Times New Roman"/>
          <w:b/>
          <w:sz w:val="24"/>
        </w:rPr>
      </w:pPr>
      <w:r w:rsidRPr="00711A14">
        <w:rPr>
          <w:rFonts w:ascii="Times New Roman" w:hAnsi="Times New Roman" w:cs="Times New Roman"/>
          <w:b/>
          <w:sz w:val="24"/>
        </w:rPr>
        <w:t>1.</w:t>
      </w:r>
      <w:r w:rsidRPr="00711A14">
        <w:rPr>
          <w:rFonts w:ascii="Times New Roman" w:hAnsi="Times New Roman" w:cs="Times New Roman"/>
          <w:sz w:val="24"/>
        </w:rPr>
        <w:t xml:space="preserve"> </w:t>
      </w:r>
      <w:r w:rsidRPr="00711A14">
        <w:rPr>
          <w:rFonts w:ascii="Times New Roman" w:hAnsi="Times New Roman" w:cs="Times New Roman"/>
          <w:sz w:val="24"/>
        </w:rPr>
        <w:tab/>
      </w:r>
      <w:r w:rsidRPr="00711A14">
        <w:rPr>
          <w:rFonts w:ascii="Times New Roman" w:hAnsi="Times New Roman" w:cs="Times New Roman"/>
          <w:b/>
          <w:sz w:val="24"/>
        </w:rPr>
        <w:t>Estamos CIENTES de que:</w:t>
      </w:r>
    </w:p>
    <w:p w14:paraId="140D8AC9" w14:textId="77777777" w:rsidR="008E5918" w:rsidRPr="00711A14" w:rsidRDefault="0036020C" w:rsidP="00F2742F">
      <w:pPr>
        <w:widowControl w:val="0"/>
        <w:ind w:left="340" w:right="60" w:hanging="240"/>
        <w:jc w:val="both"/>
        <w:rPr>
          <w:rFonts w:ascii="Times New Roman" w:hAnsi="Times New Roman" w:cs="Times New Roman"/>
          <w:sz w:val="24"/>
        </w:rPr>
      </w:pPr>
      <w:r w:rsidRPr="00711A14">
        <w:rPr>
          <w:rFonts w:ascii="Times New Roman" w:hAnsi="Times New Roman" w:cs="Times New Roman"/>
          <w:sz w:val="24"/>
        </w:rPr>
        <w:t xml:space="preserve">a)   </w:t>
      </w:r>
      <w:r w:rsidRPr="00711A14">
        <w:rPr>
          <w:rFonts w:ascii="Times New Roman" w:hAnsi="Times New Roman" w:cs="Times New Roman"/>
          <w:sz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6691F5FE" w14:textId="77777777" w:rsidR="008E5918" w:rsidRPr="00711A14" w:rsidRDefault="0036020C" w:rsidP="00F2742F">
      <w:pPr>
        <w:widowControl w:val="0"/>
        <w:ind w:left="340" w:right="60" w:hanging="240"/>
        <w:jc w:val="both"/>
        <w:rPr>
          <w:rFonts w:ascii="Times New Roman" w:hAnsi="Times New Roman" w:cs="Times New Roman"/>
          <w:sz w:val="24"/>
        </w:rPr>
      </w:pPr>
      <w:r w:rsidRPr="00711A14">
        <w:rPr>
          <w:rFonts w:ascii="Times New Roman" w:hAnsi="Times New Roman" w:cs="Times New Roman"/>
          <w:sz w:val="24"/>
        </w:rPr>
        <w:t>b)   poderemo</w:t>
      </w:r>
      <w:r w:rsidRPr="00711A14">
        <w:rPr>
          <w:rFonts w:ascii="Times New Roman" w:hAnsi="Times New Roman" w:cs="Times New Roman"/>
          <w:sz w:val="24"/>
        </w:rPr>
        <w:t>s ter acesso ao processo, tendo vista e extraindo cópias das manifestações de interesse, Despachos e Decisões, mediante regular cadastramento no Sistema de Processo Eletrônico, em consonância com o estabelecido na Resolução nº 01/2011 do TCESP;</w:t>
      </w:r>
    </w:p>
    <w:p w14:paraId="0896FB3A" w14:textId="77777777" w:rsidR="008E5918" w:rsidRPr="00711A14" w:rsidRDefault="0036020C" w:rsidP="00F2742F">
      <w:pPr>
        <w:widowControl w:val="0"/>
        <w:ind w:left="340" w:right="60" w:hanging="240"/>
        <w:jc w:val="both"/>
        <w:rPr>
          <w:rFonts w:ascii="Times New Roman" w:hAnsi="Times New Roman" w:cs="Times New Roman"/>
          <w:sz w:val="24"/>
        </w:rPr>
      </w:pPr>
      <w:r w:rsidRPr="00711A14">
        <w:rPr>
          <w:rFonts w:ascii="Times New Roman" w:hAnsi="Times New Roman" w:cs="Times New Roman"/>
          <w:sz w:val="24"/>
        </w:rPr>
        <w:t>c)   além d</w:t>
      </w:r>
      <w:r w:rsidRPr="00711A14">
        <w:rPr>
          <w:rFonts w:ascii="Times New Roman" w:hAnsi="Times New Roman" w:cs="Times New Roman"/>
          <w:sz w:val="24"/>
        </w:rPr>
        <w:t>e disponíveis no processo eletrônico, todos os Despachos e Decisões que vierem a ser tomados, relativamente ao aludido processo, serão publicados no Diário Oficial do Estado, Caderno do Poder Legislativo, parte do Tribunal de Contas do Estado de São Paulo,</w:t>
      </w:r>
      <w:r w:rsidRPr="00711A14">
        <w:rPr>
          <w:rFonts w:ascii="Times New Roman" w:hAnsi="Times New Roman" w:cs="Times New Roman"/>
          <w:sz w:val="24"/>
        </w:rPr>
        <w:t xml:space="preserve"> em conformidade com o artigo 90 da Lei Complementar nº 709, de 14 de janeiro de 1993, iniciando-se, a partir de então, a contagem dos prazos processuais, conforme regras do Código de Processo Civil;</w:t>
      </w:r>
    </w:p>
    <w:p w14:paraId="23308D67" w14:textId="77777777" w:rsidR="008E5918" w:rsidRPr="00711A14" w:rsidRDefault="0036020C" w:rsidP="00F2742F">
      <w:pPr>
        <w:widowControl w:val="0"/>
        <w:ind w:left="340" w:right="60" w:hanging="240"/>
        <w:jc w:val="both"/>
        <w:rPr>
          <w:rFonts w:ascii="Times New Roman" w:hAnsi="Times New Roman" w:cs="Times New Roman"/>
          <w:sz w:val="24"/>
        </w:rPr>
      </w:pPr>
      <w:r w:rsidRPr="00711A14">
        <w:rPr>
          <w:rFonts w:ascii="Times New Roman" w:hAnsi="Times New Roman" w:cs="Times New Roman"/>
          <w:sz w:val="24"/>
        </w:rPr>
        <w:t xml:space="preserve">d)   as informações pessoais dos responsáveis pela </w:t>
      </w:r>
      <w:r w:rsidRPr="00711A14">
        <w:rPr>
          <w:rFonts w:ascii="Times New Roman" w:hAnsi="Times New Roman" w:cs="Times New Roman"/>
          <w:sz w:val="24"/>
          <w:u w:val="single"/>
        </w:rPr>
        <w:t>contr</w:t>
      </w:r>
      <w:r w:rsidRPr="00711A14">
        <w:rPr>
          <w:rFonts w:ascii="Times New Roman" w:hAnsi="Times New Roman" w:cs="Times New Roman"/>
          <w:sz w:val="24"/>
          <w:u w:val="single"/>
        </w:rPr>
        <w:t xml:space="preserve">atante </w:t>
      </w:r>
      <w:r w:rsidRPr="00711A14">
        <w:rPr>
          <w:rFonts w:ascii="Times New Roman" w:hAnsi="Times New Roman" w:cs="Times New Roman"/>
          <w:sz w:val="24"/>
        </w:rPr>
        <w:t>e e interessados estão cadastradas no módulo eletrônico do “Cadastro Corporativo TCESP – CadTCESP”, nos termos previstos no Artigo 2º das Instruções nº01/2020, conforme “Declaração(ões) de Atualização Cadastral” anexa (s);</w:t>
      </w:r>
    </w:p>
    <w:p w14:paraId="18AD7E23" w14:textId="77777777" w:rsidR="008E5918" w:rsidRPr="00711A14" w:rsidRDefault="0036020C" w:rsidP="00F2742F">
      <w:pPr>
        <w:widowControl w:val="0"/>
        <w:ind w:left="340" w:right="60" w:hanging="240"/>
        <w:jc w:val="both"/>
        <w:rPr>
          <w:rFonts w:ascii="Times New Roman" w:hAnsi="Times New Roman" w:cs="Times New Roman"/>
          <w:sz w:val="24"/>
        </w:rPr>
      </w:pPr>
      <w:r w:rsidRPr="00711A14">
        <w:rPr>
          <w:rFonts w:ascii="Times New Roman" w:hAnsi="Times New Roman" w:cs="Times New Roman"/>
          <w:sz w:val="24"/>
        </w:rPr>
        <w:t xml:space="preserve">e)   é de exclusiva </w:t>
      </w:r>
      <w:r w:rsidRPr="00711A14">
        <w:rPr>
          <w:rFonts w:ascii="Times New Roman" w:hAnsi="Times New Roman" w:cs="Times New Roman"/>
          <w:sz w:val="24"/>
        </w:rPr>
        <w:t>responsabilidade do contratado manter seus dados sempre atualizados.</w:t>
      </w:r>
    </w:p>
    <w:p w14:paraId="52CCD6C3" w14:textId="77777777" w:rsidR="008E5918" w:rsidRPr="00711A14" w:rsidRDefault="0036020C" w:rsidP="00F2742F">
      <w:pPr>
        <w:widowControl w:val="0"/>
        <w:ind w:left="1520" w:right="60" w:hanging="700"/>
        <w:jc w:val="both"/>
        <w:rPr>
          <w:rFonts w:ascii="Times New Roman" w:hAnsi="Times New Roman" w:cs="Times New Roman"/>
          <w:b/>
          <w:sz w:val="24"/>
        </w:rPr>
      </w:pPr>
      <w:r w:rsidRPr="00711A14">
        <w:rPr>
          <w:rFonts w:ascii="Times New Roman" w:hAnsi="Times New Roman" w:cs="Times New Roman"/>
          <w:b/>
          <w:sz w:val="24"/>
        </w:rPr>
        <w:t>2.</w:t>
      </w:r>
      <w:r w:rsidRPr="00711A14">
        <w:rPr>
          <w:rFonts w:ascii="Times New Roman" w:hAnsi="Times New Roman" w:cs="Times New Roman"/>
          <w:sz w:val="24"/>
        </w:rPr>
        <w:t xml:space="preserve"> </w:t>
      </w:r>
      <w:r w:rsidRPr="00711A14">
        <w:rPr>
          <w:rFonts w:ascii="Times New Roman" w:hAnsi="Times New Roman" w:cs="Times New Roman"/>
          <w:sz w:val="24"/>
        </w:rPr>
        <w:tab/>
      </w:r>
      <w:r w:rsidRPr="00711A14">
        <w:rPr>
          <w:rFonts w:ascii="Times New Roman" w:hAnsi="Times New Roman" w:cs="Times New Roman"/>
          <w:b/>
          <w:sz w:val="24"/>
        </w:rPr>
        <w:t>Damo-nos por NOTIFICADOS para:</w:t>
      </w:r>
    </w:p>
    <w:p w14:paraId="1757CCB6" w14:textId="77777777" w:rsidR="008E5918" w:rsidRPr="00711A14" w:rsidRDefault="0036020C" w:rsidP="00F2742F">
      <w:pPr>
        <w:widowControl w:val="0"/>
        <w:ind w:left="340" w:right="60" w:hanging="240"/>
        <w:jc w:val="both"/>
        <w:rPr>
          <w:rFonts w:ascii="Times New Roman" w:hAnsi="Times New Roman" w:cs="Times New Roman"/>
          <w:sz w:val="24"/>
        </w:rPr>
      </w:pPr>
      <w:r w:rsidRPr="00711A14">
        <w:rPr>
          <w:rFonts w:ascii="Times New Roman" w:hAnsi="Times New Roman" w:cs="Times New Roman"/>
          <w:sz w:val="24"/>
        </w:rPr>
        <w:t>a)   O acompanhamento dos atos do processo até seu julgamento final e consequente publicação;</w:t>
      </w:r>
    </w:p>
    <w:p w14:paraId="1E551BBD" w14:textId="77777777" w:rsidR="008E5918" w:rsidRPr="00711A14" w:rsidRDefault="0036020C" w:rsidP="00F2742F">
      <w:pPr>
        <w:widowControl w:val="0"/>
        <w:ind w:left="340" w:right="60" w:hanging="240"/>
        <w:jc w:val="both"/>
        <w:rPr>
          <w:rFonts w:ascii="Times New Roman" w:hAnsi="Times New Roman" w:cs="Times New Roman"/>
          <w:sz w:val="24"/>
        </w:rPr>
      </w:pPr>
      <w:r w:rsidRPr="00711A14">
        <w:rPr>
          <w:rFonts w:ascii="Times New Roman" w:hAnsi="Times New Roman" w:cs="Times New Roman"/>
          <w:sz w:val="24"/>
        </w:rPr>
        <w:t xml:space="preserve">b)   Se for o caso e de nosso interesse, nos prazos e nas </w:t>
      </w:r>
      <w:r w:rsidRPr="00711A14">
        <w:rPr>
          <w:rFonts w:ascii="Times New Roman" w:hAnsi="Times New Roman" w:cs="Times New Roman"/>
          <w:sz w:val="24"/>
        </w:rPr>
        <w:t>formas legais e regimentais, exercer o direito de defesa, interpor recursos e o que mais couber.</w:t>
      </w:r>
    </w:p>
    <w:p w14:paraId="4484BAB1" w14:textId="77777777" w:rsidR="00711A14" w:rsidRDefault="00711A14" w:rsidP="00F2742F">
      <w:pPr>
        <w:widowControl w:val="0"/>
        <w:rPr>
          <w:rFonts w:ascii="Times New Roman" w:hAnsi="Times New Roman" w:cs="Times New Roman"/>
          <w:b/>
          <w:sz w:val="24"/>
        </w:rPr>
      </w:pPr>
    </w:p>
    <w:p w14:paraId="4215EF49" w14:textId="5E003994" w:rsidR="008E5918" w:rsidRPr="00711A14" w:rsidRDefault="0036020C" w:rsidP="00711A14">
      <w:pPr>
        <w:widowControl w:val="0"/>
        <w:jc w:val="right"/>
        <w:rPr>
          <w:rFonts w:ascii="Times New Roman" w:hAnsi="Times New Roman" w:cs="Times New Roman"/>
          <w:b/>
          <w:sz w:val="24"/>
        </w:rPr>
      </w:pPr>
      <w:r w:rsidRPr="00711A14">
        <w:rPr>
          <w:rFonts w:ascii="Times New Roman" w:hAnsi="Times New Roman" w:cs="Times New Roman"/>
          <w:b/>
          <w:sz w:val="24"/>
        </w:rPr>
        <w:t>Santa Branca, ____ de ___________________ de 202</w:t>
      </w:r>
      <w:r w:rsidR="00711A14">
        <w:rPr>
          <w:rFonts w:ascii="Times New Roman" w:hAnsi="Times New Roman" w:cs="Times New Roman"/>
          <w:b/>
          <w:sz w:val="24"/>
        </w:rPr>
        <w:t>6</w:t>
      </w:r>
      <w:r w:rsidRPr="00711A14">
        <w:rPr>
          <w:rFonts w:ascii="Times New Roman" w:hAnsi="Times New Roman" w:cs="Times New Roman"/>
          <w:b/>
          <w:sz w:val="24"/>
        </w:rPr>
        <w:t>.</w:t>
      </w:r>
    </w:p>
    <w:p w14:paraId="5358E1B2" w14:textId="77777777" w:rsidR="00711A14" w:rsidRDefault="00711A14" w:rsidP="00F2742F">
      <w:pPr>
        <w:widowControl w:val="0"/>
        <w:rPr>
          <w:rFonts w:ascii="Times New Roman" w:hAnsi="Times New Roman" w:cs="Times New Roman"/>
          <w:b/>
          <w:sz w:val="24"/>
          <w:u w:val="single"/>
        </w:rPr>
      </w:pPr>
    </w:p>
    <w:p w14:paraId="5E89A440" w14:textId="6A7CDDE1" w:rsidR="008E5918" w:rsidRPr="00711A14" w:rsidRDefault="0036020C" w:rsidP="00F2742F">
      <w:pPr>
        <w:widowControl w:val="0"/>
        <w:rPr>
          <w:rFonts w:ascii="Times New Roman" w:hAnsi="Times New Roman" w:cs="Times New Roman"/>
          <w:b/>
          <w:sz w:val="24"/>
        </w:rPr>
      </w:pPr>
      <w:r w:rsidRPr="00711A14">
        <w:rPr>
          <w:rFonts w:ascii="Times New Roman" w:hAnsi="Times New Roman" w:cs="Times New Roman"/>
          <w:b/>
          <w:sz w:val="24"/>
          <w:u w:val="single"/>
        </w:rPr>
        <w:t>AUTORIDADE MÁXIMA DO ÓRGÃO/ENTIDADE</w:t>
      </w:r>
      <w:r w:rsidRPr="00711A14">
        <w:rPr>
          <w:rFonts w:ascii="Times New Roman" w:hAnsi="Times New Roman" w:cs="Times New Roman"/>
          <w:b/>
          <w:sz w:val="24"/>
        </w:rPr>
        <w:t>:</w:t>
      </w:r>
    </w:p>
    <w:p w14:paraId="616F1832"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Nome: Adriano Marchesani Levorin</w:t>
      </w:r>
    </w:p>
    <w:p w14:paraId="7E00140C"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Cargo: Prefeito Municipal</w:t>
      </w:r>
    </w:p>
    <w:p w14:paraId="640E010D" w14:textId="77777777" w:rsidR="008E5918" w:rsidRDefault="0036020C" w:rsidP="00F2742F">
      <w:pPr>
        <w:widowControl w:val="0"/>
        <w:rPr>
          <w:rFonts w:ascii="Times New Roman" w:hAnsi="Times New Roman" w:cs="Times New Roman"/>
          <w:sz w:val="24"/>
        </w:rPr>
      </w:pPr>
      <w:r w:rsidRPr="00711A14">
        <w:rPr>
          <w:rFonts w:ascii="Times New Roman" w:hAnsi="Times New Roman" w:cs="Times New Roman"/>
          <w:sz w:val="24"/>
        </w:rPr>
        <w:t xml:space="preserve">CPF: </w:t>
      </w:r>
      <w:r w:rsidRPr="00711A14">
        <w:rPr>
          <w:rFonts w:ascii="Times New Roman" w:hAnsi="Times New Roman" w:cs="Times New Roman"/>
          <w:sz w:val="24"/>
        </w:rPr>
        <w:t>184.989.978-95</w:t>
      </w:r>
    </w:p>
    <w:p w14:paraId="2CAFEF60" w14:textId="77777777" w:rsidR="00711A14" w:rsidRPr="00711A14" w:rsidRDefault="00711A14" w:rsidP="00F2742F">
      <w:pPr>
        <w:widowControl w:val="0"/>
        <w:rPr>
          <w:rFonts w:ascii="Times New Roman" w:hAnsi="Times New Roman" w:cs="Times New Roman"/>
          <w:b/>
          <w:sz w:val="24"/>
          <w:u w:val="single"/>
        </w:rPr>
      </w:pPr>
    </w:p>
    <w:p w14:paraId="084B30C2" w14:textId="77777777" w:rsidR="008E5918" w:rsidRPr="00711A14" w:rsidRDefault="0036020C" w:rsidP="00F2742F">
      <w:pPr>
        <w:widowControl w:val="0"/>
        <w:rPr>
          <w:rFonts w:ascii="Times New Roman" w:hAnsi="Times New Roman" w:cs="Times New Roman"/>
          <w:b/>
          <w:sz w:val="24"/>
          <w:u w:val="single"/>
        </w:rPr>
      </w:pPr>
      <w:r w:rsidRPr="00711A14">
        <w:rPr>
          <w:rFonts w:ascii="Times New Roman" w:hAnsi="Times New Roman" w:cs="Times New Roman"/>
          <w:b/>
          <w:sz w:val="24"/>
          <w:u w:val="single"/>
        </w:rPr>
        <w:t>RESPONSÁVEIS PELA HOMOLOGAÇÃO DO CERTAME OU RATIFICAÇÃO DA DISPENSA/INEXIGIBILIDADE DE LICITAÇÃO:</w:t>
      </w:r>
    </w:p>
    <w:p w14:paraId="479A3E92"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Nome: Adriano Marchesani Levorin</w:t>
      </w:r>
    </w:p>
    <w:p w14:paraId="035F3472"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Cargo: Prefeito Municipal</w:t>
      </w:r>
    </w:p>
    <w:p w14:paraId="766B9EE0"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CPF: 184.989.978-95</w:t>
      </w:r>
    </w:p>
    <w:p w14:paraId="19BAF0B0" w14:textId="77777777" w:rsidR="008E5918" w:rsidRPr="00711A14" w:rsidRDefault="0036020C" w:rsidP="00F2742F">
      <w:pPr>
        <w:widowControl w:val="0"/>
        <w:ind w:right="60"/>
        <w:rPr>
          <w:rFonts w:ascii="Times New Roman" w:hAnsi="Times New Roman" w:cs="Times New Roman"/>
          <w:sz w:val="24"/>
          <w:u w:val="single"/>
        </w:rPr>
      </w:pPr>
      <w:r w:rsidRPr="00711A14">
        <w:rPr>
          <w:rFonts w:ascii="Times New Roman" w:hAnsi="Times New Roman" w:cs="Times New Roman"/>
          <w:sz w:val="24"/>
        </w:rPr>
        <w:t xml:space="preserve">Assinatura: </w:t>
      </w:r>
      <w:r w:rsidRPr="00711A14">
        <w:rPr>
          <w:rFonts w:ascii="Times New Roman" w:hAnsi="Times New Roman" w:cs="Times New Roman"/>
          <w:sz w:val="24"/>
          <w:u w:val="single"/>
        </w:rPr>
        <w:t xml:space="preserve">                                                   </w:t>
      </w:r>
      <w:r w:rsidRPr="00711A14">
        <w:rPr>
          <w:rFonts w:ascii="Times New Roman" w:hAnsi="Times New Roman" w:cs="Times New Roman"/>
          <w:sz w:val="24"/>
          <w:u w:val="single"/>
        </w:rPr>
        <w:t xml:space="preserve">                                                                                                                   </w:t>
      </w:r>
    </w:p>
    <w:p w14:paraId="33B04669" w14:textId="77777777" w:rsidR="008E5918" w:rsidRPr="00711A14" w:rsidRDefault="008E5918" w:rsidP="00F2742F">
      <w:pPr>
        <w:widowControl w:val="0"/>
        <w:ind w:right="60"/>
        <w:rPr>
          <w:rFonts w:ascii="Times New Roman" w:hAnsi="Times New Roman" w:cs="Times New Roman"/>
          <w:sz w:val="24"/>
          <w:u w:val="single"/>
        </w:rPr>
      </w:pPr>
    </w:p>
    <w:p w14:paraId="0C8A0603" w14:textId="77777777" w:rsidR="008E5918" w:rsidRPr="00711A14" w:rsidRDefault="0036020C" w:rsidP="00F2742F">
      <w:pPr>
        <w:widowControl w:val="0"/>
        <w:ind w:right="60"/>
        <w:rPr>
          <w:rFonts w:ascii="Times New Roman" w:hAnsi="Times New Roman" w:cs="Times New Roman"/>
          <w:b/>
          <w:sz w:val="24"/>
          <w:u w:val="single"/>
        </w:rPr>
      </w:pPr>
      <w:r w:rsidRPr="00711A14">
        <w:rPr>
          <w:rFonts w:ascii="Times New Roman" w:hAnsi="Times New Roman" w:cs="Times New Roman"/>
          <w:b/>
          <w:sz w:val="24"/>
          <w:u w:val="single"/>
        </w:rPr>
        <w:t>RESPONSÁVEIS QUE ASSINARAM O AJUSTE:</w:t>
      </w:r>
    </w:p>
    <w:p w14:paraId="261548BB" w14:textId="77777777" w:rsidR="008E5918" w:rsidRPr="00711A14" w:rsidRDefault="0036020C" w:rsidP="00F2742F">
      <w:pPr>
        <w:widowControl w:val="0"/>
        <w:ind w:right="60"/>
        <w:rPr>
          <w:rFonts w:ascii="Times New Roman" w:hAnsi="Times New Roman" w:cs="Times New Roman"/>
          <w:b/>
          <w:sz w:val="24"/>
        </w:rPr>
      </w:pPr>
      <w:r w:rsidRPr="00711A14">
        <w:rPr>
          <w:rFonts w:ascii="Times New Roman" w:hAnsi="Times New Roman" w:cs="Times New Roman"/>
          <w:b/>
          <w:sz w:val="24"/>
          <w:u w:val="single"/>
        </w:rPr>
        <w:t>Pelo contratante</w:t>
      </w:r>
      <w:r w:rsidRPr="00711A14">
        <w:rPr>
          <w:rFonts w:ascii="Times New Roman" w:hAnsi="Times New Roman" w:cs="Times New Roman"/>
          <w:b/>
          <w:sz w:val="24"/>
        </w:rPr>
        <w:t>:</w:t>
      </w:r>
    </w:p>
    <w:p w14:paraId="1993E4C9"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Nome: Adriano Marchesani Levorin</w:t>
      </w:r>
    </w:p>
    <w:p w14:paraId="59BCA4FF"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lastRenderedPageBreak/>
        <w:t>Cargo: Prefeito Municipal</w:t>
      </w:r>
    </w:p>
    <w:p w14:paraId="3512AA65"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CPF: 184.989.978-95</w:t>
      </w:r>
    </w:p>
    <w:p w14:paraId="281FC3C7" w14:textId="77777777" w:rsidR="008E5918" w:rsidRPr="00711A14" w:rsidRDefault="0036020C" w:rsidP="00F2742F">
      <w:pPr>
        <w:widowControl w:val="0"/>
        <w:ind w:right="60"/>
        <w:rPr>
          <w:rFonts w:ascii="Times New Roman" w:hAnsi="Times New Roman" w:cs="Times New Roman"/>
          <w:b/>
          <w:sz w:val="24"/>
          <w:u w:val="single"/>
        </w:rPr>
      </w:pPr>
      <w:r w:rsidRPr="00711A14">
        <w:rPr>
          <w:rFonts w:ascii="Times New Roman" w:hAnsi="Times New Roman" w:cs="Times New Roman"/>
          <w:sz w:val="24"/>
        </w:rPr>
        <w:t xml:space="preserve">Assinatura: </w:t>
      </w:r>
      <w:r w:rsidRPr="00711A14">
        <w:rPr>
          <w:rFonts w:ascii="Times New Roman" w:hAnsi="Times New Roman" w:cs="Times New Roman"/>
          <w:sz w:val="24"/>
          <w:u w:val="single"/>
        </w:rPr>
        <w:t xml:space="preserve">                                                                                                                                                                       </w:t>
      </w:r>
      <w:r w:rsidRPr="00711A14">
        <w:rPr>
          <w:rFonts w:ascii="Times New Roman" w:hAnsi="Times New Roman" w:cs="Times New Roman"/>
          <w:sz w:val="24"/>
          <w:u w:val="single"/>
        </w:rPr>
        <w:tab/>
      </w:r>
    </w:p>
    <w:p w14:paraId="65A67006" w14:textId="77777777" w:rsidR="008E5918" w:rsidRPr="00711A14" w:rsidRDefault="0036020C" w:rsidP="00F2742F">
      <w:pPr>
        <w:widowControl w:val="0"/>
        <w:ind w:right="60"/>
        <w:rPr>
          <w:rFonts w:ascii="Times New Roman" w:hAnsi="Times New Roman" w:cs="Times New Roman"/>
          <w:b/>
          <w:sz w:val="24"/>
        </w:rPr>
      </w:pPr>
      <w:r w:rsidRPr="00711A14">
        <w:rPr>
          <w:rFonts w:ascii="Times New Roman" w:hAnsi="Times New Roman" w:cs="Times New Roman"/>
          <w:b/>
          <w:sz w:val="24"/>
          <w:u w:val="single"/>
        </w:rPr>
        <w:t>Pela contratada</w:t>
      </w:r>
      <w:r w:rsidRPr="00711A14">
        <w:rPr>
          <w:rFonts w:ascii="Times New Roman" w:hAnsi="Times New Roman" w:cs="Times New Roman"/>
          <w:b/>
          <w:sz w:val="24"/>
        </w:rPr>
        <w:t>:</w:t>
      </w:r>
    </w:p>
    <w:p w14:paraId="3D248201" w14:textId="77777777" w:rsidR="008E5918" w:rsidRPr="00711A14" w:rsidRDefault="0036020C" w:rsidP="00F2742F">
      <w:pPr>
        <w:widowControl w:val="0"/>
        <w:ind w:right="60"/>
        <w:rPr>
          <w:rFonts w:ascii="Times New Roman" w:hAnsi="Times New Roman" w:cs="Times New Roman"/>
          <w:color w:val="4472C4"/>
          <w:sz w:val="24"/>
        </w:rPr>
      </w:pPr>
      <w:r w:rsidRPr="00711A14">
        <w:rPr>
          <w:rFonts w:ascii="Times New Roman" w:hAnsi="Times New Roman" w:cs="Times New Roman"/>
          <w:color w:val="4472C4"/>
          <w:sz w:val="24"/>
        </w:rPr>
        <w:t>Nome:</w:t>
      </w:r>
      <w:r w:rsidRPr="00711A14">
        <w:rPr>
          <w:rFonts w:ascii="Times New Roman" w:hAnsi="Times New Roman" w:cs="Times New Roman"/>
          <w:color w:val="4472C4"/>
          <w:sz w:val="24"/>
          <w:u w:val="single"/>
        </w:rPr>
        <w:t xml:space="preserve">                                                                                                                                                                              </w:t>
      </w:r>
      <w:r w:rsidRPr="00711A14">
        <w:rPr>
          <w:rFonts w:ascii="Times New Roman" w:hAnsi="Times New Roman" w:cs="Times New Roman"/>
          <w:color w:val="4472C4"/>
          <w:sz w:val="24"/>
          <w:u w:val="single"/>
        </w:rPr>
        <w:tab/>
      </w:r>
      <w:r w:rsidRPr="00711A14">
        <w:rPr>
          <w:rFonts w:ascii="Times New Roman" w:hAnsi="Times New Roman" w:cs="Times New Roman"/>
          <w:color w:val="4472C4"/>
          <w:sz w:val="24"/>
        </w:rPr>
        <w:t xml:space="preserve"> </w:t>
      </w:r>
    </w:p>
    <w:p w14:paraId="3C9C2273" w14:textId="77777777" w:rsidR="008E5918" w:rsidRPr="00711A14" w:rsidRDefault="0036020C" w:rsidP="00F2742F">
      <w:pPr>
        <w:widowControl w:val="0"/>
        <w:ind w:right="60"/>
        <w:rPr>
          <w:rFonts w:ascii="Times New Roman" w:hAnsi="Times New Roman" w:cs="Times New Roman"/>
          <w:color w:val="4472C4"/>
          <w:sz w:val="24"/>
        </w:rPr>
      </w:pPr>
      <w:r w:rsidRPr="00711A14">
        <w:rPr>
          <w:rFonts w:ascii="Times New Roman" w:hAnsi="Times New Roman" w:cs="Times New Roman"/>
          <w:color w:val="4472C4"/>
          <w:sz w:val="24"/>
        </w:rPr>
        <w:t>Cargo:</w:t>
      </w:r>
      <w:r w:rsidRPr="00711A14">
        <w:rPr>
          <w:rFonts w:ascii="Times New Roman" w:hAnsi="Times New Roman" w:cs="Times New Roman"/>
          <w:color w:val="4472C4"/>
          <w:sz w:val="24"/>
          <w:u w:val="single"/>
        </w:rPr>
        <w:t xml:space="preserve">              </w:t>
      </w:r>
      <w:r w:rsidRPr="00711A14">
        <w:rPr>
          <w:rFonts w:ascii="Times New Roman" w:hAnsi="Times New Roman" w:cs="Times New Roman"/>
          <w:color w:val="4472C4"/>
          <w:sz w:val="24"/>
          <w:u w:val="single"/>
        </w:rPr>
        <w:tab/>
        <w:t xml:space="preserve">                                                          </w:t>
      </w:r>
      <w:r w:rsidRPr="00711A14">
        <w:rPr>
          <w:rFonts w:ascii="Times New Roman" w:hAnsi="Times New Roman" w:cs="Times New Roman"/>
          <w:color w:val="4472C4"/>
          <w:sz w:val="24"/>
          <w:u w:val="single"/>
        </w:rPr>
        <w:t xml:space="preserve">                                      </w:t>
      </w:r>
      <w:r w:rsidRPr="00711A14">
        <w:rPr>
          <w:rFonts w:ascii="Times New Roman" w:hAnsi="Times New Roman" w:cs="Times New Roman"/>
          <w:color w:val="4472C4"/>
          <w:sz w:val="24"/>
          <w:u w:val="single"/>
        </w:rPr>
        <w:tab/>
      </w:r>
      <w:r w:rsidRPr="00711A14">
        <w:rPr>
          <w:rFonts w:ascii="Times New Roman" w:hAnsi="Times New Roman" w:cs="Times New Roman"/>
          <w:color w:val="4472C4"/>
          <w:sz w:val="24"/>
        </w:rPr>
        <w:t xml:space="preserve"> </w:t>
      </w:r>
    </w:p>
    <w:p w14:paraId="4CE2778F" w14:textId="77777777" w:rsidR="008E5918" w:rsidRPr="00711A14" w:rsidRDefault="0036020C" w:rsidP="00F2742F">
      <w:pPr>
        <w:widowControl w:val="0"/>
        <w:ind w:right="60"/>
        <w:rPr>
          <w:rFonts w:ascii="Times New Roman" w:hAnsi="Times New Roman" w:cs="Times New Roman"/>
          <w:color w:val="4472C4"/>
          <w:sz w:val="24"/>
          <w:u w:val="single"/>
        </w:rPr>
      </w:pPr>
      <w:r w:rsidRPr="00711A14">
        <w:rPr>
          <w:rFonts w:ascii="Times New Roman" w:hAnsi="Times New Roman" w:cs="Times New Roman"/>
          <w:color w:val="4472C4"/>
          <w:sz w:val="24"/>
        </w:rPr>
        <w:t xml:space="preserve">CPF: </w:t>
      </w:r>
      <w:r w:rsidRPr="00711A14">
        <w:rPr>
          <w:rFonts w:ascii="Times New Roman" w:hAnsi="Times New Roman" w:cs="Times New Roman"/>
          <w:color w:val="4472C4"/>
          <w:sz w:val="24"/>
          <w:u w:val="single"/>
        </w:rPr>
        <w:t xml:space="preserve">                                                                            </w:t>
      </w:r>
      <w:r w:rsidRPr="00711A14">
        <w:rPr>
          <w:rFonts w:ascii="Times New Roman" w:hAnsi="Times New Roman" w:cs="Times New Roman"/>
          <w:color w:val="4472C4"/>
          <w:sz w:val="24"/>
          <w:u w:val="single"/>
        </w:rPr>
        <w:tab/>
      </w:r>
    </w:p>
    <w:p w14:paraId="2711845D" w14:textId="77777777" w:rsidR="008E5918" w:rsidRPr="00711A14" w:rsidRDefault="0036020C" w:rsidP="00F2742F">
      <w:pPr>
        <w:widowControl w:val="0"/>
        <w:ind w:right="60"/>
        <w:rPr>
          <w:rFonts w:ascii="Times New Roman" w:hAnsi="Times New Roman" w:cs="Times New Roman"/>
          <w:b/>
          <w:sz w:val="24"/>
          <w:u w:val="single"/>
        </w:rPr>
      </w:pPr>
      <w:r w:rsidRPr="00711A14">
        <w:rPr>
          <w:rFonts w:ascii="Times New Roman" w:hAnsi="Times New Roman" w:cs="Times New Roman"/>
          <w:sz w:val="24"/>
        </w:rPr>
        <w:t xml:space="preserve">Assinatura: </w:t>
      </w:r>
      <w:r w:rsidRPr="00711A14">
        <w:rPr>
          <w:rFonts w:ascii="Times New Roman" w:hAnsi="Times New Roman" w:cs="Times New Roman"/>
          <w:sz w:val="24"/>
          <w:u w:val="single"/>
        </w:rPr>
        <w:t xml:space="preserve">                                                                                                                        </w:t>
      </w:r>
      <w:r w:rsidRPr="00711A14">
        <w:rPr>
          <w:rFonts w:ascii="Times New Roman" w:hAnsi="Times New Roman" w:cs="Times New Roman"/>
          <w:sz w:val="24"/>
          <w:u w:val="single"/>
        </w:rPr>
        <w:t xml:space="preserve">                                               </w:t>
      </w:r>
      <w:r w:rsidRPr="00711A14">
        <w:rPr>
          <w:rFonts w:ascii="Times New Roman" w:hAnsi="Times New Roman" w:cs="Times New Roman"/>
          <w:sz w:val="24"/>
          <w:u w:val="single"/>
        </w:rPr>
        <w:tab/>
      </w:r>
    </w:p>
    <w:p w14:paraId="660FAE56" w14:textId="77777777" w:rsidR="008E5918" w:rsidRPr="00711A14" w:rsidRDefault="0036020C" w:rsidP="00F2742F">
      <w:pPr>
        <w:widowControl w:val="0"/>
        <w:ind w:right="60"/>
        <w:rPr>
          <w:rFonts w:ascii="Times New Roman" w:hAnsi="Times New Roman" w:cs="Times New Roman"/>
          <w:b/>
          <w:sz w:val="24"/>
        </w:rPr>
      </w:pPr>
      <w:r w:rsidRPr="00711A14">
        <w:rPr>
          <w:rFonts w:ascii="Times New Roman" w:hAnsi="Times New Roman" w:cs="Times New Roman"/>
          <w:b/>
          <w:sz w:val="24"/>
          <w:u w:val="single"/>
        </w:rPr>
        <w:t>ORDENADOR DE DESPESAS DA CONTRATANTE</w:t>
      </w:r>
      <w:r w:rsidRPr="00711A14">
        <w:rPr>
          <w:rFonts w:ascii="Times New Roman" w:hAnsi="Times New Roman" w:cs="Times New Roman"/>
          <w:b/>
          <w:sz w:val="24"/>
        </w:rPr>
        <w:t>:</w:t>
      </w:r>
    </w:p>
    <w:p w14:paraId="02A00F2F"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Nome: Adriano Marchesani Levorin</w:t>
      </w:r>
    </w:p>
    <w:p w14:paraId="51732DCE"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Cargo: Prefeito Municipal</w:t>
      </w:r>
    </w:p>
    <w:p w14:paraId="4AB1065D"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CPF: 184.989.978-95</w:t>
      </w:r>
    </w:p>
    <w:p w14:paraId="044DF60E" w14:textId="77777777" w:rsidR="008E5918" w:rsidRPr="00711A14" w:rsidRDefault="0036020C" w:rsidP="00F2742F">
      <w:pPr>
        <w:widowControl w:val="0"/>
        <w:ind w:right="60"/>
        <w:rPr>
          <w:rFonts w:ascii="Times New Roman" w:hAnsi="Times New Roman" w:cs="Times New Roman"/>
          <w:b/>
          <w:sz w:val="24"/>
        </w:rPr>
      </w:pPr>
      <w:r w:rsidRPr="00711A14">
        <w:rPr>
          <w:rFonts w:ascii="Times New Roman" w:hAnsi="Times New Roman" w:cs="Times New Roman"/>
          <w:sz w:val="24"/>
        </w:rPr>
        <w:t xml:space="preserve">Assinatura: </w:t>
      </w:r>
      <w:r w:rsidRPr="00711A14">
        <w:rPr>
          <w:rFonts w:ascii="Times New Roman" w:hAnsi="Times New Roman" w:cs="Times New Roman"/>
          <w:sz w:val="24"/>
          <w:u w:val="single"/>
        </w:rPr>
        <w:t xml:space="preserve">                                                                              </w:t>
      </w:r>
      <w:r w:rsidRPr="00711A14">
        <w:rPr>
          <w:rFonts w:ascii="Times New Roman" w:hAnsi="Times New Roman" w:cs="Times New Roman"/>
          <w:sz w:val="24"/>
          <w:u w:val="single"/>
        </w:rPr>
        <w:t xml:space="preserve">                                                                                         </w:t>
      </w:r>
      <w:r w:rsidRPr="00711A14">
        <w:rPr>
          <w:rFonts w:ascii="Times New Roman" w:hAnsi="Times New Roman" w:cs="Times New Roman"/>
          <w:sz w:val="24"/>
          <w:u w:val="single"/>
        </w:rPr>
        <w:tab/>
      </w:r>
    </w:p>
    <w:p w14:paraId="3DE52983" w14:textId="77777777" w:rsidR="008E5918" w:rsidRPr="00711A14" w:rsidRDefault="0036020C" w:rsidP="00F2742F">
      <w:pPr>
        <w:widowControl w:val="0"/>
        <w:ind w:right="60"/>
        <w:rPr>
          <w:rFonts w:ascii="Times New Roman" w:hAnsi="Times New Roman" w:cs="Times New Roman"/>
          <w:b/>
          <w:color w:val="4472C4"/>
          <w:sz w:val="24"/>
        </w:rPr>
      </w:pPr>
      <w:r w:rsidRPr="00711A14">
        <w:rPr>
          <w:rFonts w:ascii="Times New Roman" w:hAnsi="Times New Roman" w:cs="Times New Roman"/>
          <w:b/>
          <w:color w:val="4472C4"/>
          <w:sz w:val="24"/>
          <w:u w:val="single"/>
        </w:rPr>
        <w:t>GESTOR(ES) DO CONTRATO</w:t>
      </w:r>
      <w:r w:rsidRPr="00711A14">
        <w:rPr>
          <w:rFonts w:ascii="Times New Roman" w:hAnsi="Times New Roman" w:cs="Times New Roman"/>
          <w:b/>
          <w:color w:val="4472C4"/>
          <w:sz w:val="24"/>
        </w:rPr>
        <w:t>:</w:t>
      </w:r>
    </w:p>
    <w:p w14:paraId="1B7669CC" w14:textId="77777777" w:rsidR="008E5918" w:rsidRPr="00711A14" w:rsidRDefault="0036020C" w:rsidP="00F2742F">
      <w:pPr>
        <w:widowControl w:val="0"/>
        <w:ind w:right="60"/>
        <w:rPr>
          <w:rFonts w:ascii="Times New Roman" w:hAnsi="Times New Roman" w:cs="Times New Roman"/>
          <w:color w:val="4472C4"/>
          <w:sz w:val="24"/>
          <w:u w:val="single"/>
        </w:rPr>
      </w:pPr>
      <w:r w:rsidRPr="00711A14">
        <w:rPr>
          <w:rFonts w:ascii="Times New Roman" w:hAnsi="Times New Roman" w:cs="Times New Roman"/>
          <w:color w:val="4472C4"/>
          <w:sz w:val="24"/>
        </w:rPr>
        <w:t>Nome:</w:t>
      </w:r>
      <w:r w:rsidRPr="00711A14">
        <w:rPr>
          <w:rFonts w:ascii="Times New Roman" w:hAnsi="Times New Roman" w:cs="Times New Roman"/>
          <w:color w:val="4472C4"/>
          <w:sz w:val="24"/>
          <w:u w:val="single"/>
        </w:rPr>
        <w:t xml:space="preserve">                                                                                      </w:t>
      </w:r>
      <w:r w:rsidRPr="00711A14">
        <w:rPr>
          <w:rFonts w:ascii="Times New Roman" w:hAnsi="Times New Roman" w:cs="Times New Roman"/>
          <w:color w:val="4472C4"/>
          <w:sz w:val="24"/>
          <w:u w:val="single"/>
        </w:rPr>
        <w:tab/>
      </w:r>
    </w:p>
    <w:p w14:paraId="28C57D78" w14:textId="77777777" w:rsidR="008E5918" w:rsidRPr="00711A14" w:rsidRDefault="0036020C" w:rsidP="00F2742F">
      <w:pPr>
        <w:widowControl w:val="0"/>
        <w:ind w:right="60"/>
        <w:rPr>
          <w:rFonts w:ascii="Times New Roman" w:hAnsi="Times New Roman" w:cs="Times New Roman"/>
          <w:color w:val="4472C4"/>
          <w:sz w:val="24"/>
          <w:u w:val="single"/>
        </w:rPr>
      </w:pPr>
      <w:r w:rsidRPr="00711A14">
        <w:rPr>
          <w:rFonts w:ascii="Times New Roman" w:hAnsi="Times New Roman" w:cs="Times New Roman"/>
          <w:color w:val="4472C4"/>
          <w:sz w:val="24"/>
        </w:rPr>
        <w:t>Cargo:</w:t>
      </w:r>
      <w:r w:rsidRPr="00711A14">
        <w:rPr>
          <w:rFonts w:ascii="Times New Roman" w:hAnsi="Times New Roman" w:cs="Times New Roman"/>
          <w:color w:val="4472C4"/>
          <w:sz w:val="24"/>
          <w:u w:val="single"/>
        </w:rPr>
        <w:t xml:space="preserve">                                                                                      </w:t>
      </w:r>
      <w:r w:rsidRPr="00711A14">
        <w:rPr>
          <w:rFonts w:ascii="Times New Roman" w:hAnsi="Times New Roman" w:cs="Times New Roman"/>
          <w:color w:val="4472C4"/>
          <w:sz w:val="24"/>
          <w:u w:val="single"/>
        </w:rPr>
        <w:tab/>
      </w:r>
    </w:p>
    <w:p w14:paraId="3B6B2D93" w14:textId="77777777" w:rsidR="008E5918" w:rsidRPr="00711A14" w:rsidRDefault="0036020C" w:rsidP="00F2742F">
      <w:pPr>
        <w:widowControl w:val="0"/>
        <w:ind w:right="60"/>
        <w:rPr>
          <w:rFonts w:ascii="Times New Roman" w:hAnsi="Times New Roman" w:cs="Times New Roman"/>
          <w:color w:val="4472C4"/>
          <w:sz w:val="24"/>
          <w:u w:val="single"/>
        </w:rPr>
      </w:pPr>
      <w:r w:rsidRPr="00711A14">
        <w:rPr>
          <w:rFonts w:ascii="Times New Roman" w:hAnsi="Times New Roman" w:cs="Times New Roman"/>
          <w:color w:val="4472C4"/>
          <w:sz w:val="24"/>
        </w:rPr>
        <w:t xml:space="preserve">CPF: </w:t>
      </w:r>
      <w:r w:rsidRPr="00711A14">
        <w:rPr>
          <w:rFonts w:ascii="Times New Roman" w:hAnsi="Times New Roman" w:cs="Times New Roman"/>
          <w:color w:val="4472C4"/>
          <w:sz w:val="24"/>
          <w:u w:val="single"/>
        </w:rPr>
        <w:t xml:space="preserve">                                                                                         </w:t>
      </w:r>
      <w:r w:rsidRPr="00711A14">
        <w:rPr>
          <w:rFonts w:ascii="Times New Roman" w:hAnsi="Times New Roman" w:cs="Times New Roman"/>
          <w:color w:val="4472C4"/>
          <w:sz w:val="24"/>
          <w:u w:val="single"/>
        </w:rPr>
        <w:tab/>
      </w:r>
    </w:p>
    <w:p w14:paraId="19C03719" w14:textId="77777777" w:rsidR="008E5918" w:rsidRPr="00711A14" w:rsidRDefault="0036020C" w:rsidP="00F2742F">
      <w:pPr>
        <w:widowControl w:val="0"/>
        <w:ind w:right="60"/>
        <w:rPr>
          <w:rFonts w:ascii="Times New Roman" w:hAnsi="Times New Roman" w:cs="Times New Roman"/>
          <w:color w:val="4472C4"/>
          <w:sz w:val="24"/>
        </w:rPr>
      </w:pPr>
      <w:r w:rsidRPr="00711A14">
        <w:rPr>
          <w:rFonts w:ascii="Times New Roman" w:hAnsi="Times New Roman" w:cs="Times New Roman"/>
          <w:color w:val="4472C4"/>
          <w:sz w:val="24"/>
        </w:rPr>
        <w:t xml:space="preserve">Assinatura: </w:t>
      </w:r>
      <w:r w:rsidRPr="00711A14">
        <w:rPr>
          <w:rFonts w:ascii="Times New Roman" w:hAnsi="Times New Roman" w:cs="Times New Roman"/>
          <w:color w:val="4472C4"/>
          <w:sz w:val="24"/>
          <w:u w:val="single"/>
        </w:rPr>
        <w:t xml:space="preserve"> ___________________________</w:t>
      </w:r>
      <w:r w:rsidRPr="00711A14">
        <w:rPr>
          <w:rFonts w:ascii="Times New Roman" w:hAnsi="Times New Roman" w:cs="Times New Roman"/>
          <w:color w:val="4472C4"/>
          <w:sz w:val="24"/>
        </w:rPr>
        <w:t>______</w:t>
      </w:r>
    </w:p>
    <w:p w14:paraId="7E0E73A0" w14:textId="77777777" w:rsidR="008E5918" w:rsidRPr="00711A14" w:rsidRDefault="008E5918" w:rsidP="00F2742F">
      <w:pPr>
        <w:widowControl w:val="0"/>
        <w:ind w:right="60"/>
        <w:rPr>
          <w:rFonts w:ascii="Times New Roman" w:hAnsi="Times New Roman" w:cs="Times New Roman"/>
          <w:color w:val="4472C4"/>
          <w:sz w:val="24"/>
        </w:rPr>
      </w:pPr>
    </w:p>
    <w:p w14:paraId="0B76AE26" w14:textId="77777777" w:rsidR="008E5918" w:rsidRPr="00711A14" w:rsidRDefault="0036020C" w:rsidP="00F2742F">
      <w:pPr>
        <w:widowControl w:val="0"/>
        <w:ind w:right="60"/>
        <w:rPr>
          <w:rFonts w:ascii="Times New Roman" w:hAnsi="Times New Roman" w:cs="Times New Roman"/>
          <w:b/>
          <w:sz w:val="24"/>
        </w:rPr>
      </w:pPr>
      <w:r w:rsidRPr="00711A14">
        <w:rPr>
          <w:rFonts w:ascii="Times New Roman" w:hAnsi="Times New Roman" w:cs="Times New Roman"/>
          <w:b/>
          <w:sz w:val="24"/>
          <w:u w:val="single"/>
        </w:rPr>
        <w:t>DEMAIS RESPONSÁVEIS (*)</w:t>
      </w:r>
      <w:r w:rsidRPr="00711A14">
        <w:rPr>
          <w:rFonts w:ascii="Times New Roman" w:hAnsi="Times New Roman" w:cs="Times New Roman"/>
          <w:b/>
          <w:sz w:val="24"/>
        </w:rPr>
        <w:t>:</w:t>
      </w:r>
    </w:p>
    <w:p w14:paraId="6303A65E" w14:textId="77777777" w:rsidR="008E5918" w:rsidRPr="00711A14" w:rsidRDefault="0036020C" w:rsidP="00F2742F">
      <w:pPr>
        <w:widowControl w:val="0"/>
        <w:ind w:right="60"/>
        <w:jc w:val="both"/>
        <w:rPr>
          <w:rFonts w:ascii="Times New Roman" w:hAnsi="Times New Roman" w:cs="Times New Roman"/>
          <w:sz w:val="24"/>
        </w:rPr>
      </w:pPr>
      <w:r w:rsidRPr="00711A14">
        <w:rPr>
          <w:rFonts w:ascii="Times New Roman" w:hAnsi="Times New Roman" w:cs="Times New Roman"/>
          <w:sz w:val="24"/>
        </w:rPr>
        <w:t>Tipo de ato sob sua responsabilidade:  Prefeito Municipal</w:t>
      </w:r>
    </w:p>
    <w:p w14:paraId="1E1257B1"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Nome: Adriano Marchesani Levorin</w:t>
      </w:r>
    </w:p>
    <w:p w14:paraId="40BAD839"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Cargo: Prefeito Municipal</w:t>
      </w:r>
    </w:p>
    <w:p w14:paraId="5B05E204" w14:textId="77777777" w:rsidR="008E5918" w:rsidRPr="00711A14" w:rsidRDefault="0036020C" w:rsidP="00F2742F">
      <w:pPr>
        <w:widowControl w:val="0"/>
        <w:rPr>
          <w:rFonts w:ascii="Times New Roman" w:hAnsi="Times New Roman" w:cs="Times New Roman"/>
          <w:sz w:val="24"/>
        </w:rPr>
      </w:pPr>
      <w:r w:rsidRPr="00711A14">
        <w:rPr>
          <w:rFonts w:ascii="Times New Roman" w:hAnsi="Times New Roman" w:cs="Times New Roman"/>
          <w:sz w:val="24"/>
        </w:rPr>
        <w:t>CPF: 184.989.978-95</w:t>
      </w:r>
    </w:p>
    <w:p w14:paraId="0BBC8F18" w14:textId="77777777" w:rsidR="008E5918" w:rsidRPr="00711A14" w:rsidRDefault="0036020C" w:rsidP="00F2742F">
      <w:pPr>
        <w:widowControl w:val="0"/>
        <w:ind w:right="60"/>
        <w:jc w:val="both"/>
        <w:rPr>
          <w:rFonts w:ascii="Times New Roman" w:hAnsi="Times New Roman" w:cs="Times New Roman"/>
          <w:sz w:val="24"/>
        </w:rPr>
      </w:pPr>
      <w:r w:rsidRPr="00711A14">
        <w:rPr>
          <w:rFonts w:ascii="Times New Roman" w:hAnsi="Times New Roman" w:cs="Times New Roman"/>
          <w:sz w:val="24"/>
        </w:rPr>
        <w:t xml:space="preserve">Assinatura: </w:t>
      </w:r>
      <w:r w:rsidRPr="00711A14">
        <w:rPr>
          <w:rFonts w:ascii="Times New Roman" w:hAnsi="Times New Roman" w:cs="Times New Roman"/>
          <w:sz w:val="24"/>
          <w:u w:val="single"/>
        </w:rPr>
        <w:t xml:space="preserve">                                                                                                 </w:t>
      </w:r>
      <w:r w:rsidRPr="00711A14">
        <w:rPr>
          <w:rFonts w:ascii="Times New Roman" w:hAnsi="Times New Roman" w:cs="Times New Roman"/>
          <w:sz w:val="24"/>
          <w:u w:val="single"/>
        </w:rPr>
        <w:tab/>
      </w:r>
    </w:p>
    <w:p w14:paraId="5BCA44D0" w14:textId="77777777" w:rsidR="008E5918" w:rsidRPr="00711A14" w:rsidRDefault="0036020C" w:rsidP="00F2742F">
      <w:pPr>
        <w:widowControl w:val="0"/>
        <w:ind w:right="60"/>
        <w:jc w:val="both"/>
        <w:rPr>
          <w:rFonts w:ascii="Times New Roman" w:hAnsi="Times New Roman" w:cs="Times New Roman"/>
          <w:sz w:val="24"/>
        </w:rPr>
      </w:pPr>
      <w:r w:rsidRPr="00711A14">
        <w:rPr>
          <w:rFonts w:ascii="Times New Roman" w:hAnsi="Times New Roman" w:cs="Times New Roman"/>
          <w:sz w:val="24"/>
        </w:rPr>
        <w:t>(*) - O</w:t>
      </w:r>
      <w:r w:rsidRPr="00711A14">
        <w:rPr>
          <w:rFonts w:ascii="Times New Roman" w:hAnsi="Times New Roman" w:cs="Times New Roman"/>
          <w:sz w:val="24"/>
        </w:rPr>
        <w:t xml:space="preserve"> Termo de Ciência e Notificação e/ou Cadastro do(s) Responsável(is) deve identificar as pessoas físicas que tenham concorrido para a prática do ato jurídico,  na  condição  de  ordenador  da  despesa;  de  partes  contratantes; de responsáveis por ações de</w:t>
      </w:r>
      <w:r w:rsidRPr="00711A14">
        <w:rPr>
          <w:rFonts w:ascii="Times New Roman" w:hAnsi="Times New Roman" w:cs="Times New Roman"/>
          <w:sz w:val="24"/>
        </w:rPr>
        <w:t xml:space="preserve"> acompanhamento, monitoramento e avaliação; de responsáveis por processos licitatórios; de responsáveis por prestações de contas; de responsáveis com atribuições previstas em atos legais ou administrativos e de interessados relacionados a processos de comp</w:t>
      </w:r>
      <w:r w:rsidRPr="00711A14">
        <w:rPr>
          <w:rFonts w:ascii="Times New Roman" w:hAnsi="Times New Roman" w:cs="Times New Roman"/>
          <w:sz w:val="24"/>
        </w:rPr>
        <w:t>etência deste Tribunal</w:t>
      </w:r>
      <w:r w:rsidRPr="00711A14">
        <w:rPr>
          <w:rFonts w:ascii="Times New Roman" w:hAnsi="Times New Roman" w:cs="Times New Roman"/>
          <w:i/>
          <w:sz w:val="24"/>
        </w:rPr>
        <w:t xml:space="preserve">. </w:t>
      </w:r>
      <w:r w:rsidRPr="00711A14">
        <w:rPr>
          <w:rFonts w:ascii="Times New Roman" w:hAnsi="Times New Roman" w:cs="Times New Roman"/>
          <w:sz w:val="24"/>
        </w:rPr>
        <w:t xml:space="preserve">Na hipótese de prestações de contas, caso o signatário do parecer conclusivo seja distinto daqueles já arrolados como subscritores do Termo de Ciência e Notificação, será ele objeto de notificação específica. </w:t>
      </w:r>
      <w:r w:rsidRPr="00711A14">
        <w:rPr>
          <w:rFonts w:ascii="Times New Roman" w:hAnsi="Times New Roman" w:cs="Times New Roman"/>
          <w:i/>
          <w:sz w:val="24"/>
        </w:rPr>
        <w:t xml:space="preserve">(inciso acrescido pela </w:t>
      </w:r>
      <w:r w:rsidRPr="00711A14">
        <w:rPr>
          <w:rFonts w:ascii="Times New Roman" w:hAnsi="Times New Roman" w:cs="Times New Roman"/>
          <w:i/>
          <w:sz w:val="24"/>
        </w:rPr>
        <w:t>Resolução nº 11/2021).</w:t>
      </w:r>
    </w:p>
    <w:sectPr w:rsidR="008E5918" w:rsidRPr="00711A14" w:rsidSect="00F2742F">
      <w:headerReference w:type="default" r:id="rId20"/>
      <w:footerReference w:type="default" r:id="rId21"/>
      <w:pgSz w:w="11906" w:h="16838"/>
      <w:pgMar w:top="1418" w:right="1134" w:bottom="1134" w:left="1701" w:header="284" w:footer="284"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64C90" w14:textId="77777777" w:rsidR="0036020C" w:rsidRDefault="0036020C">
      <w:r>
        <w:separator/>
      </w:r>
    </w:p>
  </w:endnote>
  <w:endnote w:type="continuationSeparator" w:id="0">
    <w:p w14:paraId="6771DBE0" w14:textId="77777777" w:rsidR="0036020C" w:rsidRDefault="00360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A5184D3-BBE2-472A-8EE8-37ED56C2B198}"/>
    <w:embedBold r:id="rId2" w:fontKey="{5CCF76AB-D7B2-4397-A7BD-29E23C9F83F4}"/>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B11BC0B1-F8E7-4CF7-9C7B-4053F6AA4B0E}"/>
    <w:embedBold r:id="rId4" w:fontKey="{46D8CF34-8712-4690-AE65-8295EB9F0DBB}"/>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Italic r:id="rId5" w:fontKey="{3423FFAF-7687-4ACB-9DF7-8B3B5A23860C}"/>
    <w:embedBoldItalic r:id="rId6" w:fontKey="{8BD32E36-0D98-40E3-9396-3AC9E00781D6}"/>
  </w:font>
  <w:font w:name="Georgia">
    <w:panose1 w:val="02040502050405020303"/>
    <w:charset w:val="00"/>
    <w:family w:val="roman"/>
    <w:pitch w:val="variable"/>
    <w:sig w:usb0="00000287" w:usb1="00000000" w:usb2="00000000" w:usb3="00000000" w:csb0="0000009F" w:csb1="00000000"/>
    <w:embedRegular r:id="rId7" w:fontKey="{38BD5231-C338-4D35-8307-35A8CC406AF9}"/>
    <w:embedItalic r:id="rId8" w:fontKey="{055A7F57-5E0F-4012-9E1D-AB53939534B7}"/>
  </w:font>
  <w:font w:name="Noto Sans Symbols">
    <w:charset w:val="00"/>
    <w:family w:val="auto"/>
    <w:pitch w:val="default"/>
    <w:embedRegular r:id="rId9" w:fontKey="{D3E446E5-B90B-4570-934D-614EF63BB5BF}"/>
  </w:font>
  <w:font w:name="Cambria">
    <w:panose1 w:val="02040503050406030204"/>
    <w:charset w:val="00"/>
    <w:family w:val="roman"/>
    <w:pitch w:val="variable"/>
    <w:sig w:usb0="E00006FF" w:usb1="420024FF" w:usb2="02000000" w:usb3="00000000" w:csb0="0000019F" w:csb1="00000000"/>
    <w:embedRegular r:id="rId10" w:fontKey="{02C677D1-65D6-4370-BBBC-9B6C3464D25D}"/>
    <w:embedBold r:id="rId11" w:fontKey="{6FD9C3EE-503D-4765-98C3-A58AD59989B1}"/>
  </w:font>
  <w:font w:name="Calibri Light">
    <w:panose1 w:val="020F0302020204030204"/>
    <w:charset w:val="00"/>
    <w:family w:val="swiss"/>
    <w:pitch w:val="variable"/>
    <w:sig w:usb0="E4002EFF" w:usb1="C000247B" w:usb2="00000009" w:usb3="00000000" w:csb0="000001FF" w:csb1="00000000"/>
    <w:embedRegular r:id="rId12" w:fontKey="{C3D80AF5-9F05-4758-898B-C9B6539783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30E20" w14:textId="77777777" w:rsidR="008E5918" w:rsidRDefault="0036020C">
    <w:pPr>
      <w:pBdr>
        <w:top w:val="nil"/>
        <w:left w:val="nil"/>
        <w:bottom w:val="nil"/>
        <w:right w:val="nil"/>
        <w:between w:val="nil"/>
      </w:pBdr>
      <w:tabs>
        <w:tab w:val="center" w:pos="4252"/>
        <w:tab w:val="right" w:pos="8504"/>
      </w:tabs>
      <w:jc w:val="right"/>
      <w:rPr>
        <w:rFonts w:eastAsia="Arial" w:cs="Arial"/>
        <w:color w:val="000000"/>
        <w:szCs w:val="20"/>
      </w:rPr>
    </w:pPr>
    <w:r>
      <w:rPr>
        <w:rFonts w:eastAsia="Arial" w:cs="Arial"/>
        <w:color w:val="000000"/>
        <w:szCs w:val="20"/>
      </w:rPr>
      <w:fldChar w:fldCharType="begin"/>
    </w:r>
    <w:r>
      <w:rPr>
        <w:rFonts w:eastAsia="Arial" w:cs="Arial"/>
        <w:color w:val="000000"/>
        <w:szCs w:val="20"/>
      </w:rPr>
      <w:instrText>PAGE</w:instrText>
    </w:r>
    <w:r>
      <w:rPr>
        <w:rFonts w:eastAsia="Arial" w:cs="Arial"/>
        <w:color w:val="000000"/>
        <w:szCs w:val="20"/>
      </w:rPr>
      <w:fldChar w:fldCharType="separate"/>
    </w:r>
    <w:r w:rsidR="00872D2F">
      <w:rPr>
        <w:rFonts w:eastAsia="Arial" w:cs="Arial"/>
        <w:noProof/>
        <w:color w:val="000000"/>
        <w:szCs w:val="20"/>
      </w:rPr>
      <w:t>15</w:t>
    </w:r>
    <w:r>
      <w:rPr>
        <w:rFonts w:eastAsia="Arial" w:cs="Arial"/>
        <w:color w:val="000000"/>
        <w:szCs w:val="20"/>
      </w:rPr>
      <w:fldChar w:fldCharType="end"/>
    </w:r>
  </w:p>
  <w:p w14:paraId="5661C8F3" w14:textId="77777777" w:rsidR="008E5918" w:rsidRDefault="008E5918">
    <w:pPr>
      <w:pBdr>
        <w:top w:val="nil"/>
        <w:left w:val="nil"/>
        <w:bottom w:val="nil"/>
        <w:right w:val="nil"/>
        <w:between w:val="nil"/>
      </w:pBdr>
      <w:tabs>
        <w:tab w:val="center" w:pos="4252"/>
        <w:tab w:val="right" w:pos="8504"/>
      </w:tabs>
      <w:rPr>
        <w:rFonts w:eastAsia="Arial" w:cs="Arial"/>
        <w:color w:val="00000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246A6" w14:textId="77777777" w:rsidR="0036020C" w:rsidRDefault="0036020C">
      <w:r>
        <w:separator/>
      </w:r>
    </w:p>
  </w:footnote>
  <w:footnote w:type="continuationSeparator" w:id="0">
    <w:p w14:paraId="2B07FB82" w14:textId="77777777" w:rsidR="0036020C" w:rsidRDefault="003602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EBFE1" w14:textId="77777777" w:rsidR="00F2742F" w:rsidRDefault="00F2742F" w:rsidP="00F2742F">
    <w:pPr>
      <w:widowControl w:val="0"/>
      <w:pBdr>
        <w:top w:val="nil"/>
        <w:left w:val="nil"/>
        <w:bottom w:val="nil"/>
        <w:right w:val="nil"/>
        <w:between w:val="nil"/>
      </w:pBdr>
      <w:spacing w:line="276" w:lineRule="auto"/>
      <w:jc w:val="center"/>
      <w:rPr>
        <w:rFonts w:ascii="Cambria" w:eastAsia="Cambria" w:hAnsi="Cambria" w:cs="Cambria"/>
        <w:b/>
        <w:sz w:val="24"/>
      </w:rPr>
    </w:pPr>
    <w:r>
      <w:rPr>
        <w:b/>
        <w:noProof/>
      </w:rPr>
      <w:drawing>
        <wp:anchor distT="0" distB="0" distL="114300" distR="114300" simplePos="0" relativeHeight="251660288" behindDoc="0" locked="0" layoutInCell="1" allowOverlap="1" wp14:anchorId="4948416C" wp14:editId="2DE54754">
          <wp:simplePos x="0" y="0"/>
          <wp:positionH relativeFrom="column">
            <wp:posOffset>-441325</wp:posOffset>
          </wp:positionH>
          <wp:positionV relativeFrom="paragraph">
            <wp:posOffset>-123190</wp:posOffset>
          </wp:positionV>
          <wp:extent cx="1080000" cy="828000"/>
          <wp:effectExtent l="0" t="0" r="6350" b="0"/>
          <wp:wrapNone/>
          <wp:docPr id="14762765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080000" cy="828000"/>
                  </a:xfrm>
                  <a:prstGeom prst="rect">
                    <a:avLst/>
                  </a:prstGeom>
                  <a:ln/>
                </pic:spPr>
              </pic:pic>
            </a:graphicData>
          </a:graphic>
          <wp14:sizeRelH relativeFrom="margin">
            <wp14:pctWidth>0</wp14:pctWidth>
          </wp14:sizeRelH>
          <wp14:sizeRelV relativeFrom="margin">
            <wp14:pctHeight>0</wp14:pctHeight>
          </wp14:sizeRelV>
        </wp:anchor>
      </w:drawing>
    </w:r>
    <w:r>
      <w:rPr>
        <w:rFonts w:ascii="Cambria" w:eastAsia="Cambria" w:hAnsi="Cambria" w:cs="Cambria"/>
        <w:b/>
        <w:sz w:val="24"/>
      </w:rPr>
      <w:t>PREFEITURA MUNICIPAL DE SANTA BRANCA</w:t>
    </w:r>
  </w:p>
  <w:p w14:paraId="3423FE3E" w14:textId="77777777" w:rsidR="00F2742F" w:rsidRDefault="00F2742F" w:rsidP="00F2742F">
    <w:pPr>
      <w:jc w:val="center"/>
      <w:rPr>
        <w:rFonts w:ascii="Cambria" w:eastAsia="Cambria" w:hAnsi="Cambria" w:cs="Cambria"/>
        <w:sz w:val="18"/>
        <w:szCs w:val="18"/>
      </w:rPr>
    </w:pPr>
    <w:r>
      <w:rPr>
        <w:rFonts w:ascii="Cambria" w:eastAsia="Cambria" w:hAnsi="Cambria" w:cs="Cambria"/>
        <w:sz w:val="18"/>
        <w:szCs w:val="18"/>
      </w:rPr>
      <w:t>CNPJ 46.694.121/0001-81</w:t>
    </w:r>
  </w:p>
  <w:p w14:paraId="63DD72C1" w14:textId="77777777" w:rsidR="00F2742F" w:rsidRDefault="00F2742F" w:rsidP="00F2742F">
    <w:pPr>
      <w:jc w:val="center"/>
      <w:rPr>
        <w:rFonts w:ascii="Cambria" w:eastAsia="Cambria" w:hAnsi="Cambria" w:cs="Cambria"/>
        <w:sz w:val="18"/>
        <w:szCs w:val="18"/>
      </w:rPr>
    </w:pPr>
    <w:r>
      <w:rPr>
        <w:rFonts w:ascii="Cambria" w:eastAsia="Cambria" w:hAnsi="Cambria" w:cs="Cambria"/>
        <w:sz w:val="18"/>
        <w:szCs w:val="18"/>
      </w:rPr>
      <w:t>Rua Prudente de Moraes, n° 93, Centro, Santa Branca - SP, CEP 12380-000</w:t>
    </w:r>
  </w:p>
  <w:p w14:paraId="418834F9" w14:textId="77777777" w:rsidR="008E5918" w:rsidRDefault="00F2742F" w:rsidP="00F2742F">
    <w:pPr>
      <w:pBdr>
        <w:top w:val="nil"/>
        <w:left w:val="nil"/>
        <w:bottom w:val="nil"/>
        <w:right w:val="nil"/>
        <w:between w:val="nil"/>
      </w:pBdr>
      <w:tabs>
        <w:tab w:val="center" w:pos="4252"/>
        <w:tab w:val="right" w:pos="8504"/>
      </w:tabs>
      <w:jc w:val="center"/>
      <w:rPr>
        <w:rFonts w:eastAsia="Arial" w:cs="Arial"/>
        <w:color w:val="000000"/>
        <w:szCs w:val="20"/>
      </w:rPr>
    </w:pPr>
    <w:r>
      <w:rPr>
        <w:rFonts w:ascii="Cambria" w:eastAsia="Cambria" w:hAnsi="Cambria" w:cs="Cambria"/>
        <w:sz w:val="18"/>
        <w:szCs w:val="18"/>
      </w:rPr>
      <w:t>Tel.: (0xx12) 3972-6620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06662"/>
    <w:multiLevelType w:val="multilevel"/>
    <w:tmpl w:val="006471E4"/>
    <w:lvl w:ilvl="0">
      <w:start w:val="1"/>
      <w:numFmt w:val="lowerLetter"/>
      <w:lvlText w:val="%1)"/>
      <w:lvlJc w:val="left"/>
      <w:pPr>
        <w:ind w:left="5180" w:hanging="360"/>
      </w:pPr>
      <w:rPr>
        <w:u w:val="none"/>
      </w:rPr>
    </w:lvl>
    <w:lvl w:ilvl="1">
      <w:start w:val="1"/>
      <w:numFmt w:val="lowerLetter"/>
      <w:lvlText w:val="%2."/>
      <w:lvlJc w:val="left"/>
      <w:pPr>
        <w:ind w:left="5900" w:hanging="360"/>
      </w:pPr>
      <w:rPr>
        <w:u w:val="none"/>
      </w:rPr>
    </w:lvl>
    <w:lvl w:ilvl="2">
      <w:start w:val="1"/>
      <w:numFmt w:val="lowerRoman"/>
      <w:lvlText w:val="%3."/>
      <w:lvlJc w:val="right"/>
      <w:pPr>
        <w:ind w:left="6620" w:hanging="180"/>
      </w:pPr>
      <w:rPr>
        <w:u w:val="none"/>
      </w:rPr>
    </w:lvl>
    <w:lvl w:ilvl="3">
      <w:start w:val="1"/>
      <w:numFmt w:val="decimal"/>
      <w:lvlText w:val="%4."/>
      <w:lvlJc w:val="left"/>
      <w:pPr>
        <w:ind w:left="7340" w:hanging="360"/>
      </w:pPr>
      <w:rPr>
        <w:u w:val="none"/>
      </w:rPr>
    </w:lvl>
    <w:lvl w:ilvl="4">
      <w:start w:val="1"/>
      <w:numFmt w:val="lowerLetter"/>
      <w:lvlText w:val="%5."/>
      <w:lvlJc w:val="left"/>
      <w:pPr>
        <w:ind w:left="8060" w:hanging="360"/>
      </w:pPr>
      <w:rPr>
        <w:u w:val="none"/>
      </w:rPr>
    </w:lvl>
    <w:lvl w:ilvl="5">
      <w:start w:val="1"/>
      <w:numFmt w:val="lowerRoman"/>
      <w:lvlText w:val="%6."/>
      <w:lvlJc w:val="right"/>
      <w:pPr>
        <w:ind w:left="8780" w:hanging="180"/>
      </w:pPr>
      <w:rPr>
        <w:u w:val="none"/>
      </w:rPr>
    </w:lvl>
    <w:lvl w:ilvl="6">
      <w:start w:val="1"/>
      <w:numFmt w:val="decimal"/>
      <w:lvlText w:val="%7."/>
      <w:lvlJc w:val="left"/>
      <w:pPr>
        <w:ind w:left="9500" w:hanging="360"/>
      </w:pPr>
      <w:rPr>
        <w:u w:val="none"/>
      </w:rPr>
    </w:lvl>
    <w:lvl w:ilvl="7">
      <w:start w:val="1"/>
      <w:numFmt w:val="lowerLetter"/>
      <w:lvlText w:val="%8."/>
      <w:lvlJc w:val="left"/>
      <w:pPr>
        <w:ind w:left="10220" w:hanging="360"/>
      </w:pPr>
      <w:rPr>
        <w:u w:val="none"/>
      </w:rPr>
    </w:lvl>
    <w:lvl w:ilvl="8">
      <w:start w:val="1"/>
      <w:numFmt w:val="lowerRoman"/>
      <w:lvlText w:val="%9."/>
      <w:lvlJc w:val="right"/>
      <w:pPr>
        <w:ind w:left="10940" w:hanging="180"/>
      </w:pPr>
      <w:rPr>
        <w:u w:val="none"/>
      </w:rPr>
    </w:lvl>
  </w:abstractNum>
  <w:abstractNum w:abstractNumId="1">
    <w:nsid w:val="11784F3D"/>
    <w:multiLevelType w:val="multilevel"/>
    <w:tmpl w:val="28DCFE74"/>
    <w:lvl w:ilvl="0">
      <w:start w:val="8"/>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179A2858"/>
    <w:multiLevelType w:val="multilevel"/>
    <w:tmpl w:val="C7E8AC6E"/>
    <w:lvl w:ilvl="0">
      <w:start w:val="1"/>
      <w:numFmt w:val="decimal"/>
      <w:lvlText w:val="%1-"/>
      <w:lvlJc w:val="left"/>
      <w:pPr>
        <w:ind w:left="400" w:hanging="261"/>
      </w:p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abstractNum w:abstractNumId="3">
    <w:nsid w:val="2DBA7A13"/>
    <w:multiLevelType w:val="multilevel"/>
    <w:tmpl w:val="11E0300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nsid w:val="3A08007F"/>
    <w:multiLevelType w:val="multilevel"/>
    <w:tmpl w:val="56EAC460"/>
    <w:lvl w:ilvl="0">
      <w:start w:val="1"/>
      <w:numFmt w:val="decimal"/>
      <w:lvlText w:val="(%1)"/>
      <w:lvlJc w:val="left"/>
      <w:pPr>
        <w:ind w:left="1803" w:hanging="423"/>
      </w:pPr>
      <w:rPr>
        <w:rFonts w:ascii="Calibri" w:eastAsia="Calibri" w:hAnsi="Calibri" w:cs="Calibri"/>
        <w:b w:val="0"/>
        <w:i w:val="0"/>
        <w:sz w:val="18"/>
        <w:szCs w:val="18"/>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5">
    <w:nsid w:val="3E366681"/>
    <w:multiLevelType w:val="multilevel"/>
    <w:tmpl w:val="694E40D6"/>
    <w:lvl w:ilvl="0">
      <w:start w:val="1"/>
      <w:numFmt w:val="lowerLetter"/>
      <w:lvlText w:val=""/>
      <w:lvlJc w:val="left"/>
      <w:pPr>
        <w:ind w:left="0" w:firstLine="0"/>
      </w:pPr>
    </w:lvl>
    <w:lvl w:ilvl="1">
      <w:start w:va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42CA05BF"/>
    <w:multiLevelType w:val="multilevel"/>
    <w:tmpl w:val="49F6BF04"/>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7">
    <w:nsid w:val="467F321F"/>
    <w:multiLevelType w:val="multilevel"/>
    <w:tmpl w:val="1DD00582"/>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abstractNum w:abstractNumId="8">
    <w:nsid w:val="46D50E3E"/>
    <w:multiLevelType w:val="multilevel"/>
    <w:tmpl w:val="3858EFF8"/>
    <w:lvl w:ilvl="0">
      <w:start w:val="1"/>
      <w:numFmt w:val="upp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nsid w:val="519E65D5"/>
    <w:multiLevelType w:val="multilevel"/>
    <w:tmpl w:val="F0102464"/>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0">
    <w:nsid w:val="610004BC"/>
    <w:multiLevelType w:val="multilevel"/>
    <w:tmpl w:val="C62035F8"/>
    <w:lvl w:ilvl="0">
      <w:start w:val="1"/>
      <w:numFmt w:val="bullet"/>
      <w:pStyle w:val="Nivel1"/>
      <w:lvlText w:val="⮚"/>
      <w:lvlJc w:val="left"/>
      <w:pPr>
        <w:ind w:left="360" w:hanging="360"/>
      </w:pPr>
      <w:rPr>
        <w:u w:val="none"/>
      </w:rPr>
    </w:lvl>
    <w:lvl w:ilvl="1">
      <w:start w:val="1"/>
      <w:numFmt w:val="bullet"/>
      <w:pStyle w:val="Nivel2"/>
      <w:lvlText w:val="⮚"/>
      <w:lvlJc w:val="left"/>
      <w:pPr>
        <w:ind w:left="720" w:hanging="360"/>
      </w:pPr>
      <w:rPr>
        <w:u w:val="none"/>
      </w:rPr>
    </w:lvl>
    <w:lvl w:ilvl="2">
      <w:start w:val="1"/>
      <w:numFmt w:val="bullet"/>
      <w:pStyle w:val="Nivel3"/>
      <w:lvlText w:val="▪"/>
      <w:lvlJc w:val="left"/>
      <w:pPr>
        <w:ind w:left="1080" w:hanging="360"/>
      </w:pPr>
      <w:rPr>
        <w:u w:val="none"/>
      </w:rPr>
    </w:lvl>
    <w:lvl w:ilvl="3">
      <w:start w:val="1"/>
      <w:numFmt w:val="bullet"/>
      <w:pStyle w:val="Nivel4"/>
      <w:lvlText w:val="●"/>
      <w:lvlJc w:val="left"/>
      <w:pPr>
        <w:ind w:left="1440" w:hanging="360"/>
      </w:pPr>
      <w:rPr>
        <w:u w:val="none"/>
      </w:rPr>
    </w:lvl>
    <w:lvl w:ilvl="4">
      <w:start w:val="1"/>
      <w:numFmt w:val="bullet"/>
      <w:pStyle w:val="Nivel5"/>
      <w:lvlText w:val="♦"/>
      <w:lvlJc w:val="left"/>
      <w:pPr>
        <w:ind w:left="1800" w:hanging="360"/>
      </w:pPr>
      <w:rPr>
        <w:u w:val="none"/>
      </w:rPr>
    </w:lvl>
    <w:lvl w:ilvl="5">
      <w:start w:val="1"/>
      <w:numFmt w:val="bullet"/>
      <w:lvlText w:val="⮚"/>
      <w:lvlJc w:val="left"/>
      <w:pPr>
        <w:ind w:left="2160" w:hanging="360"/>
      </w:pPr>
      <w:rPr>
        <w:u w:val="none"/>
      </w:rPr>
    </w:lvl>
    <w:lvl w:ilvl="6">
      <w:start w:val="1"/>
      <w:numFmt w:val="bullet"/>
      <w:lvlText w:val="▪"/>
      <w:lvlJc w:val="left"/>
      <w:pPr>
        <w:ind w:left="2520" w:hanging="360"/>
      </w:pPr>
      <w:rPr>
        <w:u w:val="none"/>
      </w:rPr>
    </w:lvl>
    <w:lvl w:ilvl="7">
      <w:start w:val="1"/>
      <w:numFmt w:val="bullet"/>
      <w:lvlText w:val="●"/>
      <w:lvlJc w:val="left"/>
      <w:pPr>
        <w:ind w:left="2880" w:hanging="360"/>
      </w:pPr>
      <w:rPr>
        <w:u w:val="none"/>
      </w:rPr>
    </w:lvl>
    <w:lvl w:ilvl="8">
      <w:start w:val="1"/>
      <w:numFmt w:val="bullet"/>
      <w:lvlText w:val="♦"/>
      <w:lvlJc w:val="left"/>
      <w:pPr>
        <w:ind w:left="3240" w:hanging="360"/>
      </w:pPr>
      <w:rPr>
        <w:u w:val="none"/>
      </w:rPr>
    </w:lvl>
  </w:abstractNum>
  <w:abstractNum w:abstractNumId="11">
    <w:nsid w:val="6AA76735"/>
    <w:multiLevelType w:val="multilevel"/>
    <w:tmpl w:val="33EA1D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C6A720C"/>
    <w:multiLevelType w:val="multilevel"/>
    <w:tmpl w:val="11F06388"/>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nsid w:val="7DFC722D"/>
    <w:multiLevelType w:val="multilevel"/>
    <w:tmpl w:val="E262826A"/>
    <w:lvl w:ilvl="0">
      <w:start w:val="1"/>
      <w:numFmt w:val="decimal"/>
      <w:lvlText w:val="%1."/>
      <w:lvlJc w:val="left"/>
      <w:pPr>
        <w:ind w:left="720" w:hanging="360"/>
      </w:pPr>
    </w:lvl>
    <w:lvl w:ilvl="1">
      <w:start w:val="1"/>
      <w:numFmt w:val="decimal"/>
      <w:lvlText w:val="%1.%2."/>
      <w:lvlJc w:val="left"/>
      <w:pPr>
        <w:ind w:left="720" w:hanging="360"/>
      </w:pPr>
      <w:rPr>
        <w:b/>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440" w:hanging="108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1800" w:hanging="1440"/>
      </w:pPr>
      <w:rPr>
        <w:b/>
        <w:color w:val="000000"/>
      </w:rPr>
    </w:lvl>
  </w:abstractNum>
  <w:abstractNum w:abstractNumId="14">
    <w:nsid w:val="7F8D06D1"/>
    <w:multiLevelType w:val="multilevel"/>
    <w:tmpl w:val="5E7E6070"/>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num w:numId="1">
    <w:abstractNumId w:val="8"/>
  </w:num>
  <w:num w:numId="2">
    <w:abstractNumId w:val="0"/>
  </w:num>
  <w:num w:numId="3">
    <w:abstractNumId w:val="14"/>
  </w:num>
  <w:num w:numId="4">
    <w:abstractNumId w:val="13"/>
  </w:num>
  <w:num w:numId="5">
    <w:abstractNumId w:val="5"/>
  </w:num>
  <w:num w:numId="6">
    <w:abstractNumId w:val="12"/>
  </w:num>
  <w:num w:numId="7">
    <w:abstractNumId w:val="6"/>
  </w:num>
  <w:num w:numId="8">
    <w:abstractNumId w:val="4"/>
  </w:num>
  <w:num w:numId="9">
    <w:abstractNumId w:val="3"/>
  </w:num>
  <w:num w:numId="10">
    <w:abstractNumId w:val="11"/>
  </w:num>
  <w:num w:numId="11">
    <w:abstractNumId w:val="7"/>
  </w:num>
  <w:num w:numId="12">
    <w:abstractNumId w:val="1"/>
  </w:num>
  <w:num w:numId="13">
    <w:abstractNumId w:val="10"/>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918"/>
    <w:rsid w:val="0036020C"/>
    <w:rsid w:val="00374064"/>
    <w:rsid w:val="004E6D34"/>
    <w:rsid w:val="00711A14"/>
    <w:rsid w:val="00872D2F"/>
    <w:rsid w:val="00890263"/>
    <w:rsid w:val="008E5918"/>
    <w:rsid w:val="009274A1"/>
    <w:rsid w:val="00A17726"/>
    <w:rsid w:val="00AB3A55"/>
    <w:rsid w:val="00CA5371"/>
    <w:rsid w:val="00DC42C4"/>
    <w:rsid w:val="00F274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1D244"/>
  <w15:docId w15:val="{AF50AA21-8E00-4983-A559-F4A63231F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2C2"/>
    <w:rPr>
      <w:rFonts w:eastAsia="Times New Roman" w:cs="Tahoma"/>
      <w:szCs w:val="24"/>
    </w:rPr>
  </w:style>
  <w:style w:type="paragraph" w:styleId="Ttulo1">
    <w:name w:val="heading 1"/>
    <w:basedOn w:val="Normal"/>
    <w:next w:val="Normal"/>
    <w:link w:val="Ttulo1Char"/>
    <w:uiPriority w:val="9"/>
    <w:qFormat/>
    <w:rsid w:val="00AC62C2"/>
    <w:pPr>
      <w:keepNext/>
      <w:jc w:val="center"/>
      <w:outlineLvl w:val="0"/>
    </w:pPr>
    <w:rPr>
      <w:rFonts w:ascii="Times New Roman" w:hAnsi="Times New Roman" w:cs="Times New Roman"/>
      <w:b/>
      <w:sz w:val="24"/>
      <w:szCs w:val="20"/>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AC62C2"/>
    <w:pPr>
      <w:tabs>
        <w:tab w:val="center" w:pos="4252"/>
        <w:tab w:val="right" w:pos="8504"/>
      </w:tabs>
    </w:pPr>
  </w:style>
  <w:style w:type="character" w:customStyle="1" w:styleId="CabealhoChar">
    <w:name w:val="Cabeçalho Char"/>
    <w:basedOn w:val="Fontepargpadro"/>
    <w:link w:val="Cabealho"/>
    <w:uiPriority w:val="99"/>
    <w:rsid w:val="00AC62C2"/>
  </w:style>
  <w:style w:type="paragraph" w:styleId="Rodap">
    <w:name w:val="footer"/>
    <w:basedOn w:val="Normal"/>
    <w:link w:val="RodapChar"/>
    <w:uiPriority w:val="99"/>
    <w:unhideWhenUsed/>
    <w:rsid w:val="00AC62C2"/>
    <w:pPr>
      <w:tabs>
        <w:tab w:val="center" w:pos="4252"/>
        <w:tab w:val="right" w:pos="8504"/>
      </w:tabs>
    </w:pPr>
  </w:style>
  <w:style w:type="character" w:customStyle="1" w:styleId="RodapChar">
    <w:name w:val="Rodapé Char"/>
    <w:basedOn w:val="Fontepargpadro"/>
    <w:link w:val="Rodap"/>
    <w:uiPriority w:val="99"/>
    <w:rsid w:val="00AC62C2"/>
  </w:style>
  <w:style w:type="character" w:customStyle="1" w:styleId="Ttulo1Char">
    <w:name w:val="Título 1 Char"/>
    <w:basedOn w:val="Fontepargpadro"/>
    <w:link w:val="Ttulo1"/>
    <w:rsid w:val="00AC62C2"/>
    <w:rPr>
      <w:rFonts w:ascii="Times New Roman" w:eastAsia="Times New Roman" w:hAnsi="Times New Roman" w:cs="Times New Roman"/>
      <w:b/>
      <w:kern w:val="0"/>
      <w:sz w:val="24"/>
      <w:szCs w:val="20"/>
      <w:lang w:eastAsia="pt-BR"/>
    </w:rPr>
  </w:style>
  <w:style w:type="paragraph" w:customStyle="1" w:styleId="Default">
    <w:name w:val="Default"/>
    <w:rsid w:val="00AC62C2"/>
    <w:pPr>
      <w:autoSpaceDE w:val="0"/>
      <w:autoSpaceDN w:val="0"/>
      <w:adjustRightInd w:val="0"/>
    </w:pPr>
    <w:rPr>
      <w:rFonts w:ascii="Times New Roman" w:hAnsi="Times New Roman" w:cs="Times New Roman"/>
      <w:color w:val="000000"/>
      <w:sz w:val="24"/>
      <w:szCs w:val="24"/>
    </w:rPr>
  </w:style>
  <w:style w:type="table" w:styleId="Tabelacomgrade">
    <w:name w:val="Table Grid"/>
    <w:basedOn w:val="Tabelanormal"/>
    <w:uiPriority w:val="39"/>
    <w:rsid w:val="002535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53564"/>
    <w:rPr>
      <w:color w:val="000080"/>
      <w:u w:val="single"/>
    </w:rPr>
  </w:style>
  <w:style w:type="character" w:customStyle="1" w:styleId="UnresolvedMention">
    <w:name w:val="Unresolved Mention"/>
    <w:basedOn w:val="Fontepargpadro"/>
    <w:uiPriority w:val="99"/>
    <w:semiHidden/>
    <w:unhideWhenUsed/>
    <w:rsid w:val="00253564"/>
    <w:rPr>
      <w:color w:val="605E5C"/>
      <w:shd w:val="clear" w:color="auto" w:fill="E1DFDD"/>
    </w:rPr>
  </w:style>
  <w:style w:type="paragraph" w:customStyle="1" w:styleId="PADRO">
    <w:name w:val="PADRÃO"/>
    <w:rsid w:val="002535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aliases w:val="Segundo"/>
    <w:basedOn w:val="Normal"/>
    <w:link w:val="PargrafodaListaChar"/>
    <w:uiPriority w:val="1"/>
    <w:qFormat/>
    <w:rsid w:val="006D114D"/>
    <w:pPr>
      <w:ind w:left="720"/>
      <w:contextualSpacing/>
    </w:pPr>
  </w:style>
  <w:style w:type="character" w:customStyle="1" w:styleId="PargrafodaListaChar">
    <w:name w:val="Parágrafo da Lista Char"/>
    <w:aliases w:val="Segundo Char"/>
    <w:link w:val="PargrafodaLista"/>
    <w:uiPriority w:val="34"/>
    <w:locked/>
    <w:rsid w:val="00471A5F"/>
    <w:rPr>
      <w:rFonts w:ascii="Arial" w:eastAsia="Times New Roman" w:hAnsi="Arial" w:cs="Tahoma"/>
      <w:kern w:val="0"/>
      <w:sz w:val="20"/>
      <w:szCs w:val="24"/>
      <w:lang w:eastAsia="pt-BR"/>
    </w:rPr>
  </w:style>
  <w:style w:type="paragraph" w:customStyle="1" w:styleId="Nivel2">
    <w:name w:val="Nivel 2"/>
    <w:qFormat/>
    <w:rsid w:val="001D6EBF"/>
    <w:pPr>
      <w:numPr>
        <w:ilvl w:val="1"/>
        <w:numId w:val="1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D6EBF"/>
    <w:pPr>
      <w:numPr>
        <w:ilvl w:val="0"/>
      </w:numPr>
    </w:pPr>
    <w:rPr>
      <w:rFonts w:cs="Arial"/>
      <w:b/>
    </w:rPr>
  </w:style>
  <w:style w:type="paragraph" w:customStyle="1" w:styleId="Nivel3">
    <w:name w:val="Nivel 3"/>
    <w:basedOn w:val="Nivel2"/>
    <w:qFormat/>
    <w:rsid w:val="001D6EBF"/>
    <w:pPr>
      <w:numPr>
        <w:ilvl w:val="2"/>
      </w:numPr>
    </w:pPr>
    <w:rPr>
      <w:rFonts w:cs="Arial"/>
      <w:color w:val="000000"/>
    </w:rPr>
  </w:style>
  <w:style w:type="paragraph" w:customStyle="1" w:styleId="Nivel4">
    <w:name w:val="Nivel 4"/>
    <w:basedOn w:val="Nivel3"/>
    <w:link w:val="Nivel4Char"/>
    <w:qFormat/>
    <w:rsid w:val="001D6EBF"/>
    <w:pPr>
      <w:numPr>
        <w:ilvl w:val="3"/>
      </w:numPr>
    </w:pPr>
    <w:rPr>
      <w:color w:val="auto"/>
    </w:rPr>
  </w:style>
  <w:style w:type="paragraph" w:customStyle="1" w:styleId="Nivel5">
    <w:name w:val="Nivel 5"/>
    <w:basedOn w:val="Nivel4"/>
    <w:qFormat/>
    <w:rsid w:val="001D6EBF"/>
    <w:pPr>
      <w:numPr>
        <w:ilvl w:val="4"/>
      </w:numPr>
      <w:tabs>
        <w:tab w:val="num" w:pos="360"/>
      </w:tabs>
    </w:pPr>
  </w:style>
  <w:style w:type="character" w:customStyle="1" w:styleId="Nivel4Char">
    <w:name w:val="Nivel 4 Char"/>
    <w:basedOn w:val="Fontepargpadro"/>
    <w:link w:val="Nivel4"/>
    <w:rsid w:val="001D6EBF"/>
    <w:rPr>
      <w:rFonts w:ascii="Ecofont_Spranq_eco_Sans" w:eastAsia="Arial Unicode MS" w:hAnsi="Ecofont_Spranq_eco_Sans" w:cs="Arial"/>
      <w:kern w:val="0"/>
      <w:sz w:val="20"/>
      <w:szCs w:val="20"/>
      <w:lang w:eastAsia="pt-BR"/>
    </w:rPr>
  </w:style>
  <w:style w:type="paragraph" w:customStyle="1" w:styleId="pf0">
    <w:name w:val="pf0"/>
    <w:basedOn w:val="Normal"/>
    <w:rsid w:val="001D6EBF"/>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6EBF"/>
    <w:rPr>
      <w:rFonts w:ascii="Segoe UI" w:hAnsi="Segoe UI" w:cs="Segoe UI" w:hint="default"/>
      <w:b/>
      <w:bCs/>
      <w:i/>
      <w:iCs/>
      <w:sz w:val="18"/>
      <w:szCs w:val="18"/>
    </w:rPr>
  </w:style>
  <w:style w:type="character" w:customStyle="1" w:styleId="cf11">
    <w:name w:val="cf11"/>
    <w:basedOn w:val="Fontepargpadro"/>
    <w:rsid w:val="001D6EBF"/>
    <w:rPr>
      <w:rFonts w:ascii="Segoe UI" w:hAnsi="Segoe UI" w:cs="Segoe UI" w:hint="default"/>
      <w:i/>
      <w:iCs/>
      <w:sz w:val="18"/>
      <w:szCs w:val="18"/>
    </w:rPr>
  </w:style>
  <w:style w:type="paragraph" w:styleId="Corpodetexto">
    <w:name w:val="Body Text"/>
    <w:basedOn w:val="Normal"/>
    <w:link w:val="CorpodetextoChar"/>
    <w:uiPriority w:val="1"/>
    <w:qFormat/>
    <w:rsid w:val="00140F12"/>
    <w:pPr>
      <w:widowControl w:val="0"/>
      <w:autoSpaceDE w:val="0"/>
      <w:autoSpaceDN w:val="0"/>
      <w:ind w:left="22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140F12"/>
    <w:rPr>
      <w:rFonts w:ascii="Times New Roman" w:eastAsia="Times New Roman" w:hAnsi="Times New Roman" w:cs="Times New Roman"/>
      <w:kern w:val="0"/>
      <w:sz w:val="24"/>
      <w:szCs w:val="24"/>
      <w:lang w:val="pt-PT"/>
    </w:rPr>
  </w:style>
  <w:style w:type="paragraph" w:customStyle="1" w:styleId="corpo">
    <w:name w:val="corpo"/>
    <w:basedOn w:val="Normal"/>
    <w:rsid w:val="00DC57C3"/>
    <w:pPr>
      <w:suppressAutoHyphens/>
      <w:spacing w:before="280" w:after="280"/>
    </w:pPr>
    <w:rPr>
      <w:rFonts w:ascii="Times New Roman" w:hAnsi="Times New Roman" w:cs="Times New Roman"/>
      <w:sz w:val="24"/>
      <w:lang w:eastAsia="ar-S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paragraph" w:styleId="Textodecomentrio">
    <w:name w:val="annotation text"/>
    <w:basedOn w:val="Normal"/>
    <w:link w:val="TextodecomentrioChar"/>
    <w:uiPriority w:val="99"/>
    <w:semiHidden/>
    <w:unhideWhenUsed/>
    <w:rPr>
      <w:szCs w:val="20"/>
    </w:rPr>
  </w:style>
  <w:style w:type="character" w:customStyle="1" w:styleId="TextodecomentrioChar">
    <w:name w:val="Texto de comentário Char"/>
    <w:basedOn w:val="Fontepargpadro"/>
    <w:link w:val="Textodecomentrio"/>
    <w:uiPriority w:val="99"/>
    <w:semiHidden/>
    <w:rPr>
      <w:rFonts w:eastAsia="Times New Roman" w:cs="Tahoma"/>
    </w:rPr>
  </w:style>
  <w:style w:type="character" w:styleId="Refdecomentrio">
    <w:name w:val="annotation reference"/>
    <w:basedOn w:val="Fontepargpadro"/>
    <w:uiPriority w:val="99"/>
    <w:semiHidden/>
    <w:unhideWhenUsed/>
    <w:rPr>
      <w:sz w:val="16"/>
      <w:szCs w:val="16"/>
    </w:rPr>
  </w:style>
  <w:style w:type="table" w:customStyle="1" w:styleId="6">
    <w:name w:val="6"/>
    <w:basedOn w:val="Tabelanormal"/>
    <w:rsid w:val="004E6D34"/>
    <w:rPr>
      <w:rFonts w:ascii="Times New Roman" w:eastAsia="Times New Roman" w:hAnsi="Times New Roman" w:cs="Times New Roman"/>
      <w:sz w:val="24"/>
      <w:szCs w:val="24"/>
    </w:rPr>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antabranca.sp.gov.br/diario-oficial/" TargetMode="External"/><Relationship Id="rId18" Type="http://schemas.openxmlformats.org/officeDocument/2006/relationships/hyperlink" Target="http://santabranca.sp.gov.br/diario-oficia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ntabranca.sp.gov.br/licitacoes/" TargetMode="External"/><Relationship Id="rId17" Type="http://schemas.openxmlformats.org/officeDocument/2006/relationships/hyperlink" Target="http://santabranca.sp.gov.br/licitacoes/" TargetMode="External"/><Relationship Id="rId2" Type="http://schemas.openxmlformats.org/officeDocument/2006/relationships/numbering" Target="numbering.xml"/><Relationship Id="rId16" Type="http://schemas.openxmlformats.org/officeDocument/2006/relationships/hyperlink" Target="https://www.ferramentasmep.com.br/produto/maquina-descompactar-areia-gasolina-branco-btt-65-800?srsltid=AfmBOopsuqMWXo_oZGCJqTrPbSaQ62TTuQdEvtOBWAYoCm9AzK0cqzO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abranca.sp.gov.br" TargetMode="External"/><Relationship Id="rId5" Type="http://schemas.openxmlformats.org/officeDocument/2006/relationships/webSettings" Target="webSettings.xml"/><Relationship Id="rId15" Type="http://schemas.openxmlformats.org/officeDocument/2006/relationships/hyperlink" Target="https://novobbmnet.com.br/?gclid=EAIaIQobChMI1seoiLXA6gIVUYCRCh2jMQkvEAAYASAAEgKS7fD_BwE" TargetMode="External"/><Relationship Id="rId23" Type="http://schemas.openxmlformats.org/officeDocument/2006/relationships/theme" Target="theme/theme1.xml"/><Relationship Id="rId10" Type="http://schemas.openxmlformats.org/officeDocument/2006/relationships/hyperlink" Target="http://www.bbmnetlicitacoes.com.br" TargetMode="External"/><Relationship Id="rId19" Type="http://schemas.openxmlformats.org/officeDocument/2006/relationships/hyperlink" Target="https://pncp.gov.br/app/editais?q=&amp;status=recebendo_proposta&amp;pagina=1"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Pe+OouH+LLEsCDGALvbA8cXGdA==">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15037</Words>
  <Characters>81204</Characters>
  <Application>Microsoft Office Word</Application>
  <DocSecurity>0</DocSecurity>
  <Lines>676</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Setor de Licitação Prefeitura Municipal de Santa Branca</dc:creator>
  <cp:lastModifiedBy>COMPRAS 01</cp:lastModifiedBy>
  <cp:revision>2</cp:revision>
  <dcterms:created xsi:type="dcterms:W3CDTF">2026-10-05T16:57:00Z</dcterms:created>
  <dcterms:modified xsi:type="dcterms:W3CDTF">2026-10-05T16:57:00Z</dcterms:modified>
</cp:coreProperties>
</file>