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A8D2B" w14:textId="04F31980" w:rsidR="004400FF" w:rsidRPr="00837EEE" w:rsidRDefault="00F67979">
      <w:pPr>
        <w:spacing w:line="276" w:lineRule="auto"/>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t>EDITAL DE DISPENSA ELETRÔNICA Nº</w:t>
      </w:r>
      <w:r w:rsidR="00DE5128">
        <w:rPr>
          <w:rFonts w:ascii="Calibri" w:eastAsia="Calibri" w:hAnsi="Calibri" w:cs="Calibri"/>
          <w:b/>
          <w:color w:val="000000" w:themeColor="text1"/>
          <w:sz w:val="24"/>
        </w:rPr>
        <w:t xml:space="preserve"> 32</w:t>
      </w:r>
      <w:r w:rsidR="00A341B8">
        <w:rPr>
          <w:rFonts w:ascii="Calibri" w:eastAsia="Calibri" w:hAnsi="Calibri" w:cs="Calibri"/>
          <w:b/>
          <w:color w:val="000000" w:themeColor="text1"/>
          <w:sz w:val="24"/>
        </w:rPr>
        <w:t>/2026</w:t>
      </w:r>
    </w:p>
    <w:p w14:paraId="32866BF6" w14:textId="3B4D71D4" w:rsidR="004400FF" w:rsidRPr="00837EEE" w:rsidRDefault="00F67979">
      <w:pPr>
        <w:spacing w:line="276" w:lineRule="auto"/>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DISPENSA DE LICITAÇÃO - PROCESSO Nº </w:t>
      </w:r>
      <w:r w:rsidR="00A341B8">
        <w:rPr>
          <w:rFonts w:ascii="Calibri" w:eastAsia="Calibri" w:hAnsi="Calibri" w:cs="Calibri"/>
          <w:b/>
          <w:color w:val="000000" w:themeColor="text1"/>
          <w:sz w:val="24"/>
        </w:rPr>
        <w:t>1458/2026</w:t>
      </w:r>
    </w:p>
    <w:p w14:paraId="69E87ED4"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17568048" w14:textId="77777777" w:rsidR="004400FF" w:rsidRPr="00837EEE" w:rsidRDefault="00F67979">
      <w:pPr>
        <w:numPr>
          <w:ilvl w:val="0"/>
          <w:numId w:val="2"/>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PREÂMBULO</w:t>
      </w:r>
    </w:p>
    <w:p w14:paraId="6C8407E5"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202FCFCF" w14:textId="77777777" w:rsidR="004400FF" w:rsidRPr="00837EEE" w:rsidRDefault="00F67979">
      <w:pPr>
        <w:numPr>
          <w:ilvl w:val="1"/>
          <w:numId w:val="2"/>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Torna-se público que o </w:t>
      </w:r>
      <w:r w:rsidRPr="00837EEE">
        <w:rPr>
          <w:rFonts w:ascii="Calibri" w:eastAsia="Calibri" w:hAnsi="Calibri" w:cs="Calibri"/>
          <w:b/>
          <w:color w:val="000000" w:themeColor="text1"/>
          <w:sz w:val="24"/>
        </w:rPr>
        <w:t>MUNICÍPIO DE SANTA BRANCA</w:t>
      </w:r>
      <w:r w:rsidRPr="00837EEE">
        <w:rPr>
          <w:rFonts w:ascii="Calibri" w:eastAsia="Calibri" w:hAnsi="Calibri" w:cs="Calibri"/>
          <w:color w:val="000000" w:themeColor="text1"/>
          <w:sz w:val="24"/>
        </w:rPr>
        <w:t xml:space="preserve">, no uso de suas atribuições legais, realizará Dispensa Eletrônica, com critério de julgamento </w:t>
      </w:r>
      <w:r w:rsidRPr="00837EEE">
        <w:rPr>
          <w:rFonts w:ascii="Calibri" w:eastAsia="Calibri" w:hAnsi="Calibri" w:cs="Calibri"/>
          <w:b/>
          <w:color w:val="000000" w:themeColor="text1"/>
          <w:sz w:val="24"/>
        </w:rPr>
        <w:t>MENOR PREÇO</w:t>
      </w:r>
      <w:r w:rsidRPr="00837EEE">
        <w:rPr>
          <w:rFonts w:ascii="Calibri" w:eastAsia="Calibri" w:hAnsi="Calibri" w:cs="Calibri"/>
          <w:b/>
          <w:i/>
          <w:color w:val="000000" w:themeColor="text1"/>
          <w:sz w:val="24"/>
        </w:rPr>
        <w:t xml:space="preserve">, </w:t>
      </w:r>
      <w:r w:rsidRPr="00837EEE">
        <w:rPr>
          <w:rFonts w:ascii="Calibri" w:eastAsia="Calibri" w:hAnsi="Calibri" w:cs="Calibri"/>
          <w:color w:val="000000" w:themeColor="text1"/>
          <w:sz w:val="24"/>
        </w:rPr>
        <w:t>na hipótese do art. 75</w:t>
      </w:r>
      <w:r w:rsidRPr="00837EEE">
        <w:rPr>
          <w:rFonts w:ascii="Calibri" w:eastAsia="Calibri" w:hAnsi="Calibri" w:cs="Calibri"/>
          <w:i/>
          <w:color w:val="000000" w:themeColor="text1"/>
          <w:sz w:val="24"/>
        </w:rPr>
        <w:t xml:space="preserve">, </w:t>
      </w:r>
      <w:r w:rsidRPr="00837EEE">
        <w:rPr>
          <w:rFonts w:ascii="Calibri" w:eastAsia="Calibri" w:hAnsi="Calibri" w:cs="Calibri"/>
          <w:color w:val="000000" w:themeColor="text1"/>
          <w:sz w:val="24"/>
        </w:rPr>
        <w:t xml:space="preserve">inciso II, nos termos da Lei nº 14.133, de 1º de abril de 2021, Decreto Municipal nº 437/2024 e demais legislações aplicáveis. </w:t>
      </w:r>
    </w:p>
    <w:p w14:paraId="6543F62A"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7B478B69" w14:textId="77777777" w:rsidR="004400FF" w:rsidRPr="00837EEE" w:rsidRDefault="00F67979">
      <w:pPr>
        <w:numPr>
          <w:ilvl w:val="1"/>
          <w:numId w:val="2"/>
        </w:numPr>
        <w:pBdr>
          <w:top w:val="nil"/>
          <w:left w:val="nil"/>
          <w:bottom w:val="nil"/>
          <w:right w:val="nil"/>
          <w:between w:val="nil"/>
        </w:pBdr>
        <w:spacing w:line="276" w:lineRule="auto"/>
        <w:ind w:left="0" w:firstLine="0"/>
        <w:jc w:val="both"/>
        <w:rPr>
          <w:color w:val="000000" w:themeColor="text1"/>
          <w:sz w:val="24"/>
        </w:rPr>
      </w:pPr>
      <w:r w:rsidRPr="00837EEE">
        <w:rPr>
          <w:rFonts w:ascii="Calibri" w:eastAsia="Calibri" w:hAnsi="Calibri" w:cs="Calibri"/>
          <w:color w:val="000000" w:themeColor="text1"/>
          <w:sz w:val="24"/>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02BC3967" w14:textId="77777777" w:rsidR="004400FF" w:rsidRPr="00837EEE" w:rsidRDefault="004400FF">
      <w:pPr>
        <w:spacing w:line="276" w:lineRule="auto"/>
        <w:jc w:val="both"/>
        <w:rPr>
          <w:rFonts w:ascii="Calibri" w:eastAsia="Calibri" w:hAnsi="Calibri" w:cs="Calibri"/>
          <w:color w:val="000000" w:themeColor="text1"/>
          <w:sz w:val="24"/>
        </w:rPr>
      </w:pPr>
    </w:p>
    <w:p w14:paraId="09F2DA72"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1.3. Informações </w:t>
      </w:r>
    </w:p>
    <w:p w14:paraId="44B2F978" w14:textId="77777777" w:rsidR="004400FF" w:rsidRPr="00837EEE" w:rsidRDefault="00F67979">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CADASTRAMENTO, ABERTURA E INÍCIO DA SESSÃO DE DISPUTA DE PREÇOS:</w:t>
      </w:r>
    </w:p>
    <w:p w14:paraId="211947F4" w14:textId="7BB6DCAD" w:rsidR="004400FF" w:rsidRPr="00837EEE"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INÍCIO DE RECEBIMENTO DE PROPOSTAS</w:t>
      </w:r>
      <w:r w:rsidRPr="00837EEE">
        <w:rPr>
          <w:rFonts w:ascii="Calibri" w:eastAsia="Calibri" w:hAnsi="Calibri" w:cs="Calibri"/>
          <w:b/>
          <w:color w:val="000000" w:themeColor="text1"/>
          <w:sz w:val="24"/>
        </w:rPr>
        <w:t xml:space="preserve">: </w:t>
      </w:r>
      <w:r w:rsidR="00953642">
        <w:rPr>
          <w:rFonts w:asciiTheme="minorHAnsi" w:hAnsiTheme="minorHAnsi" w:cstheme="minorHAnsi"/>
          <w:b/>
          <w:sz w:val="22"/>
          <w:szCs w:val="22"/>
        </w:rPr>
        <w:t>20/10</w:t>
      </w:r>
      <w:r w:rsidR="00A341B8">
        <w:rPr>
          <w:rFonts w:asciiTheme="minorHAnsi" w:hAnsiTheme="minorHAnsi" w:cstheme="minorHAnsi"/>
          <w:b/>
          <w:sz w:val="22"/>
          <w:szCs w:val="22"/>
        </w:rPr>
        <w:t>/2026</w:t>
      </w:r>
      <w:r w:rsidR="00837EEE" w:rsidRPr="00606262">
        <w:rPr>
          <w:rFonts w:asciiTheme="minorHAnsi" w:hAnsiTheme="minorHAnsi" w:cstheme="minorHAnsi"/>
          <w:b/>
          <w:sz w:val="22"/>
          <w:szCs w:val="22"/>
        </w:rPr>
        <w:t xml:space="preserve"> </w:t>
      </w:r>
      <w:r w:rsidRPr="00837EEE">
        <w:rPr>
          <w:rFonts w:ascii="Calibri" w:eastAsia="Calibri" w:hAnsi="Calibri" w:cs="Calibri"/>
          <w:b/>
          <w:color w:val="000000" w:themeColor="text1"/>
          <w:sz w:val="24"/>
        </w:rPr>
        <w:t>– Horas 08:00:00</w:t>
      </w:r>
    </w:p>
    <w:p w14:paraId="61EA1E40" w14:textId="57FEDC28" w:rsidR="004400FF" w:rsidRPr="00837EEE"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TÉRMINO DE RECEBIMENTO DE PROPOSTAS</w:t>
      </w:r>
      <w:r w:rsidRPr="00837EEE">
        <w:rPr>
          <w:rFonts w:ascii="Calibri" w:eastAsia="Calibri" w:hAnsi="Calibri" w:cs="Calibri"/>
          <w:b/>
          <w:color w:val="000000" w:themeColor="text1"/>
          <w:sz w:val="24"/>
        </w:rPr>
        <w:t xml:space="preserve">: </w:t>
      </w:r>
      <w:r w:rsidR="00953642">
        <w:rPr>
          <w:rFonts w:asciiTheme="minorHAnsi" w:hAnsiTheme="minorHAnsi" w:cstheme="minorHAnsi"/>
          <w:b/>
          <w:sz w:val="22"/>
          <w:szCs w:val="22"/>
        </w:rPr>
        <w:t>26</w:t>
      </w:r>
      <w:r w:rsidR="00837EEE" w:rsidRPr="00606262">
        <w:rPr>
          <w:rFonts w:asciiTheme="minorHAnsi" w:hAnsiTheme="minorHAnsi" w:cstheme="minorHAnsi"/>
          <w:b/>
          <w:sz w:val="22"/>
          <w:szCs w:val="22"/>
        </w:rPr>
        <w:t>/</w:t>
      </w:r>
      <w:r w:rsidR="00953642">
        <w:rPr>
          <w:rFonts w:asciiTheme="minorHAnsi" w:hAnsiTheme="minorHAnsi" w:cstheme="minorHAnsi"/>
          <w:b/>
          <w:sz w:val="22"/>
          <w:szCs w:val="22"/>
        </w:rPr>
        <w:t>10</w:t>
      </w:r>
      <w:r w:rsidR="001E2B75">
        <w:rPr>
          <w:rFonts w:asciiTheme="minorHAnsi" w:hAnsiTheme="minorHAnsi" w:cstheme="minorHAnsi"/>
          <w:b/>
          <w:sz w:val="22"/>
          <w:szCs w:val="22"/>
        </w:rPr>
        <w:t>/202</w:t>
      </w:r>
      <w:r w:rsidR="00A341B8">
        <w:rPr>
          <w:rFonts w:asciiTheme="minorHAnsi" w:hAnsiTheme="minorHAnsi" w:cstheme="minorHAnsi"/>
          <w:b/>
          <w:sz w:val="22"/>
          <w:szCs w:val="22"/>
        </w:rPr>
        <w:t>6</w:t>
      </w:r>
      <w:r w:rsidR="00837EEE" w:rsidRPr="00606262">
        <w:rPr>
          <w:rFonts w:asciiTheme="minorHAnsi" w:hAnsiTheme="minorHAnsi" w:cstheme="minorHAnsi"/>
          <w:b/>
          <w:sz w:val="22"/>
          <w:szCs w:val="22"/>
        </w:rPr>
        <w:t xml:space="preserve"> </w:t>
      </w:r>
      <w:r w:rsidRPr="00837EEE">
        <w:rPr>
          <w:rFonts w:ascii="Calibri" w:eastAsia="Calibri" w:hAnsi="Calibri" w:cs="Calibri"/>
          <w:b/>
          <w:color w:val="000000" w:themeColor="text1"/>
          <w:sz w:val="24"/>
        </w:rPr>
        <w:t>– Horas 08:00:00</w:t>
      </w:r>
    </w:p>
    <w:p w14:paraId="6D976972" w14:textId="22E5E707" w:rsidR="004400FF" w:rsidRPr="00837EEE"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INÍCIO DOS LANCES</w:t>
      </w:r>
      <w:r w:rsidRPr="00837EEE">
        <w:rPr>
          <w:rFonts w:ascii="Calibri" w:eastAsia="Calibri" w:hAnsi="Calibri" w:cs="Calibri"/>
          <w:b/>
          <w:color w:val="000000" w:themeColor="text1"/>
          <w:sz w:val="24"/>
        </w:rPr>
        <w:t xml:space="preserve">: </w:t>
      </w:r>
      <w:r w:rsidR="00953642">
        <w:rPr>
          <w:rFonts w:asciiTheme="minorHAnsi" w:hAnsiTheme="minorHAnsi" w:cstheme="minorHAnsi"/>
          <w:b/>
          <w:sz w:val="22"/>
          <w:szCs w:val="22"/>
        </w:rPr>
        <w:t>26/10</w:t>
      </w:r>
      <w:r w:rsidR="00A341B8">
        <w:rPr>
          <w:rFonts w:asciiTheme="minorHAnsi" w:hAnsiTheme="minorHAnsi" w:cstheme="minorHAnsi"/>
          <w:b/>
          <w:sz w:val="22"/>
          <w:szCs w:val="22"/>
        </w:rPr>
        <w:t>/2026</w:t>
      </w:r>
      <w:r w:rsidR="00837EEE" w:rsidRPr="00606262">
        <w:rPr>
          <w:rFonts w:asciiTheme="minorHAnsi" w:hAnsiTheme="minorHAnsi" w:cstheme="minorHAnsi"/>
          <w:b/>
          <w:sz w:val="22"/>
          <w:szCs w:val="22"/>
        </w:rPr>
        <w:t xml:space="preserve"> </w:t>
      </w:r>
      <w:r w:rsidRPr="00837EEE">
        <w:rPr>
          <w:rFonts w:ascii="Calibri" w:eastAsia="Calibri" w:hAnsi="Calibri" w:cs="Calibri"/>
          <w:b/>
          <w:color w:val="000000" w:themeColor="text1"/>
          <w:sz w:val="24"/>
        </w:rPr>
        <w:t>– Horas 08:</w:t>
      </w:r>
      <w:r w:rsidR="001A0021">
        <w:rPr>
          <w:rFonts w:ascii="Calibri" w:eastAsia="Calibri" w:hAnsi="Calibri" w:cs="Calibri"/>
          <w:b/>
          <w:color w:val="000000" w:themeColor="text1"/>
          <w:sz w:val="24"/>
        </w:rPr>
        <w:t>30</w:t>
      </w:r>
      <w:r w:rsidRPr="00837EEE">
        <w:rPr>
          <w:rFonts w:ascii="Calibri" w:eastAsia="Calibri" w:hAnsi="Calibri" w:cs="Calibri"/>
          <w:b/>
          <w:color w:val="000000" w:themeColor="text1"/>
          <w:sz w:val="24"/>
        </w:rPr>
        <w:t>:00</w:t>
      </w:r>
    </w:p>
    <w:p w14:paraId="64B51F57" w14:textId="77777777" w:rsidR="004400FF" w:rsidRPr="00837EEE"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DURAÇÃO DO LANCE:</w:t>
      </w:r>
      <w:r w:rsidRPr="00837EEE">
        <w:rPr>
          <w:rFonts w:ascii="Calibri" w:eastAsia="Calibri" w:hAnsi="Calibri" w:cs="Calibri"/>
          <w:b/>
          <w:color w:val="000000" w:themeColor="text1"/>
          <w:sz w:val="24"/>
        </w:rPr>
        <w:t xml:space="preserve"> 06 HORAS </w:t>
      </w:r>
    </w:p>
    <w:p w14:paraId="13804039" w14:textId="77121409" w:rsidR="004400FF" w:rsidRPr="00837EEE"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TÉRMINO DO LANCE:</w:t>
      </w:r>
      <w:r w:rsidRPr="00837EEE">
        <w:rPr>
          <w:rFonts w:ascii="Calibri" w:eastAsia="Calibri" w:hAnsi="Calibri" w:cs="Calibri"/>
          <w:b/>
          <w:color w:val="000000" w:themeColor="text1"/>
          <w:sz w:val="24"/>
        </w:rPr>
        <w:t xml:space="preserve"> </w:t>
      </w:r>
      <w:r w:rsidR="00953642">
        <w:rPr>
          <w:rFonts w:asciiTheme="minorHAnsi" w:hAnsiTheme="minorHAnsi" w:cstheme="minorHAnsi"/>
          <w:b/>
          <w:sz w:val="22"/>
          <w:szCs w:val="22"/>
        </w:rPr>
        <w:t>26/10</w:t>
      </w:r>
      <w:r w:rsidR="00A341B8">
        <w:rPr>
          <w:rFonts w:asciiTheme="minorHAnsi" w:hAnsiTheme="minorHAnsi" w:cstheme="minorHAnsi"/>
          <w:b/>
          <w:sz w:val="22"/>
          <w:szCs w:val="22"/>
        </w:rPr>
        <w:t>/2026</w:t>
      </w:r>
      <w:r w:rsidR="00837EEE" w:rsidRPr="00606262">
        <w:rPr>
          <w:rFonts w:asciiTheme="minorHAnsi" w:hAnsiTheme="minorHAnsi" w:cstheme="minorHAnsi"/>
          <w:b/>
          <w:sz w:val="22"/>
          <w:szCs w:val="22"/>
        </w:rPr>
        <w:t xml:space="preserve"> </w:t>
      </w:r>
      <w:r w:rsidRPr="00837EEE">
        <w:rPr>
          <w:rFonts w:ascii="Calibri" w:eastAsia="Calibri" w:hAnsi="Calibri" w:cs="Calibri"/>
          <w:b/>
          <w:color w:val="000000" w:themeColor="text1"/>
          <w:sz w:val="24"/>
        </w:rPr>
        <w:t>– Horas 14:</w:t>
      </w:r>
      <w:r w:rsidR="001A0021">
        <w:rPr>
          <w:rFonts w:ascii="Calibri" w:eastAsia="Calibri" w:hAnsi="Calibri" w:cs="Calibri"/>
          <w:b/>
          <w:color w:val="000000" w:themeColor="text1"/>
          <w:sz w:val="24"/>
        </w:rPr>
        <w:t>30</w:t>
      </w:r>
      <w:r w:rsidRPr="00837EEE">
        <w:rPr>
          <w:rFonts w:ascii="Calibri" w:eastAsia="Calibri" w:hAnsi="Calibri" w:cs="Calibri"/>
          <w:b/>
          <w:color w:val="000000" w:themeColor="text1"/>
          <w:sz w:val="24"/>
        </w:rPr>
        <w:t>:00</w:t>
      </w:r>
    </w:p>
    <w:p w14:paraId="3A2C8899" w14:textId="77777777" w:rsidR="004400FF" w:rsidRPr="00837EEE" w:rsidRDefault="00F67979">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encerramento da fase de lances ocorrerá por prorrogação automática que será de 2 (dois) minutos e ocorrerá sucessivamente sempre que houver lances enviados neste período de prorrogação, inclusive no caso de lances intermediários. </w:t>
      </w:r>
    </w:p>
    <w:p w14:paraId="598130C5" w14:textId="77777777" w:rsidR="004400FF" w:rsidRPr="00837EEE" w:rsidRDefault="004400FF">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 w:val="24"/>
          <w:u w:val="single"/>
        </w:rPr>
      </w:pPr>
    </w:p>
    <w:p w14:paraId="4C38D194" w14:textId="77777777" w:rsidR="004400FF" w:rsidRPr="00837EEE" w:rsidRDefault="00F67979">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 w:val="24"/>
          <w:u w:val="single"/>
        </w:rPr>
      </w:pPr>
      <w:r w:rsidRPr="00837EEE">
        <w:rPr>
          <w:rFonts w:ascii="Calibri" w:eastAsia="Calibri" w:hAnsi="Calibri" w:cs="Calibri"/>
          <w:b/>
          <w:color w:val="000000" w:themeColor="text1"/>
          <w:sz w:val="24"/>
          <w:u w:val="single"/>
        </w:rPr>
        <w:t xml:space="preserve">SISTEMA: PLATAFORMA BBMNET – </w:t>
      </w:r>
      <w:r w:rsidRPr="00837EEE">
        <w:rPr>
          <w:rFonts w:ascii="Calibri" w:eastAsia="Calibri" w:hAnsi="Calibri" w:cs="Calibri"/>
          <w:color w:val="000000" w:themeColor="text1"/>
          <w:sz w:val="24"/>
        </w:rPr>
        <w:t>https://www.novobbmnet.com.br/</w:t>
      </w:r>
      <w:r w:rsidRPr="00837EEE">
        <w:rPr>
          <w:rFonts w:ascii="Calibri" w:eastAsia="Calibri" w:hAnsi="Calibri" w:cs="Calibri"/>
          <w:b/>
          <w:color w:val="000000" w:themeColor="text1"/>
          <w:sz w:val="24"/>
          <w:u w:val="single"/>
        </w:rPr>
        <w:t xml:space="preserve"> </w:t>
      </w:r>
    </w:p>
    <w:p w14:paraId="3ACCF6B4" w14:textId="77777777" w:rsidR="004400FF" w:rsidRPr="00837EEE" w:rsidRDefault="00F67979">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 w:val="24"/>
          <w:u w:val="single"/>
        </w:rPr>
      </w:pPr>
      <w:r w:rsidRPr="00837EEE">
        <w:rPr>
          <w:rFonts w:ascii="Calibri" w:eastAsia="Calibri" w:hAnsi="Calibri" w:cs="Calibri"/>
          <w:b/>
          <w:color w:val="000000" w:themeColor="text1"/>
          <w:sz w:val="24"/>
          <w:u w:val="single"/>
        </w:rPr>
        <w:t xml:space="preserve">REFERÊNCIA DE TEMPO: </w:t>
      </w:r>
      <w:r w:rsidRPr="00837EEE">
        <w:rPr>
          <w:rFonts w:ascii="Calibri" w:eastAsia="Calibri" w:hAnsi="Calibri" w:cs="Calibri"/>
          <w:color w:val="000000" w:themeColor="text1"/>
          <w:sz w:val="24"/>
          <w:u w:val="single"/>
        </w:rPr>
        <w:t>Para todas as referências de tempo será observado o horário de Brasília /DF e, dessa forma, serão registradas no sistema eletrônico e na documentação relativa ao certame.</w:t>
      </w:r>
    </w:p>
    <w:p w14:paraId="64212C5C" w14:textId="77777777" w:rsidR="004400FF" w:rsidRPr="00837EEE" w:rsidRDefault="004400FF">
      <w:pPr>
        <w:spacing w:line="276" w:lineRule="auto"/>
        <w:jc w:val="both"/>
        <w:rPr>
          <w:rFonts w:ascii="Calibri" w:eastAsia="Calibri" w:hAnsi="Calibri" w:cs="Calibri"/>
          <w:color w:val="000000" w:themeColor="text1"/>
          <w:sz w:val="24"/>
        </w:rPr>
      </w:pPr>
    </w:p>
    <w:p w14:paraId="67AF9E82" w14:textId="77777777" w:rsidR="004400FF" w:rsidRPr="00837EEE" w:rsidRDefault="00F67979">
      <w:pPr>
        <w:keepNext/>
        <w:pBdr>
          <w:top w:val="nil"/>
          <w:left w:val="nil"/>
          <w:bottom w:val="nil"/>
          <w:right w:val="nil"/>
          <w:between w:val="nil"/>
        </w:pBdr>
        <w:spacing w:line="276" w:lineRule="auto"/>
        <w:jc w:val="both"/>
        <w:rPr>
          <w:rFonts w:ascii="Calibri" w:eastAsia="Calibri" w:hAnsi="Calibri" w:cs="Calibri"/>
          <w:b/>
          <w:color w:val="000000" w:themeColor="text1"/>
          <w:sz w:val="24"/>
        </w:rPr>
      </w:pPr>
      <w:bookmarkStart w:id="0" w:name="_heading=h.gjdgxs" w:colFirst="0" w:colLast="0"/>
      <w:bookmarkEnd w:id="0"/>
      <w:r w:rsidRPr="00837EEE">
        <w:rPr>
          <w:rFonts w:ascii="Calibri" w:eastAsia="Calibri" w:hAnsi="Calibri" w:cs="Calibri"/>
          <w:b/>
          <w:color w:val="000000" w:themeColor="text1"/>
          <w:sz w:val="24"/>
        </w:rPr>
        <w:t>2. OBJETO DA CONTRATAÇÃO DIRETA</w:t>
      </w:r>
    </w:p>
    <w:p w14:paraId="5760E04E" w14:textId="77777777" w:rsidR="004400FF" w:rsidRPr="00837EEE" w:rsidRDefault="004400FF">
      <w:pPr>
        <w:spacing w:line="276" w:lineRule="auto"/>
        <w:jc w:val="both"/>
        <w:rPr>
          <w:rFonts w:ascii="Calibri" w:eastAsia="Calibri" w:hAnsi="Calibri" w:cs="Calibri"/>
          <w:color w:val="000000" w:themeColor="text1"/>
          <w:sz w:val="24"/>
        </w:rPr>
      </w:pPr>
    </w:p>
    <w:p w14:paraId="3A89EC93" w14:textId="76E2BEC3" w:rsidR="004400FF" w:rsidRDefault="00F67979" w:rsidP="008643D5">
      <w:pPr>
        <w:pStyle w:val="TableParagraph"/>
        <w:spacing w:line="268" w:lineRule="exact"/>
        <w:rPr>
          <w:rFonts w:ascii="Calibri" w:eastAsia="Calibri" w:hAnsi="Calibri" w:cs="Calibri"/>
          <w:color w:val="000000" w:themeColor="text1"/>
          <w:sz w:val="24"/>
        </w:rPr>
      </w:pPr>
      <w:r w:rsidRPr="00444A39">
        <w:rPr>
          <w:rFonts w:ascii="Calibri" w:eastAsia="Calibri" w:hAnsi="Calibri" w:cs="Calibri"/>
          <w:b/>
          <w:color w:val="000000" w:themeColor="text1"/>
          <w:sz w:val="24"/>
        </w:rPr>
        <w:t>2.1.</w:t>
      </w:r>
      <w:r w:rsidRPr="00837EEE">
        <w:rPr>
          <w:rFonts w:ascii="Calibri" w:eastAsia="Calibri" w:hAnsi="Calibri" w:cs="Calibri"/>
          <w:color w:val="000000" w:themeColor="text1"/>
          <w:sz w:val="24"/>
        </w:rPr>
        <w:t xml:space="preserve"> O objeto da presente dispensa é a escolha da proposta mais vantajosa para </w:t>
      </w:r>
      <w:r w:rsidR="00837EEE">
        <w:rPr>
          <w:rFonts w:ascii="Calibri" w:eastAsia="Calibri" w:hAnsi="Calibri" w:cs="Calibri"/>
          <w:color w:val="000000" w:themeColor="text1"/>
          <w:sz w:val="24"/>
        </w:rPr>
        <w:t xml:space="preserve">a </w:t>
      </w:r>
      <w:r w:rsidR="00A341B8">
        <w:rPr>
          <w:rFonts w:ascii="Arial" w:hAnsi="Arial" w:cs="Arial"/>
          <w:color w:val="000000"/>
        </w:rPr>
        <w:t>aquisição de scanner automotivo</w:t>
      </w:r>
      <w:r w:rsidRPr="008643D5">
        <w:rPr>
          <w:rFonts w:ascii="Calibri" w:eastAsia="Calibri" w:hAnsi="Calibri" w:cs="Calibri"/>
          <w:color w:val="000000" w:themeColor="text1"/>
          <w:sz w:val="24"/>
        </w:rPr>
        <w:t>,</w:t>
      </w:r>
      <w:r w:rsidRPr="00837EEE">
        <w:rPr>
          <w:rFonts w:ascii="Calibri" w:eastAsia="Calibri" w:hAnsi="Calibri" w:cs="Calibri"/>
          <w:color w:val="000000" w:themeColor="text1"/>
          <w:sz w:val="24"/>
        </w:rPr>
        <w:t xml:space="preserve"> conforme condições, quantidades e exigências estabelecidas neste Aviso de Contratação Direta e seus anexos.</w:t>
      </w:r>
    </w:p>
    <w:p w14:paraId="4121633E" w14:textId="77777777" w:rsidR="00953642" w:rsidRPr="008643D5" w:rsidRDefault="00953642" w:rsidP="008643D5">
      <w:pPr>
        <w:pStyle w:val="TableParagraph"/>
        <w:spacing w:line="268" w:lineRule="exact"/>
        <w:rPr>
          <w:rFonts w:ascii="Arial" w:hAnsi="Arial" w:cs="Arial"/>
          <w:sz w:val="23"/>
          <w:szCs w:val="23"/>
        </w:rPr>
      </w:pPr>
    </w:p>
    <w:p w14:paraId="58458DE1" w14:textId="77777777" w:rsidR="004400FF" w:rsidRPr="00837EEE" w:rsidRDefault="00F67979">
      <w:pPr>
        <w:spacing w:line="276" w:lineRule="auto"/>
        <w:jc w:val="both"/>
        <w:rPr>
          <w:rFonts w:ascii="Calibri" w:eastAsia="Calibri" w:hAnsi="Calibri" w:cs="Calibri"/>
          <w:color w:val="000000" w:themeColor="text1"/>
          <w:sz w:val="24"/>
        </w:rPr>
      </w:pPr>
      <w:r w:rsidRPr="00444A39">
        <w:rPr>
          <w:rFonts w:ascii="Calibri" w:eastAsia="Calibri" w:hAnsi="Calibri" w:cs="Calibri"/>
          <w:b/>
          <w:color w:val="000000" w:themeColor="text1"/>
          <w:sz w:val="24"/>
        </w:rPr>
        <w:t>2.2.</w:t>
      </w:r>
      <w:r w:rsidRPr="00837EEE">
        <w:rPr>
          <w:rFonts w:ascii="Calibri" w:eastAsia="Calibri" w:hAnsi="Calibri" w:cs="Calibri"/>
          <w:color w:val="000000" w:themeColor="text1"/>
          <w:sz w:val="24"/>
        </w:rPr>
        <w:t xml:space="preserve"> A contratação será </w:t>
      </w:r>
      <w:r w:rsidR="008643D5">
        <w:rPr>
          <w:rFonts w:ascii="Calibri" w:eastAsia="Calibri" w:hAnsi="Calibri" w:cs="Calibri"/>
          <w:color w:val="000000" w:themeColor="text1"/>
          <w:sz w:val="24"/>
        </w:rPr>
        <w:t xml:space="preserve">em </w:t>
      </w:r>
      <w:r w:rsidR="008643D5" w:rsidRPr="00953642">
        <w:rPr>
          <w:rFonts w:ascii="Calibri" w:eastAsia="Calibri" w:hAnsi="Calibri" w:cs="Calibri"/>
          <w:b/>
          <w:color w:val="000000" w:themeColor="text1"/>
          <w:sz w:val="24"/>
        </w:rPr>
        <w:t>um único lote</w:t>
      </w:r>
      <w:r w:rsidRPr="00837EEE">
        <w:rPr>
          <w:rFonts w:ascii="Calibri" w:eastAsia="Calibri" w:hAnsi="Calibri" w:cs="Calibri"/>
          <w:b/>
          <w:color w:val="000000" w:themeColor="text1"/>
          <w:sz w:val="24"/>
        </w:rPr>
        <w:t>,</w:t>
      </w:r>
      <w:r w:rsidRPr="00837EEE">
        <w:rPr>
          <w:rFonts w:ascii="Calibri" w:eastAsia="Calibri" w:hAnsi="Calibri" w:cs="Calibri"/>
          <w:color w:val="000000" w:themeColor="text1"/>
          <w:sz w:val="24"/>
        </w:rPr>
        <w:t xml:space="preserve"> conforme tabela constante abaixo: </w:t>
      </w:r>
    </w:p>
    <w:p w14:paraId="7F60DFB4" w14:textId="77777777" w:rsidR="002C5663" w:rsidRDefault="00DB6FD8" w:rsidP="00FD4E26">
      <w:pPr>
        <w:spacing w:line="276" w:lineRule="auto"/>
        <w:rPr>
          <w:rFonts w:ascii="Calibri" w:eastAsia="Calibri" w:hAnsi="Calibri" w:cs="Calibri"/>
          <w:b/>
          <w:color w:val="000000" w:themeColor="text1"/>
          <w:sz w:val="24"/>
        </w:rPr>
      </w:pPr>
      <w:r>
        <w:rPr>
          <w:rFonts w:ascii="Calibri" w:eastAsia="Calibri" w:hAnsi="Calibri" w:cs="Calibri"/>
          <w:b/>
          <w:color w:val="000000" w:themeColor="text1"/>
          <w:sz w:val="24"/>
        </w:rPr>
        <w:t>2</w:t>
      </w:r>
      <w:r w:rsidR="00FD4E26">
        <w:rPr>
          <w:rFonts w:ascii="Calibri" w:eastAsia="Calibri" w:hAnsi="Calibri" w:cs="Calibri"/>
          <w:b/>
          <w:color w:val="000000" w:themeColor="text1"/>
          <w:sz w:val="24"/>
        </w:rPr>
        <w:t>.3.</w:t>
      </w:r>
      <w:r w:rsidR="00444A39">
        <w:rPr>
          <w:rFonts w:ascii="Calibri" w:eastAsia="Calibri" w:hAnsi="Calibri" w:cs="Calibri"/>
          <w:b/>
          <w:color w:val="000000" w:themeColor="text1"/>
          <w:sz w:val="24"/>
        </w:rPr>
        <w:t xml:space="preserve"> Deverá ser apresentado ficha técnica;</w:t>
      </w:r>
    </w:p>
    <w:p w14:paraId="4272FCF8" w14:textId="77777777" w:rsidR="00DE178A" w:rsidRDefault="00DE178A">
      <w:pPr>
        <w:spacing w:line="276" w:lineRule="auto"/>
        <w:jc w:val="center"/>
        <w:rPr>
          <w:rFonts w:ascii="Calibri" w:eastAsia="Calibri" w:hAnsi="Calibri" w:cs="Calibri"/>
          <w:b/>
          <w:color w:val="000000" w:themeColor="text1"/>
          <w:sz w:val="24"/>
        </w:rPr>
      </w:pPr>
    </w:p>
    <w:p w14:paraId="505F843E" w14:textId="77777777" w:rsidR="00DE178A" w:rsidRDefault="00DE178A">
      <w:pPr>
        <w:spacing w:line="276" w:lineRule="auto"/>
        <w:jc w:val="center"/>
        <w:rPr>
          <w:rFonts w:ascii="Calibri" w:eastAsia="Calibri" w:hAnsi="Calibri" w:cs="Calibri"/>
          <w:b/>
          <w:color w:val="000000" w:themeColor="text1"/>
          <w:sz w:val="24"/>
        </w:rPr>
      </w:pPr>
    </w:p>
    <w:p w14:paraId="7B6129AB" w14:textId="77777777" w:rsidR="00DE178A" w:rsidRDefault="00DE178A">
      <w:pPr>
        <w:spacing w:line="276" w:lineRule="auto"/>
        <w:jc w:val="center"/>
        <w:rPr>
          <w:rFonts w:ascii="Calibri" w:eastAsia="Calibri" w:hAnsi="Calibri" w:cs="Calibri"/>
          <w:b/>
          <w:color w:val="000000" w:themeColor="text1"/>
          <w:sz w:val="24"/>
        </w:rPr>
      </w:pPr>
    </w:p>
    <w:p w14:paraId="59887B95" w14:textId="77777777" w:rsidR="00DB6FD8" w:rsidRDefault="00DB6FD8">
      <w:pPr>
        <w:spacing w:line="276" w:lineRule="auto"/>
        <w:jc w:val="center"/>
        <w:rPr>
          <w:rFonts w:ascii="Calibri" w:eastAsia="Calibri" w:hAnsi="Calibri" w:cs="Calibri"/>
          <w:b/>
          <w:color w:val="000000" w:themeColor="text1"/>
          <w:sz w:val="24"/>
        </w:rPr>
      </w:pPr>
    </w:p>
    <w:p w14:paraId="63F9E3B6" w14:textId="77777777" w:rsidR="004400FF" w:rsidRPr="00837EEE" w:rsidRDefault="00F67979">
      <w:pPr>
        <w:spacing w:line="276" w:lineRule="auto"/>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t>VALOR ESTIMADO</w:t>
      </w:r>
    </w:p>
    <w:p w14:paraId="04A19C21" w14:textId="77777777" w:rsidR="00837EEE" w:rsidRPr="006D3643" w:rsidRDefault="00837EEE" w:rsidP="00837EEE">
      <w:pPr>
        <w:pStyle w:val="Corpodetexto"/>
        <w:ind w:left="0"/>
        <w:rPr>
          <w:rFonts w:ascii="Arial" w:hAnsi="Arial" w:cs="Arial"/>
          <w:sz w:val="13"/>
        </w:rPr>
      </w:pPr>
    </w:p>
    <w:tbl>
      <w:tblPr>
        <w:tblStyle w:val="TableNormal0"/>
        <w:tblW w:w="9860" w:type="dxa"/>
        <w:tblInd w:w="-6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1135"/>
        <w:gridCol w:w="3965"/>
        <w:gridCol w:w="1075"/>
        <w:gridCol w:w="1480"/>
        <w:gridCol w:w="1348"/>
      </w:tblGrid>
      <w:tr w:rsidR="00837EEE" w:rsidRPr="006D3643" w14:paraId="0B80C633" w14:textId="77777777" w:rsidTr="00A341B8">
        <w:trPr>
          <w:trHeight w:val="466"/>
        </w:trPr>
        <w:tc>
          <w:tcPr>
            <w:tcW w:w="857" w:type="dxa"/>
            <w:shd w:val="clear" w:color="auto" w:fill="A8D08D"/>
          </w:tcPr>
          <w:p w14:paraId="46EF5DC1" w14:textId="77777777" w:rsidR="00837EEE" w:rsidRPr="006D3643" w:rsidRDefault="00837EEE" w:rsidP="008643D5">
            <w:pPr>
              <w:pStyle w:val="TableParagraph"/>
              <w:spacing w:before="5"/>
              <w:ind w:right="215"/>
              <w:jc w:val="right"/>
              <w:rPr>
                <w:rFonts w:ascii="Arial" w:hAnsi="Arial" w:cs="Arial"/>
                <w:b/>
                <w:sz w:val="20"/>
              </w:rPr>
            </w:pPr>
            <w:r w:rsidRPr="006D3643">
              <w:rPr>
                <w:rFonts w:ascii="Arial" w:hAnsi="Arial" w:cs="Arial"/>
                <w:b/>
                <w:spacing w:val="-4"/>
                <w:sz w:val="20"/>
              </w:rPr>
              <w:t>Item</w:t>
            </w:r>
          </w:p>
        </w:tc>
        <w:tc>
          <w:tcPr>
            <w:tcW w:w="1135" w:type="dxa"/>
            <w:shd w:val="clear" w:color="auto" w:fill="A8D08D"/>
          </w:tcPr>
          <w:p w14:paraId="67EC7EB1" w14:textId="77777777" w:rsidR="00837EEE" w:rsidRPr="006D3643" w:rsidRDefault="00837EEE" w:rsidP="008643D5">
            <w:pPr>
              <w:pStyle w:val="TableParagraph"/>
              <w:spacing w:before="5"/>
              <w:ind w:left="12"/>
              <w:jc w:val="center"/>
              <w:rPr>
                <w:rFonts w:ascii="Arial" w:hAnsi="Arial" w:cs="Arial"/>
                <w:b/>
                <w:sz w:val="20"/>
              </w:rPr>
            </w:pPr>
            <w:r w:rsidRPr="006D3643">
              <w:rPr>
                <w:rFonts w:ascii="Arial" w:hAnsi="Arial" w:cs="Arial"/>
                <w:b/>
                <w:spacing w:val="-2"/>
                <w:sz w:val="20"/>
              </w:rPr>
              <w:t>Quant.</w:t>
            </w:r>
          </w:p>
        </w:tc>
        <w:tc>
          <w:tcPr>
            <w:tcW w:w="3965" w:type="dxa"/>
            <w:shd w:val="clear" w:color="auto" w:fill="A8D08D"/>
          </w:tcPr>
          <w:p w14:paraId="76C53460" w14:textId="77777777" w:rsidR="00837EEE" w:rsidRPr="006D3643" w:rsidRDefault="00837EEE" w:rsidP="008643D5">
            <w:pPr>
              <w:pStyle w:val="TableParagraph"/>
              <w:spacing w:before="5"/>
              <w:ind w:left="1117"/>
              <w:rPr>
                <w:rFonts w:ascii="Arial" w:hAnsi="Arial" w:cs="Arial"/>
                <w:b/>
                <w:sz w:val="20"/>
              </w:rPr>
            </w:pPr>
            <w:r w:rsidRPr="006D3643">
              <w:rPr>
                <w:rFonts w:ascii="Arial" w:hAnsi="Arial" w:cs="Arial"/>
                <w:b/>
                <w:sz w:val="20"/>
              </w:rPr>
              <w:t>Descrição</w:t>
            </w:r>
            <w:r w:rsidRPr="006D3643">
              <w:rPr>
                <w:rFonts w:ascii="Arial" w:hAnsi="Arial" w:cs="Arial"/>
                <w:b/>
                <w:spacing w:val="-4"/>
                <w:sz w:val="20"/>
              </w:rPr>
              <w:t xml:space="preserve"> </w:t>
            </w:r>
            <w:r w:rsidRPr="006D3643">
              <w:rPr>
                <w:rFonts w:ascii="Arial" w:hAnsi="Arial" w:cs="Arial"/>
                <w:b/>
                <w:spacing w:val="-2"/>
                <w:sz w:val="20"/>
              </w:rPr>
              <w:t>detalhada</w:t>
            </w:r>
          </w:p>
        </w:tc>
        <w:tc>
          <w:tcPr>
            <w:tcW w:w="1075" w:type="dxa"/>
          </w:tcPr>
          <w:p w14:paraId="06772C2F" w14:textId="77777777" w:rsidR="00837EEE" w:rsidRPr="006D3643" w:rsidRDefault="00837EEE" w:rsidP="008643D5">
            <w:pPr>
              <w:pStyle w:val="TableParagraph"/>
              <w:spacing w:before="5"/>
              <w:ind w:left="425"/>
              <w:rPr>
                <w:rFonts w:ascii="Arial" w:hAnsi="Arial" w:cs="Arial"/>
                <w:b/>
                <w:sz w:val="20"/>
              </w:rPr>
            </w:pPr>
            <w:r w:rsidRPr="006D3643">
              <w:rPr>
                <w:rFonts w:ascii="Arial" w:hAnsi="Arial" w:cs="Arial"/>
                <w:b/>
                <w:spacing w:val="-2"/>
                <w:sz w:val="20"/>
              </w:rPr>
              <w:t>Marca</w:t>
            </w:r>
          </w:p>
        </w:tc>
        <w:tc>
          <w:tcPr>
            <w:tcW w:w="1480" w:type="dxa"/>
          </w:tcPr>
          <w:p w14:paraId="24E6AA5E" w14:textId="77777777" w:rsidR="00837EEE" w:rsidRPr="006D3643" w:rsidRDefault="00837EEE" w:rsidP="008643D5">
            <w:pPr>
              <w:pStyle w:val="TableParagraph"/>
              <w:spacing w:line="228" w:lineRule="exact"/>
              <w:ind w:right="315"/>
              <w:rPr>
                <w:rFonts w:ascii="Arial" w:hAnsi="Arial" w:cs="Arial"/>
                <w:b/>
                <w:sz w:val="20"/>
              </w:rPr>
            </w:pPr>
            <w:r w:rsidRPr="006D3643">
              <w:rPr>
                <w:rFonts w:ascii="Arial" w:hAnsi="Arial" w:cs="Arial"/>
                <w:b/>
                <w:spacing w:val="-2"/>
                <w:sz w:val="20"/>
              </w:rPr>
              <w:t>Preço Unit.</w:t>
            </w:r>
            <w:r>
              <w:rPr>
                <w:rFonts w:ascii="Arial" w:hAnsi="Arial" w:cs="Arial"/>
                <w:b/>
                <w:spacing w:val="-2"/>
                <w:sz w:val="20"/>
              </w:rPr>
              <w:t xml:space="preserve"> Estimado</w:t>
            </w:r>
          </w:p>
        </w:tc>
        <w:tc>
          <w:tcPr>
            <w:tcW w:w="1348" w:type="dxa"/>
          </w:tcPr>
          <w:p w14:paraId="4022A0D4" w14:textId="77777777" w:rsidR="00837EEE" w:rsidRPr="006D3643" w:rsidRDefault="00837EEE" w:rsidP="008643D5">
            <w:pPr>
              <w:pStyle w:val="TableParagraph"/>
              <w:spacing w:before="5"/>
              <w:rPr>
                <w:rFonts w:ascii="Arial" w:hAnsi="Arial" w:cs="Arial"/>
                <w:b/>
                <w:sz w:val="20"/>
              </w:rPr>
            </w:pPr>
            <w:r w:rsidRPr="006D3643">
              <w:rPr>
                <w:rFonts w:ascii="Arial" w:hAnsi="Arial" w:cs="Arial"/>
                <w:b/>
                <w:spacing w:val="-2"/>
                <w:sz w:val="20"/>
              </w:rPr>
              <w:t>Total</w:t>
            </w:r>
            <w:r>
              <w:rPr>
                <w:rFonts w:ascii="Arial" w:hAnsi="Arial" w:cs="Arial"/>
                <w:b/>
                <w:spacing w:val="-2"/>
                <w:sz w:val="20"/>
              </w:rPr>
              <w:t xml:space="preserve"> Estimado</w:t>
            </w:r>
          </w:p>
        </w:tc>
      </w:tr>
      <w:tr w:rsidR="00A341B8" w:rsidRPr="006D3643" w14:paraId="3060D111" w14:textId="77777777" w:rsidTr="00A341B8">
        <w:trPr>
          <w:trHeight w:val="237"/>
        </w:trPr>
        <w:tc>
          <w:tcPr>
            <w:tcW w:w="857" w:type="dxa"/>
          </w:tcPr>
          <w:p w14:paraId="66405C8E" w14:textId="77777777" w:rsidR="00A341B8" w:rsidRPr="00D83E43" w:rsidRDefault="00A341B8" w:rsidP="00A341B8">
            <w:pPr>
              <w:pStyle w:val="TableParagraph"/>
              <w:spacing w:before="1"/>
              <w:ind w:right="227"/>
              <w:jc w:val="right"/>
              <w:rPr>
                <w:rFonts w:ascii="Arial" w:hAnsi="Arial" w:cs="Arial"/>
                <w:sz w:val="20"/>
                <w:szCs w:val="20"/>
              </w:rPr>
            </w:pPr>
            <w:r w:rsidRPr="00D83E43">
              <w:rPr>
                <w:rFonts w:ascii="Arial" w:hAnsi="Arial" w:cs="Arial"/>
                <w:spacing w:val="-5"/>
                <w:sz w:val="20"/>
                <w:szCs w:val="20"/>
              </w:rPr>
              <w:t>1.</w:t>
            </w:r>
          </w:p>
        </w:tc>
        <w:tc>
          <w:tcPr>
            <w:tcW w:w="1135" w:type="dxa"/>
          </w:tcPr>
          <w:p w14:paraId="4E2B9F1C" w14:textId="77777777" w:rsidR="00A341B8" w:rsidRPr="00D83E43" w:rsidRDefault="00A341B8" w:rsidP="00A341B8">
            <w:pPr>
              <w:pStyle w:val="TableParagraph"/>
              <w:spacing w:before="1"/>
              <w:ind w:left="12" w:right="5"/>
              <w:jc w:val="center"/>
              <w:rPr>
                <w:rFonts w:ascii="Arial" w:hAnsi="Arial" w:cs="Arial"/>
                <w:sz w:val="20"/>
                <w:szCs w:val="20"/>
              </w:rPr>
            </w:pPr>
            <w:r w:rsidRPr="00D83E43">
              <w:rPr>
                <w:rFonts w:ascii="Arial" w:hAnsi="Arial" w:cs="Arial"/>
                <w:sz w:val="20"/>
                <w:szCs w:val="20"/>
              </w:rPr>
              <w:t>1 unidade</w:t>
            </w:r>
          </w:p>
        </w:tc>
        <w:tc>
          <w:tcPr>
            <w:tcW w:w="3965" w:type="dxa"/>
          </w:tcPr>
          <w:p w14:paraId="4E5F88B3" w14:textId="77777777" w:rsidR="00DE5128" w:rsidRPr="00727CFD" w:rsidRDefault="00DE5128" w:rsidP="00DE5128">
            <w:pPr>
              <w:pStyle w:val="NormalWeb"/>
              <w:spacing w:before="0" w:beforeAutospacing="0" w:after="0" w:afterAutospacing="0" w:line="360" w:lineRule="auto"/>
              <w:jc w:val="both"/>
              <w:rPr>
                <w:rFonts w:ascii="Arial" w:hAnsi="Arial" w:cs="Arial"/>
              </w:rPr>
            </w:pPr>
            <w:r w:rsidRPr="00E12473">
              <w:rPr>
                <w:rFonts w:ascii="Arial" w:eastAsia="Arial" w:hAnsi="Arial" w:cs="Arial"/>
                <w:bCs/>
                <w:color w:val="000000"/>
              </w:rPr>
              <w:t>Estima-se a aquisição de 01 (uma) unidade de kit de scanner automotivo profissional</w:t>
            </w:r>
            <w:r>
              <w:rPr>
                <w:rFonts w:ascii="Arial" w:eastAsia="Arial" w:hAnsi="Arial" w:cs="Arial"/>
                <w:bCs/>
                <w:color w:val="000000"/>
              </w:rPr>
              <w:t xml:space="preserve"> (</w:t>
            </w:r>
            <w:r>
              <w:rPr>
                <w:rFonts w:ascii="Arial" w:hAnsi="Arial" w:cs="Arial"/>
              </w:rPr>
              <w:t xml:space="preserve">o </w:t>
            </w:r>
            <w:r w:rsidRPr="0075128F">
              <w:rPr>
                <w:rFonts w:ascii="Arial" w:hAnsi="Arial" w:cs="Arial"/>
              </w:rPr>
              <w:t>conjunto deverá possuir garantia mínima de 12 (doze) meses, contada do recebimento definitivo, abrangendo o scanner, o notebook, os cabos, os adaptadores e os demais componentes fornecidos</w:t>
            </w:r>
            <w:r>
              <w:rPr>
                <w:rFonts w:ascii="Arial" w:hAnsi="Arial" w:cs="Arial"/>
              </w:rPr>
              <w:t>)</w:t>
            </w:r>
            <w:r w:rsidRPr="00E12473">
              <w:rPr>
                <w:rFonts w:ascii="Arial" w:eastAsia="Arial" w:hAnsi="Arial" w:cs="Arial"/>
                <w:bCs/>
                <w:color w:val="000000"/>
              </w:rPr>
              <w:t>, em conformidade com a quantidade e com os recursos destinados por meio de Emenda Impositiva.</w:t>
            </w:r>
          </w:p>
          <w:p w14:paraId="72B1C92B" w14:textId="7C61C8C1" w:rsidR="00A341B8" w:rsidRPr="00D83E43" w:rsidRDefault="00A341B8" w:rsidP="00A341B8">
            <w:pPr>
              <w:pStyle w:val="NormalWeb"/>
              <w:spacing w:before="0" w:beforeAutospacing="0" w:after="0" w:afterAutospacing="0"/>
              <w:jc w:val="both"/>
              <w:rPr>
                <w:rFonts w:ascii="Arial" w:hAnsi="Arial" w:cs="Arial"/>
                <w:sz w:val="20"/>
                <w:szCs w:val="20"/>
              </w:rPr>
            </w:pPr>
          </w:p>
        </w:tc>
        <w:tc>
          <w:tcPr>
            <w:tcW w:w="1075" w:type="dxa"/>
          </w:tcPr>
          <w:p w14:paraId="297F66C1" w14:textId="77777777" w:rsidR="00A341B8" w:rsidRPr="00BC5F19" w:rsidRDefault="00A341B8" w:rsidP="00A341B8">
            <w:pPr>
              <w:pStyle w:val="TableParagraph"/>
              <w:jc w:val="center"/>
              <w:rPr>
                <w:rFonts w:ascii="Arial" w:hAnsi="Arial" w:cs="Arial"/>
                <w:sz w:val="20"/>
                <w:szCs w:val="20"/>
              </w:rPr>
            </w:pPr>
          </w:p>
        </w:tc>
        <w:tc>
          <w:tcPr>
            <w:tcW w:w="1480" w:type="dxa"/>
          </w:tcPr>
          <w:p w14:paraId="1795BA2E" w14:textId="58A132EE" w:rsidR="00A341B8" w:rsidRPr="00BC5F19" w:rsidRDefault="00A341B8" w:rsidP="00A341B8">
            <w:pPr>
              <w:pStyle w:val="TableParagraph"/>
              <w:jc w:val="center"/>
              <w:rPr>
                <w:rFonts w:ascii="Arial" w:hAnsi="Arial" w:cs="Arial"/>
                <w:sz w:val="20"/>
                <w:szCs w:val="20"/>
              </w:rPr>
            </w:pPr>
            <w:r w:rsidRPr="005504B6">
              <w:rPr>
                <w:rFonts w:ascii="Arial" w:hAnsi="Arial" w:cs="Arial"/>
                <w:sz w:val="24"/>
                <w:szCs w:val="24"/>
              </w:rPr>
              <w:t>R$</w:t>
            </w:r>
            <w:r>
              <w:rPr>
                <w:rFonts w:ascii="Arial" w:hAnsi="Arial" w:cs="Arial"/>
              </w:rPr>
              <w:t>19.580,97</w:t>
            </w:r>
          </w:p>
        </w:tc>
        <w:tc>
          <w:tcPr>
            <w:tcW w:w="1348" w:type="dxa"/>
          </w:tcPr>
          <w:p w14:paraId="661435CC" w14:textId="15015AB3" w:rsidR="00A341B8" w:rsidRPr="006D3643" w:rsidRDefault="00A341B8" w:rsidP="00A341B8">
            <w:pPr>
              <w:pStyle w:val="TableParagraph"/>
              <w:rPr>
                <w:rFonts w:ascii="Arial" w:hAnsi="Arial" w:cs="Arial"/>
                <w:sz w:val="16"/>
              </w:rPr>
            </w:pPr>
            <w:r w:rsidRPr="005504B6">
              <w:rPr>
                <w:rFonts w:ascii="Arial" w:hAnsi="Arial" w:cs="Arial"/>
                <w:sz w:val="24"/>
                <w:szCs w:val="24"/>
              </w:rPr>
              <w:t>R$</w:t>
            </w:r>
            <w:r>
              <w:rPr>
                <w:rFonts w:ascii="Arial" w:hAnsi="Arial" w:cs="Arial"/>
              </w:rPr>
              <w:t>19.580,97</w:t>
            </w:r>
          </w:p>
        </w:tc>
      </w:tr>
    </w:tbl>
    <w:p w14:paraId="0D41399E" w14:textId="77777777" w:rsidR="004400FF" w:rsidRPr="00837EEE" w:rsidRDefault="004400FF">
      <w:pPr>
        <w:spacing w:line="276" w:lineRule="auto"/>
        <w:jc w:val="both"/>
        <w:rPr>
          <w:rFonts w:ascii="Calibri" w:eastAsia="Calibri" w:hAnsi="Calibri" w:cs="Calibri"/>
          <w:color w:val="000000" w:themeColor="text1"/>
          <w:sz w:val="24"/>
        </w:rPr>
      </w:pPr>
    </w:p>
    <w:p w14:paraId="1A4C1DF8" w14:textId="77777777" w:rsidR="004400FF" w:rsidRPr="00837EEE" w:rsidRDefault="00444A39">
      <w:pPr>
        <w:spacing w:line="276" w:lineRule="auto"/>
        <w:jc w:val="both"/>
        <w:rPr>
          <w:rFonts w:ascii="Calibri" w:eastAsia="Calibri" w:hAnsi="Calibri" w:cs="Calibri"/>
          <w:color w:val="000000" w:themeColor="text1"/>
          <w:sz w:val="24"/>
        </w:rPr>
      </w:pPr>
      <w:r w:rsidRPr="00444A39">
        <w:rPr>
          <w:rFonts w:ascii="Calibri" w:eastAsia="Calibri" w:hAnsi="Calibri" w:cs="Calibri"/>
          <w:b/>
          <w:color w:val="000000" w:themeColor="text1"/>
          <w:sz w:val="24"/>
        </w:rPr>
        <w:t>2.4</w:t>
      </w:r>
      <w:r w:rsidR="00F67979" w:rsidRPr="00444A39">
        <w:rPr>
          <w:rFonts w:ascii="Calibri" w:eastAsia="Calibri" w:hAnsi="Calibri" w:cs="Calibri"/>
          <w:b/>
          <w:color w:val="000000" w:themeColor="text1"/>
          <w:sz w:val="24"/>
        </w:rPr>
        <w:t>.</w:t>
      </w:r>
      <w:r w:rsidR="00F67979" w:rsidRPr="00837EEE">
        <w:rPr>
          <w:rFonts w:ascii="Calibri" w:eastAsia="Calibri" w:hAnsi="Calibri" w:cs="Calibri"/>
          <w:color w:val="000000" w:themeColor="text1"/>
          <w:sz w:val="24"/>
        </w:rPr>
        <w:t xml:space="preserve">  Havendo mais de um item ou lote, faculta-se ao fornecedor a participação em quantos forem de seu interesse. Entretanto, optando-se por participar de um lote, deve o fornecedor enviar proposta para todos os itens que o compõem.</w:t>
      </w:r>
    </w:p>
    <w:p w14:paraId="75267614" w14:textId="77777777" w:rsidR="004400FF" w:rsidRPr="00837EEE" w:rsidRDefault="00444A39">
      <w:pPr>
        <w:pBdr>
          <w:top w:val="nil"/>
          <w:left w:val="nil"/>
          <w:bottom w:val="nil"/>
          <w:right w:val="nil"/>
          <w:between w:val="nil"/>
        </w:pBdr>
        <w:spacing w:line="276" w:lineRule="auto"/>
        <w:jc w:val="both"/>
        <w:rPr>
          <w:rFonts w:ascii="Calibri" w:eastAsia="Calibri" w:hAnsi="Calibri" w:cs="Calibri"/>
          <w:color w:val="000000" w:themeColor="text1"/>
          <w:sz w:val="24"/>
        </w:rPr>
      </w:pPr>
      <w:r w:rsidRPr="00444A39">
        <w:rPr>
          <w:rFonts w:ascii="Calibri" w:eastAsia="Calibri" w:hAnsi="Calibri" w:cs="Calibri"/>
          <w:b/>
          <w:color w:val="000000" w:themeColor="text1"/>
          <w:sz w:val="24"/>
        </w:rPr>
        <w:t>2.5</w:t>
      </w:r>
      <w:r w:rsidR="00F67979" w:rsidRPr="00444A39">
        <w:rPr>
          <w:rFonts w:ascii="Calibri" w:eastAsia="Calibri" w:hAnsi="Calibri" w:cs="Calibri"/>
          <w:b/>
          <w:color w:val="000000" w:themeColor="text1"/>
          <w:sz w:val="24"/>
        </w:rPr>
        <w:t>.</w:t>
      </w:r>
      <w:r w:rsidR="00F67979" w:rsidRPr="00837EEE">
        <w:rPr>
          <w:rFonts w:ascii="Calibri" w:eastAsia="Calibri" w:hAnsi="Calibri" w:cs="Calibri"/>
          <w:color w:val="000000" w:themeColor="text1"/>
          <w:sz w:val="24"/>
        </w:rPr>
        <w:t xml:space="preserve"> O critério de julgamento adotado será o menor preço, observadas as exigências contidas neste Aviso de Contratação Direta e seus Anexos quanto às especificações do objeto.</w:t>
      </w:r>
    </w:p>
    <w:p w14:paraId="5F8CC5F0"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36927EF3" w14:textId="77777777" w:rsidR="004400FF" w:rsidRPr="00837EEE" w:rsidRDefault="00F67979">
      <w:pPr>
        <w:keepNext/>
        <w:pBdr>
          <w:top w:val="nil"/>
          <w:left w:val="nil"/>
          <w:bottom w:val="nil"/>
          <w:right w:val="nil"/>
          <w:between w:val="nil"/>
        </w:pBdr>
        <w:spacing w:line="276" w:lineRule="auto"/>
        <w:jc w:val="both"/>
        <w:rPr>
          <w:rFonts w:ascii="Calibri" w:eastAsia="Calibri" w:hAnsi="Calibri" w:cs="Calibri"/>
          <w:b/>
          <w:color w:val="000000" w:themeColor="text1"/>
          <w:sz w:val="24"/>
        </w:rPr>
      </w:pPr>
      <w:bookmarkStart w:id="1" w:name="_heading=h.30j0zll" w:colFirst="0" w:colLast="0"/>
      <w:bookmarkEnd w:id="1"/>
      <w:r w:rsidRPr="00837EEE">
        <w:rPr>
          <w:rFonts w:ascii="Calibri" w:eastAsia="Calibri" w:hAnsi="Calibri" w:cs="Calibri"/>
          <w:b/>
          <w:color w:val="000000" w:themeColor="text1"/>
          <w:sz w:val="24"/>
        </w:rPr>
        <w:t>3. PARTICIPAÇÃO NA DISPENSA ELETRÔNICA.</w:t>
      </w:r>
    </w:p>
    <w:p w14:paraId="2D1D064C" w14:textId="77777777" w:rsidR="004400FF" w:rsidRPr="00837EEE" w:rsidRDefault="004400FF">
      <w:pPr>
        <w:spacing w:line="276" w:lineRule="auto"/>
        <w:jc w:val="both"/>
        <w:rPr>
          <w:rFonts w:ascii="Calibri" w:eastAsia="Calibri" w:hAnsi="Calibri" w:cs="Calibri"/>
          <w:color w:val="000000" w:themeColor="text1"/>
          <w:sz w:val="24"/>
        </w:rPr>
      </w:pPr>
    </w:p>
    <w:p w14:paraId="4D87592A"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3.1. A participação na presente dispensa eletrônica se dará mediante a utilização do Sistema BBMNET, disponível no endereço eletrônico https://novobbmnet.com.br/. </w:t>
      </w:r>
    </w:p>
    <w:p w14:paraId="5C748C01"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3.2.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7E2BE3D7"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3.3. Não poderão participar desta dispensa de licitação os fornecedores:</w:t>
      </w:r>
    </w:p>
    <w:p w14:paraId="74D0BB5E"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Que não atendam às condições deste Aviso de Contratação Direta e seu(s) anexo(s);</w:t>
      </w:r>
    </w:p>
    <w:p w14:paraId="06B1068E" w14:textId="77777777" w:rsidR="004400FF" w:rsidRPr="00837EEE" w:rsidRDefault="002C5663">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E</w:t>
      </w:r>
      <w:r w:rsidR="00F67979" w:rsidRPr="00837EEE">
        <w:rPr>
          <w:rFonts w:ascii="Calibri" w:eastAsia="Calibri" w:hAnsi="Calibri" w:cs="Calibri"/>
          <w:color w:val="000000" w:themeColor="text1"/>
          <w:sz w:val="24"/>
        </w:rPr>
        <w:t>strangeiros que não tenham representação legal no Brasil com poderes expressos para receber citação e responder administrativa ou judicialmente;</w:t>
      </w:r>
    </w:p>
    <w:p w14:paraId="50551D5F"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Que se enquadrem nas vedações do art. 14 da Lei Federal nº 14.133/2021. </w:t>
      </w:r>
    </w:p>
    <w:p w14:paraId="6C54B0A8" w14:textId="77777777" w:rsidR="004400FF" w:rsidRPr="00837EEE" w:rsidRDefault="002C5663">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O</w:t>
      </w:r>
      <w:r w:rsidR="00F67979" w:rsidRPr="00837EEE">
        <w:rPr>
          <w:rFonts w:ascii="Calibri" w:eastAsia="Calibri" w:hAnsi="Calibri" w:cs="Calibri"/>
          <w:color w:val="000000" w:themeColor="text1"/>
          <w:sz w:val="24"/>
        </w:rPr>
        <w:t xml:space="preserve">rganizações da Sociedade Civil de Interesse Público - OSCIP, atuando nessa condição (Acórdão nº 746/2014-TCU-Plenário); </w:t>
      </w:r>
    </w:p>
    <w:p w14:paraId="080A137F"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 xml:space="preserve">Será permitida a participação de cooperativas, desde que apresentem demonstrativo de atuação em regime cooperado, com repartição de receitas e despesas entre os cooperados e atendam ao art. 16 da Lei Federal nº 14.133/2021. </w:t>
      </w:r>
    </w:p>
    <w:p w14:paraId="059AA95C"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195FE712" w14:textId="77777777" w:rsidR="004400FF" w:rsidRPr="00837EEE" w:rsidRDefault="00F67979">
      <w:pPr>
        <w:pBdr>
          <w:top w:val="nil"/>
          <w:left w:val="nil"/>
          <w:bottom w:val="nil"/>
          <w:right w:val="nil"/>
          <w:between w:val="nil"/>
        </w:pBdr>
        <w:tabs>
          <w:tab w:val="left" w:pos="522"/>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0F305D4E" w14:textId="77777777" w:rsidR="004400FF" w:rsidRPr="00837EEE" w:rsidRDefault="004400FF">
      <w:pPr>
        <w:spacing w:line="276" w:lineRule="auto"/>
        <w:jc w:val="both"/>
        <w:rPr>
          <w:rFonts w:ascii="Calibri" w:eastAsia="Calibri" w:hAnsi="Calibri" w:cs="Calibri"/>
          <w:color w:val="000000" w:themeColor="text1"/>
          <w:sz w:val="24"/>
        </w:rPr>
      </w:pPr>
    </w:p>
    <w:p w14:paraId="4D7842EA" w14:textId="77777777" w:rsidR="004400FF" w:rsidRPr="00837EEE" w:rsidRDefault="00F67979">
      <w:pPr>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bookmarkStart w:id="2" w:name="_heading=h.1fob9te" w:colFirst="0" w:colLast="0"/>
      <w:bookmarkEnd w:id="2"/>
      <w:r w:rsidRPr="00837EEE">
        <w:rPr>
          <w:rFonts w:ascii="Calibri" w:eastAsia="Calibri" w:hAnsi="Calibri" w:cs="Calibri"/>
          <w:b/>
          <w:color w:val="000000" w:themeColor="text1"/>
          <w:sz w:val="24"/>
        </w:rPr>
        <w:t>INGRESSO NA DISPENSA ELETRÔNICA, CADASTRAMENTO DA PROPOSTA INICIAL e DOCUMENTOS DE HABILITAÇÃO</w:t>
      </w:r>
    </w:p>
    <w:p w14:paraId="19ABF316" w14:textId="77777777" w:rsidR="004400FF" w:rsidRPr="00837EEE" w:rsidRDefault="004400FF">
      <w:pPr>
        <w:tabs>
          <w:tab w:val="left" w:pos="470"/>
        </w:tabs>
        <w:spacing w:line="276" w:lineRule="auto"/>
        <w:jc w:val="both"/>
        <w:rPr>
          <w:rFonts w:ascii="Calibri" w:eastAsia="Calibri" w:hAnsi="Calibri" w:cs="Calibri"/>
          <w:color w:val="000000" w:themeColor="text1"/>
          <w:sz w:val="24"/>
        </w:rPr>
      </w:pPr>
    </w:p>
    <w:p w14:paraId="749951EE" w14:textId="77777777" w:rsidR="004400FF" w:rsidRPr="00837EEE" w:rsidRDefault="00F67979" w:rsidP="004B706C">
      <w:pPr>
        <w:tabs>
          <w:tab w:val="left" w:pos="1134"/>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4.1. </w:t>
      </w:r>
      <w:r w:rsidR="004B706C">
        <w:rPr>
          <w:rFonts w:ascii="Calibri" w:eastAsia="Calibri" w:hAnsi="Calibri" w:cs="Calibri"/>
          <w:color w:val="000000" w:themeColor="text1"/>
          <w:sz w:val="24"/>
        </w:rPr>
        <w:t xml:space="preserve"> </w:t>
      </w:r>
      <w:r w:rsidRPr="00837EEE">
        <w:rPr>
          <w:rFonts w:ascii="Calibri" w:eastAsia="Calibri" w:hAnsi="Calibri" w:cs="Calibri"/>
          <w:color w:val="000000" w:themeColor="text1"/>
          <w:sz w:val="24"/>
        </w:rPr>
        <w:t>O ingresso do fornecedor na disputa da dispensa eletrônica se dará com o cadastramento de sua proposta inicial, na forma deste item.</w:t>
      </w:r>
    </w:p>
    <w:p w14:paraId="38E9077B" w14:textId="77777777" w:rsidR="004400FF" w:rsidRPr="00837EEE" w:rsidRDefault="00F67979" w:rsidP="004B706C">
      <w:pPr>
        <w:pBdr>
          <w:top w:val="nil"/>
          <w:left w:val="nil"/>
          <w:bottom w:val="nil"/>
          <w:right w:val="nil"/>
          <w:between w:val="nil"/>
        </w:pBdr>
        <w:tabs>
          <w:tab w:val="left" w:pos="567"/>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4.2. </w:t>
      </w:r>
      <w:r w:rsidR="004B706C">
        <w:rPr>
          <w:rFonts w:ascii="Calibri" w:eastAsia="Calibri" w:hAnsi="Calibri" w:cs="Calibri"/>
          <w:color w:val="000000" w:themeColor="text1"/>
          <w:sz w:val="24"/>
        </w:rPr>
        <w:t xml:space="preserve"> </w:t>
      </w:r>
      <w:r w:rsidRPr="00837EEE">
        <w:rPr>
          <w:rFonts w:ascii="Calibri" w:eastAsia="Calibri" w:hAnsi="Calibri" w:cs="Calibri"/>
          <w:color w:val="000000" w:themeColor="text1"/>
          <w:sz w:val="24"/>
        </w:rPr>
        <w:t xml:space="preserve">O fornecedor interessado encaminhará, exclusivamente por meio do Sistema BBMNET, a proposta com a descrição do objeto ofertado e a marca do produto, quando for o caso, e o preço, até a data e o horário estabelecidos para o fim de recebimento de propostas. </w:t>
      </w:r>
    </w:p>
    <w:p w14:paraId="5ED0C270" w14:textId="77777777" w:rsidR="004400FF" w:rsidRPr="00837EEE" w:rsidRDefault="00F67979" w:rsidP="004B706C">
      <w:pPr>
        <w:numPr>
          <w:ilvl w:val="1"/>
          <w:numId w:val="3"/>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Todas as especificações do objeto contidas na proposta, em especial o preço, vinculam a Contratada. </w:t>
      </w:r>
    </w:p>
    <w:p w14:paraId="09C02AD7" w14:textId="77777777" w:rsidR="004400FF" w:rsidRPr="00837EEE" w:rsidRDefault="00F67979" w:rsidP="004B706C">
      <w:pPr>
        <w:numPr>
          <w:ilvl w:val="1"/>
          <w:numId w:val="3"/>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Nos valores propostos estarão inclusos todos os custos operacionais, encargos previdenciários, trabalhistas, tributários, comerciais e quaisquer outros que incidam direta ou indiretamente no objeto desta dispensa de licitação; </w:t>
      </w:r>
    </w:p>
    <w:p w14:paraId="2C384004"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Os preços ofertados, tanto na proposta inicial, quanto na etapa de lances, serão de exclusiva responsabilidade do fornecedor. </w:t>
      </w:r>
    </w:p>
    <w:p w14:paraId="04FC9EFE" w14:textId="77777777" w:rsidR="004400FF" w:rsidRPr="00837EEE" w:rsidRDefault="00F67979" w:rsidP="004B706C">
      <w:pPr>
        <w:numPr>
          <w:ilvl w:val="1"/>
          <w:numId w:val="3"/>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6A6C18F7"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No cadastramento da proposta inicial, o fornecedor deverá assinalar em campo próprio do sistema eletrônico, que atende as seguintes declarações: </w:t>
      </w:r>
    </w:p>
    <w:p w14:paraId="50069964" w14:textId="77777777" w:rsidR="004400FF" w:rsidRPr="00837EEE" w:rsidRDefault="002C5663" w:rsidP="002C5663">
      <w:pPr>
        <w:numPr>
          <w:ilvl w:val="2"/>
          <w:numId w:val="3"/>
        </w:numPr>
        <w:pBdr>
          <w:top w:val="nil"/>
          <w:left w:val="nil"/>
          <w:bottom w:val="nil"/>
          <w:right w:val="nil"/>
          <w:between w:val="nil"/>
        </w:pBdr>
        <w:tabs>
          <w:tab w:val="left" w:pos="709"/>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A</w:t>
      </w:r>
      <w:r w:rsidR="00F67979" w:rsidRPr="00837EEE">
        <w:rPr>
          <w:rFonts w:ascii="Calibri" w:eastAsia="Calibri" w:hAnsi="Calibri" w:cs="Calibri"/>
          <w:color w:val="000000" w:themeColor="text1"/>
          <w:sz w:val="24"/>
        </w:rPr>
        <w:t xml:space="preserve"> inexistência de fato impeditivo para licitar ou contratar com a Administração Pública;</w:t>
      </w:r>
    </w:p>
    <w:p w14:paraId="28376D1E" w14:textId="77777777" w:rsidR="004400FF" w:rsidRPr="00837EEE" w:rsidRDefault="002C5663">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O</w:t>
      </w:r>
      <w:r w:rsidR="00F67979" w:rsidRPr="00837EEE">
        <w:rPr>
          <w:rFonts w:ascii="Calibri" w:eastAsia="Calibri" w:hAnsi="Calibri" w:cs="Calibri"/>
          <w:color w:val="000000" w:themeColor="text1"/>
          <w:sz w:val="24"/>
        </w:rPr>
        <w:t xml:space="preserve"> enquadramento na condição de microempresa e empresa de pequeno porte, nos termos da Lei Complementar nº 123, de 2006; </w:t>
      </w:r>
    </w:p>
    <w:p w14:paraId="7161DEEE" w14:textId="77777777" w:rsidR="004400FF" w:rsidRPr="00837EEE" w:rsidRDefault="002C5663">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O</w:t>
      </w:r>
      <w:r w:rsidR="00F67979" w:rsidRPr="00837EEE">
        <w:rPr>
          <w:rFonts w:ascii="Calibri" w:eastAsia="Calibri" w:hAnsi="Calibri" w:cs="Calibri"/>
          <w:color w:val="000000" w:themeColor="text1"/>
          <w:sz w:val="24"/>
        </w:rPr>
        <w:t xml:space="preserve"> pleno conhecimento e aceitação das regras e das condições gerais da contratação, constantes do procedimento;</w:t>
      </w:r>
    </w:p>
    <w:p w14:paraId="52B231CB" w14:textId="77777777" w:rsidR="004400FF" w:rsidRPr="00837EEE" w:rsidRDefault="002C5663">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A</w:t>
      </w:r>
      <w:r w:rsidR="00F67979" w:rsidRPr="00837EEE">
        <w:rPr>
          <w:rFonts w:ascii="Calibri" w:eastAsia="Calibri" w:hAnsi="Calibri" w:cs="Calibri"/>
          <w:color w:val="000000" w:themeColor="text1"/>
          <w:sz w:val="24"/>
        </w:rPr>
        <w:t xml:space="preserve"> responsabilidade pelas transações que forem efetuadas no sistema, assumindo como firmes e verdadeiras;</w:t>
      </w:r>
    </w:p>
    <w:p w14:paraId="192D10CA" w14:textId="77777777" w:rsidR="004400FF" w:rsidRPr="00837EEE" w:rsidRDefault="0019182C">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O</w:t>
      </w:r>
      <w:r w:rsidR="00F67979" w:rsidRPr="00837EEE">
        <w:rPr>
          <w:rFonts w:ascii="Calibri" w:eastAsia="Calibri" w:hAnsi="Calibri" w:cs="Calibri"/>
          <w:color w:val="000000" w:themeColor="text1"/>
          <w:sz w:val="24"/>
        </w:rPr>
        <w:t xml:space="preserve"> cumprimento das exigências de reserva de cargos para pessoa com deficiência e para reabilitado da Previdência Social, de que trata o art. 93 da Lei nº 8.213, de 24 de julho de 1991, se couber; e</w:t>
      </w:r>
    </w:p>
    <w:p w14:paraId="70E9D944" w14:textId="77777777" w:rsidR="004400FF" w:rsidRPr="00837EEE" w:rsidRDefault="0019182C">
      <w:pPr>
        <w:numPr>
          <w:ilvl w:val="2"/>
          <w:numId w:val="3"/>
        </w:numP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lastRenderedPageBreak/>
        <w:t>O</w:t>
      </w:r>
      <w:r w:rsidR="00F67979" w:rsidRPr="00837EEE">
        <w:rPr>
          <w:rFonts w:ascii="Calibri" w:eastAsia="Calibri" w:hAnsi="Calibri" w:cs="Calibri"/>
          <w:color w:val="000000" w:themeColor="text1"/>
          <w:sz w:val="24"/>
        </w:rPr>
        <w:t xml:space="preserve"> cumprimento do disposto no inciso VI do art. 68 da Lei nº 14.133, de 2021.</w:t>
      </w:r>
    </w:p>
    <w:p w14:paraId="5640F545"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150E43BE" w14:textId="77777777" w:rsidR="004400FF" w:rsidRPr="00837EEE" w:rsidRDefault="00F67979" w:rsidP="0019182C">
      <w:pPr>
        <w:numPr>
          <w:ilvl w:val="2"/>
          <w:numId w:val="3"/>
        </w:numPr>
        <w:pBdr>
          <w:top w:val="nil"/>
          <w:left w:val="nil"/>
          <w:bottom w:val="nil"/>
          <w:right w:val="nil"/>
          <w:between w:val="nil"/>
        </w:pBdr>
        <w:tabs>
          <w:tab w:val="left" w:pos="709"/>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Feita essa opção os lances serão enviados automatica</w:t>
      </w:r>
      <w:r w:rsidR="00FD252E">
        <w:rPr>
          <w:rFonts w:ascii="Calibri" w:eastAsia="Calibri" w:hAnsi="Calibri" w:cs="Calibri"/>
          <w:color w:val="000000" w:themeColor="text1"/>
          <w:sz w:val="24"/>
        </w:rPr>
        <w:t xml:space="preserve">mente pelo sistema, respeitados </w:t>
      </w:r>
      <w:r w:rsidRPr="00837EEE">
        <w:rPr>
          <w:rFonts w:ascii="Calibri" w:eastAsia="Calibri" w:hAnsi="Calibri" w:cs="Calibri"/>
          <w:color w:val="000000" w:themeColor="text1"/>
          <w:sz w:val="24"/>
        </w:rPr>
        <w:t xml:space="preserve">os limites cadastrados pelo fornecedor e o intervalo mínimo entre lances previsto neste aviso. </w:t>
      </w:r>
    </w:p>
    <w:p w14:paraId="5F49842C" w14:textId="77777777" w:rsidR="004400FF" w:rsidRPr="00837EEE" w:rsidRDefault="00F67979">
      <w:pPr>
        <w:numPr>
          <w:ilvl w:val="3"/>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Sem prejuízo do disposto acima, os lances poderão ser enviados manualmente, na forma da seção respectiva deste Aviso de Contratação Direta;</w:t>
      </w:r>
    </w:p>
    <w:p w14:paraId="22607603" w14:textId="77777777" w:rsidR="004400FF" w:rsidRPr="00837EEE" w:rsidRDefault="00F67979">
      <w:pPr>
        <w:numPr>
          <w:ilvl w:val="2"/>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valor final mínimo poderá ser alterado pelo fornecedor durante a fase de disputa, desde que não assuma valor superior ao lance já registrado por ele no sistema. </w:t>
      </w:r>
    </w:p>
    <w:p w14:paraId="699C0563" w14:textId="77777777" w:rsidR="004400FF" w:rsidRPr="00837EEE" w:rsidRDefault="00F67979">
      <w:pPr>
        <w:numPr>
          <w:ilvl w:val="2"/>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1879EED" w14:textId="77777777" w:rsidR="004400FF" w:rsidRPr="00837EEE" w:rsidRDefault="004400FF">
      <w:pPr>
        <w:pBdr>
          <w:top w:val="nil"/>
          <w:left w:val="nil"/>
          <w:bottom w:val="nil"/>
          <w:right w:val="nil"/>
          <w:between w:val="nil"/>
        </w:pBdr>
        <w:tabs>
          <w:tab w:val="left" w:pos="1058"/>
        </w:tabs>
        <w:spacing w:line="276" w:lineRule="auto"/>
        <w:jc w:val="both"/>
        <w:rPr>
          <w:rFonts w:ascii="Calibri" w:eastAsia="Calibri" w:hAnsi="Calibri" w:cs="Calibri"/>
          <w:color w:val="000000" w:themeColor="text1"/>
          <w:sz w:val="24"/>
        </w:rPr>
      </w:pPr>
    </w:p>
    <w:p w14:paraId="6AE8BC84" w14:textId="77777777" w:rsidR="004400FF" w:rsidRPr="00837EEE" w:rsidRDefault="00F67979" w:rsidP="00FD252E">
      <w:pPr>
        <w:numPr>
          <w:ilvl w:val="0"/>
          <w:numId w:val="3"/>
        </w:numPr>
        <w:pBdr>
          <w:top w:val="nil"/>
          <w:left w:val="nil"/>
          <w:bottom w:val="nil"/>
          <w:right w:val="nil"/>
          <w:between w:val="nil"/>
        </w:pBdr>
        <w:tabs>
          <w:tab w:val="left" w:pos="426"/>
        </w:tabs>
        <w:spacing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FASE DE LANCES </w:t>
      </w:r>
    </w:p>
    <w:p w14:paraId="7D950CA9" w14:textId="77777777" w:rsidR="004400FF" w:rsidRPr="00837EEE" w:rsidRDefault="004400FF">
      <w:pPr>
        <w:pBdr>
          <w:top w:val="nil"/>
          <w:left w:val="nil"/>
          <w:bottom w:val="nil"/>
          <w:right w:val="nil"/>
          <w:between w:val="nil"/>
        </w:pBdr>
        <w:tabs>
          <w:tab w:val="left" w:pos="1058"/>
        </w:tabs>
        <w:spacing w:line="276" w:lineRule="auto"/>
        <w:jc w:val="both"/>
        <w:rPr>
          <w:rFonts w:ascii="Calibri" w:eastAsia="Calibri" w:hAnsi="Calibri" w:cs="Calibri"/>
          <w:b/>
          <w:color w:val="000000" w:themeColor="text1"/>
          <w:sz w:val="24"/>
        </w:rPr>
      </w:pPr>
    </w:p>
    <w:p w14:paraId="5A13A136" w14:textId="77777777" w:rsidR="004400FF" w:rsidRPr="00837EEE" w:rsidRDefault="00FD4E26">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5.1. A partir das 8:30</w:t>
      </w:r>
      <w:r w:rsidR="00F67979" w:rsidRPr="00837EEE">
        <w:rPr>
          <w:rFonts w:ascii="Calibri" w:eastAsia="Calibri" w:hAnsi="Calibri" w:cs="Calibri"/>
          <w:color w:val="000000" w:themeColor="text1"/>
          <w:sz w:val="24"/>
        </w:rPr>
        <w:t>h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3E1C6B29"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5.2.  Iniciada a etapa competitiva, os fornecedores deverão encaminhar lances exclusivamente por meio de sistema eletrônico, sendo imediatamente informados do seu recebimento e do valor consignado no registro. </w:t>
      </w:r>
    </w:p>
    <w:p w14:paraId="6347D5DD" w14:textId="77777777" w:rsidR="004400FF" w:rsidRPr="00837EEE" w:rsidRDefault="00F67979">
      <w:pPr>
        <w:spacing w:line="276" w:lineRule="auto"/>
        <w:jc w:val="both"/>
        <w:rPr>
          <w:rFonts w:ascii="Calibri" w:eastAsia="Calibri" w:hAnsi="Calibri" w:cs="Calibri"/>
          <w:color w:val="000000" w:themeColor="text1"/>
          <w:sz w:val="24"/>
          <w:highlight w:val="yellow"/>
        </w:rPr>
      </w:pPr>
      <w:r w:rsidRPr="00837EEE">
        <w:rPr>
          <w:rFonts w:ascii="Calibri" w:eastAsia="Calibri" w:hAnsi="Calibri" w:cs="Calibri"/>
          <w:color w:val="000000" w:themeColor="text1"/>
          <w:sz w:val="24"/>
        </w:rPr>
        <w:t>5.2.1. O lance deverá ser ofertado pelo valor unitário do item.</w:t>
      </w:r>
    </w:p>
    <w:p w14:paraId="55E4748C"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O fornecedor somente poderá oferecer valor inferior ou maior percentual de desconto em relação ao último lance por ele ofertado e registrado pelo sistema.</w:t>
      </w:r>
    </w:p>
    <w:p w14:paraId="385802F7"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intervalo mínimo de diferença de valores ou percentuais entre os lances, que incidirá tanto em relação aos lances intermediários quanto em relação ao que cobrir a melhor oferta é de </w:t>
      </w:r>
      <w:r w:rsidRPr="00953642">
        <w:rPr>
          <w:rFonts w:ascii="Calibri" w:eastAsia="Calibri" w:hAnsi="Calibri" w:cs="Calibri"/>
          <w:b/>
          <w:color w:val="000000" w:themeColor="text1"/>
          <w:sz w:val="24"/>
        </w:rPr>
        <w:t>R$ 1</w:t>
      </w:r>
      <w:r w:rsidR="00FD4E26" w:rsidRPr="00953642">
        <w:rPr>
          <w:rFonts w:ascii="Calibri" w:eastAsia="Calibri" w:hAnsi="Calibri" w:cs="Calibri"/>
          <w:b/>
          <w:color w:val="000000" w:themeColor="text1"/>
          <w:sz w:val="24"/>
        </w:rPr>
        <w:t>0,00 (dez reais</w:t>
      </w:r>
      <w:r w:rsidRPr="00953642">
        <w:rPr>
          <w:rFonts w:ascii="Calibri" w:eastAsia="Calibri" w:hAnsi="Calibri" w:cs="Calibri"/>
          <w:b/>
          <w:color w:val="000000" w:themeColor="text1"/>
          <w:sz w:val="24"/>
        </w:rPr>
        <w:t>).</w:t>
      </w:r>
      <w:r w:rsidRPr="00837EEE">
        <w:rPr>
          <w:rFonts w:ascii="Calibri" w:eastAsia="Calibri" w:hAnsi="Calibri" w:cs="Calibri"/>
          <w:color w:val="000000" w:themeColor="text1"/>
          <w:sz w:val="24"/>
        </w:rPr>
        <w:t xml:space="preserve"> </w:t>
      </w:r>
    </w:p>
    <w:p w14:paraId="23768AFC"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Havendo lances iguais ao menor já ofertado, prevalecerá aquele que for recebido e registrado primeiro no sistema.</w:t>
      </w:r>
    </w:p>
    <w:p w14:paraId="15BEA371"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Caso o fornecedor não apresente lances, concorrerá com o valor de sua proposta inicial.</w:t>
      </w:r>
    </w:p>
    <w:p w14:paraId="4D90DAE0"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Durante o procedimento, os fornecedores serão informados, em tempo real, do valor do menor lance registrado, vedada a identificação do fornecedor.</w:t>
      </w:r>
    </w:p>
    <w:p w14:paraId="49299F63"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Imediatamente após o término do prazo estabelecido para a fase de lances, haverá o seu encerramento, com o ordenamento e divulgação dos lances, pelo sistema, em ordem crescente de classificação.</w:t>
      </w:r>
    </w:p>
    <w:p w14:paraId="5CD474E7" w14:textId="77777777" w:rsidR="004400FF" w:rsidRPr="00837EEE" w:rsidRDefault="00F67979">
      <w:pPr>
        <w:spacing w:line="276" w:lineRule="auto"/>
        <w:jc w:val="both"/>
        <w:rPr>
          <w:rFonts w:ascii="Calibri" w:eastAsia="Calibri" w:hAnsi="Calibri" w:cs="Calibri"/>
          <w:color w:val="000000" w:themeColor="text1"/>
          <w:sz w:val="24"/>
        </w:rPr>
      </w:pPr>
      <w:bookmarkStart w:id="3" w:name="_heading=h.3znysh7" w:colFirst="0" w:colLast="0"/>
      <w:bookmarkEnd w:id="3"/>
      <w:r w:rsidRPr="00837EEE">
        <w:rPr>
          <w:rFonts w:ascii="Calibri" w:eastAsia="Calibri" w:hAnsi="Calibri" w:cs="Calibri"/>
          <w:color w:val="000000" w:themeColor="text1"/>
          <w:sz w:val="24"/>
        </w:rPr>
        <w:t xml:space="preserve">O encerramento da fase de lances ocorrerá por prorrogação automática que será de 2 (dois) minutos e ocorrerá sucessivamente sempre que houver lances enviados nesse período de prorrogação, inclusive no caso de lances intermediários. </w:t>
      </w:r>
    </w:p>
    <w:p w14:paraId="5D9596E3" w14:textId="77777777" w:rsidR="004400FF" w:rsidRPr="00837EEE" w:rsidRDefault="004400FF">
      <w:pPr>
        <w:spacing w:line="276" w:lineRule="auto"/>
        <w:jc w:val="both"/>
        <w:rPr>
          <w:rFonts w:ascii="Calibri" w:eastAsia="Calibri" w:hAnsi="Calibri" w:cs="Calibri"/>
          <w:color w:val="000000" w:themeColor="text1"/>
          <w:sz w:val="24"/>
        </w:rPr>
      </w:pPr>
    </w:p>
    <w:p w14:paraId="4ECA5B8E" w14:textId="77777777" w:rsidR="004400FF" w:rsidRPr="00837EEE" w:rsidRDefault="00F67979">
      <w:pPr>
        <w:keepNext/>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bookmarkStart w:id="4" w:name="_heading=h.2et92p0" w:colFirst="0" w:colLast="0"/>
      <w:bookmarkEnd w:id="4"/>
      <w:r w:rsidRPr="00837EEE">
        <w:rPr>
          <w:rFonts w:ascii="Calibri" w:eastAsia="Calibri" w:hAnsi="Calibri" w:cs="Calibri"/>
          <w:b/>
          <w:color w:val="000000" w:themeColor="text1"/>
          <w:sz w:val="24"/>
        </w:rPr>
        <w:t>JULGAMENTO DAS PROPOSTAS DE PREÇO</w:t>
      </w:r>
    </w:p>
    <w:p w14:paraId="44272F4D" w14:textId="77777777" w:rsidR="004400FF" w:rsidRPr="00837EEE" w:rsidRDefault="004400FF">
      <w:pPr>
        <w:spacing w:line="276" w:lineRule="auto"/>
        <w:jc w:val="both"/>
        <w:rPr>
          <w:rFonts w:ascii="Calibri" w:eastAsia="Calibri" w:hAnsi="Calibri" w:cs="Calibri"/>
          <w:color w:val="000000" w:themeColor="text1"/>
          <w:sz w:val="24"/>
        </w:rPr>
      </w:pPr>
    </w:p>
    <w:p w14:paraId="2E4E7936"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6.1. Encerrada a fase de lances, será verificada a conformidade da proposta classificada em primeiro lugar quanto à adequação do objeto e à compatibilidade do preço em relação ao estipulado para a contratação.</w:t>
      </w:r>
    </w:p>
    <w:p w14:paraId="138CD719"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6.2. No caso de o preço da proposta vencedora estar acima do estimado pela Administração, poderá haver a negociação de condições mais vantajosas.</w:t>
      </w:r>
    </w:p>
    <w:p w14:paraId="1D24A2B1" w14:textId="77777777" w:rsidR="004400FF" w:rsidRPr="00837EEE" w:rsidRDefault="00E944CC">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6.2.1. </w:t>
      </w:r>
      <w:r w:rsidR="00F67979" w:rsidRPr="00837EEE">
        <w:rPr>
          <w:rFonts w:ascii="Calibri" w:eastAsia="Calibri" w:hAnsi="Calibri" w:cs="Calibri"/>
          <w:color w:val="000000" w:themeColor="text1"/>
          <w:sz w:val="24"/>
        </w:rPr>
        <w:t xml:space="preserve"> Neste caso, será encaminhada contraproposta ao fornecedor que tenha apresentado o melhor preço, para que seja obtida melhor proposta com preço compatível ao estimado pela Administração.</w:t>
      </w:r>
    </w:p>
    <w:p w14:paraId="21821427"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6.2.2</w:t>
      </w:r>
      <w:r w:rsidR="00E944CC">
        <w:rPr>
          <w:rFonts w:ascii="Calibri" w:eastAsia="Calibri" w:hAnsi="Calibri" w:cs="Calibri"/>
          <w:color w:val="000000" w:themeColor="text1"/>
          <w:sz w:val="24"/>
        </w:rPr>
        <w:t>.</w:t>
      </w:r>
      <w:r w:rsidRPr="00837EEE">
        <w:rPr>
          <w:rFonts w:ascii="Calibri" w:eastAsia="Calibri" w:hAnsi="Calibri" w:cs="Calibri"/>
          <w:color w:val="000000" w:themeColor="text1"/>
          <w:sz w:val="24"/>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64BEA52" w14:textId="77777777" w:rsidR="004400FF" w:rsidRPr="00837EEE" w:rsidRDefault="00E944CC">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6.2.3. </w:t>
      </w:r>
      <w:r w:rsidR="00F67979" w:rsidRPr="00837EEE">
        <w:rPr>
          <w:rFonts w:ascii="Calibri" w:eastAsia="Calibri" w:hAnsi="Calibri" w:cs="Calibri"/>
          <w:color w:val="000000" w:themeColor="text1"/>
          <w:sz w:val="24"/>
        </w:rPr>
        <w:t>Em qualquer caso, concluída a negociação, o resultado será registrado na ata do procedimento da dispensa eletrônica.</w:t>
      </w:r>
    </w:p>
    <w:p w14:paraId="79691092" w14:textId="77777777" w:rsidR="004400FF" w:rsidRPr="00837EEE" w:rsidRDefault="00F67979">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Estando o preço compatível, será solicitado o envio da proposta e, se necessário, de documentos complementares, adequados ao último lance.</w:t>
      </w:r>
    </w:p>
    <w:p w14:paraId="4EADA780"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Além da documentação supracitada, o fornecedor com a melhor proposta deverá encaminhar planilha com indicação de custos unitários e formação de preços, conforme modelo anexo, com os valores adequados à proposta vencedora. (</w:t>
      </w:r>
      <w:r w:rsidR="001B4C50">
        <w:rPr>
          <w:rFonts w:ascii="Calibri" w:eastAsia="Calibri" w:hAnsi="Calibri" w:cs="Calibri"/>
          <w:color w:val="000000" w:themeColor="text1"/>
          <w:sz w:val="24"/>
        </w:rPr>
        <w:t>Q</w:t>
      </w:r>
      <w:r w:rsidRPr="00837EEE">
        <w:rPr>
          <w:rFonts w:ascii="Calibri" w:eastAsia="Calibri" w:hAnsi="Calibri" w:cs="Calibri"/>
          <w:color w:val="000000" w:themeColor="text1"/>
          <w:sz w:val="24"/>
        </w:rPr>
        <w:t>uando for o caso).</w:t>
      </w:r>
    </w:p>
    <w:p w14:paraId="76FFBA14"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prazo de validade da proposta não será inferior a </w:t>
      </w:r>
      <w:r w:rsidRPr="00837EEE">
        <w:rPr>
          <w:rFonts w:ascii="Calibri" w:eastAsia="Calibri" w:hAnsi="Calibri" w:cs="Calibri"/>
          <w:b/>
          <w:color w:val="000000" w:themeColor="text1"/>
          <w:sz w:val="24"/>
        </w:rPr>
        <w:t>60 (sessenta)</w:t>
      </w:r>
      <w:r w:rsidRPr="00837EEE">
        <w:rPr>
          <w:rFonts w:ascii="Calibri" w:eastAsia="Calibri" w:hAnsi="Calibri" w:cs="Calibri"/>
          <w:color w:val="000000" w:themeColor="text1"/>
          <w:sz w:val="24"/>
        </w:rPr>
        <w:t xml:space="preserve"> dias</w:t>
      </w:r>
      <w:r w:rsidRPr="00837EEE">
        <w:rPr>
          <w:rFonts w:ascii="Calibri" w:eastAsia="Calibri" w:hAnsi="Calibri" w:cs="Calibri"/>
          <w:b/>
          <w:color w:val="000000" w:themeColor="text1"/>
          <w:sz w:val="24"/>
        </w:rPr>
        <w:t>,</w:t>
      </w:r>
      <w:r w:rsidRPr="00837EEE">
        <w:rPr>
          <w:rFonts w:ascii="Calibri" w:eastAsia="Calibri" w:hAnsi="Calibri" w:cs="Calibri"/>
          <w:color w:val="000000" w:themeColor="text1"/>
          <w:sz w:val="24"/>
        </w:rPr>
        <w:t xml:space="preserve"> a contar da data de sua apresentação.</w:t>
      </w:r>
    </w:p>
    <w:p w14:paraId="4B9296A3"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Será desclassificada a proposta vencedora que: </w:t>
      </w:r>
    </w:p>
    <w:p w14:paraId="51A9D157" w14:textId="77777777" w:rsidR="004400FF" w:rsidRPr="00837EEE" w:rsidRDefault="00E944CC">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C</w:t>
      </w:r>
      <w:r w:rsidR="00F67979" w:rsidRPr="00837EEE">
        <w:rPr>
          <w:rFonts w:ascii="Calibri" w:eastAsia="Calibri" w:hAnsi="Calibri" w:cs="Calibri"/>
          <w:color w:val="000000" w:themeColor="text1"/>
          <w:sz w:val="24"/>
        </w:rPr>
        <w:t>ontiver vícios insanáveis;</w:t>
      </w:r>
    </w:p>
    <w:p w14:paraId="7AD0E68C" w14:textId="77777777" w:rsidR="004400FF" w:rsidRPr="00837EEE" w:rsidRDefault="00E944CC">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N</w:t>
      </w:r>
      <w:r w:rsidR="00F67979" w:rsidRPr="00837EEE">
        <w:rPr>
          <w:rFonts w:ascii="Calibri" w:eastAsia="Calibri" w:hAnsi="Calibri" w:cs="Calibri"/>
          <w:color w:val="000000" w:themeColor="text1"/>
          <w:sz w:val="24"/>
        </w:rPr>
        <w:t>ão obedecer às especificações técnicas pormenorizadas neste aviso ou em seus anexos;</w:t>
      </w:r>
    </w:p>
    <w:p w14:paraId="3B2970EF" w14:textId="77777777" w:rsidR="004400FF" w:rsidRPr="00837EEE" w:rsidRDefault="001B4C50">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A</w:t>
      </w:r>
      <w:r w:rsidR="00F67979" w:rsidRPr="00837EEE">
        <w:rPr>
          <w:rFonts w:ascii="Calibri" w:eastAsia="Calibri" w:hAnsi="Calibri" w:cs="Calibri"/>
          <w:color w:val="000000" w:themeColor="text1"/>
          <w:sz w:val="24"/>
        </w:rPr>
        <w:t>presentar preços inexequíveis ou permanecerem acima do preço máximo definido para a contratação;</w:t>
      </w:r>
    </w:p>
    <w:p w14:paraId="3FDE6634" w14:textId="77777777" w:rsidR="004400FF" w:rsidRPr="00837EEE" w:rsidRDefault="001B4C50">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N</w:t>
      </w:r>
      <w:r w:rsidR="00F67979" w:rsidRPr="00837EEE">
        <w:rPr>
          <w:rFonts w:ascii="Calibri" w:eastAsia="Calibri" w:hAnsi="Calibri" w:cs="Calibri"/>
          <w:color w:val="000000" w:themeColor="text1"/>
          <w:sz w:val="24"/>
        </w:rPr>
        <w:t>ão tiverem sua exequibilidade demonstrada, quando exigido pela Administração;</w:t>
      </w:r>
    </w:p>
    <w:p w14:paraId="5203A983" w14:textId="77777777" w:rsidR="004400FF" w:rsidRPr="00837EEE" w:rsidRDefault="001B4C50">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A</w:t>
      </w:r>
      <w:r w:rsidR="00F67979" w:rsidRPr="00837EEE">
        <w:rPr>
          <w:rFonts w:ascii="Calibri" w:eastAsia="Calibri" w:hAnsi="Calibri" w:cs="Calibri"/>
          <w:color w:val="000000" w:themeColor="text1"/>
          <w:sz w:val="24"/>
        </w:rPr>
        <w:t>presentar desconformidade com quaisquer outras exigências deste aviso ou seus anexos, desde que insanável.</w:t>
      </w:r>
    </w:p>
    <w:p w14:paraId="718AF183"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Quando o fornecedor não conseguir comprovar que possui ou possuirá recursos suficientes para executar a contento o objeto, será considerada inexequível a proposta de preços ou menor lance que:</w:t>
      </w:r>
    </w:p>
    <w:p w14:paraId="7A601025" w14:textId="77777777" w:rsidR="004400FF" w:rsidRPr="00837EEE" w:rsidRDefault="001B4C50">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F</w:t>
      </w:r>
      <w:r w:rsidR="00F67979" w:rsidRPr="00837EEE">
        <w:rPr>
          <w:rFonts w:ascii="Calibri" w:eastAsia="Calibri" w:hAnsi="Calibri" w:cs="Calibri"/>
          <w:color w:val="000000" w:themeColor="text1"/>
          <w:sz w:val="24"/>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w:t>
      </w:r>
      <w:r w:rsidR="00F67979" w:rsidRPr="00837EEE">
        <w:rPr>
          <w:rFonts w:ascii="Calibri" w:eastAsia="Calibri" w:hAnsi="Calibri" w:cs="Calibri"/>
          <w:color w:val="000000" w:themeColor="text1"/>
          <w:sz w:val="24"/>
        </w:rPr>
        <w:lastRenderedPageBreak/>
        <w:t>instalações de propriedade do próprio fornecedor, para os quais ele renuncie a parcela ou à totalidade da remuneração.</w:t>
      </w:r>
    </w:p>
    <w:p w14:paraId="52584876" w14:textId="77777777" w:rsidR="004400FF" w:rsidRPr="00837EEE" w:rsidRDefault="001B4C50">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Pr>
          <w:rFonts w:ascii="Calibri" w:eastAsia="Calibri" w:hAnsi="Calibri" w:cs="Calibri"/>
          <w:color w:val="000000" w:themeColor="text1"/>
          <w:sz w:val="24"/>
        </w:rPr>
        <w:t>A</w:t>
      </w:r>
      <w:r w:rsidR="00F67979" w:rsidRPr="00837EEE">
        <w:rPr>
          <w:rFonts w:ascii="Calibri" w:eastAsia="Calibri" w:hAnsi="Calibri" w:cs="Calibri"/>
          <w:color w:val="000000" w:themeColor="text1"/>
          <w:sz w:val="24"/>
        </w:rPr>
        <w:t>presentar um ou mais valores da planilha de custo que sejam inferiores àqueles fixados em instrumentos de caráter normativo obrigatório, tais como leis, medidas provisórias e convenções coletivas de trabalho vigentes.</w:t>
      </w:r>
    </w:p>
    <w:p w14:paraId="1FE0BBCC" w14:textId="77777777" w:rsidR="004400FF" w:rsidRPr="00837EEE" w:rsidRDefault="00F67979">
      <w:pPr>
        <w:numPr>
          <w:ilvl w:val="1"/>
          <w:numId w:val="3"/>
        </w:numPr>
        <w:pBdr>
          <w:top w:val="nil"/>
          <w:left w:val="nil"/>
          <w:bottom w:val="nil"/>
          <w:right w:val="nil"/>
          <w:between w:val="nil"/>
        </w:pBdr>
        <w:spacing w:line="276" w:lineRule="auto"/>
        <w:ind w:left="0" w:right="-15"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Em contratação de obras ou serviços de engenharia, além das disposições acima, a análise de exequibilidade e </w:t>
      </w:r>
      <w:r w:rsidR="001B4C50" w:rsidRPr="00837EEE">
        <w:rPr>
          <w:rFonts w:ascii="Calibri" w:eastAsia="Calibri" w:hAnsi="Calibri" w:cs="Calibri"/>
          <w:color w:val="000000" w:themeColor="text1"/>
          <w:sz w:val="24"/>
        </w:rPr>
        <w:t>sobre preço</w:t>
      </w:r>
      <w:r w:rsidRPr="00837EEE">
        <w:rPr>
          <w:rFonts w:ascii="Calibri" w:eastAsia="Calibri" w:hAnsi="Calibri" w:cs="Calibri"/>
          <w:color w:val="000000" w:themeColor="text1"/>
          <w:sz w:val="24"/>
        </w:rPr>
        <w:t xml:space="preserve"> considerará o seguinte:</w:t>
      </w:r>
    </w:p>
    <w:p w14:paraId="0B914E4A" w14:textId="77777777" w:rsidR="004400FF" w:rsidRPr="00837EEE"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Para efeito de avaliação da exequibilidade e de sobre</w:t>
      </w:r>
      <w:r w:rsidR="001B4C50">
        <w:rPr>
          <w:rFonts w:ascii="Calibri" w:eastAsia="Calibri" w:hAnsi="Calibri" w:cs="Calibri"/>
          <w:color w:val="000000" w:themeColor="text1"/>
          <w:sz w:val="24"/>
        </w:rPr>
        <w:t xml:space="preserve"> </w:t>
      </w:r>
      <w:r w:rsidRPr="00837EEE">
        <w:rPr>
          <w:rFonts w:ascii="Calibri" w:eastAsia="Calibri" w:hAnsi="Calibri" w:cs="Calibri"/>
          <w:color w:val="000000" w:themeColor="text1"/>
          <w:sz w:val="24"/>
        </w:rPr>
        <w:t>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607523CE" w14:textId="77777777" w:rsidR="004400FF" w:rsidRPr="00837EEE"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Serão consideradas inexequíveis as propostas cujos valores forem inferiores a 75% (setenta e cinco por cento) do valor orçado pela Administração.</w:t>
      </w:r>
    </w:p>
    <w:p w14:paraId="08EB7526" w14:textId="77777777" w:rsidR="004400FF" w:rsidRPr="00837EEE"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BF9E814"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Se houver indícios de inexequibilidade da proposta de preço, ou em caso da necessidade de esclarecimentos complementares, poderão ser efetuadas diligências, para que a empresa comprove a exequibilidade da proposta.  </w:t>
      </w:r>
    </w:p>
    <w:p w14:paraId="4D4926B9"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Erros no preenchimento da planilha não constituem motivo para a desclassificação da proposta. A planilha poderá ser ajustada pelo fornecedor, no prazo indicado pelo sistema, desde que não haja majoração do preço.</w:t>
      </w:r>
    </w:p>
    <w:p w14:paraId="0A5F70C9"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O ajuste de que trata este dispositivo se limita a sanar erros ou falhas que não alterem a substância das propostas;</w:t>
      </w:r>
    </w:p>
    <w:p w14:paraId="0A767FE0" w14:textId="77777777" w:rsidR="004400FF" w:rsidRPr="00837EEE"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Considera-se erro no preenchimento da planilha passível de correção a indicação de recolhimento de impostos e contribuições na forma do Simples Nacional, quando não cabível esse regime.</w:t>
      </w:r>
    </w:p>
    <w:p w14:paraId="7F147855"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Para fins de análise da proposta quanto ao cumprimento das especificações do objeto, poderá ser colhida a manifestação escrita do setor requisitante do serviço ou da área especializada no objeto.</w:t>
      </w:r>
    </w:p>
    <w:p w14:paraId="4F594B6A"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Se a proposta ou lance vencedor for desclassificado, será examinada a proposta ou lance subsequente, e, assim sucessivamente, na ordem de classificação.</w:t>
      </w:r>
    </w:p>
    <w:p w14:paraId="2FAF0923"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Havendo necessidade, a sessão será suspensa, informando-se no “chat” a nova data e horário para a sua continuidade.</w:t>
      </w:r>
    </w:p>
    <w:p w14:paraId="68FE3F35" w14:textId="77777777" w:rsidR="004400FF" w:rsidRPr="00837EEE"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Encerrada a análise quanto à aceitação da proposta, se iniciará a fase de habilitação, observado o disposto neste Aviso de Contratação Direta. </w:t>
      </w:r>
    </w:p>
    <w:p w14:paraId="7CCBB6A2" w14:textId="77777777" w:rsidR="004400FF" w:rsidRPr="00837EEE" w:rsidRDefault="004400FF">
      <w:pPr>
        <w:spacing w:line="276" w:lineRule="auto"/>
        <w:jc w:val="both"/>
        <w:rPr>
          <w:rFonts w:ascii="Calibri" w:eastAsia="Calibri" w:hAnsi="Calibri" w:cs="Calibri"/>
          <w:color w:val="000000" w:themeColor="text1"/>
          <w:sz w:val="24"/>
        </w:rPr>
      </w:pPr>
    </w:p>
    <w:p w14:paraId="2E2A51A6" w14:textId="77777777" w:rsidR="004400FF" w:rsidRPr="00837EEE" w:rsidRDefault="00F67979">
      <w:pPr>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HABILITAÇÃO </w:t>
      </w:r>
    </w:p>
    <w:p w14:paraId="288B1D41"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color w:val="000000" w:themeColor="text1"/>
          <w:sz w:val="24"/>
        </w:rPr>
      </w:pPr>
    </w:p>
    <w:p w14:paraId="7BEE192E"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 xml:space="preserve">Os documentos a serem exigidos para fins de habilitação constam do </w:t>
      </w:r>
      <w:r w:rsidRPr="00837EEE">
        <w:rPr>
          <w:rFonts w:ascii="Calibri" w:eastAsia="Calibri" w:hAnsi="Calibri" w:cs="Calibri"/>
          <w:b/>
          <w:color w:val="000000" w:themeColor="text1"/>
          <w:sz w:val="24"/>
        </w:rPr>
        <w:t xml:space="preserve">ANEXO I – DOCUMENTAÇÃO EXIGIDA PARA HABILITAÇÃO </w:t>
      </w:r>
      <w:r w:rsidRPr="00837EEE">
        <w:rPr>
          <w:rFonts w:ascii="Calibri" w:eastAsia="Calibri" w:hAnsi="Calibri" w:cs="Calibri"/>
          <w:color w:val="000000" w:themeColor="text1"/>
          <w:sz w:val="24"/>
        </w:rPr>
        <w:t xml:space="preserve">deste aviso e serão solicitados do fornecedor mais bem classificado da fase de lances. </w:t>
      </w:r>
    </w:p>
    <w:p w14:paraId="7849005B"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837EEE">
        <w:rPr>
          <w:rFonts w:ascii="Calibri" w:eastAsia="Calibri" w:hAnsi="Calibri" w:cs="Calibri"/>
          <w:b/>
          <w:color w:val="000000" w:themeColor="text1"/>
          <w:sz w:val="24"/>
        </w:rPr>
        <w:t>01 hora</w:t>
      </w:r>
      <w:r w:rsidRPr="00837EEE">
        <w:rPr>
          <w:rFonts w:ascii="Calibri" w:eastAsia="Calibri" w:hAnsi="Calibri" w:cs="Calibri"/>
          <w:color w:val="000000" w:themeColor="text1"/>
          <w:sz w:val="24"/>
        </w:rPr>
        <w:t>, a contar do disparo da mensagem da liberação do comando para inserção dos documentos, sujeito a desclassificação, caso não faça no tempo determinado.</w:t>
      </w:r>
    </w:p>
    <w:p w14:paraId="239F8CA2"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7.2.1. É dever do fornecedor atualizar previamente os documentos para que estejam vigentes na data da abertura da sessão pública, ou encaminhar, quando solicitado, a respectiva documentação atualizada. </w:t>
      </w:r>
    </w:p>
    <w:p w14:paraId="3AE2FA25"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7.2.2.  O descumprimento do subitem acima implicará a inabilitação do fornecedor, exceto se a consulta aos sítios eletrônicos oficiais emissores de certidões lograr êxito em encontrar a(s) certidão(ões) válida(s). </w:t>
      </w:r>
    </w:p>
    <w:p w14:paraId="30A3285F"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7E50908F"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Havendo necessidade de analisar minuciosamente os documentos exigidos, a sessão será suspensa, sendo informada a nova data e horário para a sua continuidade.</w:t>
      </w:r>
    </w:p>
    <w:p w14:paraId="73C6CC29"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Somente haverá a necessidade de comprovação do preenchimento de requisitos mediante apresentação dos documentos originais não-digitais quando houver dúvida em relação à integridade do documento digital. </w:t>
      </w:r>
    </w:p>
    <w:p w14:paraId="2C9337CF"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Será inabilitado o fornecedor que não comprovar sua habilitação, seja por não apresentar quaisquer dos documentos exigidos, ou apresentá-los em desacordo com o estabelecido neste Aviso de Contratação Direta. </w:t>
      </w:r>
    </w:p>
    <w:p w14:paraId="26D0BDDE" w14:textId="77777777" w:rsidR="004400FF" w:rsidRPr="00837EEE" w:rsidRDefault="00F67979">
      <w:pPr>
        <w:numPr>
          <w:ilvl w:val="2"/>
          <w:numId w:val="7"/>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3110B3EF"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Constatado o atendimento às exigências de habilitação, o fornecedor será habilitado </w:t>
      </w:r>
    </w:p>
    <w:p w14:paraId="68D399D5" w14:textId="77777777" w:rsidR="004400FF" w:rsidRPr="00837EEE" w:rsidRDefault="004400FF">
      <w:pPr>
        <w:spacing w:line="276" w:lineRule="auto"/>
        <w:jc w:val="both"/>
        <w:rPr>
          <w:rFonts w:ascii="Calibri" w:eastAsia="Calibri" w:hAnsi="Calibri" w:cs="Calibri"/>
          <w:color w:val="000000" w:themeColor="text1"/>
          <w:sz w:val="24"/>
        </w:rPr>
      </w:pPr>
    </w:p>
    <w:p w14:paraId="18C1818F" w14:textId="77777777" w:rsidR="004400FF" w:rsidRPr="00837EEE" w:rsidRDefault="00F67979">
      <w:pPr>
        <w:numPr>
          <w:ilvl w:val="0"/>
          <w:numId w:val="7"/>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CONTRATAÇÃO </w:t>
      </w:r>
    </w:p>
    <w:p w14:paraId="5294041E" w14:textId="77777777" w:rsidR="004400FF" w:rsidRPr="00837EEE" w:rsidRDefault="004400FF">
      <w:pPr>
        <w:pBdr>
          <w:top w:val="nil"/>
          <w:left w:val="nil"/>
          <w:bottom w:val="nil"/>
          <w:right w:val="nil"/>
          <w:between w:val="nil"/>
        </w:pBdr>
        <w:spacing w:line="276" w:lineRule="auto"/>
        <w:jc w:val="both"/>
        <w:rPr>
          <w:rFonts w:ascii="Calibri" w:eastAsia="Calibri" w:hAnsi="Calibri" w:cs="Calibri"/>
          <w:b/>
          <w:color w:val="000000" w:themeColor="text1"/>
          <w:sz w:val="24"/>
        </w:rPr>
      </w:pPr>
    </w:p>
    <w:p w14:paraId="136EE372"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Após a homologação e adjudicação, caso se conclua pela contratação, será firmado Termo de Contrato ou emitido instrumento equivalente.</w:t>
      </w:r>
    </w:p>
    <w:p w14:paraId="20183926" w14:textId="77777777" w:rsidR="004400FF" w:rsidRPr="00837EEE"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 </w:t>
      </w:r>
    </w:p>
    <w:p w14:paraId="5C552B23"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4A64D0BB"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8.2.2. O prazo previsto para assinatura do contrato ou aceitação da nota de empenho ou instrumento equivalente poderá ser prorrogado 1 (uma) vez, por igual período, por solicitação justificada do adjudicatário e aceita pela Administração.</w:t>
      </w:r>
    </w:p>
    <w:p w14:paraId="18A868CF"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8.3. O Aceite da Autorização de Serviços (AS) ou Autorização de Fornecimento (AF) ou do instrumento equivalente, emitida à empresa adjudicada, implica no reconhecimento de que:</w:t>
      </w:r>
    </w:p>
    <w:p w14:paraId="0FC97CA2" w14:textId="77777777" w:rsidR="004400FF" w:rsidRPr="00837EEE" w:rsidRDefault="001B4C50">
      <w:pPr>
        <w:pBdr>
          <w:top w:val="nil"/>
          <w:left w:val="nil"/>
          <w:bottom w:val="nil"/>
          <w:right w:val="nil"/>
          <w:between w:val="nil"/>
        </w:pBd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8.3.1. R</w:t>
      </w:r>
      <w:r w:rsidR="00F67979" w:rsidRPr="00837EEE">
        <w:rPr>
          <w:rFonts w:ascii="Calibri" w:eastAsia="Calibri" w:hAnsi="Calibri" w:cs="Calibri"/>
          <w:color w:val="000000" w:themeColor="text1"/>
          <w:sz w:val="24"/>
        </w:rPr>
        <w:t>eferida Nota está substituindo o contrato, aplicando-se à relação de negócios ali estabelecida as disposições da Lei Federal nº 14.133, de 2021;</w:t>
      </w:r>
    </w:p>
    <w:p w14:paraId="3FBF0581" w14:textId="77777777" w:rsidR="004400FF" w:rsidRPr="00837EEE" w:rsidRDefault="001B4C50">
      <w:pPr>
        <w:pBdr>
          <w:top w:val="nil"/>
          <w:left w:val="nil"/>
          <w:bottom w:val="nil"/>
          <w:right w:val="nil"/>
          <w:between w:val="nil"/>
        </w:pBd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 xml:space="preserve">8.3.2. A </w:t>
      </w:r>
      <w:r w:rsidR="00F67979" w:rsidRPr="00837EEE">
        <w:rPr>
          <w:rFonts w:ascii="Calibri" w:eastAsia="Calibri" w:hAnsi="Calibri" w:cs="Calibri"/>
          <w:color w:val="000000" w:themeColor="text1"/>
          <w:sz w:val="24"/>
        </w:rPr>
        <w:t>contratada se vincula à sua proposta e às previsões contidas no Aviso de Contratação Direta e seus anexos;</w:t>
      </w:r>
    </w:p>
    <w:p w14:paraId="1E42F79D" w14:textId="77777777" w:rsidR="004400FF" w:rsidRPr="00837EEE" w:rsidRDefault="001B4C50">
      <w:pPr>
        <w:pBdr>
          <w:top w:val="nil"/>
          <w:left w:val="nil"/>
          <w:bottom w:val="nil"/>
          <w:right w:val="nil"/>
          <w:between w:val="nil"/>
        </w:pBd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8.3.3. A</w:t>
      </w:r>
      <w:r w:rsidR="00F67979" w:rsidRPr="00837EEE">
        <w:rPr>
          <w:rFonts w:ascii="Calibri" w:eastAsia="Calibri" w:hAnsi="Calibri" w:cs="Calibri"/>
          <w:color w:val="000000" w:themeColor="text1"/>
          <w:sz w:val="24"/>
        </w:rPr>
        <w:t xml:space="preserve"> contratada reconhece que as hipóteses de rescisão são aquelas previstas nos artigos 137 e 138 da Lei Federal nº 14.133/2021 e reconhece os direitos da Administração previstos nos artigos 137 a 139 da mesma Lei.</w:t>
      </w:r>
    </w:p>
    <w:p w14:paraId="0A21FC09" w14:textId="77777777" w:rsidR="004400FF" w:rsidRPr="00837EEE" w:rsidRDefault="00F67979">
      <w:pPr>
        <w:numPr>
          <w:ilvl w:val="1"/>
          <w:numId w:val="4"/>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prazo de vigência da contratação é de dois meses (60 dias) prorrogável conforme previsão nos anexos a este Aviso de Contratação Direta. </w:t>
      </w:r>
    </w:p>
    <w:p w14:paraId="54CE8902" w14:textId="77777777" w:rsidR="004400FF" w:rsidRPr="00837EEE" w:rsidRDefault="00F67979">
      <w:pPr>
        <w:numPr>
          <w:ilvl w:val="1"/>
          <w:numId w:val="4"/>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Na assinatura do contrato ou do instrumento equivalente será exigida a comprovação das condições de habilitação e contratação consignadas neste aviso, que deverão ser mantidas pelo fornecedor durante a vigência do contrato.</w:t>
      </w:r>
    </w:p>
    <w:p w14:paraId="126B0438" w14:textId="77777777" w:rsidR="004400FF" w:rsidRPr="00837EEE" w:rsidRDefault="004400FF">
      <w:pPr>
        <w:tabs>
          <w:tab w:val="left" w:pos="1616"/>
        </w:tabs>
        <w:spacing w:line="276" w:lineRule="auto"/>
        <w:jc w:val="both"/>
        <w:rPr>
          <w:rFonts w:ascii="Calibri" w:eastAsia="Calibri" w:hAnsi="Calibri" w:cs="Calibri"/>
          <w:color w:val="000000" w:themeColor="text1"/>
          <w:sz w:val="24"/>
        </w:rPr>
      </w:pPr>
    </w:p>
    <w:p w14:paraId="2E8DA0CD" w14:textId="77777777" w:rsidR="004400FF" w:rsidRPr="00837EEE" w:rsidRDefault="00F67979">
      <w:pPr>
        <w:widowControl w:val="0"/>
        <w:numPr>
          <w:ilvl w:val="0"/>
          <w:numId w:val="4"/>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PAGAMENTO</w:t>
      </w:r>
    </w:p>
    <w:p w14:paraId="0A5EA4C1" w14:textId="77777777" w:rsidR="004400FF" w:rsidRPr="00837EEE"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 w:val="24"/>
        </w:rPr>
      </w:pPr>
    </w:p>
    <w:p w14:paraId="6BE33024" w14:textId="77777777" w:rsidR="004400FF" w:rsidRPr="00837EEE" w:rsidRDefault="00F67979">
      <w:pPr>
        <w:tabs>
          <w:tab w:val="left" w:pos="1616"/>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9.1. As condições de pagamento estão dispostas no Anexo II - Termo de Referência que integram este aviso como anexo.</w:t>
      </w:r>
    </w:p>
    <w:p w14:paraId="05BABF7B" w14:textId="77777777" w:rsidR="004400FF" w:rsidRPr="00837EEE" w:rsidRDefault="004400FF">
      <w:pPr>
        <w:tabs>
          <w:tab w:val="left" w:pos="1616"/>
        </w:tabs>
        <w:spacing w:line="276" w:lineRule="auto"/>
        <w:jc w:val="both"/>
        <w:rPr>
          <w:rFonts w:ascii="Calibri" w:eastAsia="Calibri" w:hAnsi="Calibri" w:cs="Calibri"/>
          <w:color w:val="000000" w:themeColor="text1"/>
          <w:sz w:val="24"/>
        </w:rPr>
      </w:pPr>
    </w:p>
    <w:p w14:paraId="68508276" w14:textId="77777777" w:rsidR="004400FF" w:rsidRPr="00837EEE" w:rsidRDefault="00F67979">
      <w:pPr>
        <w:keepNext/>
        <w:numPr>
          <w:ilvl w:val="0"/>
          <w:numId w:val="4"/>
        </w:numPr>
        <w:pBdr>
          <w:top w:val="nil"/>
          <w:left w:val="nil"/>
          <w:bottom w:val="nil"/>
          <w:right w:val="nil"/>
          <w:between w:val="nil"/>
        </w:pBdr>
        <w:spacing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RECURSOS ORÇAMENTÁRIOS E FINANCEIROS</w:t>
      </w:r>
    </w:p>
    <w:p w14:paraId="73A9CC38" w14:textId="77777777" w:rsidR="004400FF" w:rsidRPr="00837EEE"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 w:val="24"/>
        </w:rPr>
      </w:pPr>
    </w:p>
    <w:p w14:paraId="540C7B00" w14:textId="77777777" w:rsidR="004400FF" w:rsidRPr="00837EEE" w:rsidRDefault="00F67979">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10.1. As referidas despesas serão empenhadas na seguinte dotação orçamentária: </w:t>
      </w:r>
    </w:p>
    <w:p w14:paraId="7DD7962C" w14:textId="77777777" w:rsidR="004400FF" w:rsidRPr="00837EEE" w:rsidRDefault="00F67979">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Ficha nº </w:t>
      </w:r>
      <w:r w:rsidR="00496954">
        <w:rPr>
          <w:rFonts w:ascii="Calibri" w:eastAsia="Calibri" w:hAnsi="Calibri" w:cs="Calibri"/>
          <w:color w:val="000000" w:themeColor="text1"/>
          <w:sz w:val="24"/>
        </w:rPr>
        <w:t>396</w:t>
      </w:r>
      <w:r w:rsidRPr="00837EEE">
        <w:rPr>
          <w:rFonts w:ascii="Calibri" w:eastAsia="Calibri" w:hAnsi="Calibri" w:cs="Calibri"/>
          <w:color w:val="000000" w:themeColor="text1"/>
          <w:sz w:val="24"/>
        </w:rPr>
        <w:t xml:space="preserve"> </w:t>
      </w:r>
      <w:r w:rsidR="00837EEE">
        <w:rPr>
          <w:rFonts w:ascii="Calibri" w:eastAsia="Calibri" w:hAnsi="Calibri" w:cs="Calibri"/>
          <w:color w:val="000000" w:themeColor="text1"/>
          <w:sz w:val="24"/>
        </w:rPr>
        <w:t>–</w:t>
      </w:r>
      <w:r w:rsidRPr="00837EEE">
        <w:rPr>
          <w:rFonts w:ascii="Calibri" w:eastAsia="Calibri" w:hAnsi="Calibri" w:cs="Calibri"/>
          <w:color w:val="000000" w:themeColor="text1"/>
          <w:sz w:val="24"/>
        </w:rPr>
        <w:t xml:space="preserve"> </w:t>
      </w:r>
      <w:r w:rsidR="00496954">
        <w:rPr>
          <w:rFonts w:ascii="Calibri" w:eastAsia="Calibri" w:hAnsi="Calibri" w:cs="Calibri"/>
          <w:color w:val="000000" w:themeColor="text1"/>
          <w:sz w:val="24"/>
        </w:rPr>
        <w:t>Material de Consumo - Fonte 05</w:t>
      </w:r>
      <w:r w:rsidRPr="00837EEE">
        <w:rPr>
          <w:rFonts w:ascii="Calibri" w:eastAsia="Calibri" w:hAnsi="Calibri" w:cs="Calibri"/>
          <w:color w:val="000000" w:themeColor="text1"/>
          <w:sz w:val="24"/>
        </w:rPr>
        <w:t>.</w:t>
      </w:r>
    </w:p>
    <w:p w14:paraId="52A91AC2" w14:textId="77777777" w:rsidR="004400FF" w:rsidRPr="00837EEE"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 w:val="24"/>
        </w:rPr>
      </w:pPr>
    </w:p>
    <w:p w14:paraId="3C745939" w14:textId="77777777" w:rsidR="004400FF" w:rsidRPr="00837EEE" w:rsidRDefault="00F67979">
      <w:pPr>
        <w:numPr>
          <w:ilvl w:val="0"/>
          <w:numId w:val="4"/>
        </w:numPr>
        <w:pBdr>
          <w:top w:val="nil"/>
          <w:left w:val="nil"/>
          <w:bottom w:val="nil"/>
          <w:right w:val="nil"/>
          <w:between w:val="nil"/>
        </w:pBdr>
        <w:tabs>
          <w:tab w:val="left" w:pos="1616"/>
        </w:tabs>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DAS CONDIÇÕES E PRAZOS DE EXECUÇÃO E DOS PROCEDIMENTOS DE FISCALIZAÇÃO E RECEBIMENTO. </w:t>
      </w:r>
    </w:p>
    <w:p w14:paraId="568FA3E4" w14:textId="77777777" w:rsidR="004400FF" w:rsidRPr="00837EEE" w:rsidRDefault="004400FF">
      <w:pPr>
        <w:tabs>
          <w:tab w:val="left" w:pos="1616"/>
        </w:tabs>
        <w:spacing w:line="276" w:lineRule="auto"/>
        <w:jc w:val="both"/>
        <w:rPr>
          <w:rFonts w:ascii="Calibri" w:eastAsia="Calibri" w:hAnsi="Calibri" w:cs="Calibri"/>
          <w:color w:val="000000" w:themeColor="text1"/>
          <w:sz w:val="24"/>
        </w:rPr>
      </w:pPr>
    </w:p>
    <w:p w14:paraId="5F8F46E8" w14:textId="77777777" w:rsidR="004400FF" w:rsidRPr="00837EEE" w:rsidRDefault="00F67979">
      <w:pPr>
        <w:tabs>
          <w:tab w:val="left" w:pos="1616"/>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11.1. As condições e prazos de execução do objeto e os seus procedimentos de fiscalização e recebimento estão dispostos no Anexo II - Termo de Referência que integra este aviso como anexo.</w:t>
      </w:r>
    </w:p>
    <w:p w14:paraId="16A00D66" w14:textId="77777777" w:rsidR="004400FF" w:rsidRPr="00837EEE" w:rsidRDefault="004400FF">
      <w:pPr>
        <w:tabs>
          <w:tab w:val="left" w:pos="1616"/>
        </w:tabs>
        <w:spacing w:line="276" w:lineRule="auto"/>
        <w:jc w:val="both"/>
        <w:rPr>
          <w:rFonts w:ascii="Calibri" w:eastAsia="Calibri" w:hAnsi="Calibri" w:cs="Calibri"/>
          <w:color w:val="000000" w:themeColor="text1"/>
          <w:sz w:val="24"/>
        </w:rPr>
      </w:pPr>
    </w:p>
    <w:p w14:paraId="152EB0BD" w14:textId="77777777" w:rsidR="004400FF" w:rsidRPr="00837EEE" w:rsidRDefault="00F67979">
      <w:pPr>
        <w:numPr>
          <w:ilvl w:val="0"/>
          <w:numId w:val="4"/>
        </w:numPr>
        <w:pBdr>
          <w:top w:val="nil"/>
          <w:left w:val="nil"/>
          <w:bottom w:val="nil"/>
          <w:right w:val="nil"/>
          <w:between w:val="nil"/>
        </w:pBdr>
        <w:spacing w:line="276" w:lineRule="auto"/>
        <w:ind w:left="0" w:firstLine="0"/>
        <w:rPr>
          <w:rFonts w:ascii="Calibri" w:eastAsia="Calibri" w:hAnsi="Calibri" w:cs="Calibri"/>
          <w:color w:val="000000" w:themeColor="text1"/>
          <w:sz w:val="24"/>
        </w:rPr>
      </w:pPr>
      <w:r w:rsidRPr="00837EEE">
        <w:rPr>
          <w:rFonts w:ascii="Calibri" w:eastAsia="Calibri" w:hAnsi="Calibri" w:cs="Calibri"/>
          <w:b/>
          <w:color w:val="000000" w:themeColor="text1"/>
          <w:sz w:val="24"/>
        </w:rPr>
        <w:t>DAS OBRIGAÇÕES DAS PARTES</w:t>
      </w:r>
    </w:p>
    <w:p w14:paraId="3B3EFC5B" w14:textId="77777777" w:rsidR="004400FF" w:rsidRPr="00837EEE" w:rsidRDefault="004400FF">
      <w:pPr>
        <w:pBdr>
          <w:top w:val="nil"/>
          <w:left w:val="nil"/>
          <w:bottom w:val="nil"/>
          <w:right w:val="nil"/>
          <w:between w:val="nil"/>
        </w:pBdr>
        <w:spacing w:line="276" w:lineRule="auto"/>
        <w:rPr>
          <w:rFonts w:ascii="Calibri" w:eastAsia="Calibri" w:hAnsi="Calibri" w:cs="Calibri"/>
          <w:b/>
          <w:color w:val="000000" w:themeColor="text1"/>
          <w:sz w:val="24"/>
        </w:rPr>
      </w:pPr>
    </w:p>
    <w:p w14:paraId="7A6403A6" w14:textId="77777777" w:rsidR="004400FF" w:rsidRPr="00837EEE" w:rsidRDefault="00F67979">
      <w:pPr>
        <w:numPr>
          <w:ilvl w:val="1"/>
          <w:numId w:val="8"/>
        </w:numPr>
        <w:pBdr>
          <w:top w:val="nil"/>
          <w:left w:val="nil"/>
          <w:bottom w:val="nil"/>
          <w:right w:val="nil"/>
          <w:between w:val="nil"/>
        </w:pBdr>
        <w:tabs>
          <w:tab w:val="left" w:pos="0"/>
        </w:tabs>
        <w:spacing w:line="276" w:lineRule="auto"/>
        <w:ind w:left="0" w:firstLine="0"/>
        <w:jc w:val="both"/>
        <w:rPr>
          <w:color w:val="000000" w:themeColor="text1"/>
          <w:sz w:val="24"/>
        </w:rPr>
      </w:pPr>
      <w:r w:rsidRPr="00837EEE">
        <w:rPr>
          <w:rFonts w:ascii="Calibri" w:eastAsia="Calibri" w:hAnsi="Calibri" w:cs="Calibri"/>
          <w:color w:val="000000" w:themeColor="text1"/>
          <w:sz w:val="24"/>
        </w:rPr>
        <w:lastRenderedPageBreak/>
        <w:t>As obrigações das partes estão dispostas no Anexo II - Termo de Referência que integra este aviso como anexo.</w:t>
      </w:r>
    </w:p>
    <w:p w14:paraId="69ECFA47" w14:textId="77777777" w:rsidR="004400FF" w:rsidRPr="00837EEE" w:rsidRDefault="004400FF">
      <w:pPr>
        <w:tabs>
          <w:tab w:val="left" w:pos="397"/>
        </w:tabs>
        <w:spacing w:line="276" w:lineRule="auto"/>
        <w:jc w:val="both"/>
        <w:rPr>
          <w:rFonts w:ascii="Calibri" w:eastAsia="Calibri" w:hAnsi="Calibri" w:cs="Calibri"/>
          <w:color w:val="000000" w:themeColor="text1"/>
          <w:sz w:val="24"/>
        </w:rPr>
      </w:pPr>
    </w:p>
    <w:p w14:paraId="434A631D" w14:textId="77777777" w:rsidR="004400FF" w:rsidRPr="00837EEE" w:rsidRDefault="00F67979">
      <w:pPr>
        <w:numPr>
          <w:ilvl w:val="0"/>
          <w:numId w:val="8"/>
        </w:numPr>
        <w:pBdr>
          <w:top w:val="nil"/>
          <w:left w:val="nil"/>
          <w:bottom w:val="nil"/>
          <w:right w:val="nil"/>
          <w:between w:val="nil"/>
        </w:pBdr>
        <w:tabs>
          <w:tab w:val="left" w:pos="397"/>
        </w:tabs>
        <w:spacing w:line="276" w:lineRule="auto"/>
        <w:ind w:left="0" w:firstLine="0"/>
        <w:jc w:val="both"/>
        <w:rPr>
          <w:color w:val="000000" w:themeColor="text1"/>
          <w:sz w:val="24"/>
        </w:rPr>
      </w:pPr>
      <w:r w:rsidRPr="00837EEE">
        <w:rPr>
          <w:rFonts w:ascii="Calibri" w:eastAsia="Calibri" w:hAnsi="Calibri" w:cs="Calibri"/>
          <w:b/>
          <w:color w:val="000000" w:themeColor="text1"/>
          <w:sz w:val="24"/>
        </w:rPr>
        <w:t>DAS INFRAÇÕES ADMINISTRATIVAS E SANÇÕES.</w:t>
      </w:r>
    </w:p>
    <w:p w14:paraId="17C929E7" w14:textId="77777777" w:rsidR="004400FF" w:rsidRPr="00837EEE" w:rsidRDefault="004400FF">
      <w:pPr>
        <w:spacing w:line="276" w:lineRule="auto"/>
        <w:jc w:val="both"/>
        <w:rPr>
          <w:rFonts w:ascii="Calibri" w:eastAsia="Calibri" w:hAnsi="Calibri" w:cs="Calibri"/>
          <w:b/>
          <w:color w:val="000000" w:themeColor="text1"/>
          <w:sz w:val="24"/>
        </w:rPr>
      </w:pPr>
    </w:p>
    <w:p w14:paraId="1B5938A5"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13.1. Comete infração administrativa o fornecedor que cometer quaisquer das infrações previstas no art. 155 da Lei nº 14.133, de 2021 e no Decreto Municipal 438/2024. </w:t>
      </w:r>
    </w:p>
    <w:p w14:paraId="48DECE7C" w14:textId="77777777" w:rsidR="004400FF" w:rsidRPr="00837EEE" w:rsidRDefault="004400FF">
      <w:pPr>
        <w:spacing w:line="276" w:lineRule="auto"/>
        <w:jc w:val="both"/>
        <w:rPr>
          <w:rFonts w:ascii="Calibri" w:eastAsia="Calibri" w:hAnsi="Calibri" w:cs="Calibri"/>
          <w:b/>
          <w:color w:val="000000" w:themeColor="text1"/>
          <w:sz w:val="24"/>
        </w:rPr>
      </w:pPr>
    </w:p>
    <w:p w14:paraId="26A43BE5"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13.2.</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 xml:space="preserve">O fornecedor que cometer qualquer das infrações discriminadas no art. 155 da Lei 14.133/21 ficará sujeito, sem prejuízo da responsabilidade civil e criminal, às seguintes sanções previstas no art. 156 da Lei Federal 14.133/2021: </w:t>
      </w:r>
    </w:p>
    <w:p w14:paraId="059A99A9"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a) </w:t>
      </w:r>
      <w:r w:rsidRPr="00837EEE">
        <w:rPr>
          <w:rFonts w:ascii="Calibri" w:eastAsia="Calibri" w:hAnsi="Calibri" w:cs="Calibri"/>
          <w:color w:val="000000" w:themeColor="text1"/>
          <w:sz w:val="24"/>
        </w:rPr>
        <w:t>Advertência;</w:t>
      </w:r>
      <w:r w:rsidRPr="00837EEE">
        <w:rPr>
          <w:rFonts w:ascii="Calibri" w:eastAsia="Calibri" w:hAnsi="Calibri" w:cs="Calibri"/>
          <w:b/>
          <w:color w:val="000000" w:themeColor="text1"/>
          <w:sz w:val="24"/>
        </w:rPr>
        <w:t xml:space="preserve"> </w:t>
      </w:r>
    </w:p>
    <w:p w14:paraId="1705973A"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b) </w:t>
      </w:r>
      <w:r w:rsidRPr="00837EEE">
        <w:rPr>
          <w:rFonts w:ascii="Calibri" w:eastAsia="Calibri" w:hAnsi="Calibri" w:cs="Calibri"/>
          <w:color w:val="000000" w:themeColor="text1"/>
          <w:sz w:val="24"/>
        </w:rPr>
        <w:t xml:space="preserve">Multa de 10% (dez por cento) sobre o valor estimado do(s) item(ns) prejudicado(s) pela conduta do fornecedor; </w:t>
      </w:r>
    </w:p>
    <w:p w14:paraId="4C8753B4"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c) </w:t>
      </w:r>
      <w:r w:rsidRPr="00837EEE">
        <w:rPr>
          <w:rFonts w:ascii="Calibri" w:eastAsia="Calibri" w:hAnsi="Calibri" w:cs="Calibri"/>
          <w:color w:val="000000" w:themeColor="text1"/>
          <w:sz w:val="24"/>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7EA2ECBD"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d) </w:t>
      </w:r>
      <w:r w:rsidRPr="00837EEE">
        <w:rPr>
          <w:rFonts w:ascii="Calibri" w:eastAsia="Calibri" w:hAnsi="Calibri" w:cs="Calibri"/>
          <w:color w:val="000000" w:themeColor="text1"/>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4B611262"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13.3.</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0B2007" w14:textId="77777777" w:rsidR="004400FF" w:rsidRPr="00837EEE" w:rsidRDefault="00F67979">
      <w:pPr>
        <w:spacing w:line="276" w:lineRule="auto"/>
        <w:jc w:val="both"/>
        <w:rPr>
          <w:rFonts w:ascii="Calibri" w:eastAsia="Calibri" w:hAnsi="Calibri" w:cs="Calibri"/>
          <w:b/>
          <w:color w:val="000000" w:themeColor="text1"/>
          <w:sz w:val="24"/>
        </w:rPr>
      </w:pPr>
      <w:r w:rsidRPr="00837EEE">
        <w:rPr>
          <w:rFonts w:ascii="Calibri" w:eastAsia="Calibri" w:hAnsi="Calibri" w:cs="Calibri"/>
          <w:color w:val="000000" w:themeColor="text1"/>
          <w:sz w:val="24"/>
        </w:rPr>
        <w:t>13.4.</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 xml:space="preserve">A aplicação das sanções previstas neste Aviso de Contratação Direta, em hipótese alguma, exime a obrigação de reparação integral do dano causado à Administração Pública. </w:t>
      </w:r>
    </w:p>
    <w:p w14:paraId="53D891FF"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13.5.</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 xml:space="preserve">A penalidade de multa pode ser aplicada cumulativamente com as demais sanções. </w:t>
      </w:r>
    </w:p>
    <w:p w14:paraId="3665BB3B" w14:textId="77777777" w:rsidR="004400FF" w:rsidRPr="00837EEE" w:rsidRDefault="004400FF">
      <w:pPr>
        <w:spacing w:line="276" w:lineRule="auto"/>
        <w:jc w:val="both"/>
        <w:rPr>
          <w:rFonts w:ascii="Calibri" w:eastAsia="Calibri" w:hAnsi="Calibri" w:cs="Calibri"/>
          <w:color w:val="000000" w:themeColor="text1"/>
          <w:sz w:val="24"/>
        </w:rPr>
      </w:pPr>
    </w:p>
    <w:p w14:paraId="77CC86DE" w14:textId="77777777" w:rsidR="004400FF" w:rsidRPr="00837EEE" w:rsidRDefault="00F67979">
      <w:pPr>
        <w:numPr>
          <w:ilvl w:val="0"/>
          <w:numId w:val="8"/>
        </w:numPr>
        <w:pBdr>
          <w:top w:val="nil"/>
          <w:left w:val="nil"/>
          <w:bottom w:val="nil"/>
          <w:right w:val="nil"/>
          <w:between w:val="nil"/>
        </w:pBdr>
        <w:spacing w:line="276" w:lineRule="auto"/>
        <w:ind w:left="0" w:firstLine="0"/>
        <w:jc w:val="both"/>
        <w:rPr>
          <w:color w:val="000000" w:themeColor="text1"/>
          <w:sz w:val="24"/>
        </w:rPr>
      </w:pPr>
      <w:r w:rsidRPr="00837EEE">
        <w:rPr>
          <w:rFonts w:ascii="Calibri" w:eastAsia="Calibri" w:hAnsi="Calibri" w:cs="Calibri"/>
          <w:b/>
          <w:color w:val="000000" w:themeColor="text1"/>
          <w:sz w:val="24"/>
        </w:rPr>
        <w:t>DAS DISPOSIÇÕES GERAIS</w:t>
      </w:r>
    </w:p>
    <w:p w14:paraId="7C5EFAF1" w14:textId="77777777" w:rsidR="004400FF" w:rsidRPr="00837EEE" w:rsidRDefault="004400FF">
      <w:pPr>
        <w:pBdr>
          <w:top w:val="nil"/>
          <w:left w:val="nil"/>
          <w:bottom w:val="nil"/>
          <w:right w:val="nil"/>
          <w:between w:val="nil"/>
        </w:pBdr>
        <w:spacing w:line="276" w:lineRule="auto"/>
        <w:ind w:left="435"/>
        <w:jc w:val="both"/>
        <w:rPr>
          <w:rFonts w:ascii="Calibri" w:eastAsia="Calibri" w:hAnsi="Calibri" w:cs="Calibri"/>
          <w:b/>
          <w:color w:val="000000" w:themeColor="text1"/>
          <w:sz w:val="24"/>
        </w:rPr>
      </w:pPr>
    </w:p>
    <w:p w14:paraId="62CDD8F9" w14:textId="77777777" w:rsidR="004400FF" w:rsidRPr="00837EEE"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O procedimento será divulgado no Portal Nacional de Contratações Públicas - PNCP.</w:t>
      </w:r>
    </w:p>
    <w:p w14:paraId="0E09B82E" w14:textId="77777777" w:rsidR="004400FF" w:rsidRPr="00837EEE"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Edital e seus anexos estão disponíveis, na íntegra, no Portal Nacional de Contratações Públicas (PNCP), site da prefeitura Municipal de Santa Branca endereço eletrônico </w:t>
      </w:r>
      <w:hyperlink r:id="rId9">
        <w:r w:rsidR="004400FF" w:rsidRPr="00837EEE">
          <w:rPr>
            <w:rFonts w:ascii="Calibri" w:eastAsia="Calibri" w:hAnsi="Calibri" w:cs="Calibri"/>
            <w:color w:val="000000" w:themeColor="text1"/>
            <w:sz w:val="24"/>
            <w:u w:val="single"/>
          </w:rPr>
          <w:t>https://www.santabranca.sp.gov.br</w:t>
        </w:r>
      </w:hyperlink>
      <w:r w:rsidRPr="00837EEE">
        <w:rPr>
          <w:rFonts w:ascii="Calibri" w:eastAsia="Calibri" w:hAnsi="Calibri" w:cs="Calibri"/>
          <w:color w:val="000000" w:themeColor="text1"/>
          <w:sz w:val="24"/>
        </w:rPr>
        <w:t xml:space="preserve"> e na Plataforma de Pregão Eletrônico BBMNET.  </w:t>
      </w:r>
    </w:p>
    <w:p w14:paraId="25EB6985" w14:textId="77777777" w:rsidR="004400FF" w:rsidRPr="00AB401A" w:rsidRDefault="00F67979">
      <w:pPr>
        <w:spacing w:line="276" w:lineRule="auto"/>
        <w:jc w:val="both"/>
        <w:rPr>
          <w:rFonts w:ascii="Calibri" w:eastAsia="Calibri" w:hAnsi="Calibri" w:cs="Calibri"/>
          <w:color w:val="000000" w:themeColor="text1"/>
          <w:sz w:val="24"/>
          <w:lang w:val="en-US"/>
        </w:rPr>
      </w:pPr>
      <w:r w:rsidRPr="00AB401A">
        <w:rPr>
          <w:rFonts w:ascii="Calibri" w:eastAsia="Calibri" w:hAnsi="Calibri" w:cs="Calibri"/>
          <w:color w:val="000000" w:themeColor="text1"/>
          <w:sz w:val="24"/>
          <w:lang w:val="en-US"/>
        </w:rPr>
        <w:t xml:space="preserve">Links: </w:t>
      </w:r>
      <w:hyperlink r:id="rId10">
        <w:r w:rsidR="004400FF" w:rsidRPr="00AB401A">
          <w:rPr>
            <w:rFonts w:ascii="Calibri" w:eastAsia="Calibri" w:hAnsi="Calibri" w:cs="Calibri"/>
            <w:color w:val="000000" w:themeColor="text1"/>
            <w:sz w:val="24"/>
            <w:u w:val="single"/>
            <w:lang w:val="en-US"/>
          </w:rPr>
          <w:t>http://santabranca.sp.gov.br/licitacoes/</w:t>
        </w:r>
      </w:hyperlink>
      <w:r w:rsidRPr="00AB401A">
        <w:rPr>
          <w:rFonts w:ascii="Calibri" w:eastAsia="Calibri" w:hAnsi="Calibri" w:cs="Calibri"/>
          <w:color w:val="000000" w:themeColor="text1"/>
          <w:sz w:val="24"/>
          <w:lang w:val="en-US"/>
        </w:rPr>
        <w:t xml:space="preserve"> - </w:t>
      </w:r>
      <w:hyperlink r:id="rId11">
        <w:r w:rsidR="004400FF" w:rsidRPr="00AB401A">
          <w:rPr>
            <w:rFonts w:ascii="Calibri" w:eastAsia="Calibri" w:hAnsi="Calibri" w:cs="Calibri"/>
            <w:color w:val="000000" w:themeColor="text1"/>
            <w:sz w:val="24"/>
            <w:u w:val="single"/>
            <w:lang w:val="en-US"/>
          </w:rPr>
          <w:t>http://santabranca.sp.gov.br/diario-oficial/</w:t>
        </w:r>
      </w:hyperlink>
      <w:r w:rsidRPr="00AB401A">
        <w:rPr>
          <w:rFonts w:ascii="Calibri" w:eastAsia="Calibri" w:hAnsi="Calibri" w:cs="Calibri"/>
          <w:color w:val="000000" w:themeColor="text1"/>
          <w:sz w:val="24"/>
          <w:lang w:val="en-US"/>
        </w:rPr>
        <w:t xml:space="preserve"> - </w:t>
      </w:r>
      <w:hyperlink r:id="rId12">
        <w:r w:rsidR="004400FF" w:rsidRPr="00AB401A">
          <w:rPr>
            <w:rFonts w:ascii="Calibri" w:eastAsia="Calibri" w:hAnsi="Calibri" w:cs="Calibri"/>
            <w:color w:val="000000" w:themeColor="text1"/>
            <w:sz w:val="24"/>
            <w:u w:val="single"/>
            <w:lang w:val="en-US"/>
          </w:rPr>
          <w:t>https://pncp.gov.br/app/editais?q=&amp;status=recebendo_proposta&amp;pagina=1</w:t>
        </w:r>
      </w:hyperlink>
      <w:r w:rsidRPr="00AB401A">
        <w:rPr>
          <w:rFonts w:ascii="Calibri" w:eastAsia="Calibri" w:hAnsi="Calibri" w:cs="Calibri"/>
          <w:color w:val="000000" w:themeColor="text1"/>
          <w:sz w:val="24"/>
          <w:lang w:val="en-US"/>
        </w:rPr>
        <w:t xml:space="preserve"> </w:t>
      </w:r>
    </w:p>
    <w:p w14:paraId="533BDE9E" w14:textId="77777777" w:rsidR="004400FF" w:rsidRPr="00AB401A" w:rsidRDefault="007D4997">
      <w:pPr>
        <w:pBdr>
          <w:top w:val="nil"/>
          <w:left w:val="nil"/>
          <w:bottom w:val="nil"/>
          <w:right w:val="nil"/>
          <w:between w:val="nil"/>
        </w:pBdr>
        <w:spacing w:line="276" w:lineRule="auto"/>
        <w:jc w:val="both"/>
        <w:rPr>
          <w:rFonts w:ascii="Calibri" w:eastAsia="Calibri" w:hAnsi="Calibri" w:cs="Calibri"/>
          <w:color w:val="000000" w:themeColor="text1"/>
          <w:sz w:val="24"/>
          <w:lang w:val="en-US"/>
        </w:rPr>
      </w:pPr>
      <w:hyperlink r:id="rId13">
        <w:r w:rsidR="004400FF" w:rsidRPr="00AB401A">
          <w:rPr>
            <w:rFonts w:ascii="Calibri" w:eastAsia="Calibri" w:hAnsi="Calibri" w:cs="Calibri"/>
            <w:color w:val="000000" w:themeColor="text1"/>
            <w:sz w:val="24"/>
            <w:u w:val="single"/>
            <w:lang w:val="en-US"/>
          </w:rPr>
          <w:t>https://novobbmnet.com.br/?gclid=EAIaIQobChMI1seoiLXA6gIVUYCRCh2jMQkvEAAYASAAEgKS7fD_BwE</w:t>
        </w:r>
      </w:hyperlink>
      <w:r w:rsidR="004400FF" w:rsidRPr="00AB401A">
        <w:rPr>
          <w:rFonts w:ascii="Calibri" w:eastAsia="Calibri" w:hAnsi="Calibri" w:cs="Calibri"/>
          <w:color w:val="000000" w:themeColor="text1"/>
          <w:sz w:val="24"/>
          <w:lang w:val="en-US"/>
        </w:rPr>
        <w:t xml:space="preserve"> </w:t>
      </w:r>
    </w:p>
    <w:p w14:paraId="3AD8424B" w14:textId="77777777" w:rsidR="004400FF" w:rsidRPr="00837EEE"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No caso de todos os fornecedores restarem desclassificados ou inabilitados (procedimento fracassado), a Administração poderá:</w:t>
      </w:r>
    </w:p>
    <w:p w14:paraId="15740A7F" w14:textId="77777777" w:rsidR="004400FF" w:rsidRPr="00837EEE" w:rsidRDefault="00DE2C08">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lastRenderedPageBreak/>
        <w:t>14.3.1. R</w:t>
      </w:r>
      <w:r w:rsidR="00F67979" w:rsidRPr="00837EEE">
        <w:rPr>
          <w:rFonts w:ascii="Calibri" w:eastAsia="Calibri" w:hAnsi="Calibri" w:cs="Calibri"/>
          <w:color w:val="000000" w:themeColor="text1"/>
          <w:sz w:val="24"/>
        </w:rPr>
        <w:t>epublicar o presente aviso com uma nova data;</w:t>
      </w:r>
    </w:p>
    <w:p w14:paraId="1FC3560C" w14:textId="77777777" w:rsidR="004400FF" w:rsidRPr="00837EEE" w:rsidRDefault="00DE2C08">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14.3.2. V</w:t>
      </w:r>
      <w:r w:rsidR="00F67979" w:rsidRPr="00837EEE">
        <w:rPr>
          <w:rFonts w:ascii="Calibri" w:eastAsia="Calibri" w:hAnsi="Calibri" w:cs="Calibri"/>
          <w:color w:val="000000" w:themeColor="text1"/>
          <w:sz w:val="24"/>
        </w:rPr>
        <w:t>aler-se, para a contratação, de proposta obtida na pesquisa de preços que serviu de base ao procedimento, se houver, privilegiando-se os menores preços, sempre que possível, e desde que atendidas às condições de habilitação exigidas.</w:t>
      </w:r>
    </w:p>
    <w:p w14:paraId="23C8CEC5"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14.3.2.1. No caso do subitem anterior, a contratação será operacionalizada fora deste procedimento.</w:t>
      </w:r>
    </w:p>
    <w:p w14:paraId="69B12F2F" w14:textId="77777777" w:rsidR="004400FF" w:rsidRPr="00837EEE" w:rsidRDefault="00DE2C08">
      <w:pPr>
        <w:spacing w:line="276" w:lineRule="auto"/>
        <w:jc w:val="both"/>
        <w:rPr>
          <w:rFonts w:ascii="Calibri" w:eastAsia="Calibri" w:hAnsi="Calibri" w:cs="Calibri"/>
          <w:color w:val="000000" w:themeColor="text1"/>
          <w:sz w:val="24"/>
        </w:rPr>
      </w:pPr>
      <w:r>
        <w:rPr>
          <w:rFonts w:ascii="Calibri" w:eastAsia="Calibri" w:hAnsi="Calibri" w:cs="Calibri"/>
          <w:color w:val="000000" w:themeColor="text1"/>
          <w:sz w:val="24"/>
        </w:rPr>
        <w:t>14.3.3. F</w:t>
      </w:r>
      <w:r w:rsidR="00F67979" w:rsidRPr="00837EEE">
        <w:rPr>
          <w:rFonts w:ascii="Calibri" w:eastAsia="Calibri" w:hAnsi="Calibri" w:cs="Calibri"/>
          <w:color w:val="000000" w:themeColor="text1"/>
          <w:sz w:val="24"/>
        </w:rPr>
        <w:t>ixar prazo para que possa haver adequação das propostas ou da documentação de habilitação, conforme o caso.</w:t>
      </w:r>
    </w:p>
    <w:p w14:paraId="4D6C1330" w14:textId="77777777" w:rsidR="004400FF" w:rsidRPr="00837EEE" w:rsidRDefault="00F67979">
      <w:pPr>
        <w:spacing w:line="276" w:lineRule="auto"/>
        <w:jc w:val="both"/>
        <w:rPr>
          <w:rFonts w:ascii="Calibri" w:eastAsia="Calibri" w:hAnsi="Calibri" w:cs="Calibri"/>
          <w:b/>
          <w:color w:val="000000" w:themeColor="text1"/>
          <w:sz w:val="24"/>
        </w:rPr>
      </w:pPr>
      <w:r w:rsidRPr="00837EEE">
        <w:rPr>
          <w:rFonts w:ascii="Calibri" w:eastAsia="Calibri" w:hAnsi="Calibri" w:cs="Calibri"/>
          <w:color w:val="000000" w:themeColor="text1"/>
          <w:sz w:val="24"/>
        </w:rPr>
        <w:t xml:space="preserve">14.4. </w:t>
      </w:r>
      <w:r w:rsidR="00DE2C08">
        <w:rPr>
          <w:rFonts w:ascii="Calibri" w:eastAsia="Calibri" w:hAnsi="Calibri" w:cs="Calibri"/>
          <w:color w:val="000000" w:themeColor="text1"/>
          <w:sz w:val="24"/>
        </w:rPr>
        <w:t xml:space="preserve"> </w:t>
      </w:r>
      <w:r w:rsidRPr="00837EEE">
        <w:rPr>
          <w:rFonts w:ascii="Calibri" w:eastAsia="Calibri" w:hAnsi="Calibri" w:cs="Calibri"/>
          <w:color w:val="000000" w:themeColor="text1"/>
          <w:sz w:val="24"/>
        </w:rPr>
        <w:t xml:space="preserve">As providências dos subitens 14.3.1 e 14.3.2 acima poderão ser utilizadas se não houver o comparecimento de quaisquer fornecedores interessados (procedimento deserto). </w:t>
      </w:r>
    </w:p>
    <w:p w14:paraId="4628EE9B"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2B5685CE"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14.6. Caberá ao fornecedor acompanhar as operações, ficando responsável pelo ônus decorrente da perda do negócio diante da inobservância de quaisquer mensagens emitidas pela Administração ou de sua desconexão.</w:t>
      </w:r>
    </w:p>
    <w:p w14:paraId="3157ECFB"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52B150E"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14.8. Os horários estabelecidos na divulgação deste procedimento e durante o envio de lances observarão o horário de Brasília-DF, inclusive para contagem de tempo e registro no Sistema e na documentação relativa ao procedimento.</w:t>
      </w:r>
    </w:p>
    <w:p w14:paraId="30D37295" w14:textId="77777777" w:rsidR="004400FF" w:rsidRPr="00837EEE" w:rsidRDefault="00F67979">
      <w:pPr>
        <w:pBdr>
          <w:top w:val="nil"/>
          <w:left w:val="nil"/>
          <w:bottom w:val="nil"/>
          <w:right w:val="nil"/>
          <w:between w:val="nil"/>
        </w:pBd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3ADF9652"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E96999D"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14.11. Os fornecedores assumem todos os custos de preparação e apresentação de suas propostas e a Administração não será, em nenhum caso, responsável por esses custos, independentemente da condução ou do resultado do processo de contratação.</w:t>
      </w:r>
    </w:p>
    <w:p w14:paraId="628FDCFF"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14.12.  Em caso de divergência entre disposições deste Aviso de Contratação Direta e de seus anexos ou demais peças que compõem o processo, prevalecerá as deste Aviso.</w:t>
      </w:r>
    </w:p>
    <w:p w14:paraId="441E0EFC"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14.13.</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Poderá a Prefeitura Municipal de Santa Branca revogar o presente processo de Dispensa de Licitação, no todo ou em parte, por conveniência administrativa e interesse público, d</w:t>
      </w:r>
      <w:r w:rsidR="00DE2C08">
        <w:rPr>
          <w:rFonts w:ascii="Calibri" w:eastAsia="Calibri" w:hAnsi="Calibri" w:cs="Calibri"/>
          <w:color w:val="000000" w:themeColor="text1"/>
          <w:sz w:val="24"/>
        </w:rPr>
        <w:t>ecorrente de fato superveniente</w:t>
      </w:r>
      <w:r w:rsidRPr="00837EEE">
        <w:rPr>
          <w:rFonts w:ascii="Calibri" w:eastAsia="Calibri" w:hAnsi="Calibri" w:cs="Calibri"/>
          <w:color w:val="000000" w:themeColor="text1"/>
          <w:sz w:val="24"/>
        </w:rPr>
        <w:t>,</w:t>
      </w:r>
      <w:r w:rsidR="00DE2C08">
        <w:rPr>
          <w:rFonts w:ascii="Calibri" w:eastAsia="Calibri" w:hAnsi="Calibri" w:cs="Calibri"/>
          <w:color w:val="000000" w:themeColor="text1"/>
          <w:sz w:val="24"/>
        </w:rPr>
        <w:t xml:space="preserve"> </w:t>
      </w:r>
      <w:r w:rsidRPr="00837EEE">
        <w:rPr>
          <w:rFonts w:ascii="Calibri" w:eastAsia="Calibri" w:hAnsi="Calibri" w:cs="Calibri"/>
          <w:color w:val="000000" w:themeColor="text1"/>
          <w:sz w:val="24"/>
        </w:rPr>
        <w:t>devidamente justificado.</w:t>
      </w:r>
    </w:p>
    <w:p w14:paraId="5031A60C"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14.14.</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A Prefeitura Municipal de Santa Branca deverá anular o presente processo de Dispensa de Licitação, no todo ou em parte, sempre que acontecer ilegalidade, de ofício ou por provocação.</w:t>
      </w:r>
    </w:p>
    <w:p w14:paraId="1BBC05A9"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14.15. A anulação do procedimento de Dispensa de Licitação, não gera direito à indenização, ressalvado o disposto no parágrafo único do art. 71 da Lei Federal nº 14.133/21.</w:t>
      </w:r>
    </w:p>
    <w:p w14:paraId="1731DC12" w14:textId="77777777" w:rsidR="004400FF" w:rsidRPr="00837EEE" w:rsidRDefault="00F67979">
      <w:pPr>
        <w:spacing w:line="276" w:lineRule="auto"/>
        <w:jc w:val="both"/>
        <w:rPr>
          <w:rFonts w:ascii="Calibri" w:eastAsia="Calibri" w:hAnsi="Calibri" w:cs="Calibri"/>
          <w:b/>
          <w:color w:val="000000" w:themeColor="text1"/>
          <w:sz w:val="24"/>
        </w:rPr>
      </w:pPr>
      <w:r w:rsidRPr="00837EEE">
        <w:rPr>
          <w:rFonts w:ascii="Calibri" w:eastAsia="Calibri" w:hAnsi="Calibri" w:cs="Calibri"/>
          <w:color w:val="000000" w:themeColor="text1"/>
          <w:sz w:val="24"/>
        </w:rPr>
        <w:t xml:space="preserve">14.16. Após a fase de classificação das propostas, não cabe desistência da mesma, salvo por motivo justo decorrente de fato superveniente e aceito pela Prefeitura Municipal de Santa Branca. </w:t>
      </w:r>
    </w:p>
    <w:p w14:paraId="6ED45070"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14.17.  Da sessão pública será divulgada Ata no sistema eletrônico.</w:t>
      </w:r>
    </w:p>
    <w:p w14:paraId="621ED7D7"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14.18. Integram este Aviso de Contratação Direta, para todos os fins e efeitos, os seguintes anexos:</w:t>
      </w:r>
    </w:p>
    <w:p w14:paraId="544B3662"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14.18.1. ANEXO I - Documentação exigida para Habilitação. </w:t>
      </w:r>
    </w:p>
    <w:p w14:paraId="6472414A" w14:textId="77777777" w:rsidR="004400FF"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14.18.2. ANEXO II - Termo de Referência;</w:t>
      </w:r>
    </w:p>
    <w:p w14:paraId="0E3F9F1C" w14:textId="77777777" w:rsidR="004400FF" w:rsidRPr="00837EEE" w:rsidRDefault="00F67979">
      <w:pPr>
        <w:tabs>
          <w:tab w:val="right" w:pos="8504"/>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14.18.3. ANEXO III – Declaração Conjunta, nos termos da Lei Federal nº 14.133/2021</w:t>
      </w:r>
    </w:p>
    <w:p w14:paraId="39C7A5E0" w14:textId="77777777" w:rsidR="004400FF" w:rsidRPr="00837EEE" w:rsidRDefault="00F67979">
      <w:pPr>
        <w:tabs>
          <w:tab w:val="right" w:pos="8504"/>
        </w:tabs>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14.18.4. ANEXO IV – Modelo de Proposta </w:t>
      </w:r>
      <w:r w:rsidRPr="00837EEE">
        <w:rPr>
          <w:rFonts w:ascii="Calibri" w:eastAsia="Calibri" w:hAnsi="Calibri" w:cs="Calibri"/>
          <w:color w:val="000000" w:themeColor="text1"/>
          <w:sz w:val="24"/>
        </w:rPr>
        <w:tab/>
      </w:r>
    </w:p>
    <w:p w14:paraId="3B335EC3" w14:textId="77777777" w:rsidR="0075491D" w:rsidRPr="00837EEE" w:rsidRDefault="00F67979">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14.18.</w:t>
      </w:r>
      <w:r w:rsidR="0075491D" w:rsidRPr="00837EEE">
        <w:rPr>
          <w:rFonts w:ascii="Calibri" w:eastAsia="Calibri" w:hAnsi="Calibri" w:cs="Calibri"/>
          <w:color w:val="000000" w:themeColor="text1"/>
          <w:sz w:val="24"/>
        </w:rPr>
        <w:t>5</w:t>
      </w:r>
      <w:r w:rsidRPr="00837EEE">
        <w:rPr>
          <w:rFonts w:ascii="Calibri" w:eastAsia="Calibri" w:hAnsi="Calibri" w:cs="Calibri"/>
          <w:color w:val="000000" w:themeColor="text1"/>
          <w:sz w:val="24"/>
        </w:rPr>
        <w:t>. ANEXO V - Estudo Técnico Preliminar</w:t>
      </w:r>
    </w:p>
    <w:p w14:paraId="3CC73741" w14:textId="77777777" w:rsidR="0075491D" w:rsidRPr="00837EEE" w:rsidRDefault="0075491D">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14.18.6. ANEXO VI – Minuta de Contrato </w:t>
      </w:r>
    </w:p>
    <w:p w14:paraId="419F9F57" w14:textId="77777777" w:rsidR="0075491D" w:rsidRPr="00837EEE" w:rsidRDefault="0075491D">
      <w:pPr>
        <w:spacing w:line="276" w:lineRule="auto"/>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14.18.7 – ANEXO VII – Minuta de Termo de Ciência e Notificação</w:t>
      </w:r>
    </w:p>
    <w:p w14:paraId="23B0A792" w14:textId="77777777" w:rsidR="004400FF" w:rsidRPr="00837EEE" w:rsidRDefault="004400FF">
      <w:pPr>
        <w:spacing w:line="276" w:lineRule="auto"/>
        <w:jc w:val="both"/>
        <w:rPr>
          <w:rFonts w:ascii="Calibri" w:eastAsia="Calibri" w:hAnsi="Calibri" w:cs="Calibri"/>
          <w:color w:val="000000" w:themeColor="text1"/>
          <w:sz w:val="24"/>
        </w:rPr>
      </w:pPr>
    </w:p>
    <w:p w14:paraId="4B195325" w14:textId="77777777" w:rsidR="00DE2C08" w:rsidRDefault="00DE2C08">
      <w:pPr>
        <w:spacing w:line="276" w:lineRule="auto"/>
        <w:jc w:val="right"/>
        <w:rPr>
          <w:rFonts w:ascii="Calibri" w:eastAsia="Calibri" w:hAnsi="Calibri" w:cs="Calibri"/>
          <w:color w:val="000000" w:themeColor="text1"/>
          <w:sz w:val="24"/>
        </w:rPr>
      </w:pPr>
    </w:p>
    <w:p w14:paraId="25979ABE" w14:textId="77777777" w:rsidR="00DE2C08" w:rsidRDefault="00DE2C08">
      <w:pPr>
        <w:spacing w:line="276" w:lineRule="auto"/>
        <w:jc w:val="right"/>
        <w:rPr>
          <w:rFonts w:ascii="Calibri" w:eastAsia="Calibri" w:hAnsi="Calibri" w:cs="Calibri"/>
          <w:color w:val="000000" w:themeColor="text1"/>
          <w:sz w:val="24"/>
        </w:rPr>
      </w:pPr>
    </w:p>
    <w:p w14:paraId="44183EDE" w14:textId="52568A9C" w:rsidR="004400FF" w:rsidRPr="00837EEE" w:rsidRDefault="00F67979" w:rsidP="00953642">
      <w:pPr>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Santa Branca, </w:t>
      </w:r>
      <w:r w:rsidR="00953642">
        <w:rPr>
          <w:rFonts w:ascii="Calibri" w:eastAsia="Calibri" w:hAnsi="Calibri" w:cs="Calibri"/>
          <w:color w:val="000000" w:themeColor="text1"/>
          <w:sz w:val="24"/>
        </w:rPr>
        <w:t>20 de Outubo</w:t>
      </w:r>
      <w:r w:rsidR="00A341B8">
        <w:rPr>
          <w:rFonts w:ascii="Calibri" w:eastAsia="Calibri" w:hAnsi="Calibri" w:cs="Calibri"/>
          <w:color w:val="000000" w:themeColor="text1"/>
          <w:sz w:val="24"/>
        </w:rPr>
        <w:t xml:space="preserve"> de 2026</w:t>
      </w:r>
      <w:r w:rsidRPr="00837EEE">
        <w:rPr>
          <w:rFonts w:ascii="Calibri" w:eastAsia="Calibri" w:hAnsi="Calibri" w:cs="Calibri"/>
          <w:color w:val="000000" w:themeColor="text1"/>
          <w:sz w:val="24"/>
        </w:rPr>
        <w:t>.</w:t>
      </w:r>
    </w:p>
    <w:p w14:paraId="7130AE4D" w14:textId="77777777" w:rsidR="004400FF" w:rsidRPr="00837EEE" w:rsidRDefault="004400FF">
      <w:pPr>
        <w:spacing w:line="276" w:lineRule="auto"/>
        <w:jc w:val="both"/>
        <w:rPr>
          <w:rFonts w:ascii="Calibri" w:eastAsia="Calibri" w:hAnsi="Calibri" w:cs="Calibri"/>
          <w:color w:val="000000" w:themeColor="text1"/>
          <w:sz w:val="24"/>
        </w:rPr>
      </w:pPr>
    </w:p>
    <w:p w14:paraId="739BB023" w14:textId="77777777" w:rsidR="00DE2C08" w:rsidRDefault="00DE2C08">
      <w:pPr>
        <w:spacing w:line="276" w:lineRule="auto"/>
        <w:jc w:val="center"/>
        <w:rPr>
          <w:rFonts w:ascii="Calibri" w:eastAsia="Calibri" w:hAnsi="Calibri" w:cs="Calibri"/>
          <w:color w:val="000000" w:themeColor="text1"/>
          <w:sz w:val="24"/>
        </w:rPr>
      </w:pPr>
    </w:p>
    <w:p w14:paraId="36C12BC5" w14:textId="77777777" w:rsidR="00DE2C08" w:rsidRDefault="00DE2C08">
      <w:pPr>
        <w:spacing w:line="276" w:lineRule="auto"/>
        <w:jc w:val="center"/>
        <w:rPr>
          <w:rFonts w:ascii="Calibri" w:eastAsia="Calibri" w:hAnsi="Calibri" w:cs="Calibri"/>
          <w:color w:val="000000" w:themeColor="text1"/>
          <w:sz w:val="24"/>
        </w:rPr>
      </w:pPr>
    </w:p>
    <w:p w14:paraId="2BB9048D" w14:textId="77777777" w:rsidR="004400FF" w:rsidRPr="00837EEE" w:rsidRDefault="00F67979">
      <w:pPr>
        <w:spacing w:line="276" w:lineRule="auto"/>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__________________________________</w:t>
      </w:r>
    </w:p>
    <w:p w14:paraId="73F062D8" w14:textId="77777777" w:rsidR="004400FF" w:rsidRPr="00837EEE" w:rsidRDefault="00F67979">
      <w:pPr>
        <w:spacing w:line="276" w:lineRule="auto"/>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Adriano Marchesani Levorin</w:t>
      </w:r>
    </w:p>
    <w:p w14:paraId="680CFF90" w14:textId="77777777" w:rsidR="004400FF" w:rsidRPr="00837EEE" w:rsidRDefault="00F67979">
      <w:pPr>
        <w:spacing w:line="276" w:lineRule="auto"/>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Prefeito Municipal</w:t>
      </w:r>
      <w:r w:rsidRPr="00837EEE">
        <w:rPr>
          <w:rFonts w:ascii="Calibri" w:eastAsia="Calibri" w:hAnsi="Calibri" w:cs="Calibri"/>
          <w:color w:val="000000" w:themeColor="text1"/>
          <w:sz w:val="24"/>
        </w:rPr>
        <w:br/>
        <w:t>Autoridade Competente</w:t>
      </w:r>
    </w:p>
    <w:p w14:paraId="55B52455" w14:textId="77777777" w:rsidR="004400FF" w:rsidRPr="00837EEE" w:rsidRDefault="004400FF">
      <w:pPr>
        <w:spacing w:line="276" w:lineRule="auto"/>
        <w:jc w:val="center"/>
        <w:rPr>
          <w:rFonts w:ascii="Calibri" w:eastAsia="Calibri" w:hAnsi="Calibri" w:cs="Calibri"/>
          <w:color w:val="000000" w:themeColor="text1"/>
          <w:sz w:val="24"/>
        </w:rPr>
      </w:pPr>
    </w:p>
    <w:p w14:paraId="213FB5BC" w14:textId="77777777" w:rsidR="004400FF" w:rsidRPr="00837EEE" w:rsidRDefault="004400FF">
      <w:pPr>
        <w:spacing w:line="276" w:lineRule="auto"/>
        <w:rPr>
          <w:rFonts w:ascii="Calibri" w:eastAsia="Calibri" w:hAnsi="Calibri" w:cs="Calibri"/>
          <w:color w:val="000000" w:themeColor="text1"/>
          <w:sz w:val="24"/>
        </w:rPr>
      </w:pPr>
    </w:p>
    <w:p w14:paraId="242BB382" w14:textId="77777777" w:rsidR="004400FF" w:rsidRPr="00837EEE" w:rsidRDefault="00F67979">
      <w:pPr>
        <w:spacing w:line="276" w:lineRule="auto"/>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__________________________________</w:t>
      </w:r>
    </w:p>
    <w:p w14:paraId="3B923D45" w14:textId="77777777" w:rsidR="004400FF" w:rsidRPr="00837EEE" w:rsidRDefault="00837EEE">
      <w:pPr>
        <w:spacing w:line="276" w:lineRule="auto"/>
        <w:jc w:val="center"/>
        <w:rPr>
          <w:rFonts w:ascii="Calibri" w:eastAsia="Calibri" w:hAnsi="Calibri" w:cs="Calibri"/>
          <w:color w:val="000000" w:themeColor="text1"/>
          <w:sz w:val="24"/>
        </w:rPr>
      </w:pPr>
      <w:r>
        <w:rPr>
          <w:rFonts w:ascii="Calibri" w:eastAsia="Calibri" w:hAnsi="Calibri" w:cs="Calibri"/>
          <w:color w:val="000000" w:themeColor="text1"/>
          <w:sz w:val="24"/>
        </w:rPr>
        <w:t>Arthur Ribeiro Alvares Pimenta</w:t>
      </w:r>
    </w:p>
    <w:p w14:paraId="74455EFF" w14:textId="77777777" w:rsidR="004400FF" w:rsidRPr="00837EEE" w:rsidRDefault="00F67979">
      <w:pPr>
        <w:spacing w:line="276" w:lineRule="auto"/>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Secretário </w:t>
      </w:r>
      <w:r w:rsidR="00837EEE">
        <w:rPr>
          <w:rFonts w:ascii="Calibri" w:eastAsia="Calibri" w:hAnsi="Calibri" w:cs="Calibri"/>
          <w:color w:val="000000" w:themeColor="text1"/>
          <w:sz w:val="24"/>
        </w:rPr>
        <w:t>Municipal de Serviços, Obras e Transportes</w:t>
      </w:r>
      <w:r w:rsidRPr="00837EEE">
        <w:rPr>
          <w:color w:val="000000" w:themeColor="text1"/>
          <w:sz w:val="24"/>
        </w:rPr>
        <w:br w:type="page"/>
      </w:r>
    </w:p>
    <w:p w14:paraId="245A6229" w14:textId="77777777" w:rsidR="004400FF" w:rsidRPr="00837EEE" w:rsidRDefault="00F67979">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lastRenderedPageBreak/>
        <w:t>ANEXO I - DOCUMENTAÇÃO EXIGIDA PARA HABILITAÇÃO</w:t>
      </w:r>
    </w:p>
    <w:p w14:paraId="3A748CBF" w14:textId="77777777" w:rsidR="004400FF" w:rsidRPr="00837EEE" w:rsidRDefault="004400FF">
      <w:pPr>
        <w:rPr>
          <w:rFonts w:ascii="Calibri" w:eastAsia="Calibri" w:hAnsi="Calibri" w:cs="Calibri"/>
          <w:color w:val="000000" w:themeColor="text1"/>
          <w:sz w:val="24"/>
        </w:rPr>
      </w:pPr>
    </w:p>
    <w:p w14:paraId="24484AAA" w14:textId="77777777" w:rsidR="004400FF" w:rsidRPr="00837EEE" w:rsidRDefault="00F67979">
      <w:pPr>
        <w:numPr>
          <w:ilvl w:val="0"/>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As exigências de habilitação a serem atendidas pelo fornecedor são aquelas discriminadas nos itens a seguir:</w:t>
      </w:r>
    </w:p>
    <w:p w14:paraId="046515FB" w14:textId="77777777" w:rsidR="004400FF" w:rsidRPr="00837EEE" w:rsidRDefault="004400FF">
      <w:pPr>
        <w:pBdr>
          <w:top w:val="nil"/>
          <w:left w:val="nil"/>
          <w:bottom w:val="nil"/>
          <w:right w:val="nil"/>
          <w:between w:val="nil"/>
        </w:pBdr>
        <w:jc w:val="both"/>
        <w:rPr>
          <w:rFonts w:ascii="Calibri" w:eastAsia="Calibri" w:hAnsi="Calibri" w:cs="Calibri"/>
          <w:color w:val="000000" w:themeColor="text1"/>
          <w:sz w:val="24"/>
        </w:rPr>
      </w:pPr>
    </w:p>
    <w:p w14:paraId="3508F6D5" w14:textId="77777777" w:rsidR="004400FF" w:rsidRPr="00837EEE" w:rsidRDefault="00F67979">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Habilitação jurídica: </w:t>
      </w:r>
    </w:p>
    <w:p w14:paraId="33F20925" w14:textId="77777777" w:rsidR="004400FF" w:rsidRPr="00837EEE" w:rsidRDefault="00F67979">
      <w:pPr>
        <w:numPr>
          <w:ilvl w:val="2"/>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Pessoa física: </w:t>
      </w:r>
      <w:r w:rsidRPr="00837EEE">
        <w:rPr>
          <w:rFonts w:ascii="Calibri" w:eastAsia="Calibri" w:hAnsi="Calibri" w:cs="Calibri"/>
          <w:color w:val="000000" w:themeColor="text1"/>
          <w:sz w:val="24"/>
        </w:rPr>
        <w:t xml:space="preserve">cédula de identidade (RG) ou documento equivalente que, por força de lei, tenha validade para fins de identificação em todo o território nacional; </w:t>
      </w:r>
    </w:p>
    <w:p w14:paraId="67559A05" w14:textId="77777777" w:rsidR="004400FF" w:rsidRPr="00837EEE" w:rsidRDefault="004400FF">
      <w:pPr>
        <w:pBdr>
          <w:top w:val="nil"/>
          <w:left w:val="nil"/>
          <w:bottom w:val="nil"/>
          <w:right w:val="nil"/>
          <w:between w:val="nil"/>
        </w:pBdr>
        <w:jc w:val="both"/>
        <w:rPr>
          <w:rFonts w:ascii="Calibri" w:eastAsia="Calibri" w:hAnsi="Calibri" w:cs="Calibri"/>
          <w:color w:val="000000" w:themeColor="text1"/>
          <w:sz w:val="24"/>
        </w:rPr>
      </w:pPr>
    </w:p>
    <w:p w14:paraId="5A0299E4" w14:textId="77777777" w:rsidR="004400FF" w:rsidRPr="00837EEE" w:rsidRDefault="00F67979">
      <w:pPr>
        <w:numPr>
          <w:ilvl w:val="2"/>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Empresário individual: </w:t>
      </w:r>
      <w:r w:rsidRPr="00837EEE">
        <w:rPr>
          <w:rFonts w:ascii="Calibri" w:eastAsia="Calibri" w:hAnsi="Calibri" w:cs="Calibri"/>
          <w:color w:val="000000" w:themeColor="text1"/>
          <w:sz w:val="24"/>
        </w:rPr>
        <w:t xml:space="preserve">inscrição no Registro Público de Empresas Mercantis, a cargo da Junta Comercial da respectiva sede; </w:t>
      </w:r>
    </w:p>
    <w:p w14:paraId="30D6A522" w14:textId="77777777" w:rsidR="004400FF" w:rsidRPr="00837EEE" w:rsidRDefault="004400FF">
      <w:pPr>
        <w:pBdr>
          <w:top w:val="nil"/>
          <w:left w:val="nil"/>
          <w:bottom w:val="nil"/>
          <w:right w:val="nil"/>
          <w:between w:val="nil"/>
        </w:pBdr>
        <w:jc w:val="both"/>
        <w:rPr>
          <w:rFonts w:ascii="Calibri" w:eastAsia="Calibri" w:hAnsi="Calibri" w:cs="Calibri"/>
          <w:color w:val="000000" w:themeColor="text1"/>
          <w:sz w:val="24"/>
        </w:rPr>
      </w:pPr>
    </w:p>
    <w:p w14:paraId="3589D302" w14:textId="77777777" w:rsidR="004400FF" w:rsidRPr="00837EEE" w:rsidRDefault="00F67979">
      <w:pPr>
        <w:numPr>
          <w:ilvl w:val="2"/>
          <w:numId w:val="1"/>
        </w:numPr>
        <w:pBdr>
          <w:top w:val="nil"/>
          <w:left w:val="nil"/>
          <w:bottom w:val="nil"/>
          <w:right w:val="nil"/>
          <w:between w:val="nil"/>
        </w:pBdr>
        <w:spacing w:after="171"/>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Microempreendedor Individual - MEI</w:t>
      </w:r>
      <w:r w:rsidRPr="00837EEE">
        <w:rPr>
          <w:rFonts w:ascii="Calibri" w:eastAsia="Calibri" w:hAnsi="Calibri" w:cs="Calibri"/>
          <w:color w:val="000000" w:themeColor="text1"/>
          <w:sz w:val="24"/>
        </w:rPr>
        <w:t xml:space="preserve">: Certificado da Condição de </w:t>
      </w:r>
      <w:r w:rsidRPr="00837EEE">
        <w:rPr>
          <w:rFonts w:ascii="Calibri" w:eastAsia="Calibri" w:hAnsi="Calibri" w:cs="Calibri"/>
          <w:b/>
          <w:color w:val="000000" w:themeColor="text1"/>
          <w:sz w:val="24"/>
        </w:rPr>
        <w:t>Microempreendedor Individual - CCMEI</w:t>
      </w:r>
      <w:r w:rsidRPr="00837EEE">
        <w:rPr>
          <w:rFonts w:ascii="Calibri" w:eastAsia="Calibri" w:hAnsi="Calibri" w:cs="Calibri"/>
          <w:color w:val="000000" w:themeColor="text1"/>
          <w:sz w:val="24"/>
        </w:rPr>
        <w:t xml:space="preserve">, cuja aceitação ficará condicionada à verificação da autenticidade no sítio https://www.gov.br/empresas-e-negocios/ptbr/empreendedor; </w:t>
      </w:r>
    </w:p>
    <w:p w14:paraId="0370BC69" w14:textId="77777777" w:rsidR="004400FF" w:rsidRPr="00837EEE" w:rsidRDefault="00F67979">
      <w:pPr>
        <w:pBdr>
          <w:top w:val="nil"/>
          <w:left w:val="nil"/>
          <w:bottom w:val="nil"/>
          <w:right w:val="nil"/>
          <w:between w:val="nil"/>
        </w:pBd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1.1.4. Sociedade empresária, sociedade limitada unipessoal– SLU ou sociedade identificada como empresa individual de responsabilidade limitada - EIRELI</w:t>
      </w:r>
      <w:r w:rsidRPr="00837EEE">
        <w:rPr>
          <w:rFonts w:ascii="Calibri" w:eastAsia="Calibri" w:hAnsi="Calibri" w:cs="Calibri"/>
          <w:color w:val="000000" w:themeColor="text1"/>
          <w:sz w:val="24"/>
        </w:rPr>
        <w:t xml:space="preserve">: inscrição do ato constitutivo, estatuto ou contrato social no Registro Público de Empresas Mercantis, a cargo da Junta Comercial da respectiva sede, acompanhada de documento comprobatório de seus administradores; </w:t>
      </w:r>
    </w:p>
    <w:p w14:paraId="16F8C2F7" w14:textId="77777777" w:rsidR="004400FF" w:rsidRPr="00837EEE" w:rsidRDefault="004400FF">
      <w:pPr>
        <w:jc w:val="both"/>
        <w:rPr>
          <w:rFonts w:ascii="Calibri" w:eastAsia="Calibri" w:hAnsi="Calibri" w:cs="Calibri"/>
          <w:color w:val="000000" w:themeColor="text1"/>
          <w:sz w:val="24"/>
        </w:rPr>
      </w:pPr>
    </w:p>
    <w:p w14:paraId="605C47C2" w14:textId="77777777" w:rsidR="004400FF" w:rsidRPr="00837EEE" w:rsidRDefault="00F67979">
      <w:pPr>
        <w:spacing w:after="17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1.1.5. Sociedade empresária estrangeira com atuação permanente no País</w:t>
      </w:r>
      <w:r w:rsidRPr="00837EEE">
        <w:rPr>
          <w:rFonts w:ascii="Calibri" w:eastAsia="Calibri" w:hAnsi="Calibri" w:cs="Calibri"/>
          <w:color w:val="000000" w:themeColor="text1"/>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F39C900" w14:textId="77777777" w:rsidR="004400FF" w:rsidRPr="00837EEE" w:rsidRDefault="00F67979">
      <w:pPr>
        <w:spacing w:after="17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1.1.6. Sociedade simples: </w:t>
      </w:r>
      <w:r w:rsidRPr="00837EEE">
        <w:rPr>
          <w:rFonts w:ascii="Calibri" w:eastAsia="Calibri" w:hAnsi="Calibri" w:cs="Calibri"/>
          <w:color w:val="000000" w:themeColor="text1"/>
          <w:sz w:val="24"/>
        </w:rPr>
        <w:t xml:space="preserve">inscrição do ato constitutivo no Registro Civil de Pessoas Jurídicas do local de sua sede, acompanhada de documento comprobatório de seus administradores; </w:t>
      </w:r>
    </w:p>
    <w:p w14:paraId="76E0D193" w14:textId="77777777" w:rsidR="004400FF" w:rsidRPr="00837EEE" w:rsidRDefault="00F67979">
      <w:pPr>
        <w:spacing w:after="17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1.1.7. Filial, sucursal ou agência de sociedade simples ou empresária </w:t>
      </w:r>
      <w:r w:rsidRPr="00837EEE">
        <w:rPr>
          <w:rFonts w:ascii="Calibri" w:eastAsia="Calibri" w:hAnsi="Calibri" w:cs="Calibri"/>
          <w:color w:val="000000" w:themeColor="text1"/>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9D4E6AB"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1.1.8. Sociedade cooperativa: </w:t>
      </w:r>
      <w:r w:rsidRPr="00837EEE">
        <w:rPr>
          <w:rFonts w:ascii="Calibri" w:eastAsia="Calibri" w:hAnsi="Calibri" w:cs="Calibri"/>
          <w:color w:val="000000" w:themeColor="text1"/>
          <w:sz w:val="24"/>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67A2081C" w14:textId="77777777" w:rsidR="004400FF" w:rsidRPr="00837EEE" w:rsidRDefault="004400FF">
      <w:pPr>
        <w:jc w:val="both"/>
        <w:rPr>
          <w:rFonts w:ascii="Calibri" w:eastAsia="Calibri" w:hAnsi="Calibri" w:cs="Calibri"/>
          <w:color w:val="000000" w:themeColor="text1"/>
          <w:sz w:val="24"/>
        </w:rPr>
      </w:pPr>
    </w:p>
    <w:p w14:paraId="4E1DF9C8"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1.1.9. </w:t>
      </w:r>
      <w:r w:rsidRPr="00837EEE">
        <w:rPr>
          <w:rFonts w:ascii="Calibri" w:eastAsia="Calibri" w:hAnsi="Calibri" w:cs="Calibri"/>
          <w:color w:val="000000" w:themeColor="text1"/>
          <w:sz w:val="24"/>
        </w:rPr>
        <w:t xml:space="preserve">Os documentos apresentados deverão estar acompanhados de todas as alterações ou da consolidação respectiva. </w:t>
      </w:r>
    </w:p>
    <w:p w14:paraId="6F043ECD" w14:textId="77777777" w:rsidR="004400FF" w:rsidRPr="00837EEE" w:rsidRDefault="004400FF">
      <w:pPr>
        <w:pBdr>
          <w:top w:val="nil"/>
          <w:left w:val="nil"/>
          <w:bottom w:val="nil"/>
          <w:right w:val="nil"/>
          <w:between w:val="nil"/>
        </w:pBdr>
        <w:jc w:val="both"/>
        <w:rPr>
          <w:rFonts w:ascii="Calibri" w:eastAsia="Calibri" w:hAnsi="Calibri" w:cs="Calibri"/>
          <w:color w:val="000000" w:themeColor="text1"/>
          <w:sz w:val="24"/>
        </w:rPr>
      </w:pPr>
    </w:p>
    <w:p w14:paraId="10EA33D0" w14:textId="77777777" w:rsidR="004400FF" w:rsidRPr="00837EEE"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HABILITAÇÕES FISCAL, SOCIAL E TRABALHISTA</w:t>
      </w:r>
      <w:r w:rsidRPr="00837EEE">
        <w:rPr>
          <w:rFonts w:ascii="Calibri" w:eastAsia="Calibri" w:hAnsi="Calibri" w:cs="Calibri"/>
          <w:color w:val="000000" w:themeColor="text1"/>
          <w:sz w:val="24"/>
        </w:rPr>
        <w:t xml:space="preserve">: </w:t>
      </w:r>
    </w:p>
    <w:p w14:paraId="03D2776D" w14:textId="77777777" w:rsidR="004400FF" w:rsidRPr="00837EEE" w:rsidRDefault="004400FF">
      <w:pPr>
        <w:jc w:val="both"/>
        <w:rPr>
          <w:rFonts w:ascii="Calibri" w:eastAsia="Calibri" w:hAnsi="Calibri" w:cs="Calibri"/>
          <w:color w:val="000000" w:themeColor="text1"/>
          <w:sz w:val="24"/>
        </w:rPr>
      </w:pPr>
    </w:p>
    <w:p w14:paraId="3C3C414D"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1.2.1. </w:t>
      </w:r>
      <w:r w:rsidRPr="00837EEE">
        <w:rPr>
          <w:rFonts w:ascii="Calibri" w:eastAsia="Calibri" w:hAnsi="Calibri" w:cs="Calibri"/>
          <w:color w:val="000000" w:themeColor="text1"/>
          <w:sz w:val="24"/>
        </w:rPr>
        <w:t xml:space="preserve">Prova de inscrição no </w:t>
      </w:r>
      <w:r w:rsidRPr="00837EEE">
        <w:rPr>
          <w:rFonts w:ascii="Calibri" w:eastAsia="Calibri" w:hAnsi="Calibri" w:cs="Calibri"/>
          <w:b/>
          <w:color w:val="000000" w:themeColor="text1"/>
          <w:sz w:val="24"/>
        </w:rPr>
        <w:t xml:space="preserve">Cadastro de Pessoas Físicas </w:t>
      </w:r>
      <w:r w:rsidRPr="00837EEE">
        <w:rPr>
          <w:rFonts w:ascii="Calibri" w:eastAsia="Calibri" w:hAnsi="Calibri" w:cs="Calibri"/>
          <w:color w:val="000000" w:themeColor="text1"/>
          <w:sz w:val="24"/>
        </w:rPr>
        <w:t xml:space="preserve">(CPF); </w:t>
      </w:r>
    </w:p>
    <w:p w14:paraId="6EA2035B"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1.2.2. </w:t>
      </w:r>
      <w:r w:rsidRPr="00837EEE">
        <w:rPr>
          <w:rFonts w:ascii="Calibri" w:eastAsia="Calibri" w:hAnsi="Calibri" w:cs="Calibri"/>
          <w:color w:val="000000" w:themeColor="text1"/>
          <w:sz w:val="24"/>
        </w:rPr>
        <w:t xml:space="preserve">Prova de inscrição no </w:t>
      </w:r>
      <w:r w:rsidRPr="00837EEE">
        <w:rPr>
          <w:rFonts w:ascii="Calibri" w:eastAsia="Calibri" w:hAnsi="Calibri" w:cs="Calibri"/>
          <w:b/>
          <w:color w:val="000000" w:themeColor="text1"/>
          <w:sz w:val="24"/>
        </w:rPr>
        <w:t>Cadastro Nacional da Pessoa Jurídic</w:t>
      </w:r>
      <w:r w:rsidRPr="00837EEE">
        <w:rPr>
          <w:rFonts w:ascii="Calibri" w:eastAsia="Calibri" w:hAnsi="Calibri" w:cs="Calibri"/>
          <w:color w:val="000000" w:themeColor="text1"/>
          <w:sz w:val="24"/>
        </w:rPr>
        <w:t xml:space="preserve">a (CNPJ); </w:t>
      </w:r>
    </w:p>
    <w:p w14:paraId="5867B8D6"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lastRenderedPageBreak/>
        <w:t xml:space="preserve">1.2.3. </w:t>
      </w:r>
      <w:r w:rsidRPr="00837EEE">
        <w:rPr>
          <w:rFonts w:ascii="Calibri" w:eastAsia="Calibri" w:hAnsi="Calibri" w:cs="Calibri"/>
          <w:color w:val="000000" w:themeColor="text1"/>
          <w:sz w:val="24"/>
        </w:rPr>
        <w:t xml:space="preserve">Certidão Negativa de Débitos Relativos aos Tributos </w:t>
      </w:r>
      <w:r w:rsidRPr="00837EEE">
        <w:rPr>
          <w:rFonts w:ascii="Calibri" w:eastAsia="Calibri" w:hAnsi="Calibri" w:cs="Calibri"/>
          <w:b/>
          <w:color w:val="000000" w:themeColor="text1"/>
          <w:sz w:val="24"/>
        </w:rPr>
        <w:t xml:space="preserve">Federais </w:t>
      </w:r>
      <w:r w:rsidRPr="00837EEE">
        <w:rPr>
          <w:rFonts w:ascii="Calibri" w:eastAsia="Calibri" w:hAnsi="Calibri" w:cs="Calibri"/>
          <w:color w:val="000000" w:themeColor="text1"/>
          <w:sz w:val="24"/>
        </w:rPr>
        <w:t xml:space="preserve">e à Dívida Ativa da União; </w:t>
      </w:r>
    </w:p>
    <w:p w14:paraId="1E2AD079"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1.2.4. </w:t>
      </w:r>
      <w:r w:rsidRPr="00837EEE">
        <w:rPr>
          <w:rFonts w:ascii="Calibri" w:eastAsia="Calibri" w:hAnsi="Calibri" w:cs="Calibri"/>
          <w:color w:val="000000" w:themeColor="text1"/>
          <w:sz w:val="24"/>
        </w:rPr>
        <w:t xml:space="preserve">Prova de regularidade com o </w:t>
      </w:r>
      <w:r w:rsidRPr="00837EEE">
        <w:rPr>
          <w:rFonts w:ascii="Calibri" w:eastAsia="Calibri" w:hAnsi="Calibri" w:cs="Calibri"/>
          <w:b/>
          <w:color w:val="000000" w:themeColor="text1"/>
          <w:sz w:val="24"/>
        </w:rPr>
        <w:t xml:space="preserve">Fundo de Garantia do Tempo de Serviço (FGTS); </w:t>
      </w:r>
    </w:p>
    <w:p w14:paraId="6B8C668E"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1.2.5. Certidão de inexistência de débitos inadimplidos perante a Justiça do Trabalho</w:t>
      </w:r>
      <w:r w:rsidRPr="00837EEE">
        <w:rPr>
          <w:rFonts w:ascii="Calibri" w:eastAsia="Calibri" w:hAnsi="Calibri" w:cs="Calibri"/>
          <w:color w:val="000000" w:themeColor="text1"/>
          <w:sz w:val="24"/>
        </w:rPr>
        <w:t xml:space="preserve">, mediante a apresentação de certidão negativa ou positiva com efeito de negativa, nos termos do Título VII-A da Consolidação das Leis do Trabalho, aprovada pelo Decreto-Lei nº 5.452, de 1º de maio de 1943; </w:t>
      </w:r>
    </w:p>
    <w:p w14:paraId="0447430F" w14:textId="77777777" w:rsidR="004400FF" w:rsidRPr="00837EEE" w:rsidRDefault="00F67979">
      <w:pPr>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1.2.6. </w:t>
      </w:r>
      <w:r w:rsidRPr="00837EEE">
        <w:rPr>
          <w:rFonts w:ascii="Calibri" w:eastAsia="Calibri" w:hAnsi="Calibri" w:cs="Calibri"/>
          <w:color w:val="000000" w:themeColor="text1"/>
          <w:sz w:val="24"/>
        </w:rPr>
        <w:t>Prova de inscrição no cadastro de contribuintes Municipal/Distrital relativo ao domicílio ou sede do fornecedor, pertinente ao seu ramo de atividade e compatível com o objeto contratual;</w:t>
      </w:r>
    </w:p>
    <w:p w14:paraId="3CE45876" w14:textId="77777777" w:rsidR="004400FF" w:rsidRPr="00837EEE" w:rsidRDefault="004400FF">
      <w:pPr>
        <w:jc w:val="both"/>
        <w:rPr>
          <w:rFonts w:ascii="Calibri" w:eastAsia="Calibri" w:hAnsi="Calibri" w:cs="Calibri"/>
          <w:b/>
          <w:color w:val="000000" w:themeColor="text1"/>
          <w:sz w:val="24"/>
        </w:rPr>
      </w:pPr>
    </w:p>
    <w:p w14:paraId="1F2281AF"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1.2.7.</w:t>
      </w:r>
      <w:r w:rsidRPr="00837EEE">
        <w:rPr>
          <w:rFonts w:ascii="Calibri" w:eastAsia="Calibri" w:hAnsi="Calibri" w:cs="Calibri"/>
          <w:color w:val="000000" w:themeColor="text1"/>
          <w:sz w:val="24"/>
        </w:rPr>
        <w:t xml:space="preserve"> Certidão de </w:t>
      </w:r>
      <w:r w:rsidRPr="00837EEE">
        <w:rPr>
          <w:rFonts w:ascii="Calibri" w:eastAsia="Calibri" w:hAnsi="Calibri" w:cs="Calibri"/>
          <w:b/>
          <w:color w:val="000000" w:themeColor="text1"/>
          <w:sz w:val="24"/>
        </w:rPr>
        <w:t>regularidade Municipal</w:t>
      </w:r>
      <w:r w:rsidRPr="00837EEE">
        <w:rPr>
          <w:rFonts w:ascii="Calibri" w:eastAsia="Calibri" w:hAnsi="Calibri" w:cs="Calibri"/>
          <w:color w:val="000000" w:themeColor="text1"/>
          <w:sz w:val="24"/>
        </w:rPr>
        <w:t xml:space="preserve">, relativa à atividade em cujo exercício contrata ou concorre; </w:t>
      </w:r>
    </w:p>
    <w:p w14:paraId="09D5CFC0" w14:textId="77777777" w:rsidR="004400FF" w:rsidRPr="00837EEE" w:rsidRDefault="004400FF">
      <w:pPr>
        <w:jc w:val="both"/>
        <w:rPr>
          <w:rFonts w:ascii="Calibri" w:eastAsia="Calibri" w:hAnsi="Calibri" w:cs="Calibri"/>
          <w:color w:val="000000" w:themeColor="text1"/>
          <w:sz w:val="24"/>
        </w:rPr>
      </w:pPr>
    </w:p>
    <w:p w14:paraId="6A8F9C90"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1.2.8</w:t>
      </w:r>
      <w:r w:rsidRPr="00837EEE">
        <w:rPr>
          <w:rFonts w:ascii="Calibri" w:eastAsia="Calibri" w:hAnsi="Calibri" w:cs="Calibri"/>
          <w:color w:val="000000" w:themeColor="text1"/>
          <w:sz w:val="24"/>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227639C6" w14:textId="77777777" w:rsidR="004400FF" w:rsidRPr="00837EEE" w:rsidRDefault="004400FF">
      <w:pPr>
        <w:jc w:val="both"/>
        <w:rPr>
          <w:rFonts w:ascii="Calibri" w:eastAsia="Calibri" w:hAnsi="Calibri" w:cs="Calibri"/>
          <w:color w:val="000000" w:themeColor="text1"/>
          <w:sz w:val="24"/>
        </w:rPr>
      </w:pPr>
    </w:p>
    <w:p w14:paraId="2C932544"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1.2.9.</w:t>
      </w:r>
      <w:r w:rsidRPr="00837EEE">
        <w:rPr>
          <w:rFonts w:ascii="Calibri" w:eastAsia="Calibri" w:hAnsi="Calibri" w:cs="Calibri"/>
          <w:color w:val="000000" w:themeColor="text1"/>
          <w:sz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4096E5B" w14:textId="77777777" w:rsidR="004400FF" w:rsidRPr="00837EEE" w:rsidRDefault="004400FF">
      <w:pPr>
        <w:jc w:val="both"/>
        <w:rPr>
          <w:rFonts w:ascii="Calibri" w:eastAsia="Calibri" w:hAnsi="Calibri" w:cs="Calibri"/>
          <w:color w:val="000000" w:themeColor="text1"/>
          <w:sz w:val="24"/>
        </w:rPr>
      </w:pPr>
    </w:p>
    <w:p w14:paraId="18DB6BEF" w14:textId="77777777" w:rsidR="004400FF" w:rsidRPr="00837EEE" w:rsidRDefault="00F67979">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Qualificação Econômico-Financeira: </w:t>
      </w:r>
    </w:p>
    <w:p w14:paraId="34C85F41" w14:textId="77777777" w:rsidR="004400FF" w:rsidRPr="00837EEE" w:rsidRDefault="00F67979">
      <w:pPr>
        <w:numPr>
          <w:ilvl w:val="2"/>
          <w:numId w:val="1"/>
        </w:numPr>
        <w:pBdr>
          <w:top w:val="nil"/>
          <w:left w:val="nil"/>
          <w:bottom w:val="nil"/>
          <w:right w:val="nil"/>
          <w:between w:val="nil"/>
        </w:pBdr>
        <w:spacing w:before="120" w:after="120"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Certidão negativa de falência expedida pelo distribuidor da sede do fornecedor;</w:t>
      </w:r>
    </w:p>
    <w:p w14:paraId="05FB19A2" w14:textId="77777777" w:rsidR="004400FF" w:rsidRPr="00837EEE" w:rsidRDefault="004400FF">
      <w:pPr>
        <w:rPr>
          <w:rFonts w:ascii="Calibri" w:eastAsia="Calibri" w:hAnsi="Calibri" w:cs="Calibri"/>
          <w:color w:val="000000" w:themeColor="text1"/>
          <w:sz w:val="24"/>
        </w:rPr>
      </w:pPr>
    </w:p>
    <w:p w14:paraId="0D13073D" w14:textId="77777777" w:rsidR="004400FF" w:rsidRPr="00837EEE" w:rsidRDefault="00F67979">
      <w:pPr>
        <w:numPr>
          <w:ilvl w:val="0"/>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Qualificação Técnica       </w:t>
      </w:r>
    </w:p>
    <w:p w14:paraId="2E096928" w14:textId="77777777" w:rsidR="004400FF" w:rsidRPr="00837EEE"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A13EDA3" w14:textId="77777777" w:rsidR="004400FF" w:rsidRPr="00837EEE"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Para fins de comprovação do item acima, será exigido Atestado de Capacidade Técnica.</w:t>
      </w:r>
    </w:p>
    <w:p w14:paraId="29905258" w14:textId="77777777" w:rsidR="004400FF" w:rsidRPr="00837EEE"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20B3C26D" w14:textId="77777777" w:rsidR="004400FF" w:rsidRPr="00837EEE"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Para comprovação de capacidade técnica operacional, não haverá imposição de quantitativos mínimos.</w:t>
      </w:r>
    </w:p>
    <w:p w14:paraId="2B369BE0" w14:textId="77777777" w:rsidR="004400FF" w:rsidRPr="00837EEE"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Os atestados deverão referir-se a serviços prestados no âmbito de sua atividade econômica principal ou secundária especificadas no contrato social vigente; </w:t>
      </w:r>
    </w:p>
    <w:p w14:paraId="6906B6C4" w14:textId="77777777" w:rsidR="004400FF" w:rsidRPr="00837EEE"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Serão aceitos atestados ou outros documentos hábeis emitidos por entidades estrangeiras quando acompanhados de tradução para o português, salvo se comprovada a inidoneidade da entidade emissora. </w:t>
      </w:r>
    </w:p>
    <w:p w14:paraId="419E679A" w14:textId="77777777" w:rsidR="004400FF" w:rsidRPr="00837EEE" w:rsidRDefault="00F67979">
      <w:pPr>
        <w:numPr>
          <w:ilvl w:val="1"/>
          <w:numId w:val="1"/>
        </w:numPr>
        <w:pBdr>
          <w:top w:val="nil"/>
          <w:left w:val="nil"/>
          <w:bottom w:val="nil"/>
          <w:right w:val="nil"/>
          <w:between w:val="nil"/>
        </w:pBdr>
        <w:ind w:left="0" w:firstLine="0"/>
        <w:jc w:val="both"/>
        <w:rPr>
          <w:color w:val="000000" w:themeColor="text1"/>
          <w:sz w:val="24"/>
        </w:rPr>
      </w:pPr>
      <w:r w:rsidRPr="00837EEE">
        <w:rPr>
          <w:rFonts w:ascii="Calibri" w:eastAsia="Calibri" w:hAnsi="Calibri" w:cs="Calibri"/>
          <w:color w:val="000000" w:themeColor="text1"/>
          <w:sz w:val="24"/>
        </w:rPr>
        <w:lastRenderedPageBreak/>
        <w:t xml:space="preserve">A apresentação de certidões ou atestados de desempenho anterior emitido em favor de consórcio do qual tenha feito parte será admitido, desde que atendidos os requisitos do art. 67, §§ 10 e 11, da Lei nº 14.133/2021 e regulamentos sobre o tema. </w:t>
      </w:r>
      <w:r w:rsidRPr="00837EEE">
        <w:rPr>
          <w:color w:val="000000" w:themeColor="text1"/>
          <w:sz w:val="24"/>
        </w:rPr>
        <w:br w:type="page"/>
      </w:r>
    </w:p>
    <w:p w14:paraId="74F95616" w14:textId="77777777" w:rsidR="004400FF" w:rsidRPr="00837EEE" w:rsidRDefault="00F67979">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lastRenderedPageBreak/>
        <w:t>ANEXO II – TERMO DE REFERÊNCIA</w:t>
      </w:r>
    </w:p>
    <w:p w14:paraId="1C686D5A" w14:textId="77777777" w:rsidR="004400FF" w:rsidRPr="00837EEE" w:rsidRDefault="004400FF">
      <w:pPr>
        <w:jc w:val="center"/>
        <w:rPr>
          <w:rFonts w:ascii="Calibri" w:eastAsia="Calibri" w:hAnsi="Calibri" w:cs="Calibri"/>
          <w:b/>
          <w:color w:val="000000" w:themeColor="text1"/>
          <w:sz w:val="24"/>
        </w:rPr>
      </w:pPr>
    </w:p>
    <w:p w14:paraId="787ED969" w14:textId="77777777" w:rsidR="00A341B8" w:rsidRPr="00A46F40" w:rsidRDefault="00A341B8" w:rsidP="00A341B8">
      <w:pPr>
        <w:pStyle w:val="Ttulo1"/>
        <w:spacing w:line="360" w:lineRule="auto"/>
        <w:ind w:right="55"/>
        <w:rPr>
          <w:rFonts w:ascii="Arial" w:hAnsi="Arial" w:cs="Arial"/>
          <w:szCs w:val="24"/>
        </w:rPr>
      </w:pPr>
      <w:r w:rsidRPr="00A46F40">
        <w:rPr>
          <w:rFonts w:ascii="Arial" w:hAnsi="Arial" w:cs="Arial"/>
          <w:szCs w:val="24"/>
        </w:rPr>
        <w:t>TERMO DE REFERÊNCIA</w:t>
      </w:r>
    </w:p>
    <w:p w14:paraId="3567819D" w14:textId="77777777" w:rsidR="00A341B8" w:rsidRPr="00953642" w:rsidRDefault="00A341B8" w:rsidP="00A341B8">
      <w:pPr>
        <w:pStyle w:val="Ttulo1"/>
        <w:spacing w:line="360" w:lineRule="auto"/>
        <w:ind w:right="55"/>
        <w:rPr>
          <w:rFonts w:ascii="Arial" w:hAnsi="Arial" w:cs="Arial"/>
          <w:color w:val="000000" w:themeColor="text1"/>
          <w:szCs w:val="24"/>
        </w:rPr>
      </w:pPr>
      <w:r w:rsidRPr="00953642">
        <w:rPr>
          <w:rFonts w:ascii="Arial" w:hAnsi="Arial" w:cs="Arial"/>
          <w:color w:val="000000" w:themeColor="text1"/>
          <w:szCs w:val="24"/>
        </w:rPr>
        <w:t>DISPENSA DE LICITAÇÃO</w:t>
      </w:r>
    </w:p>
    <w:p w14:paraId="76D3C8D4" w14:textId="77777777" w:rsidR="00953642" w:rsidRPr="00953642" w:rsidRDefault="00953642" w:rsidP="00953642">
      <w:pPr>
        <w:pStyle w:val="Ttulo2"/>
        <w:keepNext w:val="0"/>
        <w:widowControl w:val="0"/>
        <w:numPr>
          <w:ilvl w:val="0"/>
          <w:numId w:val="34"/>
        </w:numPr>
        <w:tabs>
          <w:tab w:val="left" w:pos="401"/>
        </w:tabs>
        <w:autoSpaceDE w:val="0"/>
        <w:autoSpaceDN w:val="0"/>
        <w:spacing w:before="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DO</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OBJETO</w:t>
      </w:r>
    </w:p>
    <w:p w14:paraId="5EE4303C" w14:textId="35CC63C7" w:rsidR="00A341B8" w:rsidRPr="00953642" w:rsidRDefault="00953642" w:rsidP="00953642">
      <w:pPr>
        <w:pStyle w:val="Corpodetexto"/>
        <w:spacing w:before="2" w:line="360" w:lineRule="auto"/>
        <w:jc w:val="both"/>
        <w:rPr>
          <w:rFonts w:ascii="Arial" w:hAnsi="Arial" w:cs="Arial"/>
          <w:color w:val="000000" w:themeColor="text1"/>
        </w:rPr>
      </w:pPr>
      <w:r w:rsidRPr="00953642">
        <w:rPr>
          <w:rFonts w:ascii="Arial" w:hAnsi="Arial" w:cs="Arial"/>
          <w:b/>
          <w:bCs/>
          <w:i/>
          <w:iCs/>
          <w:color w:val="000000" w:themeColor="text1"/>
        </w:rPr>
        <w:t>Aquisição de Scanner Automotivo.</w:t>
      </w:r>
    </w:p>
    <w:p w14:paraId="7CC839A5" w14:textId="7FFF0E47" w:rsidR="00A341B8" w:rsidRPr="00953642" w:rsidRDefault="00A341B8" w:rsidP="00A341B8">
      <w:pPr>
        <w:pStyle w:val="Ttulo2"/>
        <w:keepNext w:val="0"/>
        <w:widowControl w:val="0"/>
        <w:tabs>
          <w:tab w:val="left" w:pos="401"/>
        </w:tabs>
        <w:autoSpaceDE w:val="0"/>
        <w:autoSpaceDN w:val="0"/>
        <w:spacing w:before="0" w:line="360" w:lineRule="auto"/>
        <w:jc w:val="both"/>
        <w:rPr>
          <w:rFonts w:ascii="Arial" w:hAnsi="Arial" w:cs="Arial"/>
          <w:b/>
          <w:bCs/>
          <w:i/>
          <w:iCs/>
          <w:color w:val="000000" w:themeColor="text1"/>
          <w:sz w:val="24"/>
          <w:szCs w:val="24"/>
        </w:rPr>
      </w:pP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8"/>
        <w:gridCol w:w="1656"/>
        <w:gridCol w:w="1818"/>
      </w:tblGrid>
      <w:tr w:rsidR="00953642" w:rsidRPr="00953642" w14:paraId="4FA6695F" w14:textId="77777777" w:rsidTr="006C300F">
        <w:trPr>
          <w:trHeight w:val="707"/>
        </w:trPr>
        <w:tc>
          <w:tcPr>
            <w:tcW w:w="5778" w:type="dxa"/>
            <w:shd w:val="clear" w:color="auto" w:fill="AEAAAA"/>
          </w:tcPr>
          <w:p w14:paraId="28586C26" w14:textId="77777777" w:rsidR="00A341B8" w:rsidRPr="00953642" w:rsidRDefault="00A341B8" w:rsidP="006C300F">
            <w:pPr>
              <w:spacing w:line="360" w:lineRule="auto"/>
              <w:ind w:right="-1"/>
              <w:jc w:val="center"/>
              <w:rPr>
                <w:rFonts w:cs="Arial"/>
                <w:b/>
                <w:bCs/>
                <w:color w:val="000000" w:themeColor="text1"/>
              </w:rPr>
            </w:pPr>
          </w:p>
          <w:p w14:paraId="6339B55C" w14:textId="77777777" w:rsidR="00A341B8" w:rsidRPr="00953642" w:rsidRDefault="00A341B8" w:rsidP="006C300F">
            <w:pPr>
              <w:spacing w:line="360" w:lineRule="auto"/>
              <w:ind w:right="-1"/>
              <w:jc w:val="center"/>
              <w:rPr>
                <w:rFonts w:cs="Arial"/>
                <w:b/>
                <w:bCs/>
                <w:color w:val="000000" w:themeColor="text1"/>
              </w:rPr>
            </w:pPr>
            <w:r w:rsidRPr="00953642">
              <w:rPr>
                <w:rFonts w:cs="Arial"/>
                <w:b/>
                <w:bCs/>
                <w:color w:val="000000" w:themeColor="text1"/>
              </w:rPr>
              <w:t>Nome</w:t>
            </w:r>
          </w:p>
        </w:tc>
        <w:tc>
          <w:tcPr>
            <w:tcW w:w="1684" w:type="dxa"/>
            <w:shd w:val="clear" w:color="auto" w:fill="AEAAAA"/>
          </w:tcPr>
          <w:p w14:paraId="37EF762B" w14:textId="77777777" w:rsidR="00A341B8" w:rsidRPr="00953642" w:rsidRDefault="00A341B8" w:rsidP="006C300F">
            <w:pPr>
              <w:spacing w:line="360" w:lineRule="auto"/>
              <w:ind w:right="-1"/>
              <w:jc w:val="center"/>
              <w:rPr>
                <w:rFonts w:cs="Arial"/>
                <w:b/>
                <w:bCs/>
                <w:color w:val="000000" w:themeColor="text1"/>
              </w:rPr>
            </w:pPr>
            <w:r w:rsidRPr="00953642">
              <w:rPr>
                <w:rFonts w:cs="Arial"/>
                <w:b/>
                <w:bCs/>
                <w:color w:val="000000" w:themeColor="text1"/>
              </w:rPr>
              <w:t>Unidade de Medida</w:t>
            </w:r>
          </w:p>
        </w:tc>
        <w:tc>
          <w:tcPr>
            <w:tcW w:w="1839" w:type="dxa"/>
            <w:shd w:val="clear" w:color="auto" w:fill="AEAAAA"/>
          </w:tcPr>
          <w:p w14:paraId="7895311A" w14:textId="77777777" w:rsidR="00A341B8" w:rsidRPr="00953642" w:rsidRDefault="00A341B8" w:rsidP="006C300F">
            <w:pPr>
              <w:spacing w:line="360" w:lineRule="auto"/>
              <w:ind w:right="-1"/>
              <w:jc w:val="center"/>
              <w:rPr>
                <w:rFonts w:cs="Arial"/>
                <w:b/>
                <w:bCs/>
                <w:color w:val="000000" w:themeColor="text1"/>
              </w:rPr>
            </w:pPr>
          </w:p>
          <w:p w14:paraId="0E89985A" w14:textId="77777777" w:rsidR="00A341B8" w:rsidRPr="00953642" w:rsidRDefault="00A341B8" w:rsidP="006C300F">
            <w:pPr>
              <w:spacing w:line="360" w:lineRule="auto"/>
              <w:ind w:right="-1"/>
              <w:jc w:val="center"/>
              <w:rPr>
                <w:rFonts w:cs="Arial"/>
                <w:b/>
                <w:bCs/>
                <w:color w:val="000000" w:themeColor="text1"/>
              </w:rPr>
            </w:pPr>
            <w:r w:rsidRPr="00953642">
              <w:rPr>
                <w:rFonts w:cs="Arial"/>
                <w:b/>
                <w:bCs/>
                <w:color w:val="000000" w:themeColor="text1"/>
              </w:rPr>
              <w:t>Quantidade</w:t>
            </w:r>
          </w:p>
        </w:tc>
      </w:tr>
      <w:tr w:rsidR="00953642" w:rsidRPr="00953642" w14:paraId="07DEF704" w14:textId="77777777" w:rsidTr="006C300F">
        <w:trPr>
          <w:trHeight w:val="259"/>
        </w:trPr>
        <w:tc>
          <w:tcPr>
            <w:tcW w:w="5778" w:type="dxa"/>
            <w:vAlign w:val="center"/>
          </w:tcPr>
          <w:p w14:paraId="3E252F96" w14:textId="77777777" w:rsidR="00A341B8" w:rsidRPr="00953642" w:rsidRDefault="00A341B8" w:rsidP="006C300F">
            <w:pPr>
              <w:spacing w:line="360" w:lineRule="auto"/>
              <w:ind w:right="-1"/>
              <w:jc w:val="center"/>
              <w:rPr>
                <w:rFonts w:cs="Arial"/>
                <w:color w:val="000000" w:themeColor="text1"/>
              </w:rPr>
            </w:pPr>
            <w:r w:rsidRPr="00953642">
              <w:rPr>
                <w:rFonts w:cs="Arial"/>
                <w:color w:val="000000" w:themeColor="text1"/>
              </w:rPr>
              <w:t>Aquisição de Scanner</w:t>
            </w:r>
          </w:p>
        </w:tc>
        <w:tc>
          <w:tcPr>
            <w:tcW w:w="1684" w:type="dxa"/>
          </w:tcPr>
          <w:p w14:paraId="339F71AC" w14:textId="77777777" w:rsidR="00A341B8" w:rsidRPr="00953642" w:rsidRDefault="00A341B8" w:rsidP="006C300F">
            <w:pPr>
              <w:spacing w:line="360" w:lineRule="auto"/>
              <w:ind w:right="-1"/>
              <w:jc w:val="center"/>
              <w:rPr>
                <w:rFonts w:cs="Arial"/>
                <w:color w:val="000000" w:themeColor="text1"/>
              </w:rPr>
            </w:pPr>
          </w:p>
          <w:p w14:paraId="06D8A7B5" w14:textId="77777777" w:rsidR="00A341B8" w:rsidRPr="00953642" w:rsidRDefault="00A341B8" w:rsidP="006C300F">
            <w:pPr>
              <w:spacing w:line="360" w:lineRule="auto"/>
              <w:ind w:right="-1"/>
              <w:jc w:val="center"/>
              <w:rPr>
                <w:rFonts w:cs="Arial"/>
                <w:color w:val="000000" w:themeColor="text1"/>
              </w:rPr>
            </w:pPr>
            <w:r w:rsidRPr="00953642">
              <w:rPr>
                <w:rFonts w:cs="Arial"/>
                <w:color w:val="000000" w:themeColor="text1"/>
              </w:rPr>
              <w:t>Unidade</w:t>
            </w:r>
          </w:p>
        </w:tc>
        <w:tc>
          <w:tcPr>
            <w:tcW w:w="1839" w:type="dxa"/>
            <w:vAlign w:val="center"/>
          </w:tcPr>
          <w:p w14:paraId="40A68486" w14:textId="77777777" w:rsidR="00A341B8" w:rsidRPr="00953642" w:rsidRDefault="00A341B8" w:rsidP="006C300F">
            <w:pPr>
              <w:spacing w:line="360" w:lineRule="auto"/>
              <w:ind w:right="-1"/>
              <w:jc w:val="center"/>
              <w:rPr>
                <w:rFonts w:cs="Arial"/>
                <w:color w:val="000000" w:themeColor="text1"/>
              </w:rPr>
            </w:pPr>
          </w:p>
          <w:p w14:paraId="4F36E43E" w14:textId="77777777" w:rsidR="00A341B8" w:rsidRPr="00953642" w:rsidRDefault="00A341B8" w:rsidP="006C300F">
            <w:pPr>
              <w:spacing w:line="360" w:lineRule="auto"/>
              <w:ind w:right="-1"/>
              <w:jc w:val="center"/>
              <w:rPr>
                <w:rFonts w:cs="Arial"/>
                <w:color w:val="000000" w:themeColor="text1"/>
              </w:rPr>
            </w:pPr>
            <w:r w:rsidRPr="00953642">
              <w:rPr>
                <w:rFonts w:cs="Arial"/>
                <w:color w:val="000000" w:themeColor="text1"/>
              </w:rPr>
              <w:t>1</w:t>
            </w:r>
          </w:p>
        </w:tc>
      </w:tr>
    </w:tbl>
    <w:p w14:paraId="0FB71BCA"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Fonts w:ascii="Arial" w:eastAsia="Arial" w:hAnsi="Arial" w:cs="Arial"/>
          <w:bCs/>
          <w:color w:val="000000" w:themeColor="text1"/>
        </w:rPr>
        <w:t>Estima-se a aquisição de 01 (uma) unidade de kit de scanner automotivo profissional (</w:t>
      </w:r>
      <w:r w:rsidRPr="00953642">
        <w:rPr>
          <w:rFonts w:ascii="Arial" w:hAnsi="Arial" w:cs="Arial"/>
          <w:color w:val="000000" w:themeColor="text1"/>
        </w:rPr>
        <w:t>o conjunto deverá possuir garantia mínima de 12 (doze) meses, contada do recebimento definitivo, abrangendo o scanner, o notebook, os cabos, os adaptadores e os demais componentes fornecidos)</w:t>
      </w:r>
      <w:r w:rsidRPr="00953642">
        <w:rPr>
          <w:rFonts w:ascii="Arial" w:eastAsia="Arial" w:hAnsi="Arial" w:cs="Arial"/>
          <w:bCs/>
          <w:color w:val="000000" w:themeColor="text1"/>
        </w:rPr>
        <w:t>, em conformidade com a quantidade e com os recursos destinados por meio de Emenda Impositiva.</w:t>
      </w:r>
    </w:p>
    <w:p w14:paraId="7EB1C4DC" w14:textId="77777777" w:rsidR="00A341B8" w:rsidRPr="00953642" w:rsidRDefault="00A341B8" w:rsidP="00A341B8">
      <w:pPr>
        <w:rPr>
          <w:color w:val="000000" w:themeColor="text1"/>
        </w:rPr>
      </w:pPr>
    </w:p>
    <w:p w14:paraId="04DA19C5" w14:textId="77777777" w:rsidR="00A341B8" w:rsidRPr="00953642" w:rsidRDefault="00A341B8" w:rsidP="00A341B8">
      <w:pPr>
        <w:pStyle w:val="Ttulo2"/>
        <w:keepNext w:val="0"/>
        <w:widowControl w:val="0"/>
        <w:numPr>
          <w:ilvl w:val="0"/>
          <w:numId w:val="34"/>
        </w:numPr>
        <w:tabs>
          <w:tab w:val="left" w:pos="342"/>
        </w:tabs>
        <w:autoSpaceDE w:val="0"/>
        <w:autoSpaceDN w:val="0"/>
        <w:spacing w:before="226"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pacing w:val="-1"/>
          <w:sz w:val="24"/>
          <w:szCs w:val="24"/>
        </w:rPr>
        <w:t>JUSTIFICATIVA</w:t>
      </w:r>
      <w:r w:rsidRPr="00953642">
        <w:rPr>
          <w:rFonts w:ascii="Arial" w:hAnsi="Arial" w:cs="Arial"/>
          <w:i/>
          <w:color w:val="000000" w:themeColor="text1"/>
          <w:spacing w:val="-13"/>
          <w:sz w:val="24"/>
          <w:szCs w:val="24"/>
        </w:rPr>
        <w:t xml:space="preserve"> </w:t>
      </w:r>
      <w:r w:rsidRPr="00953642">
        <w:rPr>
          <w:rFonts w:ascii="Arial" w:hAnsi="Arial" w:cs="Arial"/>
          <w:i/>
          <w:color w:val="000000" w:themeColor="text1"/>
          <w:sz w:val="24"/>
          <w:szCs w:val="24"/>
        </w:rPr>
        <w:t>DA</w:t>
      </w:r>
      <w:r w:rsidRPr="00953642">
        <w:rPr>
          <w:rFonts w:ascii="Arial" w:hAnsi="Arial" w:cs="Arial"/>
          <w:i/>
          <w:color w:val="000000" w:themeColor="text1"/>
          <w:spacing w:val="-12"/>
          <w:sz w:val="24"/>
          <w:szCs w:val="24"/>
        </w:rPr>
        <w:t xml:space="preserve"> </w:t>
      </w:r>
      <w:r w:rsidRPr="00953642">
        <w:rPr>
          <w:rFonts w:ascii="Arial" w:hAnsi="Arial" w:cs="Arial"/>
          <w:i/>
          <w:color w:val="000000" w:themeColor="text1"/>
          <w:sz w:val="24"/>
          <w:szCs w:val="24"/>
        </w:rPr>
        <w:t>CONTRATAÇÃO</w:t>
      </w:r>
    </w:p>
    <w:p w14:paraId="3E1B5922" w14:textId="77777777" w:rsidR="00A341B8" w:rsidRPr="00953642" w:rsidRDefault="00A341B8" w:rsidP="00A341B8">
      <w:pPr>
        <w:pStyle w:val="isselectedend"/>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 Secretaria Municipal de Serviços e Obras é responsável pela manutenção e conservação da frota municipal, composta por veículos leves, caminhões e ônibus utilizados na execução de serviços públicos e no atendimento das demandas do Município.</w:t>
      </w:r>
    </w:p>
    <w:p w14:paraId="3A373A87" w14:textId="77777777" w:rsidR="00A341B8" w:rsidRPr="00953642" w:rsidRDefault="00A341B8" w:rsidP="00A341B8">
      <w:pPr>
        <w:pStyle w:val="isselectedend"/>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 xml:space="preserve">Em razão da utilização contínua dos veículos, é necessária a adoção de meios que possibilitem a </w:t>
      </w:r>
      <w:r w:rsidRPr="00953642">
        <w:rPr>
          <w:rStyle w:val="Forte"/>
          <w:rFonts w:ascii="Arial" w:hAnsi="Arial" w:cs="Arial"/>
          <w:b w:val="0"/>
          <w:bCs w:val="0"/>
          <w:color w:val="000000" w:themeColor="text1"/>
        </w:rPr>
        <w:t>identificação e avaliação de falhas nos sistemas eletrônicos e de gerenciamento dos veículos</w:t>
      </w:r>
      <w:r w:rsidRPr="00953642">
        <w:rPr>
          <w:rFonts w:ascii="Arial" w:hAnsi="Arial" w:cs="Arial"/>
          <w:color w:val="000000" w:themeColor="text1"/>
        </w:rPr>
        <w:t>, permitindo que os procedimentos de manutenção sejam realizados de forma mais ágil, precisa e adequada às condições apresentadas por cada veículo.</w:t>
      </w:r>
    </w:p>
    <w:p w14:paraId="73CD2A53" w14:textId="77777777" w:rsidR="00A341B8" w:rsidRPr="00953642" w:rsidRDefault="00A341B8" w:rsidP="00A341B8">
      <w:pPr>
        <w:pStyle w:val="isselectedend"/>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 ausência de recursos próprios para a realização desses diagnósticos pode ocasionar a necessidade de encaminhamento dos veículos a terceiros para identificação de falhas, aumentando o tempo de indisponibilidade da frota, dificultando a avaliação prévia dos serviços necessários e podendo gerar custos adicionais à Administração.</w:t>
      </w:r>
    </w:p>
    <w:p w14:paraId="20DDB7D4" w14:textId="77777777" w:rsidR="00A341B8" w:rsidRPr="00953642" w:rsidRDefault="00A341B8" w:rsidP="00A341B8">
      <w:pPr>
        <w:pStyle w:val="isselectedend"/>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 xml:space="preserve">Nesse contexto, verifica-se a necessidade de </w:t>
      </w:r>
      <w:r w:rsidRPr="00953642">
        <w:rPr>
          <w:rStyle w:val="Forte"/>
          <w:rFonts w:ascii="Arial" w:hAnsi="Arial" w:cs="Arial"/>
          <w:b w:val="0"/>
          <w:bCs w:val="0"/>
          <w:color w:val="000000" w:themeColor="text1"/>
        </w:rPr>
        <w:t>aprimorar a estrutura disponível para diagnóstico e identificação de falhas da frota municipal</w:t>
      </w:r>
      <w:r w:rsidRPr="00953642">
        <w:rPr>
          <w:rFonts w:ascii="Arial" w:hAnsi="Arial" w:cs="Arial"/>
          <w:color w:val="000000" w:themeColor="text1"/>
        </w:rPr>
        <w:t xml:space="preserve">, de modo a proporcionar maior </w:t>
      </w:r>
      <w:r w:rsidRPr="00953642">
        <w:rPr>
          <w:rFonts w:ascii="Arial" w:hAnsi="Arial" w:cs="Arial"/>
          <w:color w:val="000000" w:themeColor="text1"/>
        </w:rPr>
        <w:lastRenderedPageBreak/>
        <w:t>agilidade na avaliação dos veículos, auxiliar na definição dos procedimentos de manutenção e contribuir para a redução do período de indisponibilidade dos veículos.</w:t>
      </w:r>
    </w:p>
    <w:p w14:paraId="74E1F549" w14:textId="77777777" w:rsidR="00A341B8" w:rsidRPr="00953642" w:rsidRDefault="00A341B8" w:rsidP="00A341B8">
      <w:pPr>
        <w:pStyle w:val="isselectedend"/>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 xml:space="preserve">A necessidade deverá ser atendida considerando a diversidade da frota municipal, abrangendo </w:t>
      </w:r>
      <w:r w:rsidRPr="00953642">
        <w:rPr>
          <w:rStyle w:val="Forte"/>
          <w:rFonts w:ascii="Arial" w:hAnsi="Arial" w:cs="Arial"/>
          <w:b w:val="0"/>
          <w:bCs w:val="0"/>
          <w:color w:val="000000" w:themeColor="text1"/>
        </w:rPr>
        <w:t>veículos leves, caminhões e ônibus</w:t>
      </w:r>
      <w:r w:rsidRPr="00953642">
        <w:rPr>
          <w:rFonts w:ascii="Arial" w:hAnsi="Arial" w:cs="Arial"/>
          <w:color w:val="000000" w:themeColor="text1"/>
        </w:rPr>
        <w:t>, de forma que a solução adotada seja compatível com os diferentes tipos de veículos utilizados pela Administração.</w:t>
      </w:r>
    </w:p>
    <w:p w14:paraId="1B8BF758"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 xml:space="preserve">A presente necessidade está relacionada à aplicação de </w:t>
      </w:r>
      <w:r w:rsidRPr="00953642">
        <w:rPr>
          <w:rStyle w:val="Forte"/>
          <w:rFonts w:ascii="Arial" w:hAnsi="Arial" w:cs="Arial"/>
          <w:b w:val="0"/>
          <w:bCs w:val="0"/>
          <w:color w:val="000000" w:themeColor="text1"/>
        </w:rPr>
        <w:t>recursos provenientes de emenda impositiva</w:t>
      </w:r>
      <w:r w:rsidRPr="00953642">
        <w:rPr>
          <w:rFonts w:ascii="Arial" w:hAnsi="Arial" w:cs="Arial"/>
          <w:color w:val="000000" w:themeColor="text1"/>
        </w:rPr>
        <w:t>, destinados ao atendimento da finalidade prevista, observadas a disponibilidade e a adequação orçamentária.</w:t>
      </w:r>
    </w:p>
    <w:p w14:paraId="639CAE54"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p>
    <w:p w14:paraId="0CD8B1AC" w14:textId="77777777" w:rsidR="00A341B8" w:rsidRPr="00953642" w:rsidRDefault="00A341B8" w:rsidP="00A341B8">
      <w:pPr>
        <w:pStyle w:val="Ttulo2"/>
        <w:keepNext w:val="0"/>
        <w:widowControl w:val="0"/>
        <w:numPr>
          <w:ilvl w:val="0"/>
          <w:numId w:val="34"/>
        </w:numPr>
        <w:tabs>
          <w:tab w:val="left" w:pos="342"/>
        </w:tabs>
        <w:autoSpaceDE w:val="0"/>
        <w:autoSpaceDN w:val="0"/>
        <w:spacing w:before="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CLASSIFICAÇÃO DOS BENS COMUNS</w:t>
      </w:r>
    </w:p>
    <w:p w14:paraId="7024CF33" w14:textId="77777777" w:rsidR="00A341B8" w:rsidRPr="00953642" w:rsidRDefault="00A341B8" w:rsidP="00A341B8">
      <w:pPr>
        <w:pStyle w:val="Nivel2"/>
        <w:numPr>
          <w:ilvl w:val="0"/>
          <w:numId w:val="0"/>
        </w:numPr>
        <w:spacing w:before="0" w:after="0" w:line="360" w:lineRule="auto"/>
        <w:rPr>
          <w:color w:val="000000" w:themeColor="text1"/>
          <w:sz w:val="24"/>
          <w:szCs w:val="24"/>
        </w:rPr>
      </w:pPr>
      <w:r w:rsidRPr="00953642">
        <w:rPr>
          <w:color w:val="000000" w:themeColor="text1"/>
          <w:sz w:val="24"/>
          <w:szCs w:val="24"/>
        </w:rPr>
        <w:t>O (s) bem (s) objeto desta contratação são caracterizados como comuns.</w:t>
      </w:r>
    </w:p>
    <w:p w14:paraId="4F2DCED0" w14:textId="77777777" w:rsidR="00A341B8" w:rsidRPr="00953642" w:rsidRDefault="00A341B8" w:rsidP="00A341B8">
      <w:pPr>
        <w:pStyle w:val="Nivel2"/>
        <w:numPr>
          <w:ilvl w:val="0"/>
          <w:numId w:val="0"/>
        </w:numPr>
        <w:spacing w:before="0" w:after="0" w:line="360" w:lineRule="auto"/>
        <w:rPr>
          <w:color w:val="000000" w:themeColor="text1"/>
          <w:sz w:val="24"/>
          <w:szCs w:val="24"/>
        </w:rPr>
      </w:pPr>
    </w:p>
    <w:p w14:paraId="2B63E1FF" w14:textId="77777777" w:rsidR="00A341B8" w:rsidRPr="00953642" w:rsidRDefault="00A341B8" w:rsidP="00A341B8">
      <w:pPr>
        <w:pStyle w:val="Ttulo2"/>
        <w:keepNext w:val="0"/>
        <w:widowControl w:val="0"/>
        <w:numPr>
          <w:ilvl w:val="0"/>
          <w:numId w:val="34"/>
        </w:numPr>
        <w:tabs>
          <w:tab w:val="left" w:pos="342"/>
        </w:tabs>
        <w:autoSpaceDE w:val="0"/>
        <w:autoSpaceDN w:val="0"/>
        <w:spacing w:before="8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ENTREGA</w:t>
      </w:r>
      <w:r w:rsidRPr="00953642">
        <w:rPr>
          <w:rFonts w:ascii="Arial" w:hAnsi="Arial" w:cs="Arial"/>
          <w:i/>
          <w:color w:val="000000" w:themeColor="text1"/>
          <w:spacing w:val="-4"/>
          <w:sz w:val="24"/>
          <w:szCs w:val="24"/>
        </w:rPr>
        <w:t xml:space="preserve"> </w:t>
      </w:r>
      <w:r w:rsidRPr="00953642">
        <w:rPr>
          <w:rFonts w:ascii="Arial" w:hAnsi="Arial" w:cs="Arial"/>
          <w:i/>
          <w:color w:val="000000" w:themeColor="text1"/>
          <w:sz w:val="24"/>
          <w:szCs w:val="24"/>
        </w:rPr>
        <w:t>E</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CRITÉRIOS</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DE</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ACEITAÇÃO</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DO</w:t>
      </w:r>
      <w:r w:rsidRPr="00953642">
        <w:rPr>
          <w:rFonts w:ascii="Arial" w:hAnsi="Arial" w:cs="Arial"/>
          <w:i/>
          <w:color w:val="000000" w:themeColor="text1"/>
          <w:spacing w:val="-3"/>
          <w:sz w:val="24"/>
          <w:szCs w:val="24"/>
        </w:rPr>
        <w:t xml:space="preserve"> </w:t>
      </w:r>
      <w:r w:rsidRPr="00953642">
        <w:rPr>
          <w:rFonts w:ascii="Arial" w:hAnsi="Arial" w:cs="Arial"/>
          <w:i/>
          <w:color w:val="000000" w:themeColor="text1"/>
          <w:sz w:val="24"/>
          <w:szCs w:val="24"/>
        </w:rPr>
        <w:t>OBJETO.</w:t>
      </w:r>
    </w:p>
    <w:p w14:paraId="31E1C4B6" w14:textId="77777777" w:rsidR="00A341B8" w:rsidRPr="00953642" w:rsidRDefault="00A341B8" w:rsidP="00A341B8">
      <w:pPr>
        <w:pStyle w:val="Nivel2"/>
        <w:numPr>
          <w:ilvl w:val="0"/>
          <w:numId w:val="0"/>
        </w:numPr>
        <w:spacing w:before="0" w:after="0" w:line="360" w:lineRule="auto"/>
        <w:rPr>
          <w:color w:val="000000" w:themeColor="text1"/>
          <w:sz w:val="24"/>
          <w:szCs w:val="24"/>
        </w:rPr>
      </w:pPr>
      <w:r w:rsidRPr="00953642">
        <w:rPr>
          <w:color w:val="000000" w:themeColor="text1"/>
          <w:sz w:val="24"/>
          <w:szCs w:val="24"/>
        </w:rPr>
        <w:t>O prazo de entrega é de 20 (vinte) dias úteis contados da assinatura do contrato.</w:t>
      </w:r>
    </w:p>
    <w:p w14:paraId="3D444220" w14:textId="77777777" w:rsidR="00A341B8" w:rsidRPr="00953642" w:rsidRDefault="00A341B8" w:rsidP="00A341B8">
      <w:pPr>
        <w:pStyle w:val="Nivel2"/>
        <w:numPr>
          <w:ilvl w:val="0"/>
          <w:numId w:val="0"/>
        </w:numPr>
        <w:spacing w:before="0" w:after="0" w:line="360" w:lineRule="auto"/>
        <w:rPr>
          <w:color w:val="000000" w:themeColor="text1"/>
          <w:sz w:val="24"/>
          <w:szCs w:val="24"/>
        </w:rPr>
      </w:pPr>
      <w:r w:rsidRPr="00953642">
        <w:rPr>
          <w:rFonts w:eastAsia="Arial"/>
          <w:color w:val="000000" w:themeColor="text1"/>
          <w:sz w:val="24"/>
          <w:szCs w:val="24"/>
        </w:rPr>
        <w:t>Os bens deverão ser entregues no seguinte endereço: ALMOXARIFADO CENTRAL: Rua Padre Benedito Rodrigues da Cunha, n° 94, Jardim Prado, Santa Branca – SP. Das 07:00 às 11:00 – 13:00 às 17:00.</w:t>
      </w:r>
    </w:p>
    <w:p w14:paraId="7EA98E74" w14:textId="77777777" w:rsidR="00A341B8" w:rsidRPr="00953642" w:rsidRDefault="00A341B8" w:rsidP="00A341B8">
      <w:pPr>
        <w:pStyle w:val="Nivel2"/>
        <w:numPr>
          <w:ilvl w:val="0"/>
          <w:numId w:val="0"/>
        </w:numPr>
        <w:spacing w:before="0" w:after="0" w:line="360" w:lineRule="auto"/>
        <w:rPr>
          <w:color w:val="000000" w:themeColor="text1"/>
          <w:sz w:val="24"/>
          <w:szCs w:val="24"/>
        </w:rPr>
      </w:pPr>
    </w:p>
    <w:p w14:paraId="49CAE742" w14:textId="77777777" w:rsidR="00A341B8" w:rsidRPr="00953642" w:rsidRDefault="00A341B8" w:rsidP="00A341B8">
      <w:pPr>
        <w:pStyle w:val="Ttulo2"/>
        <w:keepNext w:val="0"/>
        <w:widowControl w:val="0"/>
        <w:numPr>
          <w:ilvl w:val="0"/>
          <w:numId w:val="34"/>
        </w:numPr>
        <w:tabs>
          <w:tab w:val="left" w:pos="342"/>
        </w:tabs>
        <w:autoSpaceDE w:val="0"/>
        <w:autoSpaceDN w:val="0"/>
        <w:spacing w:before="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OBRIGAÇÕES</w:t>
      </w:r>
      <w:r w:rsidRPr="00953642">
        <w:rPr>
          <w:rFonts w:ascii="Arial" w:hAnsi="Arial" w:cs="Arial"/>
          <w:i/>
          <w:color w:val="000000" w:themeColor="text1"/>
          <w:spacing w:val="-11"/>
          <w:sz w:val="24"/>
          <w:szCs w:val="24"/>
        </w:rPr>
        <w:t xml:space="preserve"> </w:t>
      </w:r>
      <w:r w:rsidRPr="00953642">
        <w:rPr>
          <w:rFonts w:ascii="Arial" w:hAnsi="Arial" w:cs="Arial"/>
          <w:i/>
          <w:color w:val="000000" w:themeColor="text1"/>
          <w:sz w:val="24"/>
          <w:szCs w:val="24"/>
        </w:rPr>
        <w:t>DA</w:t>
      </w:r>
      <w:r w:rsidRPr="00953642">
        <w:rPr>
          <w:rFonts w:ascii="Arial" w:hAnsi="Arial" w:cs="Arial"/>
          <w:i/>
          <w:color w:val="000000" w:themeColor="text1"/>
          <w:spacing w:val="-11"/>
          <w:sz w:val="24"/>
          <w:szCs w:val="24"/>
        </w:rPr>
        <w:t xml:space="preserve"> </w:t>
      </w:r>
      <w:r w:rsidRPr="00953642">
        <w:rPr>
          <w:rFonts w:ascii="Arial" w:hAnsi="Arial" w:cs="Arial"/>
          <w:i/>
          <w:color w:val="000000" w:themeColor="text1"/>
          <w:sz w:val="24"/>
          <w:szCs w:val="24"/>
        </w:rPr>
        <w:t>CONTRATANTE</w:t>
      </w:r>
    </w:p>
    <w:p w14:paraId="0816B735" w14:textId="77777777" w:rsidR="00A341B8" w:rsidRPr="00953642" w:rsidRDefault="00A341B8" w:rsidP="00A341B8">
      <w:pPr>
        <w:spacing w:line="360" w:lineRule="auto"/>
        <w:jc w:val="both"/>
        <w:rPr>
          <w:rFonts w:cs="Arial"/>
          <w:color w:val="000000" w:themeColor="text1"/>
        </w:rPr>
      </w:pPr>
      <w:r w:rsidRPr="00953642">
        <w:rPr>
          <w:rFonts w:cs="Arial"/>
          <w:b/>
          <w:bCs/>
          <w:color w:val="000000" w:themeColor="text1"/>
        </w:rPr>
        <w:t>5.1.</w:t>
      </w:r>
      <w:r w:rsidRPr="00953642">
        <w:rPr>
          <w:rFonts w:cs="Arial"/>
          <w:color w:val="000000" w:themeColor="text1"/>
        </w:rPr>
        <w:t xml:space="preserve"> São obrigações da Contratante:</w:t>
      </w:r>
    </w:p>
    <w:p w14:paraId="6A7F12C4" w14:textId="77777777" w:rsidR="00A341B8" w:rsidRPr="00953642" w:rsidRDefault="00A341B8" w:rsidP="00A341B8">
      <w:pPr>
        <w:spacing w:line="360" w:lineRule="auto"/>
        <w:ind w:right="263"/>
        <w:jc w:val="both"/>
        <w:rPr>
          <w:rFonts w:cs="Arial"/>
          <w:color w:val="000000" w:themeColor="text1"/>
        </w:rPr>
      </w:pPr>
      <w:r w:rsidRPr="00953642">
        <w:rPr>
          <w:rFonts w:cs="Arial"/>
          <w:b/>
          <w:bCs/>
          <w:color w:val="000000" w:themeColor="text1"/>
        </w:rPr>
        <w:t>5.1.2.</w:t>
      </w:r>
      <w:r w:rsidRPr="00953642">
        <w:rPr>
          <w:rFonts w:cs="Arial"/>
          <w:color w:val="000000" w:themeColor="text1"/>
        </w:rPr>
        <w:t xml:space="preserve"> Verificar minuciosamente, no prazo fixado, a conformidade dos bens recebidos com as especificações constantes deste Termo de Referência</w:t>
      </w:r>
      <w:r w:rsidRPr="00953642">
        <w:rPr>
          <w:rFonts w:cs="Arial"/>
          <w:color w:val="000000" w:themeColor="text1"/>
          <w:spacing w:val="1"/>
        </w:rPr>
        <w:t xml:space="preserve"> </w:t>
      </w:r>
      <w:r w:rsidRPr="00953642">
        <w:rPr>
          <w:rFonts w:cs="Arial"/>
          <w:color w:val="000000" w:themeColor="text1"/>
        </w:rPr>
        <w:t>e da</w:t>
      </w:r>
      <w:r w:rsidRPr="00953642">
        <w:rPr>
          <w:rFonts w:cs="Arial"/>
          <w:color w:val="000000" w:themeColor="text1"/>
          <w:spacing w:val="1"/>
        </w:rPr>
        <w:t xml:space="preserve"> </w:t>
      </w:r>
      <w:r w:rsidRPr="00953642">
        <w:rPr>
          <w:rFonts w:cs="Arial"/>
          <w:color w:val="000000" w:themeColor="text1"/>
        </w:rPr>
        <w:t>proposta, para fins de aceitação e recebimento;</w:t>
      </w:r>
    </w:p>
    <w:p w14:paraId="27FFD0FB" w14:textId="77777777" w:rsidR="00A341B8" w:rsidRPr="00953642" w:rsidRDefault="00A341B8" w:rsidP="00A341B8">
      <w:pPr>
        <w:spacing w:line="360" w:lineRule="auto"/>
        <w:ind w:right="243"/>
        <w:jc w:val="both"/>
        <w:rPr>
          <w:rFonts w:cs="Arial"/>
          <w:color w:val="000000" w:themeColor="text1"/>
        </w:rPr>
      </w:pPr>
      <w:r w:rsidRPr="00953642">
        <w:rPr>
          <w:rFonts w:cs="Arial"/>
          <w:b/>
          <w:bCs/>
          <w:color w:val="000000" w:themeColor="text1"/>
        </w:rPr>
        <w:t>5.1.3.</w:t>
      </w:r>
      <w:r w:rsidRPr="00953642">
        <w:rPr>
          <w:rFonts w:cs="Arial"/>
          <w:color w:val="000000" w:themeColor="text1"/>
        </w:rPr>
        <w:t xml:space="preserve"> Comunicar à Contratada, por escrito, sobre imperfeições, falhas ou irregularidades verificadas no objeto, para que seja substituído, reparado ou corrigido;</w:t>
      </w:r>
    </w:p>
    <w:p w14:paraId="1C00F69E" w14:textId="77777777" w:rsidR="00A341B8" w:rsidRPr="00953642" w:rsidRDefault="00A341B8" w:rsidP="00A341B8">
      <w:pPr>
        <w:spacing w:line="360" w:lineRule="auto"/>
        <w:ind w:right="857"/>
        <w:jc w:val="both"/>
        <w:rPr>
          <w:rFonts w:cs="Arial"/>
          <w:color w:val="000000" w:themeColor="text1"/>
        </w:rPr>
      </w:pPr>
      <w:r w:rsidRPr="00953642">
        <w:rPr>
          <w:rFonts w:cs="Arial"/>
          <w:b/>
          <w:bCs/>
          <w:color w:val="000000" w:themeColor="text1"/>
        </w:rPr>
        <w:t>5.1.4.</w:t>
      </w:r>
      <w:r w:rsidRPr="00953642">
        <w:rPr>
          <w:rFonts w:cs="Arial"/>
          <w:color w:val="000000" w:themeColor="text1"/>
        </w:rPr>
        <w:t xml:space="preserve"> Efetuar o pagamento à Contratada no valor correspondente ao fornecimento do objeto, no prazo e forma estabelecidos</w:t>
      </w:r>
      <w:r w:rsidRPr="00953642">
        <w:rPr>
          <w:rFonts w:cs="Arial"/>
          <w:color w:val="000000" w:themeColor="text1"/>
          <w:spacing w:val="-1"/>
        </w:rPr>
        <w:t xml:space="preserve"> </w:t>
      </w:r>
      <w:r w:rsidRPr="00953642">
        <w:rPr>
          <w:rFonts w:cs="Arial"/>
          <w:color w:val="000000" w:themeColor="text1"/>
        </w:rPr>
        <w:t>no Termo</w:t>
      </w:r>
      <w:r w:rsidRPr="00953642">
        <w:rPr>
          <w:rFonts w:cs="Arial"/>
          <w:color w:val="000000" w:themeColor="text1"/>
          <w:spacing w:val="-1"/>
        </w:rPr>
        <w:t xml:space="preserve"> </w:t>
      </w:r>
      <w:r w:rsidRPr="00953642">
        <w:rPr>
          <w:rFonts w:cs="Arial"/>
          <w:color w:val="000000" w:themeColor="text1"/>
        </w:rPr>
        <w:t>de Referência;</w:t>
      </w:r>
    </w:p>
    <w:p w14:paraId="6C01BF2C" w14:textId="77777777" w:rsidR="00A341B8" w:rsidRPr="00953642" w:rsidRDefault="00A341B8" w:rsidP="00A341B8">
      <w:pPr>
        <w:spacing w:before="1" w:line="360" w:lineRule="auto"/>
        <w:ind w:right="330"/>
        <w:jc w:val="both"/>
        <w:rPr>
          <w:rFonts w:cs="Arial"/>
          <w:color w:val="000000" w:themeColor="text1"/>
        </w:rPr>
      </w:pPr>
      <w:r w:rsidRPr="00953642">
        <w:rPr>
          <w:rFonts w:cs="Arial"/>
          <w:b/>
          <w:bCs/>
          <w:color w:val="000000" w:themeColor="text1"/>
        </w:rPr>
        <w:t>5.1.5.</w:t>
      </w:r>
      <w:r w:rsidRPr="00953642">
        <w:rPr>
          <w:rFonts w:cs="Arial"/>
          <w:color w:val="000000" w:themeColor="text1"/>
        </w:rPr>
        <w:t xml:space="preserve"> A Administração não responderá por quaisquer compromissos assumidos pela Contratada com</w:t>
      </w:r>
      <w:r w:rsidRPr="00953642">
        <w:rPr>
          <w:rFonts w:cs="Arial"/>
          <w:color w:val="000000" w:themeColor="text1"/>
          <w:spacing w:val="1"/>
        </w:rPr>
        <w:t xml:space="preserve"> </w:t>
      </w:r>
      <w:r w:rsidRPr="00953642">
        <w:rPr>
          <w:rFonts w:cs="Arial"/>
          <w:color w:val="000000" w:themeColor="text1"/>
        </w:rPr>
        <w:t xml:space="preserve">terceiros, ainda que vinculados à execução do contrato, bem como por qualquer dano causado a terceiros em </w:t>
      </w:r>
      <w:r w:rsidRPr="00953642">
        <w:rPr>
          <w:rFonts w:cs="Arial"/>
          <w:color w:val="000000" w:themeColor="text1"/>
          <w:spacing w:val="-57"/>
        </w:rPr>
        <w:t xml:space="preserve">    </w:t>
      </w:r>
      <w:r w:rsidRPr="00953642">
        <w:rPr>
          <w:rFonts w:cs="Arial"/>
          <w:color w:val="000000" w:themeColor="text1"/>
        </w:rPr>
        <w:t>decorrência de ato da Contratada, de seus empregados, prepostos ou subordinados.</w:t>
      </w:r>
    </w:p>
    <w:p w14:paraId="1A0FE888" w14:textId="77777777" w:rsidR="00A341B8" w:rsidRPr="00953642" w:rsidRDefault="00A341B8" w:rsidP="00A341B8">
      <w:pPr>
        <w:pStyle w:val="Corpodetexto"/>
        <w:spacing w:before="4" w:line="360" w:lineRule="auto"/>
        <w:jc w:val="both"/>
        <w:rPr>
          <w:rFonts w:ascii="Arial" w:hAnsi="Arial" w:cs="Arial"/>
          <w:color w:val="000000" w:themeColor="text1"/>
        </w:rPr>
      </w:pPr>
    </w:p>
    <w:p w14:paraId="6F587275" w14:textId="77777777" w:rsidR="00A341B8" w:rsidRPr="00953642" w:rsidRDefault="00A341B8" w:rsidP="00A341B8">
      <w:pPr>
        <w:pStyle w:val="Ttulo2"/>
        <w:keepNext w:val="0"/>
        <w:widowControl w:val="0"/>
        <w:numPr>
          <w:ilvl w:val="0"/>
          <w:numId w:val="34"/>
        </w:numPr>
        <w:tabs>
          <w:tab w:val="left" w:pos="342"/>
        </w:tabs>
        <w:autoSpaceDE w:val="0"/>
        <w:autoSpaceDN w:val="0"/>
        <w:spacing w:before="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ORIGAÇÕES</w:t>
      </w:r>
      <w:r w:rsidRPr="00953642">
        <w:rPr>
          <w:rFonts w:ascii="Arial" w:hAnsi="Arial" w:cs="Arial"/>
          <w:i/>
          <w:color w:val="000000" w:themeColor="text1"/>
          <w:spacing w:val="-11"/>
          <w:sz w:val="24"/>
          <w:szCs w:val="24"/>
        </w:rPr>
        <w:t xml:space="preserve"> </w:t>
      </w:r>
      <w:r w:rsidRPr="00953642">
        <w:rPr>
          <w:rFonts w:ascii="Arial" w:hAnsi="Arial" w:cs="Arial"/>
          <w:i/>
          <w:color w:val="000000" w:themeColor="text1"/>
          <w:sz w:val="24"/>
          <w:szCs w:val="24"/>
        </w:rPr>
        <w:t>DA</w:t>
      </w:r>
      <w:r w:rsidRPr="00953642">
        <w:rPr>
          <w:rFonts w:ascii="Arial" w:hAnsi="Arial" w:cs="Arial"/>
          <w:i/>
          <w:color w:val="000000" w:themeColor="text1"/>
          <w:spacing w:val="-11"/>
          <w:sz w:val="24"/>
          <w:szCs w:val="24"/>
        </w:rPr>
        <w:t xml:space="preserve"> </w:t>
      </w:r>
      <w:r w:rsidRPr="00953642">
        <w:rPr>
          <w:rFonts w:ascii="Arial" w:hAnsi="Arial" w:cs="Arial"/>
          <w:i/>
          <w:color w:val="000000" w:themeColor="text1"/>
          <w:sz w:val="24"/>
          <w:szCs w:val="24"/>
        </w:rPr>
        <w:t>CONTRATADA</w:t>
      </w:r>
    </w:p>
    <w:p w14:paraId="2F2BF687" w14:textId="77777777" w:rsidR="00A341B8" w:rsidRPr="00953642" w:rsidRDefault="00A341B8" w:rsidP="00A341B8">
      <w:pPr>
        <w:pStyle w:val="pdq2pgselectionanchorcontainer"/>
        <w:spacing w:before="0" w:beforeAutospacing="0" w:after="0" w:afterAutospacing="0" w:line="360" w:lineRule="auto"/>
        <w:jc w:val="both"/>
        <w:rPr>
          <w:rFonts w:ascii="Arial" w:hAnsi="Arial" w:cs="Arial"/>
          <w:color w:val="000000" w:themeColor="text1"/>
        </w:rPr>
      </w:pPr>
      <w:bookmarkStart w:id="5" w:name="_Hlk238735856"/>
      <w:r w:rsidRPr="00953642">
        <w:rPr>
          <w:rStyle w:val="Forte"/>
          <w:rFonts w:ascii="Arial" w:hAnsi="Arial" w:cs="Arial"/>
          <w:color w:val="000000" w:themeColor="text1"/>
        </w:rPr>
        <w:t>6.1.</w:t>
      </w:r>
      <w:r w:rsidRPr="00953642">
        <w:rPr>
          <w:rFonts w:ascii="Arial" w:hAnsi="Arial" w:cs="Arial"/>
          <w:color w:val="000000" w:themeColor="text1"/>
        </w:rPr>
        <w:t xml:space="preserve"> A contratada deverá fornecer 01 (um) kit de scanner automotivo profissional multimarca, novo, sem uso anterior, destinado ao diagnóstico eletrônico dos veículos </w:t>
      </w:r>
      <w:r w:rsidRPr="00953642">
        <w:rPr>
          <w:rFonts w:ascii="Arial" w:hAnsi="Arial" w:cs="Arial"/>
          <w:color w:val="000000" w:themeColor="text1"/>
        </w:rPr>
        <w:lastRenderedPageBreak/>
        <w:t>pertencentes à frota municipal, abrangendo veículos leves, utilitários, caminhões e ônibus.</w:t>
      </w:r>
    </w:p>
    <w:p w14:paraId="449D74FB"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6.2.</w:t>
      </w:r>
      <w:r w:rsidRPr="00953642">
        <w:rPr>
          <w:rFonts w:ascii="Arial" w:hAnsi="Arial" w:cs="Arial"/>
          <w:color w:val="000000" w:themeColor="text1"/>
        </w:rPr>
        <w:t xml:space="preserve"> O equipamento deverá ser fornecido em conjunto completo e em condições de utilização imediata, incluindo interface de diagnóstico, cabos, adaptadores, fontes de alimentação, maleta para transporte e armazenamento, softwares, licenças e demais acessórios necessários ao seu pleno funcionamento.</w:t>
      </w:r>
    </w:p>
    <w:p w14:paraId="679D9626"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6.3.</w:t>
      </w:r>
      <w:r w:rsidRPr="00953642">
        <w:rPr>
          <w:rFonts w:ascii="Arial" w:hAnsi="Arial" w:cs="Arial"/>
          <w:color w:val="000000" w:themeColor="text1"/>
        </w:rPr>
        <w:t xml:space="preserve"> O scanner deverá ser compatível, no mínimo, com os protocolos OBD-II/EOBD, CAN e K-Line, bem como com os protocolos específicos necessários ao diagnóstico de veículos leves e pesados.</w:t>
      </w:r>
    </w:p>
    <w:p w14:paraId="23962F43"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6.4.</w:t>
      </w:r>
      <w:r w:rsidRPr="00953642">
        <w:rPr>
          <w:rFonts w:ascii="Arial" w:hAnsi="Arial" w:cs="Arial"/>
          <w:color w:val="000000" w:themeColor="text1"/>
        </w:rPr>
        <w:t xml:space="preserve"> O equipamento deverá permitir, conforme a disponibilidade e as limitações da unidade eletrônica de cada veículo:</w:t>
      </w:r>
    </w:p>
    <w:p w14:paraId="539FCFB1"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Identificação automática ou manual do veículo e de seus sistemas eletrônicos;</w:t>
      </w:r>
    </w:p>
    <w:p w14:paraId="34EF958A"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Leitura, identificação e apagamento de códigos de falhas;</w:t>
      </w:r>
    </w:p>
    <w:p w14:paraId="6648999C"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Leitura e acompanhamento de parâmetros e dados em tempo real;</w:t>
      </w:r>
    </w:p>
    <w:p w14:paraId="0A39E4A5"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Apresentação gráfica dos parâmetros disponíveis;</w:t>
      </w:r>
    </w:p>
    <w:p w14:paraId="6A0541CA"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Leitura de dados congelados relacionados às falhas identificadas;</w:t>
      </w:r>
    </w:p>
    <w:p w14:paraId="66B9D6E5"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Realização de testes de atuadores;</w:t>
      </w:r>
    </w:p>
    <w:p w14:paraId="0275FA58"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Execução de ajustes básicos, adaptações e procedimentos de reinicialização;</w:t>
      </w:r>
    </w:p>
    <w:p w14:paraId="0311ABB5"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Reinicialização de indicadores de revisão, manutenção e troca de óleo;</w:t>
      </w:r>
    </w:p>
    <w:p w14:paraId="57F4F8E6"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Leitura das informações de identificação das unidades eletrônicas;</w:t>
      </w:r>
    </w:p>
    <w:p w14:paraId="6BFD7E97"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Geração, armazenamento e impressão de relatórios de diagnóstico; e</w:t>
      </w:r>
    </w:p>
    <w:p w14:paraId="76EE66C1" w14:textId="77777777" w:rsidR="00A341B8" w:rsidRPr="00953642" w:rsidRDefault="00A341B8" w:rsidP="00A341B8">
      <w:pPr>
        <w:pStyle w:val="NormalWeb"/>
        <w:numPr>
          <w:ilvl w:val="0"/>
          <w:numId w:val="35"/>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Atualização da base de dados e dos sistemas suportados durante o período de vigência da licença fornecida.</w:t>
      </w:r>
    </w:p>
    <w:p w14:paraId="32E8FCB7"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6.5.</w:t>
      </w:r>
      <w:r w:rsidRPr="00953642">
        <w:rPr>
          <w:rFonts w:ascii="Arial" w:hAnsi="Arial" w:cs="Arial"/>
          <w:color w:val="000000" w:themeColor="text1"/>
        </w:rPr>
        <w:t xml:space="preserve"> O scanner deverá possibilitar o diagnóstico, quando existente no veículo e suportado por sua unidade eletrônica, dos seguintes sistemas:</w:t>
      </w:r>
    </w:p>
    <w:p w14:paraId="2F33C309"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Injeção eletrônica de motores a gasolina, etanol, flex e diesel;</w:t>
      </w:r>
    </w:p>
    <w:p w14:paraId="6FCDFFD7"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Sistema de gerenciamento eletrônico do motor;</w:t>
      </w:r>
    </w:p>
    <w:p w14:paraId="4CDCD790"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Freios ABS e controle eletrônico de estabilidade;</w:t>
      </w:r>
    </w:p>
    <w:p w14:paraId="4F467DE9"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Airbag e sistemas de retenção suplementar – SRS;</w:t>
      </w:r>
    </w:p>
    <w:p w14:paraId="5E59423D"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Transmissão automática ou automatizada;</w:t>
      </w:r>
    </w:p>
    <w:p w14:paraId="214EFBE6"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Painel de instrumentos e computador de bordo;</w:t>
      </w:r>
    </w:p>
    <w:p w14:paraId="6E2262F2"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Sistema de imobilização;</w:t>
      </w:r>
    </w:p>
    <w:p w14:paraId="383AC730"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Direção assistida eletronicamente;</w:t>
      </w:r>
    </w:p>
    <w:p w14:paraId="41F85E38"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lastRenderedPageBreak/>
        <w:t>Climatização e ar-condicionado;</w:t>
      </w:r>
    </w:p>
    <w:p w14:paraId="704365C1"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Sistemas de carroceria, conforto e travamento;</w:t>
      </w:r>
    </w:p>
    <w:p w14:paraId="64A38E07"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Sistemas de controle de emissões, inclusive EGR e ARLA 32, quando aplicáveis;</w:t>
      </w:r>
    </w:p>
    <w:p w14:paraId="718C988D"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Sistema de monitoramento da pressão dos pneus – TPMS; e</w:t>
      </w:r>
    </w:p>
    <w:p w14:paraId="39C55CA6" w14:textId="77777777" w:rsidR="00A341B8" w:rsidRPr="00953642" w:rsidRDefault="00A341B8" w:rsidP="00A341B8">
      <w:pPr>
        <w:pStyle w:val="NormalWeb"/>
        <w:numPr>
          <w:ilvl w:val="0"/>
          <w:numId w:val="36"/>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Demais módulos eletrônicos disponíveis e compatíveis com o veículo diagnosticado.</w:t>
      </w:r>
    </w:p>
    <w:p w14:paraId="638016DB"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6.6.</w:t>
      </w:r>
      <w:r w:rsidRPr="00953642">
        <w:rPr>
          <w:rFonts w:ascii="Arial" w:hAnsi="Arial" w:cs="Arial"/>
          <w:color w:val="000000" w:themeColor="text1"/>
        </w:rPr>
        <w:t xml:space="preserve"> O equipamento deverá atender às principais marcas de veículos que compõem ou possam vir a compor a frota municipal, incluindo, no mínimo, aplicações das linhas Chevrolet, Fiat, Ford, Iveco, Mercedes-Benz, Renault, Volkswagen, Agrale e Volare, desde que compatíveis com o modelo e ano de fabricação do veículo.</w:t>
      </w:r>
    </w:p>
    <w:p w14:paraId="43F9C57F"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6.7.</w:t>
      </w:r>
      <w:r w:rsidRPr="00953642">
        <w:rPr>
          <w:rFonts w:ascii="Arial" w:hAnsi="Arial" w:cs="Arial"/>
          <w:color w:val="000000" w:themeColor="text1"/>
        </w:rPr>
        <w:t xml:space="preserve"> Para a linha pesada, o conjunto deverá incluir os cabos e adaptadores necessários ao atendimento de caminhões e ônibus, além do cabo padrão OBD-II, contemplando, no mínimo:</w:t>
      </w:r>
    </w:p>
    <w:p w14:paraId="601A6F3A"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Adaptador compatível com veículos Mercedes-Benz da linha pesada;</w:t>
      </w:r>
    </w:p>
    <w:p w14:paraId="7129F8F5"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Adaptador compatível com veículos Volkswagen/MAN da linha pesada;</w:t>
      </w:r>
    </w:p>
    <w:p w14:paraId="7240B6A1"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Adaptador compatível com veículos Iveco;</w:t>
      </w:r>
    </w:p>
    <w:p w14:paraId="37AB206C"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Adaptador compatível com veículos Volvo da linha pesada;</w:t>
      </w:r>
    </w:p>
    <w:p w14:paraId="3B07924C"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Adaptador compatível com sistemas de reboques e freios eletrônicos, quando disponível; e</w:t>
      </w:r>
    </w:p>
    <w:p w14:paraId="2C8436E4" w14:textId="77777777" w:rsidR="00A341B8" w:rsidRPr="00953642" w:rsidRDefault="00A341B8" w:rsidP="00A341B8">
      <w:pPr>
        <w:pStyle w:val="NormalWeb"/>
        <w:numPr>
          <w:ilvl w:val="0"/>
          <w:numId w:val="37"/>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Cabos de alimentação, comunicação e demais acessórios indispensáveis ao funcionamento do conjunto.</w:t>
      </w:r>
    </w:p>
    <w:p w14:paraId="673A9507"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6.8.</w:t>
      </w:r>
      <w:r w:rsidRPr="00953642">
        <w:rPr>
          <w:rFonts w:ascii="Arial" w:hAnsi="Arial" w:cs="Arial"/>
          <w:color w:val="000000" w:themeColor="text1"/>
        </w:rPr>
        <w:t xml:space="preserve"> A definição dos conectores poderá ser atendida por cabos individuais ou por adaptadores equivalentes, desde que sejam asseguradas a compatibilidade e a execução das funções exigidas.</w:t>
      </w:r>
    </w:p>
    <w:p w14:paraId="4D742354"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6.9.</w:t>
      </w:r>
      <w:r w:rsidRPr="00953642">
        <w:rPr>
          <w:rFonts w:ascii="Arial" w:hAnsi="Arial" w:cs="Arial"/>
          <w:color w:val="000000" w:themeColor="text1"/>
        </w:rPr>
        <w:t xml:space="preserve"> O software deverá possuir interface e menus disponíveis em português, permitir a seleção de veículos comercializados no mercado brasileiro e apresentar base de dados compatível com veículos leves e pesados.</w:t>
      </w:r>
    </w:p>
    <w:p w14:paraId="7B7C3C08"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6.10.</w:t>
      </w:r>
      <w:r w:rsidRPr="00953642">
        <w:rPr>
          <w:rFonts w:ascii="Arial" w:hAnsi="Arial" w:cs="Arial"/>
          <w:color w:val="000000" w:themeColor="text1"/>
        </w:rPr>
        <w:t xml:space="preserve"> Todos os softwares, sistemas operacionais, bancos de dados e aplicativos fornecidos deverão possuir origem regular e licenciamento válido, sendo vedado o fornecimento de cópias não autorizadas, versões adulteradas, desbloqueadas ou que dependam de procedimentos irregulares para instalação, ativação ou atualização.</w:t>
      </w:r>
    </w:p>
    <w:p w14:paraId="6817FC09"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lastRenderedPageBreak/>
        <w:t>6.11.</w:t>
      </w:r>
      <w:r w:rsidRPr="00953642">
        <w:rPr>
          <w:rFonts w:ascii="Arial" w:hAnsi="Arial" w:cs="Arial"/>
          <w:color w:val="000000" w:themeColor="text1"/>
        </w:rPr>
        <w:t xml:space="preserve"> A licença fornecida deverá permanecer válida pelo período mínimo de 12 (doze) meses, sem cobrança adicional, assegurando o funcionamento integral do equipamento e o acesso às atualizações disponibilizadas durante esse período.</w:t>
      </w:r>
    </w:p>
    <w:p w14:paraId="7B2CCC4B"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6.12.</w:t>
      </w:r>
      <w:r w:rsidRPr="00953642">
        <w:rPr>
          <w:rFonts w:ascii="Arial" w:hAnsi="Arial" w:cs="Arial"/>
          <w:color w:val="000000" w:themeColor="text1"/>
        </w:rPr>
        <w:t xml:space="preserve"> O equipamento deverá permitir comunicação com o veículo por conexão cabeada e/ou sem fio, desde que a solução oferecida assegure estabilidade, segurança e pleno acesso às funções de diagnóstico.</w:t>
      </w:r>
    </w:p>
    <w:p w14:paraId="00A65016"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6.13.</w:t>
      </w:r>
      <w:r w:rsidRPr="00953642">
        <w:rPr>
          <w:rFonts w:ascii="Arial" w:hAnsi="Arial" w:cs="Arial"/>
          <w:color w:val="000000" w:themeColor="text1"/>
        </w:rPr>
        <w:t xml:space="preserve"> Caso o equipamento utilize comunicação por radiofrequência, deverá possuir homologação válida da Agência Nacional de Telecomunicações – ANATEL, quando exigível, devendo a comprovação ser apresentada juntamente com a proposta ou por ocasião da entrega.</w:t>
      </w:r>
    </w:p>
    <w:p w14:paraId="075B12C5"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6.14.</w:t>
      </w:r>
      <w:r w:rsidRPr="00953642">
        <w:rPr>
          <w:rFonts w:ascii="Arial" w:hAnsi="Arial" w:cs="Arial"/>
          <w:color w:val="000000" w:themeColor="text1"/>
        </w:rPr>
        <w:t xml:space="preserve"> O kit deverá ser entregue com manual de utilização em português, físico ou digital, contendo orientações de instalação, conexão, operação e conservação.</w:t>
      </w:r>
    </w:p>
    <w:p w14:paraId="4BEBBA93"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6.15.</w:t>
      </w:r>
      <w:r w:rsidRPr="00953642">
        <w:rPr>
          <w:rFonts w:ascii="Arial" w:hAnsi="Arial" w:cs="Arial"/>
          <w:color w:val="000000" w:themeColor="text1"/>
        </w:rPr>
        <w:t xml:space="preserve"> A contratada deverá realizar a instalação, configuração e ativação dos softwares e licenças, entregando o equipamento pronto para utilização, sem necessidade de aquisição imediata de componentes ou serviços adicionais.</w:t>
      </w:r>
    </w:p>
    <w:p w14:paraId="2D6188C9"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6.16.</w:t>
      </w:r>
      <w:r w:rsidRPr="00953642">
        <w:rPr>
          <w:rFonts w:ascii="Arial" w:hAnsi="Arial" w:cs="Arial"/>
          <w:color w:val="000000" w:themeColor="text1"/>
        </w:rPr>
        <w:t xml:space="preserve"> Deverá ser fornecido treinamento operacional inicial aos servidores indicados pela Administração, presencialmente ou por videoconferência, com duração suficiente para demonstrar, no mínimo:</w:t>
      </w:r>
    </w:p>
    <w:p w14:paraId="11C94E0E"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Conexão do equipamento;</w:t>
      </w:r>
    </w:p>
    <w:p w14:paraId="72C42A0D"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Seleção e identificação dos veículos;</w:t>
      </w:r>
    </w:p>
    <w:p w14:paraId="6A8E330D"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Leitura e apagamento de falhas;</w:t>
      </w:r>
    </w:p>
    <w:p w14:paraId="6C495D26"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Acompanhamento de parâmetros em tempo real;</w:t>
      </w:r>
    </w:p>
    <w:p w14:paraId="55877C6E"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Realização de testes de atuadores;</w:t>
      </w:r>
    </w:p>
    <w:p w14:paraId="49BD6B17"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Emissão de relatórios; e</w:t>
      </w:r>
    </w:p>
    <w:p w14:paraId="02C2371D" w14:textId="77777777" w:rsidR="00A341B8" w:rsidRPr="00953642" w:rsidRDefault="00A341B8" w:rsidP="00A341B8">
      <w:pPr>
        <w:pStyle w:val="NormalWeb"/>
        <w:numPr>
          <w:ilvl w:val="0"/>
          <w:numId w:val="38"/>
        </w:numPr>
        <w:spacing w:before="0" w:beforeAutospacing="0" w:after="0" w:afterAutospacing="0" w:line="360" w:lineRule="auto"/>
        <w:jc w:val="both"/>
        <w:rPr>
          <w:rFonts w:ascii="Arial" w:hAnsi="Arial" w:cs="Arial"/>
          <w:color w:val="000000" w:themeColor="text1"/>
        </w:rPr>
      </w:pPr>
      <w:r w:rsidRPr="00953642">
        <w:rPr>
          <w:rFonts w:ascii="Arial" w:hAnsi="Arial" w:cs="Arial"/>
          <w:color w:val="000000" w:themeColor="text1"/>
        </w:rPr>
        <w:t>Procedimentos de atualização e suporte.</w:t>
      </w:r>
    </w:p>
    <w:p w14:paraId="6FC8FA45"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6.17.</w:t>
      </w:r>
      <w:r w:rsidRPr="00953642">
        <w:rPr>
          <w:rFonts w:ascii="Arial" w:hAnsi="Arial" w:cs="Arial"/>
          <w:color w:val="000000" w:themeColor="text1"/>
        </w:rPr>
        <w:t xml:space="preserve"> A contratada deverá prestar suporte técnico em português durante o período de garantia, por telefone, aplicativo de mensagens, acesso remoto ou outro canal disponibilizado.</w:t>
      </w:r>
    </w:p>
    <w:p w14:paraId="0C3625C1"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6.18.</w:t>
      </w:r>
      <w:r w:rsidRPr="00953642">
        <w:rPr>
          <w:rFonts w:ascii="Arial" w:hAnsi="Arial" w:cs="Arial"/>
          <w:color w:val="000000" w:themeColor="text1"/>
        </w:rPr>
        <w:t xml:space="preserve"> O conjunto deverá possuir garantia mínima de 12 (doze) meses, contada do recebimento definitivo, abrangendo o scanner, o notebook, os cabos, os adaptadores e os demais componentes fornecidos.</w:t>
      </w:r>
    </w:p>
    <w:p w14:paraId="14530AE6"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6.20.</w:t>
      </w:r>
      <w:r w:rsidRPr="00953642">
        <w:rPr>
          <w:rFonts w:ascii="Arial" w:hAnsi="Arial" w:cs="Arial"/>
          <w:color w:val="000000" w:themeColor="text1"/>
        </w:rPr>
        <w:t xml:space="preserve"> Durante a garantia, a contratada deverá corrigir falhas de instalação, licenciamento ou configuração e substituir ou reparar os componentes que </w:t>
      </w:r>
      <w:r w:rsidRPr="00953642">
        <w:rPr>
          <w:rFonts w:ascii="Arial" w:hAnsi="Arial" w:cs="Arial"/>
          <w:color w:val="000000" w:themeColor="text1"/>
        </w:rPr>
        <w:lastRenderedPageBreak/>
        <w:t>apresentarem defeitos não decorrentes de mau uso, sem ônus adicional para o Município.</w:t>
      </w:r>
    </w:p>
    <w:p w14:paraId="50D5CC5B" w14:textId="77777777" w:rsidR="00A341B8" w:rsidRPr="00953642" w:rsidRDefault="00A341B8" w:rsidP="00A341B8">
      <w:pPr>
        <w:pStyle w:val="NormalWeb"/>
        <w:spacing w:before="0" w:beforeAutospacing="0" w:after="0" w:afterAutospacing="0" w:line="360" w:lineRule="auto"/>
        <w:jc w:val="both"/>
        <w:rPr>
          <w:rFonts w:ascii="Arial" w:hAnsi="Arial" w:cs="Arial"/>
          <w:color w:val="000000" w:themeColor="text1"/>
        </w:rPr>
      </w:pPr>
      <w:r w:rsidRPr="00953642">
        <w:rPr>
          <w:rStyle w:val="Forte"/>
          <w:rFonts w:ascii="Arial" w:hAnsi="Arial" w:cs="Arial"/>
          <w:color w:val="000000" w:themeColor="text1"/>
        </w:rPr>
        <w:t>6.21.</w:t>
      </w:r>
      <w:r w:rsidRPr="00953642">
        <w:rPr>
          <w:rFonts w:ascii="Arial" w:hAnsi="Arial" w:cs="Arial"/>
          <w:color w:val="000000" w:themeColor="text1"/>
        </w:rPr>
        <w:t xml:space="preserve"> A compatibilidade declarada deverá ser comprovada por catálogo, ficha técnica, manual do fabricante, relação oficial de cobertura ou outro documento técnico equivalente, não sendo suficiente a apresentação exclusiva de material publicitário do revendedor.</w:t>
      </w:r>
    </w:p>
    <w:p w14:paraId="350D9EBE" w14:textId="77777777" w:rsidR="00A341B8" w:rsidRPr="00953642" w:rsidRDefault="00A341B8" w:rsidP="00A341B8">
      <w:pPr>
        <w:tabs>
          <w:tab w:val="left" w:pos="142"/>
          <w:tab w:val="left" w:pos="426"/>
        </w:tabs>
        <w:spacing w:line="360" w:lineRule="auto"/>
        <w:ind w:right="-1"/>
        <w:jc w:val="both"/>
        <w:rPr>
          <w:rFonts w:cs="Arial"/>
          <w:b/>
          <w:color w:val="000000" w:themeColor="text1"/>
          <w:spacing w:val="-1"/>
        </w:rPr>
      </w:pPr>
      <w:r w:rsidRPr="00953642">
        <w:rPr>
          <w:rFonts w:cs="Arial"/>
          <w:b/>
          <w:color w:val="000000" w:themeColor="text1"/>
          <w:spacing w:val="-1"/>
        </w:rPr>
        <w:t>6.22.</w:t>
      </w:r>
      <w:r w:rsidRPr="00953642">
        <w:rPr>
          <w:rFonts w:cs="Arial"/>
          <w:color w:val="000000" w:themeColor="text1"/>
          <w:spacing w:val="-1"/>
        </w:rPr>
        <w:t xml:space="preserve"> O fornecedor será selecionado por meio da realização de procedimento de DISPENSA DE LICITAÇÃO, conforte art.75, inciso II, da lei n°14.133/2021, com adoção do critério de julgamento pelo </w:t>
      </w:r>
      <w:r w:rsidRPr="00953642">
        <w:rPr>
          <w:rFonts w:cs="Arial"/>
          <w:b/>
          <w:color w:val="000000" w:themeColor="text1"/>
          <w:spacing w:val="-1"/>
        </w:rPr>
        <w:t>MENOR PREÇO GLOBAL.</w:t>
      </w:r>
    </w:p>
    <w:p w14:paraId="668FB723" w14:textId="77777777" w:rsidR="00A341B8" w:rsidRPr="00953642" w:rsidRDefault="00A341B8" w:rsidP="00A341B8">
      <w:pPr>
        <w:tabs>
          <w:tab w:val="left" w:pos="142"/>
          <w:tab w:val="left" w:pos="426"/>
        </w:tabs>
        <w:spacing w:line="360" w:lineRule="auto"/>
        <w:ind w:right="-1"/>
        <w:jc w:val="both"/>
        <w:rPr>
          <w:rFonts w:cs="Arial"/>
          <w:color w:val="000000" w:themeColor="text1"/>
          <w:spacing w:val="-1"/>
        </w:rPr>
      </w:pPr>
      <w:r w:rsidRPr="00953642">
        <w:rPr>
          <w:rFonts w:cs="Arial"/>
          <w:b/>
          <w:color w:val="000000" w:themeColor="text1"/>
          <w:spacing w:val="-1"/>
        </w:rPr>
        <w:t>6.23.</w:t>
      </w:r>
      <w:r w:rsidRPr="00953642">
        <w:rPr>
          <w:rFonts w:cs="Arial"/>
          <w:color w:val="000000" w:themeColor="text1"/>
          <w:spacing w:val="-1"/>
        </w:rPr>
        <w:t xml:space="preserve"> Os bens serão recebidos provisoriamente, no prazo de 15 (quinze) dias, pelo fiscal do contrato, mediante termos detalhados, quando verificado o cumprimento das exigências de caráter técnico, conforme art. 140, I, “a” da Lei n.º 14.133, de 2021;</w:t>
      </w:r>
    </w:p>
    <w:p w14:paraId="3271AAEF" w14:textId="77777777" w:rsidR="00A341B8" w:rsidRPr="00953642" w:rsidRDefault="00A341B8" w:rsidP="00A341B8">
      <w:pPr>
        <w:tabs>
          <w:tab w:val="left" w:pos="142"/>
          <w:tab w:val="left" w:pos="426"/>
        </w:tabs>
        <w:spacing w:line="360" w:lineRule="auto"/>
        <w:ind w:right="-1"/>
        <w:jc w:val="both"/>
        <w:rPr>
          <w:rFonts w:cs="Arial"/>
          <w:color w:val="000000" w:themeColor="text1"/>
          <w:spacing w:val="-1"/>
        </w:rPr>
      </w:pPr>
      <w:r w:rsidRPr="00953642">
        <w:rPr>
          <w:rFonts w:cs="Arial"/>
          <w:b/>
          <w:color w:val="000000" w:themeColor="text1"/>
          <w:spacing w:val="-1"/>
        </w:rPr>
        <w:t>6.24.</w:t>
      </w:r>
      <w:r w:rsidRPr="00953642">
        <w:rPr>
          <w:rFonts w:cs="Arial"/>
          <w:color w:val="000000" w:themeColor="text1"/>
          <w:spacing w:val="-1"/>
        </w:rPr>
        <w:t xml:space="preserve"> Os bens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bookmarkEnd w:id="5"/>
    <w:p w14:paraId="4DB757E8" w14:textId="77777777" w:rsidR="00A341B8" w:rsidRPr="00953642" w:rsidRDefault="00A341B8" w:rsidP="00A341B8">
      <w:pPr>
        <w:tabs>
          <w:tab w:val="left" w:pos="426"/>
        </w:tabs>
        <w:spacing w:line="360" w:lineRule="auto"/>
        <w:jc w:val="both"/>
        <w:rPr>
          <w:rFonts w:cs="Arial"/>
          <w:b/>
          <w:color w:val="000000" w:themeColor="text1"/>
        </w:rPr>
      </w:pPr>
    </w:p>
    <w:p w14:paraId="0DB44B42" w14:textId="77777777" w:rsidR="00A341B8" w:rsidRPr="00953642" w:rsidRDefault="00A341B8" w:rsidP="00A341B8">
      <w:pPr>
        <w:numPr>
          <w:ilvl w:val="0"/>
          <w:numId w:val="34"/>
        </w:numPr>
        <w:spacing w:line="360" w:lineRule="auto"/>
        <w:ind w:left="0" w:firstLine="0"/>
        <w:jc w:val="both"/>
        <w:rPr>
          <w:rFonts w:cs="Arial"/>
          <w:color w:val="000000" w:themeColor="text1"/>
        </w:rPr>
      </w:pPr>
      <w:r w:rsidRPr="00953642">
        <w:rPr>
          <w:rFonts w:cs="Arial"/>
          <w:b/>
          <w:bCs/>
          <w:color w:val="000000" w:themeColor="text1"/>
        </w:rPr>
        <w:t>DOS RECURSOS ORÇAMENTÁRIOS</w:t>
      </w:r>
      <w:r w:rsidRPr="00953642">
        <w:rPr>
          <w:rFonts w:cs="Arial"/>
          <w:color w:val="000000" w:themeColor="text1"/>
        </w:rPr>
        <w:t xml:space="preserve"> </w:t>
      </w:r>
    </w:p>
    <w:p w14:paraId="58B7CCA3" w14:textId="77777777" w:rsidR="00A341B8" w:rsidRPr="00953642" w:rsidRDefault="00A341B8" w:rsidP="00A341B8">
      <w:pPr>
        <w:spacing w:line="360" w:lineRule="auto"/>
        <w:jc w:val="both"/>
        <w:rPr>
          <w:rFonts w:cs="Arial"/>
          <w:color w:val="000000" w:themeColor="text1"/>
        </w:rPr>
      </w:pPr>
      <w:r w:rsidRPr="00953642">
        <w:rPr>
          <w:rFonts w:cs="Arial"/>
          <w:color w:val="000000" w:themeColor="text1"/>
        </w:rPr>
        <w:t xml:space="preserve">A contratação será atendida pelas seguintes dotações orçamentárias: </w:t>
      </w:r>
    </w:p>
    <w:p w14:paraId="1E3262C2" w14:textId="77777777" w:rsidR="00A341B8" w:rsidRPr="00953642" w:rsidRDefault="00A341B8" w:rsidP="00A341B8">
      <w:pPr>
        <w:tabs>
          <w:tab w:val="left" w:pos="3686"/>
        </w:tabs>
        <w:spacing w:line="360" w:lineRule="auto"/>
        <w:jc w:val="both"/>
        <w:rPr>
          <w:rFonts w:cs="Arial"/>
          <w:color w:val="000000" w:themeColor="text1"/>
        </w:rPr>
      </w:pPr>
      <w:r w:rsidRPr="00953642">
        <w:rPr>
          <w:rFonts w:cs="Arial"/>
          <w:color w:val="000000" w:themeColor="text1"/>
        </w:rPr>
        <w:t xml:space="preserve">Ficha 621. </w:t>
      </w:r>
    </w:p>
    <w:p w14:paraId="0E036247" w14:textId="77777777" w:rsidR="00A341B8" w:rsidRPr="00953642" w:rsidRDefault="00A341B8" w:rsidP="00A341B8">
      <w:pPr>
        <w:tabs>
          <w:tab w:val="left" w:pos="3686"/>
        </w:tabs>
        <w:spacing w:line="360" w:lineRule="auto"/>
        <w:jc w:val="both"/>
        <w:rPr>
          <w:rFonts w:cs="Arial"/>
          <w:color w:val="000000" w:themeColor="text1"/>
        </w:rPr>
      </w:pPr>
    </w:p>
    <w:p w14:paraId="32DE014E" w14:textId="77777777" w:rsidR="00A341B8" w:rsidRPr="00953642" w:rsidRDefault="00A341B8" w:rsidP="00A341B8">
      <w:pPr>
        <w:pStyle w:val="Ttulo2"/>
        <w:keepNext w:val="0"/>
        <w:widowControl w:val="0"/>
        <w:numPr>
          <w:ilvl w:val="0"/>
          <w:numId w:val="34"/>
        </w:numPr>
        <w:tabs>
          <w:tab w:val="left" w:pos="462"/>
        </w:tabs>
        <w:autoSpaceDE w:val="0"/>
        <w:autoSpaceDN w:val="0"/>
        <w:spacing w:before="0" w:line="360" w:lineRule="auto"/>
        <w:ind w:left="0" w:firstLine="0"/>
        <w:jc w:val="both"/>
        <w:rPr>
          <w:rFonts w:ascii="Arial" w:hAnsi="Arial" w:cs="Arial"/>
          <w:i/>
          <w:color w:val="000000" w:themeColor="text1"/>
          <w:sz w:val="24"/>
          <w:szCs w:val="24"/>
        </w:rPr>
      </w:pPr>
      <w:r w:rsidRPr="00953642">
        <w:rPr>
          <w:rFonts w:ascii="Arial" w:hAnsi="Arial" w:cs="Arial"/>
          <w:i/>
          <w:color w:val="000000" w:themeColor="text1"/>
          <w:sz w:val="24"/>
          <w:szCs w:val="24"/>
        </w:rPr>
        <w:t>DO</w:t>
      </w:r>
      <w:r w:rsidRPr="00953642">
        <w:rPr>
          <w:rFonts w:ascii="Arial" w:hAnsi="Arial" w:cs="Arial"/>
          <w:i/>
          <w:color w:val="000000" w:themeColor="text1"/>
          <w:spacing w:val="-10"/>
          <w:sz w:val="24"/>
          <w:szCs w:val="24"/>
        </w:rPr>
        <w:t xml:space="preserve"> </w:t>
      </w:r>
      <w:r w:rsidRPr="00953642">
        <w:rPr>
          <w:rFonts w:ascii="Arial" w:hAnsi="Arial" w:cs="Arial"/>
          <w:i/>
          <w:color w:val="000000" w:themeColor="text1"/>
          <w:sz w:val="24"/>
          <w:szCs w:val="24"/>
        </w:rPr>
        <w:t>PAGAMENTO</w:t>
      </w:r>
    </w:p>
    <w:p w14:paraId="09E4DA11" w14:textId="77777777" w:rsidR="00A341B8" w:rsidRPr="00953642" w:rsidRDefault="00A341B8" w:rsidP="00A341B8">
      <w:pPr>
        <w:spacing w:line="360" w:lineRule="auto"/>
        <w:ind w:right="463"/>
        <w:jc w:val="both"/>
        <w:rPr>
          <w:rFonts w:cs="Arial"/>
          <w:color w:val="000000" w:themeColor="text1"/>
        </w:rPr>
      </w:pPr>
      <w:r w:rsidRPr="00953642">
        <w:rPr>
          <w:rFonts w:cs="Arial"/>
          <w:color w:val="000000" w:themeColor="text1"/>
        </w:rPr>
        <w:t xml:space="preserve">O pagamento será realizado no prazo de 30 dias (úteis), onde será efetuado através de crédito em Conta Corrente; </w:t>
      </w:r>
    </w:p>
    <w:p w14:paraId="2B8E71A7" w14:textId="77777777" w:rsidR="00A341B8" w:rsidRPr="00953642" w:rsidRDefault="00A341B8" w:rsidP="00A341B8">
      <w:pPr>
        <w:spacing w:line="360" w:lineRule="auto"/>
        <w:ind w:right="463"/>
        <w:jc w:val="both"/>
        <w:rPr>
          <w:rFonts w:cs="Arial"/>
          <w:color w:val="000000" w:themeColor="text1"/>
        </w:rPr>
      </w:pPr>
      <w:r w:rsidRPr="00953642">
        <w:rPr>
          <w:rFonts w:cs="Arial"/>
          <w:color w:val="000000" w:themeColor="text1"/>
        </w:rPr>
        <w:t>Fazer constar no corpo da Nota Fiscal os números da AF (autorização de fornecimento) / AS (autorização de serviço) e do Empenho, além da Condição de Pagamento;</w:t>
      </w:r>
    </w:p>
    <w:p w14:paraId="12AAE558" w14:textId="77777777" w:rsidR="00A341B8" w:rsidRPr="00953642" w:rsidRDefault="00A341B8" w:rsidP="00A341B8">
      <w:pPr>
        <w:spacing w:line="360" w:lineRule="auto"/>
        <w:ind w:right="463"/>
        <w:jc w:val="both"/>
        <w:rPr>
          <w:rFonts w:cs="Arial"/>
          <w:color w:val="000000" w:themeColor="text1"/>
        </w:rPr>
      </w:pPr>
      <w:r w:rsidRPr="00953642">
        <w:rPr>
          <w:rFonts w:cs="Arial"/>
          <w:color w:val="000000" w:themeColor="text1"/>
        </w:rPr>
        <w:t xml:space="preserve"> As Notas Fiscais decorrentes das autorizações deverão ser emitidas em nome de   MUNICÍPIO DE SANTA BRANCA, formato este correspondente a inscrição principal do Município no Cadastro Nacional da Pessoa Jurídica (CNPJ).</w:t>
      </w:r>
    </w:p>
    <w:p w14:paraId="412D13FF" w14:textId="77777777" w:rsidR="00A341B8" w:rsidRPr="00953642" w:rsidRDefault="00A341B8" w:rsidP="00A341B8">
      <w:pPr>
        <w:spacing w:line="360" w:lineRule="auto"/>
        <w:jc w:val="both"/>
        <w:rPr>
          <w:rFonts w:cs="Arial"/>
          <w:color w:val="000000" w:themeColor="text1"/>
        </w:rPr>
      </w:pPr>
    </w:p>
    <w:p w14:paraId="7964EBDC" w14:textId="77777777" w:rsidR="00A341B8" w:rsidRPr="00953642" w:rsidRDefault="00A341B8" w:rsidP="00A341B8">
      <w:pPr>
        <w:numPr>
          <w:ilvl w:val="0"/>
          <w:numId w:val="34"/>
        </w:numPr>
        <w:spacing w:line="360" w:lineRule="auto"/>
        <w:ind w:left="0" w:firstLine="0"/>
        <w:jc w:val="both"/>
        <w:rPr>
          <w:rFonts w:cs="Arial"/>
          <w:b/>
          <w:bCs/>
          <w:color w:val="000000" w:themeColor="text1"/>
        </w:rPr>
      </w:pPr>
      <w:r w:rsidRPr="00953642">
        <w:rPr>
          <w:rFonts w:cs="Arial"/>
          <w:b/>
          <w:bCs/>
          <w:color w:val="000000" w:themeColor="text1"/>
        </w:rPr>
        <w:t xml:space="preserve">CRITÉRIO DE JULGAMENTO </w:t>
      </w:r>
    </w:p>
    <w:p w14:paraId="2FB9490A" w14:textId="77777777" w:rsidR="00A341B8" w:rsidRPr="00953642" w:rsidRDefault="00A341B8" w:rsidP="00A341B8">
      <w:pPr>
        <w:spacing w:line="360" w:lineRule="auto"/>
        <w:jc w:val="both"/>
        <w:rPr>
          <w:rFonts w:cs="Arial"/>
          <w:b/>
          <w:color w:val="000000" w:themeColor="text1"/>
        </w:rPr>
      </w:pPr>
      <w:r w:rsidRPr="00953642">
        <w:rPr>
          <w:rFonts w:cs="Arial"/>
          <w:color w:val="000000" w:themeColor="text1"/>
        </w:rPr>
        <w:t xml:space="preserve">Será vencedora a licitante que apresentar o </w:t>
      </w:r>
      <w:r w:rsidRPr="00953642">
        <w:rPr>
          <w:rFonts w:cs="Arial"/>
          <w:b/>
          <w:color w:val="000000" w:themeColor="text1"/>
          <w:spacing w:val="-1"/>
        </w:rPr>
        <w:t>MENOR PREÇO GLOBAL</w:t>
      </w:r>
      <w:r w:rsidRPr="00953642">
        <w:rPr>
          <w:rFonts w:cs="Arial"/>
          <w:b/>
          <w:color w:val="000000" w:themeColor="text1"/>
        </w:rPr>
        <w:t>.</w:t>
      </w:r>
    </w:p>
    <w:p w14:paraId="7233D0AF" w14:textId="77777777" w:rsidR="00A341B8" w:rsidRPr="00953642" w:rsidRDefault="00A341B8" w:rsidP="00A341B8">
      <w:pPr>
        <w:spacing w:line="360" w:lineRule="auto"/>
        <w:jc w:val="both"/>
        <w:rPr>
          <w:rFonts w:cs="Arial"/>
          <w:b/>
          <w:color w:val="000000" w:themeColor="text1"/>
        </w:rPr>
      </w:pPr>
    </w:p>
    <w:p w14:paraId="48D9B16D" w14:textId="77777777" w:rsidR="00A341B8" w:rsidRPr="00953642" w:rsidRDefault="00A341B8" w:rsidP="00A341B8">
      <w:pPr>
        <w:widowControl w:val="0"/>
        <w:numPr>
          <w:ilvl w:val="0"/>
          <w:numId w:val="34"/>
        </w:numPr>
        <w:autoSpaceDE w:val="0"/>
        <w:autoSpaceDN w:val="0"/>
        <w:adjustRightInd w:val="0"/>
        <w:spacing w:line="360" w:lineRule="auto"/>
        <w:ind w:left="0" w:right="-20" w:firstLine="0"/>
        <w:jc w:val="both"/>
        <w:rPr>
          <w:rFonts w:cs="Arial"/>
          <w:b/>
          <w:color w:val="000000" w:themeColor="text1"/>
          <w:spacing w:val="-1"/>
        </w:rPr>
      </w:pPr>
      <w:r w:rsidRPr="00953642">
        <w:rPr>
          <w:rFonts w:cs="Arial"/>
          <w:b/>
          <w:color w:val="000000" w:themeColor="text1"/>
          <w:spacing w:val="-1"/>
        </w:rPr>
        <w:t>GARANTIA</w:t>
      </w:r>
    </w:p>
    <w:p w14:paraId="62787325" w14:textId="77777777" w:rsidR="00A341B8" w:rsidRPr="00953642" w:rsidRDefault="00A341B8" w:rsidP="00A341B8">
      <w:pPr>
        <w:widowControl w:val="0"/>
        <w:autoSpaceDE w:val="0"/>
        <w:autoSpaceDN w:val="0"/>
        <w:adjustRightInd w:val="0"/>
        <w:spacing w:line="360" w:lineRule="auto"/>
        <w:ind w:right="-20"/>
        <w:jc w:val="both"/>
        <w:rPr>
          <w:rFonts w:cs="Arial"/>
          <w:color w:val="000000" w:themeColor="text1"/>
          <w:spacing w:val="-1"/>
        </w:rPr>
      </w:pPr>
      <w:r w:rsidRPr="00953642">
        <w:rPr>
          <w:rFonts w:cs="Arial"/>
          <w:color w:val="000000" w:themeColor="text1"/>
          <w:spacing w:val="-1"/>
        </w:rPr>
        <w:t>Em caso de irregularidades, a contratada deverá refazer o serviço, mediante notificação, no prazo de 5 (cinco) dias, contados da notificação por escrito.</w:t>
      </w:r>
    </w:p>
    <w:p w14:paraId="41E63665" w14:textId="77777777" w:rsidR="00A341B8" w:rsidRPr="00953642" w:rsidRDefault="00A341B8" w:rsidP="00A341B8">
      <w:pPr>
        <w:widowControl w:val="0"/>
        <w:autoSpaceDE w:val="0"/>
        <w:autoSpaceDN w:val="0"/>
        <w:adjustRightInd w:val="0"/>
        <w:spacing w:line="360" w:lineRule="auto"/>
        <w:ind w:right="-20"/>
        <w:jc w:val="both"/>
        <w:rPr>
          <w:rFonts w:cs="Arial"/>
          <w:color w:val="000000" w:themeColor="text1"/>
          <w:spacing w:val="-1"/>
        </w:rPr>
      </w:pPr>
      <w:r w:rsidRPr="00953642">
        <w:rPr>
          <w:rFonts w:cs="Arial"/>
          <w:color w:val="000000" w:themeColor="text1"/>
          <w:spacing w:val="-1"/>
        </w:rPr>
        <w:t xml:space="preserve">Todo serviço que apresente má qualidade, especificações técnicas não condizentes com o especificado, deverá ser substituído imediatamente pelo fornecedor. Quando o serviço ofertado for considerado de qualidade ruim e não atenda às necessidades e desempenho esperado, desejado pela Administração </w:t>
      </w:r>
      <w:r w:rsidRPr="00953642">
        <w:rPr>
          <w:rFonts w:cs="Arial"/>
          <w:color w:val="000000" w:themeColor="text1"/>
          <w:spacing w:val="-1"/>
        </w:rPr>
        <w:lastRenderedPageBreak/>
        <w:t>Municipal, poderá ser cancelado mesmo após emissão da AS.</w:t>
      </w:r>
    </w:p>
    <w:p w14:paraId="37C1A65F" w14:textId="77777777" w:rsidR="00A341B8" w:rsidRPr="00953642" w:rsidRDefault="00A341B8" w:rsidP="00A341B8">
      <w:pPr>
        <w:widowControl w:val="0"/>
        <w:autoSpaceDE w:val="0"/>
        <w:autoSpaceDN w:val="0"/>
        <w:adjustRightInd w:val="0"/>
        <w:spacing w:line="360" w:lineRule="auto"/>
        <w:ind w:right="-20"/>
        <w:jc w:val="both"/>
        <w:rPr>
          <w:rFonts w:cs="Arial"/>
          <w:color w:val="000000" w:themeColor="text1"/>
          <w:spacing w:val="-1"/>
        </w:rPr>
      </w:pPr>
      <w:r w:rsidRPr="00953642">
        <w:rPr>
          <w:rFonts w:cs="Arial"/>
          <w:color w:val="000000" w:themeColor="text1"/>
          <w:spacing w:val="-1"/>
        </w:rPr>
        <w:t>Se no ato do recebimento for constatado que a quantidade entregue é menor que a constante na nota deverá ser imediatamente complementada. Ficando suspenso o pagamento até a perfeita regularidade por parte da empresa fornecedora.</w:t>
      </w:r>
    </w:p>
    <w:p w14:paraId="1B1850A6" w14:textId="77777777" w:rsidR="00A341B8" w:rsidRPr="00953642" w:rsidRDefault="00A341B8" w:rsidP="00A341B8">
      <w:pPr>
        <w:spacing w:line="360" w:lineRule="auto"/>
        <w:jc w:val="both"/>
        <w:rPr>
          <w:rFonts w:cs="Arial"/>
          <w:color w:val="000000" w:themeColor="text1"/>
        </w:rPr>
      </w:pPr>
    </w:p>
    <w:p w14:paraId="0EDAA462" w14:textId="77777777" w:rsidR="00A341B8" w:rsidRPr="00953642" w:rsidRDefault="00A341B8" w:rsidP="00A341B8">
      <w:pPr>
        <w:pStyle w:val="Nivel2"/>
        <w:numPr>
          <w:ilvl w:val="0"/>
          <w:numId w:val="0"/>
        </w:numPr>
        <w:tabs>
          <w:tab w:val="left" w:pos="567"/>
        </w:tabs>
        <w:spacing w:before="0" w:after="0" w:line="360" w:lineRule="auto"/>
        <w:ind w:hanging="6"/>
        <w:jc w:val="right"/>
        <w:rPr>
          <w:bCs/>
          <w:color w:val="000000" w:themeColor="text1"/>
          <w:sz w:val="24"/>
          <w:szCs w:val="24"/>
        </w:rPr>
      </w:pPr>
      <w:r w:rsidRPr="00953642">
        <w:rPr>
          <w:bCs/>
          <w:color w:val="000000" w:themeColor="text1"/>
          <w:sz w:val="24"/>
          <w:szCs w:val="24"/>
        </w:rPr>
        <w:t>Santa Branca, 23 de setembro de 2026.</w:t>
      </w:r>
    </w:p>
    <w:p w14:paraId="74E1004A" w14:textId="77777777" w:rsidR="00A341B8" w:rsidRPr="00953642" w:rsidRDefault="00A341B8" w:rsidP="00A341B8">
      <w:pPr>
        <w:pStyle w:val="Nivel2"/>
        <w:numPr>
          <w:ilvl w:val="0"/>
          <w:numId w:val="0"/>
        </w:numPr>
        <w:tabs>
          <w:tab w:val="left" w:pos="567"/>
        </w:tabs>
        <w:spacing w:before="0" w:after="0" w:line="360" w:lineRule="auto"/>
        <w:ind w:hanging="6"/>
        <w:jc w:val="right"/>
        <w:rPr>
          <w:bCs/>
          <w:color w:val="000000" w:themeColor="text1"/>
          <w:sz w:val="24"/>
          <w:szCs w:val="24"/>
        </w:rPr>
      </w:pPr>
    </w:p>
    <w:p w14:paraId="76D51C07" w14:textId="77777777" w:rsidR="00A341B8" w:rsidRPr="00953642" w:rsidRDefault="00A341B8" w:rsidP="00A341B8">
      <w:pPr>
        <w:pStyle w:val="Nivel2"/>
        <w:numPr>
          <w:ilvl w:val="0"/>
          <w:numId w:val="0"/>
        </w:numPr>
        <w:tabs>
          <w:tab w:val="left" w:pos="567"/>
        </w:tabs>
        <w:spacing w:before="0" w:after="0" w:line="360" w:lineRule="auto"/>
        <w:ind w:hanging="6"/>
        <w:jc w:val="right"/>
        <w:rPr>
          <w:bCs/>
          <w:color w:val="000000" w:themeColor="text1"/>
          <w:sz w:val="24"/>
          <w:szCs w:val="24"/>
        </w:rPr>
      </w:pPr>
    </w:p>
    <w:p w14:paraId="68A13034" w14:textId="77777777" w:rsidR="00A341B8" w:rsidRPr="00953642" w:rsidRDefault="00A341B8" w:rsidP="00A341B8">
      <w:pPr>
        <w:pStyle w:val="Nivel2"/>
        <w:numPr>
          <w:ilvl w:val="0"/>
          <w:numId w:val="0"/>
        </w:numPr>
        <w:tabs>
          <w:tab w:val="left" w:pos="567"/>
        </w:tabs>
        <w:spacing w:before="0" w:after="0"/>
        <w:ind w:hanging="6"/>
        <w:jc w:val="center"/>
        <w:rPr>
          <w:b/>
          <w:bCs/>
          <w:color w:val="000000" w:themeColor="text1"/>
          <w:sz w:val="24"/>
          <w:szCs w:val="24"/>
        </w:rPr>
      </w:pPr>
      <w:r w:rsidRPr="00953642">
        <w:rPr>
          <w:b/>
          <w:bCs/>
          <w:color w:val="000000" w:themeColor="text1"/>
          <w:sz w:val="24"/>
          <w:szCs w:val="24"/>
        </w:rPr>
        <w:t>Júlia Castro Muniz do Prado</w:t>
      </w:r>
    </w:p>
    <w:p w14:paraId="0AC317E1" w14:textId="77777777" w:rsidR="00A341B8" w:rsidRPr="00953642" w:rsidRDefault="00A341B8" w:rsidP="00A341B8">
      <w:pPr>
        <w:pStyle w:val="Nivel2"/>
        <w:numPr>
          <w:ilvl w:val="0"/>
          <w:numId w:val="0"/>
        </w:numPr>
        <w:tabs>
          <w:tab w:val="left" w:pos="567"/>
        </w:tabs>
        <w:spacing w:before="0" w:after="0"/>
        <w:ind w:hanging="6"/>
        <w:jc w:val="center"/>
        <w:rPr>
          <w:bCs/>
          <w:color w:val="000000" w:themeColor="text1"/>
          <w:sz w:val="24"/>
          <w:szCs w:val="24"/>
        </w:rPr>
      </w:pPr>
      <w:r w:rsidRPr="00953642">
        <w:rPr>
          <w:bCs/>
          <w:color w:val="000000" w:themeColor="text1"/>
          <w:sz w:val="24"/>
          <w:szCs w:val="24"/>
        </w:rPr>
        <w:t xml:space="preserve">Secretária Adjunta de Serviços, Obras e Transportes </w:t>
      </w:r>
    </w:p>
    <w:p w14:paraId="6B386D0E" w14:textId="77777777" w:rsidR="004400FF" w:rsidRPr="00953642" w:rsidRDefault="00F67979">
      <w:pPr>
        <w:pBdr>
          <w:top w:val="nil"/>
          <w:left w:val="nil"/>
          <w:bottom w:val="nil"/>
          <w:right w:val="nil"/>
          <w:between w:val="nil"/>
        </w:pBdr>
        <w:spacing w:before="9"/>
        <w:jc w:val="center"/>
        <w:rPr>
          <w:rFonts w:ascii="Calibri" w:eastAsia="Calibri" w:hAnsi="Calibri" w:cs="Calibri"/>
          <w:color w:val="000000" w:themeColor="text1"/>
          <w:sz w:val="24"/>
        </w:rPr>
      </w:pPr>
      <w:r w:rsidRPr="00953642">
        <w:rPr>
          <w:color w:val="000000" w:themeColor="text1"/>
          <w:sz w:val="24"/>
        </w:rPr>
        <w:br w:type="page"/>
      </w:r>
      <w:bookmarkStart w:id="6" w:name="_GoBack"/>
      <w:bookmarkEnd w:id="6"/>
    </w:p>
    <w:p w14:paraId="6EBCAFE3" w14:textId="77777777" w:rsidR="004400FF" w:rsidRPr="00837EEE" w:rsidRDefault="00F67979">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lastRenderedPageBreak/>
        <w:t>ANEXO III – MODELO DE DECLARAÇÃO CONJUNTA</w:t>
      </w:r>
    </w:p>
    <w:p w14:paraId="57B496C4" w14:textId="77777777" w:rsidR="004400FF" w:rsidRPr="00837EEE" w:rsidRDefault="004400FF">
      <w:pPr>
        <w:rPr>
          <w:rFonts w:ascii="Calibri" w:eastAsia="Calibri" w:hAnsi="Calibri" w:cs="Calibri"/>
          <w:color w:val="000000" w:themeColor="text1"/>
          <w:sz w:val="24"/>
        </w:rPr>
      </w:pPr>
    </w:p>
    <w:p w14:paraId="4608CE6B" w14:textId="244947A9"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A empresa XXXXXXXX, inscrita no CNPJ nº XXXXXXXX, por intermédio de seu representante legal, o(a) Sr.(a) XXXXXXXX, portador(a) da Carteira de Identidade nº XXXXXXXX e do CPF nº XXXXXXXX, </w:t>
      </w:r>
      <w:r w:rsidRPr="00837EEE">
        <w:rPr>
          <w:rFonts w:ascii="Calibri" w:eastAsia="Calibri" w:hAnsi="Calibri" w:cs="Calibri"/>
          <w:b/>
          <w:color w:val="000000" w:themeColor="text1"/>
          <w:sz w:val="24"/>
        </w:rPr>
        <w:t>DECLARA</w:t>
      </w:r>
      <w:r w:rsidRPr="00837EEE">
        <w:rPr>
          <w:rFonts w:ascii="Calibri" w:eastAsia="Calibri" w:hAnsi="Calibri" w:cs="Calibri"/>
          <w:color w:val="000000" w:themeColor="text1"/>
          <w:sz w:val="24"/>
        </w:rPr>
        <w:t xml:space="preserve">, para os devidos fins, que tem pleno conhecimento das regras contidas no </w:t>
      </w:r>
      <w:r w:rsidRPr="00837EEE">
        <w:rPr>
          <w:rFonts w:ascii="Calibri" w:eastAsia="Calibri" w:hAnsi="Calibri" w:cs="Calibri"/>
          <w:b/>
          <w:color w:val="000000" w:themeColor="text1"/>
          <w:sz w:val="24"/>
        </w:rPr>
        <w:t>Aviso d</w:t>
      </w:r>
      <w:r w:rsidR="001E2B75">
        <w:rPr>
          <w:rFonts w:ascii="Calibri" w:eastAsia="Calibri" w:hAnsi="Calibri" w:cs="Calibri"/>
          <w:b/>
          <w:color w:val="000000" w:themeColor="text1"/>
          <w:sz w:val="24"/>
        </w:rPr>
        <w:t xml:space="preserve">e Dispensa Eletrônica nº </w:t>
      </w:r>
      <w:r w:rsidR="00AF161A">
        <w:rPr>
          <w:rFonts w:ascii="Calibri" w:eastAsia="Calibri" w:hAnsi="Calibri" w:cs="Calibri"/>
          <w:b/>
          <w:color w:val="000000" w:themeColor="text1"/>
          <w:sz w:val="24"/>
        </w:rPr>
        <w:t>xx/2026</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e que possui as condições de habilitação previstas no edital, bem como:</w:t>
      </w:r>
    </w:p>
    <w:p w14:paraId="5AE3CA51" w14:textId="77777777" w:rsidR="004400FF" w:rsidRPr="00837EEE" w:rsidRDefault="004400FF">
      <w:pPr>
        <w:jc w:val="both"/>
        <w:rPr>
          <w:rFonts w:ascii="Calibri" w:eastAsia="Calibri" w:hAnsi="Calibri" w:cs="Calibri"/>
          <w:color w:val="000000" w:themeColor="text1"/>
          <w:sz w:val="24"/>
        </w:rPr>
      </w:pPr>
    </w:p>
    <w:p w14:paraId="6FD57165" w14:textId="77777777" w:rsidR="004400FF" w:rsidRPr="00837EEE" w:rsidRDefault="004400FF">
      <w:pPr>
        <w:jc w:val="both"/>
        <w:rPr>
          <w:rFonts w:ascii="Calibri" w:eastAsia="Calibri" w:hAnsi="Calibri" w:cs="Calibri"/>
          <w:color w:val="000000" w:themeColor="text1"/>
          <w:sz w:val="24"/>
        </w:rPr>
      </w:pPr>
    </w:p>
    <w:p w14:paraId="6A6C2613"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a) </w:t>
      </w:r>
      <w:r w:rsidRPr="00837EEE">
        <w:rPr>
          <w:rFonts w:ascii="Calibri" w:eastAsia="Calibri" w:hAnsi="Calibri" w:cs="Calibri"/>
          <w:color w:val="000000" w:themeColor="text1"/>
          <w:sz w:val="24"/>
        </w:rPr>
        <w:t xml:space="preserve">Não se encontra impedida de contratar sob nenhuma das hipóteses previstas no art. 14 da Lei Federal 14.133, de 2021; </w:t>
      </w:r>
    </w:p>
    <w:p w14:paraId="51FDA6CE"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b) </w:t>
      </w:r>
      <w:r w:rsidRPr="00837EEE">
        <w:rPr>
          <w:rFonts w:ascii="Calibri" w:eastAsia="Calibri" w:hAnsi="Calibri" w:cs="Calibri"/>
          <w:color w:val="000000" w:themeColor="text1"/>
          <w:sz w:val="24"/>
        </w:rPr>
        <w:t xml:space="preserve">Cumpre as exigências de reserva de cargos para pessoa com deficiência e para reabilitado da Previdência Social, previstas em lei e em outras normas específicas; </w:t>
      </w:r>
    </w:p>
    <w:p w14:paraId="0AF50900" w14:textId="77777777" w:rsidR="004400FF" w:rsidRPr="00837EEE" w:rsidRDefault="00F67979">
      <w:pPr>
        <w:spacing w:after="173"/>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c) </w:t>
      </w:r>
      <w:r w:rsidRPr="00837EEE">
        <w:rPr>
          <w:rFonts w:ascii="Calibri" w:eastAsia="Calibri" w:hAnsi="Calibri" w:cs="Calibri"/>
          <w:color w:val="000000" w:themeColor="text1"/>
          <w:sz w:val="24"/>
        </w:rPr>
        <w:t xml:space="preserve">Cumpre com o disposto no inc. XXXIII do art. 7° da Constituição Federal, bem como comunicará ao Município qualquer fato ou evento superveniente que venha alterar a atual situação; </w:t>
      </w:r>
    </w:p>
    <w:p w14:paraId="75670882"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b/>
          <w:color w:val="000000" w:themeColor="text1"/>
          <w:sz w:val="24"/>
        </w:rPr>
        <w:t xml:space="preserve">d) </w:t>
      </w:r>
      <w:r w:rsidRPr="00837EEE">
        <w:rPr>
          <w:rFonts w:ascii="Calibri" w:eastAsia="Calibri" w:hAnsi="Calibri" w:cs="Calibri"/>
          <w:color w:val="000000" w:themeColor="text1"/>
          <w:sz w:val="24"/>
        </w:rPr>
        <w:t xml:space="preserve">Tomou conhecimento de todas as informações e das condições locais para o cumprimento das obrigações contratadas. </w:t>
      </w:r>
    </w:p>
    <w:p w14:paraId="0CBE5652" w14:textId="77777777" w:rsidR="004400FF" w:rsidRPr="00837EEE" w:rsidRDefault="004400FF">
      <w:pPr>
        <w:jc w:val="both"/>
        <w:rPr>
          <w:rFonts w:ascii="Calibri" w:eastAsia="Calibri" w:hAnsi="Calibri" w:cs="Calibri"/>
          <w:color w:val="000000" w:themeColor="text1"/>
          <w:sz w:val="24"/>
        </w:rPr>
      </w:pPr>
    </w:p>
    <w:p w14:paraId="7D023B43" w14:textId="77777777" w:rsidR="004400FF" w:rsidRPr="00837EEE" w:rsidRDefault="004400FF">
      <w:pPr>
        <w:jc w:val="both"/>
        <w:rPr>
          <w:rFonts w:ascii="Calibri" w:eastAsia="Calibri" w:hAnsi="Calibri" w:cs="Calibri"/>
          <w:color w:val="000000" w:themeColor="text1"/>
          <w:sz w:val="24"/>
        </w:rPr>
      </w:pPr>
    </w:p>
    <w:p w14:paraId="59A87160"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Local e data. </w:t>
      </w:r>
    </w:p>
    <w:p w14:paraId="2E12496A" w14:textId="77777777" w:rsidR="004400FF" w:rsidRPr="00837EEE" w:rsidRDefault="004400FF">
      <w:pPr>
        <w:jc w:val="both"/>
        <w:rPr>
          <w:rFonts w:ascii="Calibri" w:eastAsia="Calibri" w:hAnsi="Calibri" w:cs="Calibri"/>
          <w:color w:val="000000" w:themeColor="text1"/>
          <w:sz w:val="24"/>
        </w:rPr>
      </w:pPr>
    </w:p>
    <w:p w14:paraId="0E9743AC" w14:textId="77777777" w:rsidR="004400FF" w:rsidRPr="00837EEE" w:rsidRDefault="004400FF">
      <w:pPr>
        <w:jc w:val="both"/>
        <w:rPr>
          <w:rFonts w:ascii="Calibri" w:eastAsia="Calibri" w:hAnsi="Calibri" w:cs="Calibri"/>
          <w:color w:val="000000" w:themeColor="text1"/>
          <w:sz w:val="24"/>
        </w:rPr>
      </w:pPr>
    </w:p>
    <w:p w14:paraId="5C0BE0FE" w14:textId="77777777" w:rsidR="004400FF" w:rsidRPr="00837EEE" w:rsidRDefault="00F67979">
      <w:pPr>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_______________________________________</w:t>
      </w:r>
    </w:p>
    <w:p w14:paraId="4EC3635D" w14:textId="77777777" w:rsidR="004400FF" w:rsidRPr="00837EEE" w:rsidRDefault="00F67979">
      <w:pPr>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(Nome do representante legal da empresa)</w:t>
      </w:r>
    </w:p>
    <w:p w14:paraId="38C7C0A0" w14:textId="77777777" w:rsidR="004400FF" w:rsidRPr="00837EEE" w:rsidRDefault="004400FF">
      <w:pPr>
        <w:jc w:val="both"/>
        <w:rPr>
          <w:rFonts w:ascii="Calibri" w:eastAsia="Calibri" w:hAnsi="Calibri" w:cs="Calibri"/>
          <w:color w:val="000000" w:themeColor="text1"/>
          <w:sz w:val="24"/>
        </w:rPr>
      </w:pPr>
    </w:p>
    <w:p w14:paraId="62358BCC" w14:textId="77777777" w:rsidR="004400FF" w:rsidRPr="00837EEE" w:rsidRDefault="004400FF">
      <w:pPr>
        <w:jc w:val="both"/>
        <w:rPr>
          <w:rFonts w:ascii="Calibri" w:eastAsia="Calibri" w:hAnsi="Calibri" w:cs="Calibri"/>
          <w:color w:val="000000" w:themeColor="text1"/>
          <w:sz w:val="24"/>
        </w:rPr>
      </w:pPr>
    </w:p>
    <w:p w14:paraId="3B40EA80"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Obs.: Esta declaração deverá ser preenchida em papel timbrado da empresa proponente e assinada pelo(s) seu(s) representante(s) legal (is) e/ou procurador(es) devidamente habilitado(s).</w:t>
      </w:r>
    </w:p>
    <w:p w14:paraId="4470FEBA" w14:textId="77777777" w:rsidR="004400FF" w:rsidRPr="00837EEE" w:rsidRDefault="004400FF">
      <w:pPr>
        <w:jc w:val="both"/>
        <w:rPr>
          <w:rFonts w:ascii="Calibri" w:eastAsia="Calibri" w:hAnsi="Calibri" w:cs="Calibri"/>
          <w:color w:val="000000" w:themeColor="text1"/>
          <w:sz w:val="24"/>
        </w:rPr>
      </w:pPr>
    </w:p>
    <w:p w14:paraId="3DE8F153" w14:textId="77777777" w:rsidR="004400FF" w:rsidRPr="00837EEE" w:rsidRDefault="004400FF">
      <w:pPr>
        <w:jc w:val="both"/>
        <w:rPr>
          <w:rFonts w:ascii="Calibri" w:eastAsia="Calibri" w:hAnsi="Calibri" w:cs="Calibri"/>
          <w:color w:val="000000" w:themeColor="text1"/>
          <w:sz w:val="24"/>
        </w:rPr>
      </w:pPr>
    </w:p>
    <w:p w14:paraId="2C7EC922" w14:textId="77777777" w:rsidR="004400FF" w:rsidRPr="00837EEE" w:rsidRDefault="004400FF">
      <w:pPr>
        <w:jc w:val="both"/>
        <w:rPr>
          <w:rFonts w:ascii="Calibri" w:eastAsia="Calibri" w:hAnsi="Calibri" w:cs="Calibri"/>
          <w:color w:val="000000" w:themeColor="text1"/>
          <w:sz w:val="24"/>
        </w:rPr>
      </w:pPr>
    </w:p>
    <w:p w14:paraId="16F6D7E0" w14:textId="77777777" w:rsidR="004400FF" w:rsidRPr="00837EEE" w:rsidRDefault="004400FF">
      <w:pPr>
        <w:jc w:val="both"/>
        <w:rPr>
          <w:rFonts w:ascii="Calibri" w:eastAsia="Calibri" w:hAnsi="Calibri" w:cs="Calibri"/>
          <w:color w:val="000000" w:themeColor="text1"/>
          <w:sz w:val="24"/>
        </w:rPr>
      </w:pPr>
    </w:p>
    <w:p w14:paraId="16C45A89" w14:textId="77777777" w:rsidR="004400FF" w:rsidRPr="00837EEE" w:rsidRDefault="004400FF">
      <w:pPr>
        <w:rPr>
          <w:rFonts w:ascii="Calibri" w:eastAsia="Calibri" w:hAnsi="Calibri" w:cs="Calibri"/>
          <w:color w:val="000000" w:themeColor="text1"/>
          <w:sz w:val="24"/>
        </w:rPr>
      </w:pPr>
    </w:p>
    <w:p w14:paraId="05D1E90E" w14:textId="77777777" w:rsidR="004400FF" w:rsidRPr="00837EEE" w:rsidRDefault="004400FF">
      <w:pPr>
        <w:rPr>
          <w:rFonts w:ascii="Calibri" w:eastAsia="Calibri" w:hAnsi="Calibri" w:cs="Calibri"/>
          <w:color w:val="000000" w:themeColor="text1"/>
          <w:sz w:val="24"/>
        </w:rPr>
      </w:pPr>
    </w:p>
    <w:p w14:paraId="60E662CD" w14:textId="77777777" w:rsidR="004400FF" w:rsidRDefault="004400FF">
      <w:pPr>
        <w:rPr>
          <w:rFonts w:ascii="Calibri" w:eastAsia="Calibri" w:hAnsi="Calibri" w:cs="Calibri"/>
          <w:color w:val="000000" w:themeColor="text1"/>
          <w:sz w:val="24"/>
        </w:rPr>
      </w:pPr>
    </w:p>
    <w:p w14:paraId="01692C77" w14:textId="77777777" w:rsidR="00ED55E9" w:rsidRDefault="00ED55E9">
      <w:pPr>
        <w:rPr>
          <w:rFonts w:ascii="Calibri" w:eastAsia="Calibri" w:hAnsi="Calibri" w:cs="Calibri"/>
          <w:color w:val="000000" w:themeColor="text1"/>
          <w:sz w:val="24"/>
        </w:rPr>
      </w:pPr>
    </w:p>
    <w:p w14:paraId="3ADB8A7A" w14:textId="77777777" w:rsidR="00ED55E9" w:rsidRDefault="00ED55E9">
      <w:pPr>
        <w:rPr>
          <w:rFonts w:ascii="Calibri" w:eastAsia="Calibri" w:hAnsi="Calibri" w:cs="Calibri"/>
          <w:color w:val="000000" w:themeColor="text1"/>
          <w:sz w:val="24"/>
        </w:rPr>
      </w:pPr>
    </w:p>
    <w:p w14:paraId="135C3B79" w14:textId="77777777" w:rsidR="00ED55E9" w:rsidRDefault="00ED55E9">
      <w:pPr>
        <w:rPr>
          <w:rFonts w:ascii="Calibri" w:eastAsia="Calibri" w:hAnsi="Calibri" w:cs="Calibri"/>
          <w:color w:val="000000" w:themeColor="text1"/>
          <w:sz w:val="24"/>
        </w:rPr>
      </w:pPr>
    </w:p>
    <w:p w14:paraId="54624508" w14:textId="77777777" w:rsidR="00ED55E9" w:rsidRPr="00837EEE" w:rsidRDefault="00ED55E9">
      <w:pPr>
        <w:rPr>
          <w:rFonts w:ascii="Calibri" w:eastAsia="Calibri" w:hAnsi="Calibri" w:cs="Calibri"/>
          <w:color w:val="000000" w:themeColor="text1"/>
          <w:sz w:val="24"/>
        </w:rPr>
      </w:pPr>
    </w:p>
    <w:p w14:paraId="58FF26F6" w14:textId="77777777" w:rsidR="004400FF" w:rsidRPr="00837EEE" w:rsidRDefault="004400FF">
      <w:pPr>
        <w:rPr>
          <w:rFonts w:ascii="Calibri" w:eastAsia="Calibri" w:hAnsi="Calibri" w:cs="Calibri"/>
          <w:color w:val="000000" w:themeColor="text1"/>
          <w:sz w:val="24"/>
        </w:rPr>
      </w:pPr>
    </w:p>
    <w:p w14:paraId="4F868A27" w14:textId="77777777" w:rsidR="004400FF" w:rsidRPr="00837EEE" w:rsidRDefault="004400FF">
      <w:pPr>
        <w:rPr>
          <w:rFonts w:ascii="Calibri" w:eastAsia="Calibri" w:hAnsi="Calibri" w:cs="Calibri"/>
          <w:color w:val="000000" w:themeColor="text1"/>
          <w:sz w:val="24"/>
        </w:rPr>
      </w:pPr>
    </w:p>
    <w:p w14:paraId="776ECB63" w14:textId="77777777" w:rsidR="004400FF" w:rsidRDefault="004400FF">
      <w:pPr>
        <w:rPr>
          <w:rFonts w:ascii="Calibri" w:eastAsia="Calibri" w:hAnsi="Calibri" w:cs="Calibri"/>
          <w:color w:val="000000" w:themeColor="text1"/>
          <w:sz w:val="24"/>
        </w:rPr>
      </w:pPr>
    </w:p>
    <w:p w14:paraId="707D9145" w14:textId="77777777" w:rsidR="002D757E" w:rsidRPr="00837EEE" w:rsidRDefault="002D757E">
      <w:pPr>
        <w:rPr>
          <w:rFonts w:ascii="Calibri" w:eastAsia="Calibri" w:hAnsi="Calibri" w:cs="Calibri"/>
          <w:color w:val="000000" w:themeColor="text1"/>
          <w:sz w:val="24"/>
        </w:rPr>
      </w:pPr>
    </w:p>
    <w:p w14:paraId="1C3AEB18" w14:textId="77777777" w:rsidR="0015642D" w:rsidRPr="00837EEE" w:rsidRDefault="0015642D">
      <w:pPr>
        <w:rPr>
          <w:rFonts w:ascii="Calibri" w:eastAsia="Calibri" w:hAnsi="Calibri" w:cs="Calibri"/>
          <w:color w:val="000000" w:themeColor="text1"/>
          <w:sz w:val="24"/>
        </w:rPr>
      </w:pPr>
    </w:p>
    <w:p w14:paraId="1B59C845" w14:textId="77777777" w:rsidR="004400FF" w:rsidRPr="00837EEE" w:rsidRDefault="00F67979">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ANEXO IV – MODELO DE PROPOSTA     </w:t>
      </w:r>
    </w:p>
    <w:p w14:paraId="5E64BCA8" w14:textId="1B13F572"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DISPENSA </w:t>
      </w:r>
      <w:r w:rsidR="002D757E" w:rsidRPr="00837EEE">
        <w:rPr>
          <w:rFonts w:ascii="Calibri" w:eastAsia="Calibri" w:hAnsi="Calibri" w:cs="Calibri"/>
          <w:b/>
          <w:color w:val="000000" w:themeColor="text1"/>
          <w:sz w:val="24"/>
        </w:rPr>
        <w:t>ELETRÔNICA Nº</w:t>
      </w:r>
      <w:r w:rsidRPr="00837EEE">
        <w:rPr>
          <w:rFonts w:ascii="Calibri" w:eastAsia="Calibri" w:hAnsi="Calibri" w:cs="Calibri"/>
          <w:b/>
          <w:color w:val="000000" w:themeColor="text1"/>
          <w:sz w:val="24"/>
        </w:rPr>
        <w:t xml:space="preserve"> </w:t>
      </w:r>
      <w:r w:rsidR="00DE5128">
        <w:rPr>
          <w:rFonts w:ascii="Calibri" w:eastAsia="Calibri" w:hAnsi="Calibri" w:cs="Calibri"/>
          <w:b/>
          <w:color w:val="000000" w:themeColor="text1"/>
          <w:sz w:val="24"/>
        </w:rPr>
        <w:t>32</w:t>
      </w:r>
      <w:r w:rsidR="00A341B8">
        <w:rPr>
          <w:rFonts w:ascii="Calibri" w:eastAsia="Calibri" w:hAnsi="Calibri" w:cs="Calibri"/>
          <w:b/>
          <w:color w:val="000000" w:themeColor="text1"/>
          <w:sz w:val="24"/>
        </w:rPr>
        <w:t>/2026</w:t>
      </w:r>
      <w:r w:rsidRPr="00837EEE">
        <w:rPr>
          <w:rFonts w:ascii="Calibri" w:eastAsia="Calibri" w:hAnsi="Calibri" w:cs="Calibri"/>
          <w:b/>
          <w:color w:val="000000" w:themeColor="text1"/>
          <w:sz w:val="24"/>
        </w:rPr>
        <w:t xml:space="preserve"> – PROCESSO </w:t>
      </w:r>
      <w:r w:rsidR="00ED55E9">
        <w:rPr>
          <w:rFonts w:ascii="Calibri" w:eastAsia="Calibri" w:hAnsi="Calibri" w:cs="Calibri"/>
          <w:b/>
          <w:color w:val="000000" w:themeColor="text1"/>
          <w:sz w:val="24"/>
        </w:rPr>
        <w:t xml:space="preserve">Nº </w:t>
      </w:r>
      <w:r w:rsidR="00A341B8">
        <w:rPr>
          <w:rFonts w:ascii="Calibri" w:eastAsia="Calibri" w:hAnsi="Calibri" w:cs="Calibri"/>
          <w:b/>
          <w:color w:val="000000" w:themeColor="text1"/>
          <w:sz w:val="24"/>
        </w:rPr>
        <w:t>1458/2026</w:t>
      </w:r>
    </w:p>
    <w:p w14:paraId="59A65EB5" w14:textId="2F4A8B88"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OBJETO: </w:t>
      </w:r>
      <w:r w:rsidR="00ED55E9" w:rsidRPr="00ED55E9">
        <w:rPr>
          <w:rFonts w:ascii="Calibri" w:eastAsia="Calibri" w:hAnsi="Calibri" w:cs="Calibri"/>
          <w:b/>
          <w:color w:val="000000" w:themeColor="text1"/>
          <w:sz w:val="24"/>
        </w:rPr>
        <w:t xml:space="preserve">Aquisição de </w:t>
      </w:r>
      <w:r w:rsidR="00A341B8">
        <w:rPr>
          <w:rFonts w:ascii="Calibri" w:eastAsia="Calibri" w:hAnsi="Calibri" w:cs="Calibri"/>
          <w:b/>
          <w:color w:val="000000" w:themeColor="text1"/>
          <w:sz w:val="24"/>
        </w:rPr>
        <w:t>Scanner Automotivo</w:t>
      </w:r>
    </w:p>
    <w:p w14:paraId="5E8C3240"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PRAZO DE ENTREGA: CONFORME TERMO DE REFERÊNCIA. </w:t>
      </w:r>
    </w:p>
    <w:p w14:paraId="43709BB0" w14:textId="77777777" w:rsidR="004400FF" w:rsidRPr="00837EEE" w:rsidRDefault="004400FF">
      <w:pPr>
        <w:pBdr>
          <w:top w:val="nil"/>
          <w:left w:val="nil"/>
          <w:bottom w:val="nil"/>
          <w:right w:val="nil"/>
          <w:between w:val="nil"/>
        </w:pBdr>
        <w:rPr>
          <w:rFonts w:ascii="Calibri" w:eastAsia="Calibri" w:hAnsi="Calibri" w:cs="Calibri"/>
          <w:b/>
          <w:color w:val="000000" w:themeColor="text1"/>
          <w:sz w:val="24"/>
        </w:rPr>
      </w:pPr>
    </w:p>
    <w:p w14:paraId="521191FE"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Dados do fornecedor </w:t>
      </w:r>
    </w:p>
    <w:tbl>
      <w:tblPr>
        <w:tblStyle w:val="ab"/>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3767DB" w:rsidRPr="00837EEE" w14:paraId="490FE86D" w14:textId="77777777">
        <w:tc>
          <w:tcPr>
            <w:tcW w:w="2830" w:type="dxa"/>
          </w:tcPr>
          <w:p w14:paraId="071A9C10"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CNPJ: </w:t>
            </w:r>
          </w:p>
        </w:tc>
        <w:tc>
          <w:tcPr>
            <w:tcW w:w="6096" w:type="dxa"/>
            <w:gridSpan w:val="5"/>
          </w:tcPr>
          <w:p w14:paraId="22E1BCAC"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Nome da empresa: </w:t>
            </w:r>
          </w:p>
        </w:tc>
      </w:tr>
      <w:tr w:rsidR="003767DB" w:rsidRPr="00837EEE" w14:paraId="350666AE" w14:textId="77777777">
        <w:tc>
          <w:tcPr>
            <w:tcW w:w="7366" w:type="dxa"/>
            <w:gridSpan w:val="5"/>
          </w:tcPr>
          <w:p w14:paraId="0254848E"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Endereço: </w:t>
            </w:r>
          </w:p>
        </w:tc>
        <w:tc>
          <w:tcPr>
            <w:tcW w:w="1560" w:type="dxa"/>
          </w:tcPr>
          <w:p w14:paraId="7F6DDEB9"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Nº </w:t>
            </w:r>
          </w:p>
        </w:tc>
      </w:tr>
      <w:tr w:rsidR="003767DB" w:rsidRPr="00837EEE" w14:paraId="5603EAA4" w14:textId="77777777">
        <w:tc>
          <w:tcPr>
            <w:tcW w:w="6941" w:type="dxa"/>
            <w:gridSpan w:val="4"/>
          </w:tcPr>
          <w:p w14:paraId="519DFB59"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Complemento: </w:t>
            </w:r>
          </w:p>
        </w:tc>
        <w:tc>
          <w:tcPr>
            <w:tcW w:w="1985" w:type="dxa"/>
            <w:gridSpan w:val="2"/>
          </w:tcPr>
          <w:p w14:paraId="34C072E1"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CEP: </w:t>
            </w:r>
          </w:p>
        </w:tc>
      </w:tr>
      <w:tr w:rsidR="003767DB" w:rsidRPr="00837EEE" w14:paraId="0269F7BF" w14:textId="77777777">
        <w:tc>
          <w:tcPr>
            <w:tcW w:w="6091" w:type="dxa"/>
            <w:gridSpan w:val="3"/>
          </w:tcPr>
          <w:p w14:paraId="6F4D8BAA"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Bairro: </w:t>
            </w:r>
          </w:p>
        </w:tc>
        <w:tc>
          <w:tcPr>
            <w:tcW w:w="2835" w:type="dxa"/>
            <w:gridSpan w:val="3"/>
          </w:tcPr>
          <w:p w14:paraId="0CF3DCCA"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Cidade/Estado: </w:t>
            </w:r>
          </w:p>
        </w:tc>
      </w:tr>
      <w:tr w:rsidR="003767DB" w:rsidRPr="00837EEE" w14:paraId="4D7D9DFF" w14:textId="77777777">
        <w:tc>
          <w:tcPr>
            <w:tcW w:w="4248" w:type="dxa"/>
            <w:gridSpan w:val="2"/>
          </w:tcPr>
          <w:p w14:paraId="3651FD01"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Telefone: </w:t>
            </w:r>
          </w:p>
        </w:tc>
        <w:tc>
          <w:tcPr>
            <w:tcW w:w="4678" w:type="dxa"/>
            <w:gridSpan w:val="4"/>
          </w:tcPr>
          <w:p w14:paraId="0263E610"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E-mail:  </w:t>
            </w:r>
          </w:p>
        </w:tc>
      </w:tr>
      <w:tr w:rsidR="004400FF" w:rsidRPr="00837EEE" w14:paraId="4A195489" w14:textId="77777777">
        <w:tc>
          <w:tcPr>
            <w:tcW w:w="8926" w:type="dxa"/>
            <w:gridSpan w:val="6"/>
          </w:tcPr>
          <w:p w14:paraId="67232397"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 xml:space="preserve">Banco (nome e nº) / Agência e Conta Corrente: </w:t>
            </w:r>
          </w:p>
        </w:tc>
      </w:tr>
    </w:tbl>
    <w:p w14:paraId="48CCEF33" w14:textId="77777777" w:rsidR="004400FF" w:rsidRPr="00837EEE" w:rsidRDefault="004400FF">
      <w:pPr>
        <w:rPr>
          <w:rFonts w:ascii="Calibri" w:eastAsia="Calibri" w:hAnsi="Calibri" w:cs="Calibri"/>
          <w:color w:val="000000" w:themeColor="text1"/>
          <w:sz w:val="24"/>
        </w:rPr>
      </w:pPr>
    </w:p>
    <w:p w14:paraId="790152C9" w14:textId="77777777" w:rsidR="004400FF" w:rsidRPr="00837EEE" w:rsidRDefault="00F67979">
      <w:pPr>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 empresa supracitada propõe fornecer à Prefeitura Municipal de Santa Branca, em estrito cumprimento ao previsto no aviso da dispensa em epígrafe</w:t>
      </w:r>
      <w:r w:rsidRPr="00837EEE">
        <w:rPr>
          <w:rFonts w:ascii="Calibri" w:eastAsia="Calibri" w:hAnsi="Calibri" w:cs="Calibri"/>
          <w:b/>
          <w:color w:val="000000" w:themeColor="text1"/>
          <w:sz w:val="24"/>
        </w:rPr>
        <w:t xml:space="preserve">, </w:t>
      </w:r>
      <w:r w:rsidRPr="00837EEE">
        <w:rPr>
          <w:rFonts w:ascii="Calibri" w:eastAsia="Calibri" w:hAnsi="Calibri" w:cs="Calibri"/>
          <w:color w:val="000000" w:themeColor="text1"/>
          <w:sz w:val="24"/>
        </w:rPr>
        <w:t>especialmente no que tange às Especificações do Objeto (</w:t>
      </w:r>
      <w:r w:rsidRPr="00837EEE">
        <w:rPr>
          <w:rFonts w:ascii="Calibri" w:eastAsia="Calibri" w:hAnsi="Calibri" w:cs="Calibri"/>
          <w:b/>
          <w:color w:val="000000" w:themeColor="text1"/>
          <w:sz w:val="24"/>
        </w:rPr>
        <w:t xml:space="preserve">Anexo II </w:t>
      </w:r>
      <w:r w:rsidRPr="00837EEE">
        <w:rPr>
          <w:rFonts w:ascii="Calibri" w:eastAsia="Calibri" w:hAnsi="Calibri" w:cs="Calibri"/>
          <w:color w:val="000000" w:themeColor="text1"/>
          <w:sz w:val="24"/>
        </w:rPr>
        <w:t xml:space="preserve">do aviso): </w:t>
      </w:r>
    </w:p>
    <w:p w14:paraId="42D1F25D" w14:textId="77777777" w:rsidR="004400FF" w:rsidRDefault="00F67979">
      <w:pPr>
        <w:pBdr>
          <w:top w:val="nil"/>
          <w:left w:val="nil"/>
          <w:bottom w:val="nil"/>
          <w:right w:val="nil"/>
          <w:between w:val="nil"/>
        </w:pBdr>
        <w:rPr>
          <w:rFonts w:ascii="Calibri" w:eastAsia="Calibri" w:hAnsi="Calibri" w:cs="Calibri"/>
          <w:color w:val="000000" w:themeColor="text1"/>
          <w:sz w:val="24"/>
        </w:rPr>
      </w:pPr>
      <w:r w:rsidRPr="00837EEE">
        <w:rPr>
          <w:rFonts w:ascii="Calibri" w:eastAsia="Calibri" w:hAnsi="Calibri" w:cs="Calibri"/>
          <w:color w:val="000000" w:themeColor="text1"/>
          <w:sz w:val="24"/>
        </w:rPr>
        <w:t>Nos moldes do Anexo II.</w:t>
      </w:r>
    </w:p>
    <w:p w14:paraId="0B4BB1AE" w14:textId="77777777" w:rsidR="002D757E" w:rsidRPr="006D3643" w:rsidRDefault="002D757E" w:rsidP="002D757E">
      <w:pPr>
        <w:pStyle w:val="Corpodetexto"/>
        <w:ind w:left="0"/>
        <w:rPr>
          <w:rFonts w:ascii="Arial" w:hAnsi="Arial" w:cs="Arial"/>
          <w:sz w:val="13"/>
        </w:rPr>
      </w:pPr>
    </w:p>
    <w:tbl>
      <w:tblPr>
        <w:tblStyle w:val="TableNormal0"/>
        <w:tblW w:w="9860" w:type="dxa"/>
        <w:tblInd w:w="-6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1135"/>
        <w:gridCol w:w="3965"/>
        <w:gridCol w:w="1075"/>
        <w:gridCol w:w="1480"/>
        <w:gridCol w:w="1348"/>
      </w:tblGrid>
      <w:tr w:rsidR="00ED55E9" w:rsidRPr="006D3643" w14:paraId="7A9D90E5" w14:textId="77777777" w:rsidTr="00A341B8">
        <w:trPr>
          <w:trHeight w:val="466"/>
        </w:trPr>
        <w:tc>
          <w:tcPr>
            <w:tcW w:w="857" w:type="dxa"/>
            <w:shd w:val="clear" w:color="auto" w:fill="A8D08D"/>
          </w:tcPr>
          <w:p w14:paraId="71EC1628" w14:textId="77777777" w:rsidR="00ED55E9" w:rsidRPr="006D3643" w:rsidRDefault="00ED55E9" w:rsidP="00153631">
            <w:pPr>
              <w:pStyle w:val="TableParagraph"/>
              <w:spacing w:before="5"/>
              <w:ind w:right="215"/>
              <w:jc w:val="right"/>
              <w:rPr>
                <w:rFonts w:ascii="Arial" w:hAnsi="Arial" w:cs="Arial"/>
                <w:b/>
                <w:sz w:val="20"/>
              </w:rPr>
            </w:pPr>
            <w:r w:rsidRPr="006D3643">
              <w:rPr>
                <w:rFonts w:ascii="Arial" w:hAnsi="Arial" w:cs="Arial"/>
                <w:b/>
                <w:spacing w:val="-4"/>
                <w:sz w:val="20"/>
              </w:rPr>
              <w:t>Item</w:t>
            </w:r>
          </w:p>
        </w:tc>
        <w:tc>
          <w:tcPr>
            <w:tcW w:w="1135" w:type="dxa"/>
            <w:shd w:val="clear" w:color="auto" w:fill="A8D08D"/>
          </w:tcPr>
          <w:p w14:paraId="091AF458" w14:textId="77777777" w:rsidR="00ED55E9" w:rsidRPr="006D3643" w:rsidRDefault="00ED55E9" w:rsidP="00153631">
            <w:pPr>
              <w:pStyle w:val="TableParagraph"/>
              <w:spacing w:before="5"/>
              <w:ind w:left="12"/>
              <w:jc w:val="center"/>
              <w:rPr>
                <w:rFonts w:ascii="Arial" w:hAnsi="Arial" w:cs="Arial"/>
                <w:b/>
                <w:sz w:val="20"/>
              </w:rPr>
            </w:pPr>
            <w:r w:rsidRPr="006D3643">
              <w:rPr>
                <w:rFonts w:ascii="Arial" w:hAnsi="Arial" w:cs="Arial"/>
                <w:b/>
                <w:spacing w:val="-2"/>
                <w:sz w:val="20"/>
              </w:rPr>
              <w:t>Quant.</w:t>
            </w:r>
          </w:p>
        </w:tc>
        <w:tc>
          <w:tcPr>
            <w:tcW w:w="3965" w:type="dxa"/>
            <w:shd w:val="clear" w:color="auto" w:fill="A8D08D"/>
          </w:tcPr>
          <w:p w14:paraId="6A1C9887" w14:textId="77777777" w:rsidR="00ED55E9" w:rsidRPr="006D3643" w:rsidRDefault="00ED55E9" w:rsidP="00153631">
            <w:pPr>
              <w:pStyle w:val="TableParagraph"/>
              <w:spacing w:before="5"/>
              <w:ind w:left="1117"/>
              <w:rPr>
                <w:rFonts w:ascii="Arial" w:hAnsi="Arial" w:cs="Arial"/>
                <w:b/>
                <w:sz w:val="20"/>
              </w:rPr>
            </w:pPr>
            <w:r w:rsidRPr="006D3643">
              <w:rPr>
                <w:rFonts w:ascii="Arial" w:hAnsi="Arial" w:cs="Arial"/>
                <w:b/>
                <w:sz w:val="20"/>
              </w:rPr>
              <w:t>Descrição</w:t>
            </w:r>
            <w:r w:rsidRPr="006D3643">
              <w:rPr>
                <w:rFonts w:ascii="Arial" w:hAnsi="Arial" w:cs="Arial"/>
                <w:b/>
                <w:spacing w:val="-4"/>
                <w:sz w:val="20"/>
              </w:rPr>
              <w:t xml:space="preserve"> </w:t>
            </w:r>
            <w:r w:rsidRPr="006D3643">
              <w:rPr>
                <w:rFonts w:ascii="Arial" w:hAnsi="Arial" w:cs="Arial"/>
                <w:b/>
                <w:spacing w:val="-2"/>
                <w:sz w:val="20"/>
              </w:rPr>
              <w:t>detalhada</w:t>
            </w:r>
          </w:p>
        </w:tc>
        <w:tc>
          <w:tcPr>
            <w:tcW w:w="1075" w:type="dxa"/>
          </w:tcPr>
          <w:p w14:paraId="66145499" w14:textId="77777777" w:rsidR="00ED55E9" w:rsidRPr="006D3643" w:rsidRDefault="00ED55E9" w:rsidP="00153631">
            <w:pPr>
              <w:pStyle w:val="TableParagraph"/>
              <w:spacing w:before="5"/>
              <w:ind w:left="425"/>
              <w:rPr>
                <w:rFonts w:ascii="Arial" w:hAnsi="Arial" w:cs="Arial"/>
                <w:b/>
                <w:sz w:val="20"/>
              </w:rPr>
            </w:pPr>
            <w:r w:rsidRPr="006D3643">
              <w:rPr>
                <w:rFonts w:ascii="Arial" w:hAnsi="Arial" w:cs="Arial"/>
                <w:b/>
                <w:spacing w:val="-2"/>
                <w:sz w:val="20"/>
              </w:rPr>
              <w:t>Marca</w:t>
            </w:r>
          </w:p>
        </w:tc>
        <w:tc>
          <w:tcPr>
            <w:tcW w:w="1480" w:type="dxa"/>
          </w:tcPr>
          <w:p w14:paraId="34FE5E74" w14:textId="77777777" w:rsidR="00ED55E9" w:rsidRPr="006D3643" w:rsidRDefault="00ED55E9" w:rsidP="00153631">
            <w:pPr>
              <w:pStyle w:val="TableParagraph"/>
              <w:spacing w:line="228" w:lineRule="exact"/>
              <w:ind w:right="315"/>
              <w:rPr>
                <w:rFonts w:ascii="Arial" w:hAnsi="Arial" w:cs="Arial"/>
                <w:b/>
                <w:sz w:val="20"/>
              </w:rPr>
            </w:pPr>
            <w:r w:rsidRPr="006D3643">
              <w:rPr>
                <w:rFonts w:ascii="Arial" w:hAnsi="Arial" w:cs="Arial"/>
                <w:b/>
                <w:spacing w:val="-2"/>
                <w:sz w:val="20"/>
              </w:rPr>
              <w:t>Preço Unit.</w:t>
            </w:r>
            <w:r>
              <w:rPr>
                <w:rFonts w:ascii="Arial" w:hAnsi="Arial" w:cs="Arial"/>
                <w:b/>
                <w:spacing w:val="-2"/>
                <w:sz w:val="20"/>
              </w:rPr>
              <w:t xml:space="preserve"> Estimado</w:t>
            </w:r>
          </w:p>
        </w:tc>
        <w:tc>
          <w:tcPr>
            <w:tcW w:w="1348" w:type="dxa"/>
          </w:tcPr>
          <w:p w14:paraId="1D7A5F0F" w14:textId="77777777" w:rsidR="00ED55E9" w:rsidRPr="006D3643" w:rsidRDefault="00ED55E9" w:rsidP="00153631">
            <w:pPr>
              <w:pStyle w:val="TableParagraph"/>
              <w:spacing w:before="5"/>
              <w:rPr>
                <w:rFonts w:ascii="Arial" w:hAnsi="Arial" w:cs="Arial"/>
                <w:b/>
                <w:sz w:val="20"/>
              </w:rPr>
            </w:pPr>
            <w:r w:rsidRPr="006D3643">
              <w:rPr>
                <w:rFonts w:ascii="Arial" w:hAnsi="Arial" w:cs="Arial"/>
                <w:b/>
                <w:spacing w:val="-2"/>
                <w:sz w:val="20"/>
              </w:rPr>
              <w:t>Total</w:t>
            </w:r>
            <w:r>
              <w:rPr>
                <w:rFonts w:ascii="Arial" w:hAnsi="Arial" w:cs="Arial"/>
                <w:b/>
                <w:spacing w:val="-2"/>
                <w:sz w:val="20"/>
              </w:rPr>
              <w:t xml:space="preserve"> Estimado</w:t>
            </w:r>
          </w:p>
        </w:tc>
      </w:tr>
      <w:tr w:rsidR="00A341B8" w:rsidRPr="006D3643" w14:paraId="0A96AEFB" w14:textId="77777777" w:rsidTr="00A341B8">
        <w:trPr>
          <w:trHeight w:val="237"/>
        </w:trPr>
        <w:tc>
          <w:tcPr>
            <w:tcW w:w="857" w:type="dxa"/>
          </w:tcPr>
          <w:p w14:paraId="09CCA837" w14:textId="77777777" w:rsidR="00A341B8" w:rsidRPr="006D3643" w:rsidRDefault="00A341B8" w:rsidP="00A341B8">
            <w:pPr>
              <w:pStyle w:val="TableParagraph"/>
              <w:spacing w:before="1" w:line="217" w:lineRule="exact"/>
              <w:ind w:right="227"/>
              <w:jc w:val="right"/>
              <w:rPr>
                <w:rFonts w:ascii="Arial" w:hAnsi="Arial" w:cs="Arial"/>
                <w:sz w:val="20"/>
              </w:rPr>
            </w:pPr>
            <w:r w:rsidRPr="006D3643">
              <w:rPr>
                <w:rFonts w:ascii="Arial" w:hAnsi="Arial" w:cs="Arial"/>
                <w:spacing w:val="-5"/>
                <w:sz w:val="20"/>
              </w:rPr>
              <w:t>1.</w:t>
            </w:r>
          </w:p>
        </w:tc>
        <w:tc>
          <w:tcPr>
            <w:tcW w:w="1135" w:type="dxa"/>
          </w:tcPr>
          <w:p w14:paraId="0B5E05BF" w14:textId="77777777" w:rsidR="00A341B8" w:rsidRPr="006D3643" w:rsidRDefault="00A341B8" w:rsidP="00A341B8">
            <w:pPr>
              <w:pStyle w:val="TableParagraph"/>
              <w:spacing w:before="1" w:line="217" w:lineRule="exact"/>
              <w:ind w:left="12" w:right="5"/>
              <w:jc w:val="center"/>
              <w:rPr>
                <w:rFonts w:ascii="Arial" w:hAnsi="Arial" w:cs="Arial"/>
                <w:sz w:val="20"/>
              </w:rPr>
            </w:pPr>
            <w:r>
              <w:rPr>
                <w:rFonts w:ascii="Arial" w:hAnsi="Arial" w:cs="Arial"/>
                <w:sz w:val="20"/>
              </w:rPr>
              <w:t>1 unidade</w:t>
            </w:r>
          </w:p>
        </w:tc>
        <w:tc>
          <w:tcPr>
            <w:tcW w:w="3965" w:type="dxa"/>
          </w:tcPr>
          <w:p w14:paraId="682CB06B" w14:textId="77777777" w:rsidR="00DE5128" w:rsidRPr="00727CFD" w:rsidRDefault="00DE5128" w:rsidP="00DE5128">
            <w:pPr>
              <w:pStyle w:val="NormalWeb"/>
              <w:spacing w:before="0" w:beforeAutospacing="0" w:after="0" w:afterAutospacing="0" w:line="360" w:lineRule="auto"/>
              <w:jc w:val="both"/>
              <w:rPr>
                <w:rFonts w:ascii="Arial" w:hAnsi="Arial" w:cs="Arial"/>
              </w:rPr>
            </w:pPr>
            <w:r w:rsidRPr="00E12473">
              <w:rPr>
                <w:rFonts w:ascii="Arial" w:eastAsia="Arial" w:hAnsi="Arial" w:cs="Arial"/>
                <w:bCs/>
                <w:color w:val="000000"/>
              </w:rPr>
              <w:t>Estima-se a aquisição de 01 (uma) unidade de kit de scanner automotivo profissional</w:t>
            </w:r>
            <w:r>
              <w:rPr>
                <w:rFonts w:ascii="Arial" w:eastAsia="Arial" w:hAnsi="Arial" w:cs="Arial"/>
                <w:bCs/>
                <w:color w:val="000000"/>
              </w:rPr>
              <w:t xml:space="preserve"> (</w:t>
            </w:r>
            <w:r>
              <w:rPr>
                <w:rFonts w:ascii="Arial" w:hAnsi="Arial" w:cs="Arial"/>
              </w:rPr>
              <w:t xml:space="preserve">o </w:t>
            </w:r>
            <w:r w:rsidRPr="0075128F">
              <w:rPr>
                <w:rFonts w:ascii="Arial" w:hAnsi="Arial" w:cs="Arial"/>
              </w:rPr>
              <w:t>conjunto deverá possuir garantia mínima de 12 (doze) meses, contada do recebimento definitivo, abrangendo o scanner, o notebook, os cabos, os adaptadores e os demais componentes fornecidos</w:t>
            </w:r>
            <w:r>
              <w:rPr>
                <w:rFonts w:ascii="Arial" w:hAnsi="Arial" w:cs="Arial"/>
              </w:rPr>
              <w:t>)</w:t>
            </w:r>
            <w:r w:rsidRPr="00E12473">
              <w:rPr>
                <w:rFonts w:ascii="Arial" w:eastAsia="Arial" w:hAnsi="Arial" w:cs="Arial"/>
                <w:bCs/>
                <w:color w:val="000000"/>
              </w:rPr>
              <w:t>, em conformidade com a quantidade e com os recursos destinados por meio de Emenda Impositiva.</w:t>
            </w:r>
          </w:p>
          <w:p w14:paraId="310F39F8" w14:textId="420C2D25" w:rsidR="00A341B8" w:rsidRPr="006D3643" w:rsidRDefault="00A341B8" w:rsidP="00A341B8">
            <w:pPr>
              <w:pStyle w:val="TableParagraph"/>
              <w:spacing w:line="218" w:lineRule="exact"/>
              <w:ind w:left="107"/>
              <w:rPr>
                <w:rFonts w:ascii="Arial" w:hAnsi="Arial" w:cs="Arial"/>
                <w:sz w:val="20"/>
              </w:rPr>
            </w:pPr>
          </w:p>
        </w:tc>
        <w:tc>
          <w:tcPr>
            <w:tcW w:w="1075" w:type="dxa"/>
          </w:tcPr>
          <w:p w14:paraId="302FA0CF" w14:textId="77777777" w:rsidR="00A341B8" w:rsidRPr="00BC5F19" w:rsidRDefault="00A341B8" w:rsidP="00A341B8">
            <w:pPr>
              <w:pStyle w:val="TableParagraph"/>
              <w:jc w:val="center"/>
              <w:rPr>
                <w:rFonts w:ascii="Arial" w:hAnsi="Arial" w:cs="Arial"/>
                <w:sz w:val="20"/>
                <w:szCs w:val="20"/>
              </w:rPr>
            </w:pPr>
          </w:p>
        </w:tc>
        <w:tc>
          <w:tcPr>
            <w:tcW w:w="1480" w:type="dxa"/>
          </w:tcPr>
          <w:p w14:paraId="2E38E424" w14:textId="22B1C0F5" w:rsidR="00A341B8" w:rsidRPr="00BC5F19" w:rsidRDefault="00A341B8" w:rsidP="00A341B8">
            <w:pPr>
              <w:pStyle w:val="TableParagraph"/>
              <w:jc w:val="center"/>
              <w:rPr>
                <w:rFonts w:ascii="Arial" w:hAnsi="Arial" w:cs="Arial"/>
                <w:sz w:val="20"/>
                <w:szCs w:val="20"/>
              </w:rPr>
            </w:pPr>
            <w:r w:rsidRPr="005504B6">
              <w:rPr>
                <w:rFonts w:ascii="Arial" w:hAnsi="Arial" w:cs="Arial"/>
                <w:sz w:val="24"/>
                <w:szCs w:val="24"/>
              </w:rPr>
              <w:t>R$</w:t>
            </w:r>
            <w:r>
              <w:rPr>
                <w:rFonts w:ascii="Arial" w:hAnsi="Arial" w:cs="Arial"/>
              </w:rPr>
              <w:t>19.580,97</w:t>
            </w:r>
          </w:p>
        </w:tc>
        <w:tc>
          <w:tcPr>
            <w:tcW w:w="1348" w:type="dxa"/>
          </w:tcPr>
          <w:p w14:paraId="579502BB" w14:textId="0C4389A8" w:rsidR="00A341B8" w:rsidRPr="006D3643" w:rsidRDefault="00A341B8" w:rsidP="00A341B8">
            <w:pPr>
              <w:pStyle w:val="TableParagraph"/>
              <w:rPr>
                <w:rFonts w:ascii="Arial" w:hAnsi="Arial" w:cs="Arial"/>
                <w:sz w:val="16"/>
              </w:rPr>
            </w:pPr>
            <w:r w:rsidRPr="005504B6">
              <w:rPr>
                <w:rFonts w:ascii="Arial" w:hAnsi="Arial" w:cs="Arial"/>
                <w:sz w:val="24"/>
                <w:szCs w:val="24"/>
              </w:rPr>
              <w:t>R$</w:t>
            </w:r>
            <w:r>
              <w:rPr>
                <w:rFonts w:ascii="Arial" w:hAnsi="Arial" w:cs="Arial"/>
              </w:rPr>
              <w:t>19.580,97</w:t>
            </w:r>
          </w:p>
        </w:tc>
      </w:tr>
    </w:tbl>
    <w:p w14:paraId="51C38E00" w14:textId="77777777" w:rsidR="002D757E" w:rsidRPr="00837EEE" w:rsidRDefault="002D757E">
      <w:pPr>
        <w:pBdr>
          <w:top w:val="nil"/>
          <w:left w:val="nil"/>
          <w:bottom w:val="nil"/>
          <w:right w:val="nil"/>
          <w:between w:val="nil"/>
        </w:pBdr>
        <w:rPr>
          <w:rFonts w:ascii="Calibri" w:eastAsia="Calibri" w:hAnsi="Calibri" w:cs="Calibri"/>
          <w:color w:val="000000" w:themeColor="text1"/>
          <w:sz w:val="24"/>
        </w:rPr>
      </w:pPr>
    </w:p>
    <w:p w14:paraId="562B8664" w14:textId="77777777" w:rsidR="004400FF" w:rsidRPr="00837EEE" w:rsidRDefault="00F67979">
      <w:pPr>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Total geral: R$ ***************</w:t>
      </w:r>
    </w:p>
    <w:p w14:paraId="5ECF95D9" w14:textId="77777777" w:rsidR="004400FF" w:rsidRPr="00837EEE" w:rsidRDefault="004400FF">
      <w:pPr>
        <w:pBdr>
          <w:top w:val="nil"/>
          <w:left w:val="nil"/>
          <w:bottom w:val="nil"/>
          <w:right w:val="nil"/>
          <w:between w:val="nil"/>
        </w:pBdr>
        <w:rPr>
          <w:rFonts w:ascii="Calibri" w:eastAsia="Calibri" w:hAnsi="Calibri" w:cs="Calibri"/>
          <w:b/>
          <w:color w:val="000000" w:themeColor="text1"/>
          <w:sz w:val="24"/>
        </w:rPr>
      </w:pPr>
    </w:p>
    <w:p w14:paraId="5CB498C5" w14:textId="77777777" w:rsidR="004400FF" w:rsidRPr="00837EEE" w:rsidRDefault="00F67979">
      <w:pPr>
        <w:widowControl w:val="0"/>
        <w:numPr>
          <w:ilvl w:val="0"/>
          <w:numId w:val="9"/>
        </w:numPr>
        <w:pBdr>
          <w:top w:val="nil"/>
          <w:left w:val="nil"/>
          <w:bottom w:val="nil"/>
          <w:right w:val="nil"/>
          <w:between w:val="nil"/>
        </w:pBdr>
        <w:ind w:left="0" w:right="223"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 proponente obriga-se a cumprir o prazo de entrega previsto no aviso.</w:t>
      </w:r>
    </w:p>
    <w:p w14:paraId="1755AFD6" w14:textId="77777777" w:rsidR="004400FF" w:rsidRPr="00837EEE" w:rsidRDefault="00F67979">
      <w:pPr>
        <w:widowControl w:val="0"/>
        <w:numPr>
          <w:ilvl w:val="0"/>
          <w:numId w:val="9"/>
        </w:numPr>
        <w:pBdr>
          <w:top w:val="nil"/>
          <w:left w:val="nil"/>
          <w:bottom w:val="nil"/>
          <w:right w:val="nil"/>
          <w:between w:val="nil"/>
        </w:pBdr>
        <w:ind w:left="0" w:right="223"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A validade desta proposta é de 60 (sessenta) dias corridos, contados da data da abertura da sessão pública de dispensa de licitação.</w:t>
      </w:r>
    </w:p>
    <w:p w14:paraId="4D47584B" w14:textId="77777777" w:rsidR="004400FF" w:rsidRPr="00837EEE" w:rsidRDefault="00F67979">
      <w:pPr>
        <w:numPr>
          <w:ilvl w:val="0"/>
          <w:numId w:val="9"/>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45130DE3" w14:textId="77777777" w:rsidR="004400FF" w:rsidRPr="00837EEE" w:rsidRDefault="00F67979">
      <w:pPr>
        <w:numPr>
          <w:ilvl w:val="0"/>
          <w:numId w:val="9"/>
        </w:numPr>
        <w:pBdr>
          <w:top w:val="nil"/>
          <w:left w:val="nil"/>
          <w:bottom w:val="nil"/>
          <w:right w:val="nil"/>
          <w:between w:val="nil"/>
        </w:pBdr>
        <w:ind w:left="0" w:firstLine="0"/>
        <w:jc w:val="both"/>
        <w:rPr>
          <w:rFonts w:ascii="Calibri" w:eastAsia="Calibri" w:hAnsi="Calibri" w:cs="Calibri"/>
          <w:color w:val="000000" w:themeColor="text1"/>
          <w:sz w:val="24"/>
        </w:rPr>
      </w:pPr>
      <w:r w:rsidRPr="00837EEE">
        <w:rPr>
          <w:rFonts w:ascii="Calibri" w:eastAsia="Calibri" w:hAnsi="Calibri" w:cs="Calibri"/>
          <w:color w:val="000000" w:themeColor="text1"/>
          <w:sz w:val="24"/>
        </w:rPr>
        <w:t>Declaro, que a empresa está enquadrada como ME, EPP, MEI? (  ) SIM (  ) NÃO</w:t>
      </w:r>
    </w:p>
    <w:p w14:paraId="070892BD" w14:textId="77777777" w:rsidR="004400FF" w:rsidRPr="00837EEE" w:rsidRDefault="004400FF">
      <w:pPr>
        <w:pBdr>
          <w:top w:val="nil"/>
          <w:left w:val="nil"/>
          <w:bottom w:val="nil"/>
          <w:right w:val="nil"/>
          <w:between w:val="nil"/>
        </w:pBdr>
        <w:rPr>
          <w:rFonts w:ascii="Calibri" w:eastAsia="Calibri" w:hAnsi="Calibri" w:cs="Calibri"/>
          <w:color w:val="000000" w:themeColor="text1"/>
          <w:sz w:val="24"/>
        </w:rPr>
      </w:pPr>
    </w:p>
    <w:tbl>
      <w:tblPr>
        <w:tblStyle w:val="ad"/>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3767DB" w:rsidRPr="00837EEE" w14:paraId="55B2B3C9" w14:textId="77777777">
        <w:tc>
          <w:tcPr>
            <w:tcW w:w="8921" w:type="dxa"/>
          </w:tcPr>
          <w:p w14:paraId="6EF204E5" w14:textId="77777777" w:rsidR="004400FF" w:rsidRPr="00837EEE" w:rsidRDefault="00F67979">
            <w:pPr>
              <w:pBdr>
                <w:top w:val="nil"/>
                <w:left w:val="nil"/>
                <w:bottom w:val="nil"/>
                <w:right w:val="nil"/>
                <w:between w:val="nil"/>
              </w:pBd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Nome do Administrador: </w:t>
            </w:r>
          </w:p>
        </w:tc>
      </w:tr>
      <w:tr w:rsidR="003767DB" w:rsidRPr="00837EEE" w14:paraId="1FA4E5DF" w14:textId="77777777">
        <w:tc>
          <w:tcPr>
            <w:tcW w:w="8921" w:type="dxa"/>
          </w:tcPr>
          <w:p w14:paraId="43A803C1" w14:textId="77777777" w:rsidR="004400FF" w:rsidRPr="00837EEE" w:rsidRDefault="00F67979">
            <w:pPr>
              <w:pBdr>
                <w:top w:val="nil"/>
                <w:left w:val="nil"/>
                <w:bottom w:val="nil"/>
                <w:right w:val="nil"/>
                <w:between w:val="nil"/>
              </w:pBd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w:t>
            </w:r>
          </w:p>
        </w:tc>
      </w:tr>
      <w:tr w:rsidR="003767DB" w:rsidRPr="00837EEE" w14:paraId="462D6571" w14:textId="77777777">
        <w:tc>
          <w:tcPr>
            <w:tcW w:w="8921" w:type="dxa"/>
          </w:tcPr>
          <w:p w14:paraId="14135EED" w14:textId="77777777" w:rsidR="004400FF" w:rsidRPr="00837EEE" w:rsidRDefault="00F67979">
            <w:pPr>
              <w:pBdr>
                <w:top w:val="nil"/>
                <w:left w:val="nil"/>
                <w:bottom w:val="nil"/>
                <w:right w:val="nil"/>
                <w:between w:val="nil"/>
              </w:pBd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E-mail institucional: </w:t>
            </w:r>
          </w:p>
        </w:tc>
      </w:tr>
      <w:tr w:rsidR="004400FF" w:rsidRPr="00837EEE" w14:paraId="5816FACF" w14:textId="77777777">
        <w:tc>
          <w:tcPr>
            <w:tcW w:w="8921" w:type="dxa"/>
          </w:tcPr>
          <w:p w14:paraId="5699747E" w14:textId="77777777" w:rsidR="004400FF" w:rsidRPr="00837EEE" w:rsidRDefault="00F67979">
            <w:pPr>
              <w:pBdr>
                <w:top w:val="nil"/>
                <w:left w:val="nil"/>
                <w:bottom w:val="nil"/>
                <w:right w:val="nil"/>
                <w:between w:val="nil"/>
              </w:pBd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E-mail pessoal:</w:t>
            </w:r>
          </w:p>
        </w:tc>
      </w:tr>
    </w:tbl>
    <w:p w14:paraId="04A0CCC4" w14:textId="77777777" w:rsidR="004400FF" w:rsidRPr="00837EEE" w:rsidRDefault="004400FF">
      <w:pPr>
        <w:pBdr>
          <w:top w:val="nil"/>
          <w:left w:val="nil"/>
          <w:bottom w:val="nil"/>
          <w:right w:val="nil"/>
          <w:between w:val="nil"/>
        </w:pBdr>
        <w:rPr>
          <w:rFonts w:ascii="Calibri" w:eastAsia="Calibri" w:hAnsi="Calibri" w:cs="Calibri"/>
          <w:color w:val="000000" w:themeColor="text1"/>
          <w:sz w:val="24"/>
        </w:rPr>
      </w:pPr>
    </w:p>
    <w:p w14:paraId="27DC2E75" w14:textId="77777777" w:rsidR="004400FF" w:rsidRPr="00837EEE" w:rsidRDefault="00F67979">
      <w:pPr>
        <w:pBdr>
          <w:top w:val="nil"/>
          <w:left w:val="nil"/>
          <w:bottom w:val="nil"/>
          <w:right w:val="nil"/>
          <w:between w:val="nil"/>
        </w:pBdr>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Local e data: </w:t>
      </w:r>
    </w:p>
    <w:tbl>
      <w:tblPr>
        <w:tblStyle w:val="ae"/>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3767DB" w:rsidRPr="00837EEE" w14:paraId="1F2A6BD2" w14:textId="77777777">
        <w:tc>
          <w:tcPr>
            <w:tcW w:w="8921" w:type="dxa"/>
          </w:tcPr>
          <w:p w14:paraId="44EEFB45" w14:textId="77777777" w:rsidR="004400FF" w:rsidRPr="00837EEE" w:rsidRDefault="00F67979">
            <w:pPr>
              <w:pBdr>
                <w:top w:val="nil"/>
                <w:left w:val="nil"/>
                <w:bottom w:val="nil"/>
                <w:right w:val="nil"/>
                <w:between w:val="nil"/>
              </w:pBdr>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____________________________________</w:t>
            </w:r>
          </w:p>
        </w:tc>
      </w:tr>
      <w:tr w:rsidR="003767DB" w:rsidRPr="00837EEE" w14:paraId="2ABBE6A6" w14:textId="77777777">
        <w:tc>
          <w:tcPr>
            <w:tcW w:w="8921" w:type="dxa"/>
          </w:tcPr>
          <w:p w14:paraId="39772464" w14:textId="77777777" w:rsidR="004400FF" w:rsidRPr="00837EEE" w:rsidRDefault="00F67979">
            <w:pPr>
              <w:pBdr>
                <w:top w:val="nil"/>
                <w:left w:val="nil"/>
                <w:bottom w:val="nil"/>
                <w:right w:val="nil"/>
                <w:between w:val="nil"/>
              </w:pBdr>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(Nome e assinatura do representante legal da licitante)</w:t>
            </w:r>
          </w:p>
        </w:tc>
      </w:tr>
      <w:tr w:rsidR="004400FF" w:rsidRPr="00837EEE" w14:paraId="6D68B6C6" w14:textId="77777777">
        <w:tc>
          <w:tcPr>
            <w:tcW w:w="8921" w:type="dxa"/>
          </w:tcPr>
          <w:p w14:paraId="058C2B60" w14:textId="77777777" w:rsidR="004400FF" w:rsidRPr="00837EEE" w:rsidRDefault="00F67979">
            <w:pPr>
              <w:pBdr>
                <w:top w:val="nil"/>
                <w:left w:val="nil"/>
                <w:bottom w:val="nil"/>
                <w:right w:val="nil"/>
                <w:between w:val="nil"/>
              </w:pBdr>
              <w:jc w:val="center"/>
              <w:rPr>
                <w:rFonts w:ascii="Calibri" w:eastAsia="Calibri" w:hAnsi="Calibri" w:cs="Calibri"/>
                <w:color w:val="000000" w:themeColor="text1"/>
                <w:sz w:val="24"/>
              </w:rPr>
            </w:pPr>
            <w:r w:rsidRPr="00837EEE">
              <w:rPr>
                <w:rFonts w:ascii="Calibri" w:eastAsia="Calibri" w:hAnsi="Calibri" w:cs="Calibri"/>
                <w:color w:val="000000" w:themeColor="text1"/>
                <w:sz w:val="24"/>
              </w:rPr>
              <w:t>C.P.F.: / Cargo</w:t>
            </w:r>
          </w:p>
        </w:tc>
      </w:tr>
    </w:tbl>
    <w:p w14:paraId="6538ACE8" w14:textId="77777777" w:rsidR="004400FF" w:rsidRPr="00837EEE" w:rsidRDefault="004400FF">
      <w:pPr>
        <w:keepNext/>
        <w:pBdr>
          <w:top w:val="nil"/>
          <w:left w:val="nil"/>
          <w:bottom w:val="nil"/>
          <w:right w:val="nil"/>
          <w:between w:val="nil"/>
        </w:pBdr>
        <w:rPr>
          <w:rFonts w:ascii="Calibri" w:eastAsia="Calibri" w:hAnsi="Calibri" w:cs="Calibri"/>
          <w:b/>
          <w:color w:val="000000" w:themeColor="text1"/>
          <w:sz w:val="24"/>
        </w:rPr>
      </w:pPr>
    </w:p>
    <w:p w14:paraId="4A4E3E89" w14:textId="77777777" w:rsidR="004400FF" w:rsidRPr="00837EEE" w:rsidRDefault="004400FF">
      <w:pPr>
        <w:keepNext/>
        <w:pBdr>
          <w:top w:val="nil"/>
          <w:left w:val="nil"/>
          <w:bottom w:val="nil"/>
          <w:right w:val="nil"/>
          <w:between w:val="nil"/>
        </w:pBdr>
        <w:jc w:val="center"/>
        <w:rPr>
          <w:rFonts w:ascii="Calibri" w:eastAsia="Calibri" w:hAnsi="Calibri" w:cs="Calibri"/>
          <w:b/>
          <w:color w:val="000000" w:themeColor="text1"/>
          <w:sz w:val="24"/>
        </w:rPr>
      </w:pPr>
    </w:p>
    <w:p w14:paraId="36C1EA15" w14:textId="77777777" w:rsidR="004400FF" w:rsidRPr="00837EEE" w:rsidRDefault="00F67979">
      <w:pPr>
        <w:keepNext/>
        <w:pBdr>
          <w:top w:val="nil"/>
          <w:left w:val="nil"/>
          <w:bottom w:val="nil"/>
          <w:right w:val="nil"/>
          <w:between w:val="nil"/>
        </w:pBdr>
        <w:rPr>
          <w:rFonts w:ascii="Calibri" w:eastAsia="Calibri" w:hAnsi="Calibri" w:cs="Calibri"/>
          <w:b/>
          <w:color w:val="000000" w:themeColor="text1"/>
          <w:sz w:val="24"/>
        </w:rPr>
      </w:pPr>
      <w:r w:rsidRPr="00837EEE">
        <w:rPr>
          <w:rFonts w:ascii="Calibri" w:eastAsia="Calibri" w:hAnsi="Calibri" w:cs="Calibri"/>
          <w:b/>
          <w:color w:val="000000" w:themeColor="text1"/>
          <w:sz w:val="24"/>
        </w:rPr>
        <w:t>OBSERVAÇÕES:</w:t>
      </w:r>
    </w:p>
    <w:p w14:paraId="483DF913" w14:textId="77777777" w:rsidR="004400FF" w:rsidRPr="00837EEE" w:rsidRDefault="00F67979">
      <w:pPr>
        <w:widowControl w:val="0"/>
        <w:numPr>
          <w:ilvl w:val="0"/>
          <w:numId w:val="10"/>
        </w:numPr>
        <w:pBdr>
          <w:top w:val="nil"/>
          <w:left w:val="nil"/>
          <w:bottom w:val="nil"/>
          <w:right w:val="nil"/>
          <w:between w:val="nil"/>
        </w:pBdr>
        <w:tabs>
          <w:tab w:val="left" w:pos="1801"/>
        </w:tabs>
        <w:ind w:left="0" w:firstLine="0"/>
        <w:rPr>
          <w:color w:val="000000" w:themeColor="text1"/>
          <w:sz w:val="24"/>
        </w:rPr>
      </w:pPr>
      <w:r w:rsidRPr="00837EEE">
        <w:rPr>
          <w:rFonts w:ascii="Calibri" w:eastAsia="Calibri" w:hAnsi="Calibri" w:cs="Calibri"/>
          <w:color w:val="000000" w:themeColor="text1"/>
          <w:sz w:val="24"/>
        </w:rPr>
        <w:t>Emitir em papel que identifique o licitante.</w:t>
      </w:r>
    </w:p>
    <w:p w14:paraId="0C8938C1" w14:textId="77777777" w:rsidR="004400FF" w:rsidRPr="00837EEE" w:rsidRDefault="00F67979">
      <w:pPr>
        <w:widowControl w:val="0"/>
        <w:numPr>
          <w:ilvl w:val="0"/>
          <w:numId w:val="10"/>
        </w:numPr>
        <w:pBdr>
          <w:top w:val="nil"/>
          <w:left w:val="nil"/>
          <w:bottom w:val="nil"/>
          <w:right w:val="nil"/>
          <w:between w:val="nil"/>
        </w:pBdr>
        <w:tabs>
          <w:tab w:val="left" w:pos="2552"/>
        </w:tabs>
        <w:spacing w:before="1" w:line="278" w:lineRule="auto"/>
        <w:ind w:left="0" w:right="956" w:firstLine="0"/>
        <w:rPr>
          <w:rFonts w:ascii="Calibri" w:eastAsia="Calibri" w:hAnsi="Calibri" w:cs="Calibri"/>
          <w:i/>
          <w:color w:val="000000" w:themeColor="text1"/>
          <w:sz w:val="24"/>
        </w:rPr>
      </w:pPr>
      <w:r w:rsidRPr="00837EEE">
        <w:rPr>
          <w:rFonts w:ascii="Calibri" w:eastAsia="Calibri" w:hAnsi="Calibri" w:cs="Calibri"/>
          <w:color w:val="000000" w:themeColor="text1"/>
          <w:sz w:val="24"/>
        </w:rPr>
        <w:t>A Proposta de preços deverá conter necessariamente todas as especificações técnicas do objeto ofertado, onde não serão aceitas especificações com os dizeres “conforme o edital” ou dizeres semelhantes.</w:t>
      </w:r>
      <w:r w:rsidRPr="00837EEE">
        <w:rPr>
          <w:color w:val="000000" w:themeColor="text1"/>
          <w:sz w:val="24"/>
        </w:rPr>
        <w:br w:type="page"/>
      </w:r>
    </w:p>
    <w:p w14:paraId="5B3D1BF8" w14:textId="77777777" w:rsidR="00A341B8" w:rsidRPr="00EF5C53" w:rsidRDefault="00A341B8" w:rsidP="00A341B8">
      <w:pPr>
        <w:spacing w:line="360" w:lineRule="auto"/>
        <w:jc w:val="center"/>
        <w:rPr>
          <w:rFonts w:cs="Arial"/>
          <w:b/>
          <w:bCs/>
          <w:sz w:val="28"/>
          <w:szCs w:val="28"/>
        </w:rPr>
      </w:pPr>
      <w:r w:rsidRPr="00EF5C53">
        <w:rPr>
          <w:rFonts w:cs="Arial"/>
          <w:b/>
          <w:bCs/>
          <w:sz w:val="28"/>
          <w:szCs w:val="28"/>
        </w:rPr>
        <w:lastRenderedPageBreak/>
        <w:t>Estudo Técnico Preliminar</w:t>
      </w:r>
      <w:r>
        <w:rPr>
          <w:rFonts w:cs="Arial"/>
          <w:b/>
          <w:bCs/>
          <w:sz w:val="28"/>
          <w:szCs w:val="28"/>
        </w:rPr>
        <w:t xml:space="preserve"> </w:t>
      </w:r>
    </w:p>
    <w:p w14:paraId="5266E7C3" w14:textId="77777777" w:rsidR="00A341B8" w:rsidRPr="00EF5C53" w:rsidRDefault="00A341B8" w:rsidP="00A341B8">
      <w:pPr>
        <w:spacing w:line="360" w:lineRule="auto"/>
        <w:jc w:val="cente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2"/>
        <w:gridCol w:w="3600"/>
      </w:tblGrid>
      <w:tr w:rsidR="00A341B8" w:rsidRPr="00EF5C53" w14:paraId="3E129B22" w14:textId="77777777" w:rsidTr="006C300F">
        <w:tc>
          <w:tcPr>
            <w:tcW w:w="9713" w:type="dxa"/>
            <w:gridSpan w:val="2"/>
          </w:tcPr>
          <w:p w14:paraId="50D6088B" w14:textId="77777777" w:rsidR="00A341B8" w:rsidRPr="00EF5C53" w:rsidRDefault="00A341B8" w:rsidP="006C300F">
            <w:pPr>
              <w:spacing w:line="360" w:lineRule="auto"/>
              <w:rPr>
                <w:rFonts w:cs="Arial"/>
              </w:rPr>
            </w:pPr>
            <w:r w:rsidRPr="00EF5C53">
              <w:rPr>
                <w:rFonts w:cs="Arial"/>
                <w:b/>
                <w:bCs/>
              </w:rPr>
              <w:t>Órgão:</w:t>
            </w:r>
            <w:r w:rsidRPr="00EF5C53">
              <w:rPr>
                <w:rFonts w:cs="Arial"/>
              </w:rPr>
              <w:t xml:space="preserve"> Prefeitura Municipal de Santa Branca</w:t>
            </w:r>
          </w:p>
        </w:tc>
      </w:tr>
      <w:tr w:rsidR="00A341B8" w:rsidRPr="00EF5C53" w14:paraId="352E8D67" w14:textId="77777777" w:rsidTr="006C300F">
        <w:tc>
          <w:tcPr>
            <w:tcW w:w="9713" w:type="dxa"/>
            <w:gridSpan w:val="2"/>
          </w:tcPr>
          <w:p w14:paraId="6AD62AA3" w14:textId="77777777" w:rsidR="00A341B8" w:rsidRPr="00EF5C53" w:rsidRDefault="00A341B8" w:rsidP="006C300F">
            <w:pPr>
              <w:spacing w:line="360" w:lineRule="auto"/>
              <w:rPr>
                <w:rFonts w:cs="Arial"/>
                <w:b/>
                <w:bCs/>
              </w:rPr>
            </w:pPr>
            <w:r w:rsidRPr="00EF5C53">
              <w:rPr>
                <w:rFonts w:cs="Arial"/>
                <w:b/>
                <w:bCs/>
              </w:rPr>
              <w:t xml:space="preserve">Unidade Executora / Setor Requisitante: </w:t>
            </w:r>
            <w:r w:rsidRPr="00EF5C53">
              <w:rPr>
                <w:rFonts w:cs="Arial"/>
              </w:rPr>
              <w:t>Secretaria Municipal de Serviços, Obras, Transportes.</w:t>
            </w:r>
          </w:p>
        </w:tc>
      </w:tr>
      <w:tr w:rsidR="00A341B8" w:rsidRPr="00EF5C53" w14:paraId="07436E87" w14:textId="77777777" w:rsidTr="006C300F">
        <w:tc>
          <w:tcPr>
            <w:tcW w:w="5762" w:type="dxa"/>
          </w:tcPr>
          <w:p w14:paraId="55F36855" w14:textId="77777777" w:rsidR="00A341B8" w:rsidRPr="00EF5C53" w:rsidRDefault="00A341B8" w:rsidP="006C300F">
            <w:pPr>
              <w:spacing w:line="360" w:lineRule="auto"/>
              <w:rPr>
                <w:rFonts w:cs="Arial"/>
                <w:b/>
                <w:bCs/>
              </w:rPr>
            </w:pPr>
            <w:r w:rsidRPr="00EF5C53">
              <w:rPr>
                <w:rFonts w:cs="Arial"/>
                <w:b/>
                <w:bCs/>
              </w:rPr>
              <w:t>Responsável:</w:t>
            </w:r>
            <w:r w:rsidRPr="00EF5C53">
              <w:rPr>
                <w:rFonts w:eastAsia="Arial" w:cs="Arial"/>
                <w:color w:val="000000"/>
              </w:rPr>
              <w:t xml:space="preserve"> Arthur Ribeiro Alvares Pimenta</w:t>
            </w:r>
          </w:p>
        </w:tc>
        <w:tc>
          <w:tcPr>
            <w:tcW w:w="3951" w:type="dxa"/>
          </w:tcPr>
          <w:p w14:paraId="75F65C64" w14:textId="77777777" w:rsidR="00A341B8" w:rsidRPr="00EF5C53" w:rsidRDefault="00A341B8" w:rsidP="006C300F">
            <w:pPr>
              <w:spacing w:line="360" w:lineRule="auto"/>
              <w:rPr>
                <w:rFonts w:cs="Arial"/>
                <w:b/>
                <w:bCs/>
              </w:rPr>
            </w:pPr>
            <w:r w:rsidRPr="00EF5C53">
              <w:rPr>
                <w:rFonts w:cs="Arial"/>
                <w:b/>
                <w:bCs/>
              </w:rPr>
              <w:t>Matrícula:</w:t>
            </w:r>
            <w:r w:rsidRPr="00EF5C53">
              <w:rPr>
                <w:rFonts w:eastAsia="Arial" w:cs="Arial"/>
                <w:b/>
                <w:color w:val="000000"/>
              </w:rPr>
              <w:t xml:space="preserve"> </w:t>
            </w:r>
            <w:r w:rsidRPr="00EF5C53">
              <w:rPr>
                <w:rFonts w:eastAsia="Arial" w:cs="Arial"/>
                <w:bCs/>
                <w:color w:val="000000"/>
              </w:rPr>
              <w:t>13252</w:t>
            </w:r>
          </w:p>
        </w:tc>
      </w:tr>
      <w:tr w:rsidR="00A341B8" w:rsidRPr="00EF5C53" w14:paraId="2260005F" w14:textId="77777777" w:rsidTr="006C300F">
        <w:tc>
          <w:tcPr>
            <w:tcW w:w="5762" w:type="dxa"/>
          </w:tcPr>
          <w:p w14:paraId="40F3F0CF" w14:textId="77777777" w:rsidR="00A341B8" w:rsidRPr="00EF5C53" w:rsidRDefault="00A341B8" w:rsidP="006C300F">
            <w:pPr>
              <w:spacing w:line="360" w:lineRule="auto"/>
              <w:rPr>
                <w:rFonts w:cs="Arial"/>
                <w:b/>
                <w:bCs/>
              </w:rPr>
            </w:pPr>
            <w:r w:rsidRPr="00EF5C53">
              <w:rPr>
                <w:rFonts w:cs="Arial"/>
                <w:b/>
                <w:bCs/>
              </w:rPr>
              <w:t xml:space="preserve">E-mail: </w:t>
            </w:r>
            <w:r w:rsidRPr="00EF5C53">
              <w:rPr>
                <w:rFonts w:cs="Arial"/>
              </w:rPr>
              <w:t>engenharia@santabranca.sp.gov.br</w:t>
            </w:r>
          </w:p>
        </w:tc>
        <w:tc>
          <w:tcPr>
            <w:tcW w:w="3951" w:type="dxa"/>
          </w:tcPr>
          <w:p w14:paraId="6969FEC7" w14:textId="77777777" w:rsidR="00A341B8" w:rsidRPr="00EF5C53" w:rsidRDefault="00A341B8" w:rsidP="006C300F">
            <w:pPr>
              <w:spacing w:line="360" w:lineRule="auto"/>
              <w:rPr>
                <w:rFonts w:cs="Arial"/>
                <w:b/>
                <w:bCs/>
              </w:rPr>
            </w:pPr>
            <w:r w:rsidRPr="00EF5C53">
              <w:rPr>
                <w:rFonts w:cs="Arial"/>
                <w:b/>
                <w:bCs/>
              </w:rPr>
              <w:t xml:space="preserve">Processo: </w:t>
            </w:r>
            <w:r>
              <w:rPr>
                <w:rFonts w:cs="Arial"/>
              </w:rPr>
              <w:t>1458/2026</w:t>
            </w:r>
          </w:p>
        </w:tc>
      </w:tr>
    </w:tbl>
    <w:p w14:paraId="57FAFB73" w14:textId="77777777" w:rsidR="00A341B8" w:rsidRPr="00EF5C53" w:rsidRDefault="00A341B8" w:rsidP="00A341B8">
      <w:pPr>
        <w:spacing w:line="360" w:lineRule="auto"/>
        <w:rPr>
          <w:rFonts w:cs="Arial"/>
        </w:rPr>
      </w:pPr>
    </w:p>
    <w:p w14:paraId="528D5ACB" w14:textId="77777777" w:rsidR="00A341B8" w:rsidRPr="00EF5C53" w:rsidRDefault="00A341B8" w:rsidP="00A341B8">
      <w:pPr>
        <w:pStyle w:val="PargrafodaLista"/>
        <w:numPr>
          <w:ilvl w:val="0"/>
          <w:numId w:val="22"/>
        </w:numPr>
        <w:suppressAutoHyphens/>
        <w:spacing w:line="360" w:lineRule="auto"/>
        <w:ind w:left="0" w:right="1091" w:firstLine="0"/>
        <w:jc w:val="both"/>
        <w:rPr>
          <w:rFonts w:cs="Arial"/>
          <w:b/>
          <w:bCs/>
        </w:rPr>
      </w:pPr>
      <w:r w:rsidRPr="00EF5C53">
        <w:rPr>
          <w:rFonts w:cs="Arial"/>
          <w:b/>
          <w:bCs/>
        </w:rPr>
        <w:t xml:space="preserve">DESCRIÇÃO DA NECESSIDADE PÚBLICA </w:t>
      </w:r>
    </w:p>
    <w:p w14:paraId="13E10CCB"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Secretaria Municipal de Serviços e Obras é responsável pela manutenção e conservação da frota municipal, composta por veículos leves, caminhões e ônibus utilizados na execução de serviços públicos e no atendimento das demandas do Município.</w:t>
      </w:r>
    </w:p>
    <w:p w14:paraId="3BB48291"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 xml:space="preserve">Em razão da utilização contínua dos veículos, é necessária a adoção de meios que possibilitem a </w:t>
      </w:r>
      <w:r w:rsidRPr="00A341B8">
        <w:rPr>
          <w:rStyle w:val="Forte"/>
          <w:rFonts w:ascii="Arial" w:hAnsi="Arial" w:cs="Arial"/>
          <w:b w:val="0"/>
          <w:bCs w:val="0"/>
          <w:sz w:val="22"/>
          <w:szCs w:val="22"/>
        </w:rPr>
        <w:t>identificação e avaliação de falhas nos sistemas eletrônicos e de gerenciamento dos veículos</w:t>
      </w:r>
      <w:r w:rsidRPr="00A341B8">
        <w:rPr>
          <w:rFonts w:ascii="Arial" w:hAnsi="Arial" w:cs="Arial"/>
          <w:sz w:val="22"/>
          <w:szCs w:val="22"/>
        </w:rPr>
        <w:t>, permitindo que os procedimentos de manutenção sejam realizados de forma mais ágil, precisa e adequada às condições apresentadas por cada veículo.</w:t>
      </w:r>
    </w:p>
    <w:p w14:paraId="1701BEB5"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ausência de recursos próprios para a realização desses diagnósticos pode ocasionar a necessidade de encaminhamento dos veículos a terceiros para identificação de falhas, aumentando o tempo de indisponibilidade da frota, dificultando a avaliação prévia dos serviços necessários e podendo gerar custos adicionais à Administração.</w:t>
      </w:r>
    </w:p>
    <w:p w14:paraId="38FDEAEA"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 xml:space="preserve">Nesse contexto, verifica-se a necessidade de </w:t>
      </w:r>
      <w:r w:rsidRPr="00A341B8">
        <w:rPr>
          <w:rStyle w:val="Forte"/>
          <w:rFonts w:ascii="Arial" w:hAnsi="Arial" w:cs="Arial"/>
          <w:b w:val="0"/>
          <w:bCs w:val="0"/>
          <w:sz w:val="22"/>
          <w:szCs w:val="22"/>
        </w:rPr>
        <w:t>aprimorar a estrutura disponível para diagnóstico e identificação de falhas da frota municipal</w:t>
      </w:r>
      <w:r w:rsidRPr="00A341B8">
        <w:rPr>
          <w:rFonts w:ascii="Arial" w:hAnsi="Arial" w:cs="Arial"/>
          <w:sz w:val="22"/>
          <w:szCs w:val="22"/>
        </w:rPr>
        <w:t>, de modo a proporcionar maior agilidade na avaliação dos veículos, auxiliar na definição dos procedimentos de manutenção e contribuir para a redução do período de indisponibilidade dos veículos.</w:t>
      </w:r>
    </w:p>
    <w:p w14:paraId="0029DF97"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 xml:space="preserve">A necessidade deverá ser atendida considerando a diversidade da frota municipal, abrangendo </w:t>
      </w:r>
      <w:r w:rsidRPr="00A341B8">
        <w:rPr>
          <w:rStyle w:val="Forte"/>
          <w:rFonts w:ascii="Arial" w:hAnsi="Arial" w:cs="Arial"/>
          <w:b w:val="0"/>
          <w:bCs w:val="0"/>
          <w:sz w:val="22"/>
          <w:szCs w:val="22"/>
        </w:rPr>
        <w:t>veículos leves, caminhões e ônibus</w:t>
      </w:r>
      <w:r w:rsidRPr="00A341B8">
        <w:rPr>
          <w:rFonts w:ascii="Arial" w:hAnsi="Arial" w:cs="Arial"/>
          <w:sz w:val="22"/>
          <w:szCs w:val="22"/>
        </w:rPr>
        <w:t>, de forma que a solução adotada seja compatível com os diferentes tipos de veículos utilizados pela Administração.</w:t>
      </w:r>
    </w:p>
    <w:p w14:paraId="61734965"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 xml:space="preserve">A presente necessidade está relacionada à aplicação de </w:t>
      </w:r>
      <w:r w:rsidRPr="00A341B8">
        <w:rPr>
          <w:rStyle w:val="Forte"/>
          <w:rFonts w:ascii="Arial" w:hAnsi="Arial" w:cs="Arial"/>
          <w:b w:val="0"/>
          <w:bCs w:val="0"/>
          <w:sz w:val="22"/>
          <w:szCs w:val="22"/>
        </w:rPr>
        <w:t>recursos provenientes de emenda impositiva</w:t>
      </w:r>
      <w:r w:rsidRPr="00A341B8">
        <w:rPr>
          <w:rFonts w:ascii="Arial" w:hAnsi="Arial" w:cs="Arial"/>
          <w:sz w:val="22"/>
          <w:szCs w:val="22"/>
        </w:rPr>
        <w:t>, destinados ao atendimento da finalidade prevista, observadas a disponibilidade e a adequação orçamentária.</w:t>
      </w:r>
    </w:p>
    <w:p w14:paraId="1ED3819C" w14:textId="77777777" w:rsidR="00A341B8" w:rsidRPr="00A341B8" w:rsidRDefault="00A341B8" w:rsidP="00A341B8">
      <w:pPr>
        <w:pStyle w:val="PargrafodaLista"/>
        <w:numPr>
          <w:ilvl w:val="0"/>
          <w:numId w:val="22"/>
        </w:numPr>
        <w:tabs>
          <w:tab w:val="left" w:pos="567"/>
        </w:tabs>
        <w:suppressAutoHyphens/>
        <w:spacing w:line="360" w:lineRule="auto"/>
        <w:ind w:left="0" w:right="1089" w:firstLine="0"/>
        <w:jc w:val="both"/>
        <w:rPr>
          <w:rFonts w:cs="Arial"/>
          <w:b/>
          <w:bCs/>
          <w:color w:val="FF0000"/>
          <w:sz w:val="22"/>
          <w:szCs w:val="22"/>
        </w:rPr>
      </w:pPr>
      <w:r w:rsidRPr="00A341B8">
        <w:rPr>
          <w:rFonts w:cs="Arial"/>
          <w:b/>
          <w:sz w:val="22"/>
          <w:szCs w:val="22"/>
        </w:rPr>
        <w:t>PREVISÃO NO PLANO DE CONTRATAÇÕES ANUAL</w:t>
      </w:r>
      <w:r w:rsidRPr="00A341B8">
        <w:rPr>
          <w:rFonts w:cs="Arial"/>
          <w:b/>
          <w:color w:val="FF0000"/>
          <w:sz w:val="22"/>
          <w:szCs w:val="22"/>
        </w:rPr>
        <w:t xml:space="preserve"> </w:t>
      </w:r>
    </w:p>
    <w:p w14:paraId="331FFE56" w14:textId="77777777" w:rsidR="00A341B8" w:rsidRPr="00A341B8" w:rsidRDefault="00A341B8" w:rsidP="00A341B8">
      <w:pPr>
        <w:pStyle w:val="Ttulo"/>
        <w:spacing w:before="0" w:after="0" w:line="360" w:lineRule="auto"/>
        <w:jc w:val="both"/>
        <w:rPr>
          <w:rFonts w:cs="Arial"/>
          <w:sz w:val="22"/>
          <w:szCs w:val="22"/>
        </w:rPr>
      </w:pPr>
      <w:r w:rsidRPr="00A341B8">
        <w:rPr>
          <w:rFonts w:cs="Arial"/>
          <w:sz w:val="22"/>
          <w:szCs w:val="22"/>
        </w:rPr>
        <w:t>A presente contratação não estava inicialmente prevista no Plano de Contratações Anual (PCA) de 2026, tendo em vista que os recursos financeiros destinados à sua realização são provenientes de Emenda Impositiva, indicada posteriormente ao fechamento do cronograma original do plano.</w:t>
      </w:r>
    </w:p>
    <w:p w14:paraId="6D6CF9B6" w14:textId="77777777" w:rsidR="00A341B8" w:rsidRPr="00A341B8" w:rsidRDefault="00A341B8" w:rsidP="00A341B8">
      <w:pPr>
        <w:pStyle w:val="Cabealho"/>
        <w:spacing w:line="360" w:lineRule="auto"/>
        <w:jc w:val="both"/>
        <w:rPr>
          <w:rFonts w:cs="Arial"/>
          <w:sz w:val="22"/>
          <w:szCs w:val="22"/>
        </w:rPr>
      </w:pPr>
      <w:r w:rsidRPr="00A341B8">
        <w:rPr>
          <w:rFonts w:cs="Arial"/>
          <w:sz w:val="22"/>
          <w:szCs w:val="22"/>
        </w:rPr>
        <w:t xml:space="preserve">A aquisição do scanner automotivo tem por finalidade atender à necessidade do Município de dispor de equipamento adequado para a realização de diagnósticos eletrônicos nos veículos da frota municipal, contribuindo para a identificação de falhas, a manutenção preventiva e </w:t>
      </w:r>
      <w:r w:rsidRPr="00A341B8">
        <w:rPr>
          <w:rFonts w:cs="Arial"/>
          <w:sz w:val="22"/>
          <w:szCs w:val="22"/>
        </w:rPr>
        <w:lastRenderedPageBreak/>
        <w:t>corretiva e a adequada avaliação das condições dos veículos, de modo a garantir maior eficiência e continuidade dos serviços públicos que dependem da frota municipal.</w:t>
      </w:r>
    </w:p>
    <w:p w14:paraId="08B4BE78"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p>
    <w:p w14:paraId="18FBC51B" w14:textId="77777777" w:rsidR="00A341B8" w:rsidRPr="00A341B8" w:rsidRDefault="00A341B8" w:rsidP="00A341B8">
      <w:pPr>
        <w:pStyle w:val="PargrafodaLista"/>
        <w:numPr>
          <w:ilvl w:val="0"/>
          <w:numId w:val="22"/>
        </w:numPr>
        <w:suppressAutoHyphens/>
        <w:spacing w:line="360" w:lineRule="auto"/>
        <w:ind w:left="0" w:right="1091" w:firstLine="0"/>
        <w:jc w:val="both"/>
        <w:rPr>
          <w:rFonts w:cs="Arial"/>
          <w:b/>
          <w:bCs/>
          <w:sz w:val="22"/>
          <w:szCs w:val="22"/>
        </w:rPr>
      </w:pPr>
      <w:r w:rsidRPr="00A341B8">
        <w:rPr>
          <w:rFonts w:cs="Arial"/>
          <w:b/>
          <w:sz w:val="22"/>
          <w:szCs w:val="22"/>
        </w:rPr>
        <w:t xml:space="preserve">REQUISITOS DA CONTRATAÇÃO </w:t>
      </w:r>
    </w:p>
    <w:p w14:paraId="0DC5698A" w14:textId="77777777" w:rsidR="00A341B8" w:rsidRPr="00A341B8" w:rsidRDefault="00A341B8" w:rsidP="00A341B8">
      <w:pPr>
        <w:pStyle w:val="pdq2pgselectionanchorcontainer"/>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w:t>
      </w:r>
      <w:r w:rsidRPr="00A341B8">
        <w:rPr>
          <w:rFonts w:ascii="Arial" w:hAnsi="Arial" w:cs="Arial"/>
          <w:sz w:val="22"/>
          <w:szCs w:val="22"/>
        </w:rPr>
        <w:t xml:space="preserve"> A contratada deverá fornecer 01 (um) kit de scanner automotivo profissional multimarca, novo, sem uso anterior, destinado ao diagnóstico eletrônico dos veículos pertencentes à frota municipal, abrangendo veículos leves, utilitários, caminhões e ônibus.</w:t>
      </w:r>
    </w:p>
    <w:p w14:paraId="696E869B"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3.2.</w:t>
      </w:r>
      <w:r w:rsidRPr="00A341B8">
        <w:rPr>
          <w:rFonts w:ascii="Arial" w:hAnsi="Arial" w:cs="Arial"/>
          <w:sz w:val="22"/>
          <w:szCs w:val="22"/>
        </w:rPr>
        <w:t xml:space="preserve"> O equipamento deverá ser fornecido em conjunto completo e em condições de utilização imediata, incluindo interface de diagnóstico, cabos, adaptadores, fontes de alimentação, maleta para transporte e armazenamento, softwares, licenças e demais acessórios necessários ao seu pleno funcionamento.</w:t>
      </w:r>
    </w:p>
    <w:p w14:paraId="502EE058"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3.3.</w:t>
      </w:r>
      <w:r w:rsidRPr="00A341B8">
        <w:rPr>
          <w:rFonts w:ascii="Arial" w:hAnsi="Arial" w:cs="Arial"/>
          <w:sz w:val="22"/>
          <w:szCs w:val="22"/>
        </w:rPr>
        <w:t xml:space="preserve"> O scanner deverá ser compatível, no mínimo, com os protocolos OBD-II/EOBD, CAN e K-Line, bem como com os protocolos específicos necessários ao diagnóstico de veículos leves e pesados.</w:t>
      </w:r>
    </w:p>
    <w:p w14:paraId="3161695C"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3.4.</w:t>
      </w:r>
      <w:r w:rsidRPr="00A341B8">
        <w:rPr>
          <w:rFonts w:ascii="Arial" w:hAnsi="Arial" w:cs="Arial"/>
          <w:sz w:val="22"/>
          <w:szCs w:val="22"/>
        </w:rPr>
        <w:t xml:space="preserve"> O equipamento deverá permitir, conforme a disponibilidade e as limitações da unidade eletrônica de cada veículo:</w:t>
      </w:r>
    </w:p>
    <w:p w14:paraId="0113BCA7"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Identificação automática ou manual do veículo e de seus sistemas eletrônicos;</w:t>
      </w:r>
    </w:p>
    <w:p w14:paraId="6D38F80E"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Leitura, identificação e apagamento de códigos de falhas;</w:t>
      </w:r>
    </w:p>
    <w:p w14:paraId="3D91236E"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Leitura e acompanhamento de parâmetros e dados em tempo real;</w:t>
      </w:r>
    </w:p>
    <w:p w14:paraId="0408F906"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Apresentação gráfica dos parâmetros disponíveis;</w:t>
      </w:r>
    </w:p>
    <w:p w14:paraId="67460849"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Leitura de dados congelados relacionados às falhas identificadas;</w:t>
      </w:r>
    </w:p>
    <w:p w14:paraId="04B8BFB3"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Realização de testes de atuadores;</w:t>
      </w:r>
    </w:p>
    <w:p w14:paraId="3E9EEE13"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Execução de ajustes básicos, adaptações e procedimentos de reinicialização;</w:t>
      </w:r>
    </w:p>
    <w:p w14:paraId="722023A5"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Reinicialização de indicadores de revisão, manutenção e troca de óleo;</w:t>
      </w:r>
    </w:p>
    <w:p w14:paraId="56045B7D"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Leitura das informações de identificação das unidades eletrônicas;</w:t>
      </w:r>
    </w:p>
    <w:p w14:paraId="0036AFA4"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Geração, armazenamento e impressão de relatórios de diagnóstico; e</w:t>
      </w:r>
    </w:p>
    <w:p w14:paraId="4CFCE944" w14:textId="77777777" w:rsidR="00A341B8" w:rsidRPr="00A341B8" w:rsidRDefault="00A341B8" w:rsidP="00A341B8">
      <w:pPr>
        <w:pStyle w:val="NormalWeb"/>
        <w:numPr>
          <w:ilvl w:val="0"/>
          <w:numId w:val="35"/>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Atualização da base de dados e dos sistemas suportados durante o período de vigência da licença fornecida.</w:t>
      </w:r>
    </w:p>
    <w:p w14:paraId="1D8DA282"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3.5.</w:t>
      </w:r>
      <w:r w:rsidRPr="00A341B8">
        <w:rPr>
          <w:rFonts w:ascii="Arial" w:hAnsi="Arial" w:cs="Arial"/>
          <w:sz w:val="22"/>
          <w:szCs w:val="22"/>
        </w:rPr>
        <w:t xml:space="preserve"> O scanner deverá possibilitar o diagnóstico, quando existente no veículo e suportado por sua unidade eletrônica, dos seguintes sistemas:</w:t>
      </w:r>
    </w:p>
    <w:p w14:paraId="5DA01E0E"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Injeção eletrônica de motores a gasolina, etanol, flex e diesel;</w:t>
      </w:r>
    </w:p>
    <w:p w14:paraId="62ADEE34"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Sistema de gerenciamento eletrônico do motor;</w:t>
      </w:r>
    </w:p>
    <w:p w14:paraId="4598290A"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Freios ABS e controle eletrônico de estabilidade;</w:t>
      </w:r>
    </w:p>
    <w:p w14:paraId="796B50E7"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Airbag e sistemas de retenção suplementar – SRS;</w:t>
      </w:r>
    </w:p>
    <w:p w14:paraId="250B99D1"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Transmissão automática ou automatizada;</w:t>
      </w:r>
    </w:p>
    <w:p w14:paraId="4918AFFB"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Painel de instrumentos e computador de bordo;</w:t>
      </w:r>
    </w:p>
    <w:p w14:paraId="53240DD8"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lastRenderedPageBreak/>
        <w:t>Sistema de imobilização;</w:t>
      </w:r>
    </w:p>
    <w:p w14:paraId="2933F342"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Direção assistida eletronicamente;</w:t>
      </w:r>
    </w:p>
    <w:p w14:paraId="4907F202"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Climatização e ar-condicionado;</w:t>
      </w:r>
    </w:p>
    <w:p w14:paraId="50DC180F"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Sistemas de carroceria, conforto e travamento;</w:t>
      </w:r>
    </w:p>
    <w:p w14:paraId="2693CF6B"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Sistemas de controle de emissões, inclusive EGR e ARLA 32, quando aplicáveis;</w:t>
      </w:r>
    </w:p>
    <w:p w14:paraId="0F88F8CB"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Sistema de monitoramento da pressão dos pneus – TPMS; e</w:t>
      </w:r>
    </w:p>
    <w:p w14:paraId="14BD2AB6" w14:textId="77777777" w:rsidR="00A341B8" w:rsidRPr="00A341B8" w:rsidRDefault="00A341B8" w:rsidP="00A341B8">
      <w:pPr>
        <w:pStyle w:val="NormalWeb"/>
        <w:numPr>
          <w:ilvl w:val="0"/>
          <w:numId w:val="36"/>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Demais módulos eletrônicos disponíveis e compatíveis com o veículo diagnosticado.</w:t>
      </w:r>
    </w:p>
    <w:p w14:paraId="381C4CFA"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3.6.</w:t>
      </w:r>
      <w:r w:rsidRPr="00A341B8">
        <w:rPr>
          <w:rFonts w:ascii="Arial" w:hAnsi="Arial" w:cs="Arial"/>
          <w:sz w:val="22"/>
          <w:szCs w:val="22"/>
        </w:rPr>
        <w:t xml:space="preserve"> O equipamento deverá atender às principais marcas de veículos que compõem ou possam vir a compor a frota municipal, incluindo, no mínimo, aplicações das linhas Chevrolet, Fiat, Ford, Iveco, Mercedes-Benz, Renault, Volkswagen, Agrale e Volare, desde que compatíveis com o modelo e ano de fabricação do veículo.</w:t>
      </w:r>
    </w:p>
    <w:p w14:paraId="30C1E9E3"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3.7.</w:t>
      </w:r>
      <w:r w:rsidRPr="00A341B8">
        <w:rPr>
          <w:rFonts w:ascii="Arial" w:hAnsi="Arial" w:cs="Arial"/>
          <w:sz w:val="22"/>
          <w:szCs w:val="22"/>
        </w:rPr>
        <w:t xml:space="preserve"> Para a linha pesada, o conjunto deverá incluir os cabos e adaptadores necessários ao atendimento de caminhões e ônibus, além do cabo padrão OBD-II, contemplando, no mínimo:</w:t>
      </w:r>
    </w:p>
    <w:p w14:paraId="1A3685DB"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Adaptador compatível com veículos Mercedes-Benz da linha pesada;</w:t>
      </w:r>
    </w:p>
    <w:p w14:paraId="38B9D49D"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Adaptador compatível com veículos Volkswagen/MAN da linha pesada;</w:t>
      </w:r>
    </w:p>
    <w:p w14:paraId="4C1E4B66"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Adaptador compatível com veículos Iveco;</w:t>
      </w:r>
    </w:p>
    <w:p w14:paraId="413F6305"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Adaptador compatível com veículos Volvo da linha pesada;</w:t>
      </w:r>
    </w:p>
    <w:p w14:paraId="37C67DED"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Adaptador compatível com sistemas de reboques e freios eletrônicos, quando disponível; e</w:t>
      </w:r>
    </w:p>
    <w:p w14:paraId="54D9AF09" w14:textId="77777777" w:rsidR="00A341B8" w:rsidRPr="00A341B8" w:rsidRDefault="00A341B8" w:rsidP="00A341B8">
      <w:pPr>
        <w:pStyle w:val="NormalWeb"/>
        <w:numPr>
          <w:ilvl w:val="0"/>
          <w:numId w:val="37"/>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Cabos de alimentação, comunicação e demais acessórios indispensáveis ao funcionamento do conjunto.</w:t>
      </w:r>
    </w:p>
    <w:p w14:paraId="3E1CC01D"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3.8.</w:t>
      </w:r>
      <w:r w:rsidRPr="00A341B8">
        <w:rPr>
          <w:rFonts w:ascii="Arial" w:hAnsi="Arial" w:cs="Arial"/>
          <w:sz w:val="22"/>
          <w:szCs w:val="22"/>
        </w:rPr>
        <w:t xml:space="preserve"> A definição dos conectores poderá ser atendida por cabos individuais ou por adaptadores equivalentes, desde que sejam asseguradas a compatibilidade e a execução das funções exigidas.</w:t>
      </w:r>
    </w:p>
    <w:p w14:paraId="7002FC30"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3.9.</w:t>
      </w:r>
      <w:r w:rsidRPr="00A341B8">
        <w:rPr>
          <w:rFonts w:ascii="Arial" w:hAnsi="Arial" w:cs="Arial"/>
          <w:sz w:val="22"/>
          <w:szCs w:val="22"/>
        </w:rPr>
        <w:t xml:space="preserve"> O software deverá possuir interface e menus disponíveis em português, permitir a seleção de veículos comercializados no mercado brasileiro e apresentar base de dados compatível com veículos leves e pesados.</w:t>
      </w:r>
    </w:p>
    <w:p w14:paraId="3D91AD9B"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3.10.</w:t>
      </w:r>
      <w:r w:rsidRPr="00A341B8">
        <w:rPr>
          <w:rFonts w:ascii="Arial" w:hAnsi="Arial" w:cs="Arial"/>
          <w:sz w:val="22"/>
          <w:szCs w:val="22"/>
        </w:rPr>
        <w:t xml:space="preserve"> Todos os softwares, sistemas operacionais, bancos de dados e aplicativos fornecidos deverão possuir origem regular e licenciamento válido, sendo vedado o fornecimento de cópias não autorizadas, versões adulteradas, desbloqueadas ou que dependam de procedimentos irregulares para instalação, ativação ou atualização.</w:t>
      </w:r>
    </w:p>
    <w:p w14:paraId="18BDEA01"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3.11.</w:t>
      </w:r>
      <w:r w:rsidRPr="00A341B8">
        <w:rPr>
          <w:rFonts w:ascii="Arial" w:hAnsi="Arial" w:cs="Arial"/>
          <w:sz w:val="22"/>
          <w:szCs w:val="22"/>
        </w:rPr>
        <w:t xml:space="preserve"> A licença fornecida deverá permanecer válida pelo período mínimo de 12 (doze) meses, sem cobrança adicional, assegurando o funcionamento integral do equipamento e o acesso às atualizações disponibilizadas durante esse período.</w:t>
      </w:r>
    </w:p>
    <w:p w14:paraId="48C6E1E8"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lastRenderedPageBreak/>
        <w:t>3.12.</w:t>
      </w:r>
      <w:r w:rsidRPr="00A341B8">
        <w:rPr>
          <w:rFonts w:ascii="Arial" w:hAnsi="Arial" w:cs="Arial"/>
          <w:sz w:val="22"/>
          <w:szCs w:val="22"/>
        </w:rPr>
        <w:t xml:space="preserve"> O equipamento deverá permitir comunicação com o veículo por conexão cabeada e/ou sem fio, desde que a solução oferecida assegure estabilidade, segurança e pleno acesso às funções de diagnóstico.</w:t>
      </w:r>
    </w:p>
    <w:p w14:paraId="10D56E4E"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3.13.</w:t>
      </w:r>
      <w:r w:rsidRPr="00A341B8">
        <w:rPr>
          <w:rFonts w:ascii="Arial" w:hAnsi="Arial" w:cs="Arial"/>
          <w:sz w:val="22"/>
          <w:szCs w:val="22"/>
        </w:rPr>
        <w:t xml:space="preserve"> Caso o equipamento utilize comunicação por radiofrequência, deverá possuir homologação válida da Agência Nacional de Telecomunicações – ANATEL, quando exigível, devendo a comprovação ser apresentada juntamente com a proposta ou por ocasião da entrega.</w:t>
      </w:r>
    </w:p>
    <w:p w14:paraId="66F564D3"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3.14.</w:t>
      </w:r>
      <w:r w:rsidRPr="00A341B8">
        <w:rPr>
          <w:rFonts w:ascii="Arial" w:hAnsi="Arial" w:cs="Arial"/>
          <w:sz w:val="22"/>
          <w:szCs w:val="22"/>
        </w:rPr>
        <w:t xml:space="preserve"> O kit deverá ser entregue com manual de utilização em português, físico ou digital, contendo orientações de instalação, conexão, operação e conservação.</w:t>
      </w:r>
    </w:p>
    <w:p w14:paraId="6F29DF39"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3.15.</w:t>
      </w:r>
      <w:r w:rsidRPr="00A341B8">
        <w:rPr>
          <w:rFonts w:ascii="Arial" w:hAnsi="Arial" w:cs="Arial"/>
          <w:sz w:val="22"/>
          <w:szCs w:val="22"/>
        </w:rPr>
        <w:t xml:space="preserve"> A contratada deverá realizar a instalação, configuração e ativação dos softwares e licenças, entregando o equipamento pronto para utilização, sem necessidade de aquisição imediata de componentes ou serviços adicionais.</w:t>
      </w:r>
    </w:p>
    <w:p w14:paraId="34656F1D"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3.16.</w:t>
      </w:r>
      <w:r w:rsidRPr="00A341B8">
        <w:rPr>
          <w:rFonts w:ascii="Arial" w:hAnsi="Arial" w:cs="Arial"/>
          <w:sz w:val="22"/>
          <w:szCs w:val="22"/>
        </w:rPr>
        <w:t xml:space="preserve"> Deverá ser fornecido treinamento operacional inicial aos servidores indicados pela Administração, presencialmente ou por videoconferência, com duração suficiente para demonstrar, no mínimo:</w:t>
      </w:r>
    </w:p>
    <w:p w14:paraId="32648A78"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Conexão do equipamento;</w:t>
      </w:r>
    </w:p>
    <w:p w14:paraId="5620FCC0"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Seleção e identificação dos veículos;</w:t>
      </w:r>
    </w:p>
    <w:p w14:paraId="4A8D45D0"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Leitura e apagamento de falhas;</w:t>
      </w:r>
    </w:p>
    <w:p w14:paraId="28BC2444"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Acompanhamento de parâmetros em tempo real;</w:t>
      </w:r>
    </w:p>
    <w:p w14:paraId="54C8072A"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Realização de testes de atuadores;</w:t>
      </w:r>
    </w:p>
    <w:p w14:paraId="18C7B485"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Emissão de relatórios; e</w:t>
      </w:r>
    </w:p>
    <w:p w14:paraId="40651920" w14:textId="77777777" w:rsidR="00A341B8" w:rsidRPr="00A341B8" w:rsidRDefault="00A341B8" w:rsidP="00A341B8">
      <w:pPr>
        <w:pStyle w:val="NormalWeb"/>
        <w:numPr>
          <w:ilvl w:val="0"/>
          <w:numId w:val="38"/>
        </w:numPr>
        <w:spacing w:before="0" w:beforeAutospacing="0" w:after="0" w:afterAutospacing="0" w:line="360" w:lineRule="auto"/>
        <w:jc w:val="both"/>
        <w:rPr>
          <w:rFonts w:ascii="Arial" w:hAnsi="Arial" w:cs="Arial"/>
          <w:sz w:val="22"/>
          <w:szCs w:val="22"/>
        </w:rPr>
      </w:pPr>
      <w:r w:rsidRPr="00A341B8">
        <w:rPr>
          <w:rFonts w:ascii="Arial" w:hAnsi="Arial" w:cs="Arial"/>
          <w:sz w:val="22"/>
          <w:szCs w:val="22"/>
        </w:rPr>
        <w:t>Procedimentos de atualização e suporte.</w:t>
      </w:r>
    </w:p>
    <w:p w14:paraId="0181AD0E"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3.17.</w:t>
      </w:r>
      <w:r w:rsidRPr="00A341B8">
        <w:rPr>
          <w:rFonts w:ascii="Arial" w:hAnsi="Arial" w:cs="Arial"/>
          <w:sz w:val="22"/>
          <w:szCs w:val="22"/>
        </w:rPr>
        <w:t xml:space="preserve"> A contratada deverá prestar suporte técnico em português durante o período de garantia, por telefone, aplicativo de mensagens, acesso remoto ou outro canal disponibilizado.</w:t>
      </w:r>
    </w:p>
    <w:p w14:paraId="66D8B00D"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3.18.</w:t>
      </w:r>
      <w:r w:rsidRPr="00A341B8">
        <w:rPr>
          <w:rFonts w:ascii="Arial" w:hAnsi="Arial" w:cs="Arial"/>
          <w:sz w:val="22"/>
          <w:szCs w:val="22"/>
        </w:rPr>
        <w:t xml:space="preserve"> O conjunto deverá possuir garantia mínima de 12 (doze) meses, contada do recebimento definitivo, abrangendo o scanner, o notebook, os cabos, os adaptadores e os demais componentes fornecidos.</w:t>
      </w:r>
    </w:p>
    <w:p w14:paraId="21E6C4E2"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3.20.</w:t>
      </w:r>
      <w:r w:rsidRPr="00A341B8">
        <w:rPr>
          <w:rFonts w:ascii="Arial" w:hAnsi="Arial" w:cs="Arial"/>
          <w:sz w:val="22"/>
          <w:szCs w:val="22"/>
        </w:rPr>
        <w:t xml:space="preserve"> Durante a garantia, a contratada deverá corrigir falhas de instalação, licenciamento ou configuração e substituir ou reparar os componentes que apresentarem defeitos não decorrentes de mau uso, sem ônus adicional para o Município.</w:t>
      </w:r>
    </w:p>
    <w:p w14:paraId="2D1BCF18"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Style w:val="Forte"/>
          <w:rFonts w:ascii="Arial" w:hAnsi="Arial" w:cs="Arial"/>
          <w:sz w:val="22"/>
          <w:szCs w:val="22"/>
        </w:rPr>
        <w:t>3.21.</w:t>
      </w:r>
      <w:r w:rsidRPr="00A341B8">
        <w:rPr>
          <w:rFonts w:ascii="Arial" w:hAnsi="Arial" w:cs="Arial"/>
          <w:sz w:val="22"/>
          <w:szCs w:val="22"/>
        </w:rPr>
        <w:t xml:space="preserve"> A compatibilidade declarada deverá ser comprovada por catálogo, ficha técnica, manual do fabricante, relação oficial de cobertura ou outro documento técnico equivalente, não sendo suficiente a apresentação exclusiva de material publicitário do revendedor.</w:t>
      </w:r>
    </w:p>
    <w:p w14:paraId="1EE4A004" w14:textId="77777777" w:rsidR="00A341B8" w:rsidRPr="00A341B8" w:rsidRDefault="00A341B8" w:rsidP="00A341B8">
      <w:pPr>
        <w:tabs>
          <w:tab w:val="left" w:pos="142"/>
          <w:tab w:val="left" w:pos="426"/>
        </w:tabs>
        <w:spacing w:line="360" w:lineRule="auto"/>
        <w:ind w:right="-1"/>
        <w:jc w:val="both"/>
        <w:rPr>
          <w:rFonts w:cs="Arial"/>
          <w:b/>
          <w:spacing w:val="-1"/>
          <w:sz w:val="22"/>
          <w:szCs w:val="22"/>
        </w:rPr>
      </w:pPr>
      <w:r w:rsidRPr="00A341B8">
        <w:rPr>
          <w:rFonts w:cs="Arial"/>
          <w:b/>
          <w:spacing w:val="-1"/>
          <w:sz w:val="22"/>
          <w:szCs w:val="22"/>
        </w:rPr>
        <w:t>3.22.</w:t>
      </w:r>
      <w:r w:rsidRPr="00A341B8">
        <w:rPr>
          <w:rFonts w:cs="Arial"/>
          <w:spacing w:val="-1"/>
          <w:sz w:val="22"/>
          <w:szCs w:val="22"/>
        </w:rPr>
        <w:t xml:space="preserve"> </w:t>
      </w:r>
      <w:bookmarkStart w:id="7" w:name="_Hlk241054464"/>
      <w:r w:rsidRPr="00A341B8">
        <w:rPr>
          <w:rFonts w:cs="Arial"/>
          <w:spacing w:val="-1"/>
          <w:sz w:val="22"/>
          <w:szCs w:val="22"/>
        </w:rPr>
        <w:t xml:space="preserve">O fornecedor será selecionado por meio da realização de procedimento de DISPENSA DE LICITAÇÃO, conforte art.75, inciso II, da lei n°14.133/2021, com adoção do critério de julgamento pelo </w:t>
      </w:r>
      <w:r w:rsidRPr="00A341B8">
        <w:rPr>
          <w:rFonts w:cs="Arial"/>
          <w:b/>
          <w:spacing w:val="-1"/>
          <w:sz w:val="22"/>
          <w:szCs w:val="22"/>
        </w:rPr>
        <w:t>MENOR PREÇO GLOBAL.</w:t>
      </w:r>
      <w:bookmarkEnd w:id="7"/>
    </w:p>
    <w:p w14:paraId="43DB7A31" w14:textId="77777777" w:rsidR="00A341B8" w:rsidRPr="00A341B8" w:rsidRDefault="00A341B8" w:rsidP="00A341B8">
      <w:pPr>
        <w:tabs>
          <w:tab w:val="left" w:pos="142"/>
          <w:tab w:val="left" w:pos="426"/>
        </w:tabs>
        <w:spacing w:line="360" w:lineRule="auto"/>
        <w:ind w:right="-1"/>
        <w:jc w:val="both"/>
        <w:rPr>
          <w:rFonts w:cs="Arial"/>
          <w:spacing w:val="-1"/>
          <w:sz w:val="22"/>
          <w:szCs w:val="22"/>
        </w:rPr>
      </w:pPr>
      <w:r w:rsidRPr="00A341B8">
        <w:rPr>
          <w:rFonts w:cs="Arial"/>
          <w:b/>
          <w:spacing w:val="-1"/>
          <w:sz w:val="22"/>
          <w:szCs w:val="22"/>
        </w:rPr>
        <w:lastRenderedPageBreak/>
        <w:t>3.23.</w:t>
      </w:r>
      <w:r w:rsidRPr="00A341B8">
        <w:rPr>
          <w:rFonts w:cs="Arial"/>
          <w:spacing w:val="-1"/>
          <w:sz w:val="22"/>
          <w:szCs w:val="22"/>
        </w:rPr>
        <w:t xml:space="preserve"> Os bens serão recebidos provisoriamente, no prazo de 15 (quinze) dias, pelo fiscal do contrato, mediante termos detalhados, quando verificado o cumprimento das exigências de caráter técnico, conforme art. 140, I, “a” da Lei n.º 14.133, de 2021;</w:t>
      </w:r>
    </w:p>
    <w:p w14:paraId="55EB813E" w14:textId="77777777" w:rsidR="00A341B8" w:rsidRPr="00A341B8" w:rsidRDefault="00A341B8" w:rsidP="00A341B8">
      <w:pPr>
        <w:tabs>
          <w:tab w:val="left" w:pos="142"/>
          <w:tab w:val="left" w:pos="426"/>
        </w:tabs>
        <w:spacing w:line="360" w:lineRule="auto"/>
        <w:ind w:right="-1"/>
        <w:jc w:val="both"/>
        <w:rPr>
          <w:rFonts w:cs="Arial"/>
          <w:spacing w:val="-1"/>
          <w:sz w:val="22"/>
          <w:szCs w:val="22"/>
        </w:rPr>
      </w:pPr>
      <w:r w:rsidRPr="00A341B8">
        <w:rPr>
          <w:rFonts w:cs="Arial"/>
          <w:b/>
          <w:spacing w:val="-1"/>
          <w:sz w:val="22"/>
          <w:szCs w:val="22"/>
        </w:rPr>
        <w:t>3.24.</w:t>
      </w:r>
      <w:r w:rsidRPr="00A341B8">
        <w:rPr>
          <w:rFonts w:cs="Arial"/>
          <w:spacing w:val="-1"/>
          <w:sz w:val="22"/>
          <w:szCs w:val="22"/>
        </w:rPr>
        <w:t xml:space="preserve"> Os bens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46CA0063" w14:textId="77777777" w:rsidR="00A341B8" w:rsidRPr="00A341B8" w:rsidRDefault="00A341B8" w:rsidP="00A341B8">
      <w:pPr>
        <w:pStyle w:val="PargrafodaLista"/>
        <w:numPr>
          <w:ilvl w:val="0"/>
          <w:numId w:val="22"/>
        </w:numPr>
        <w:suppressAutoHyphens/>
        <w:spacing w:line="360" w:lineRule="auto"/>
        <w:ind w:left="0" w:right="-2" w:firstLine="0"/>
        <w:jc w:val="both"/>
        <w:rPr>
          <w:rFonts w:cs="Arial"/>
          <w:b/>
          <w:sz w:val="22"/>
          <w:szCs w:val="22"/>
        </w:rPr>
      </w:pPr>
      <w:r w:rsidRPr="00A341B8">
        <w:rPr>
          <w:rFonts w:cs="Arial"/>
          <w:b/>
          <w:sz w:val="22"/>
          <w:szCs w:val="22"/>
        </w:rPr>
        <w:t xml:space="preserve">ESTIMATIVAS DE QUANTIDADE </w:t>
      </w: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3"/>
        <w:gridCol w:w="1658"/>
        <w:gridCol w:w="1821"/>
      </w:tblGrid>
      <w:tr w:rsidR="00A341B8" w:rsidRPr="00A341B8" w14:paraId="47EBF865" w14:textId="77777777" w:rsidTr="006C300F">
        <w:trPr>
          <w:trHeight w:val="707"/>
        </w:trPr>
        <w:tc>
          <w:tcPr>
            <w:tcW w:w="5778" w:type="dxa"/>
            <w:shd w:val="clear" w:color="auto" w:fill="AEAAAA"/>
          </w:tcPr>
          <w:p w14:paraId="4E7DC023" w14:textId="77777777" w:rsidR="00A341B8" w:rsidRPr="00A341B8" w:rsidRDefault="00A341B8" w:rsidP="006C300F">
            <w:pPr>
              <w:spacing w:line="360" w:lineRule="auto"/>
              <w:ind w:right="-1"/>
              <w:jc w:val="center"/>
              <w:rPr>
                <w:rFonts w:cs="Arial"/>
                <w:b/>
                <w:bCs/>
                <w:sz w:val="22"/>
                <w:szCs w:val="22"/>
              </w:rPr>
            </w:pPr>
          </w:p>
          <w:p w14:paraId="4940E751" w14:textId="77777777" w:rsidR="00A341B8" w:rsidRPr="00A341B8" w:rsidRDefault="00A341B8" w:rsidP="006C300F">
            <w:pPr>
              <w:spacing w:line="360" w:lineRule="auto"/>
              <w:ind w:right="-1"/>
              <w:jc w:val="center"/>
              <w:rPr>
                <w:rFonts w:cs="Arial"/>
                <w:b/>
                <w:bCs/>
                <w:sz w:val="22"/>
                <w:szCs w:val="22"/>
              </w:rPr>
            </w:pPr>
            <w:r w:rsidRPr="00A341B8">
              <w:rPr>
                <w:rFonts w:cs="Arial"/>
                <w:b/>
                <w:bCs/>
                <w:sz w:val="22"/>
                <w:szCs w:val="22"/>
              </w:rPr>
              <w:t>Nome</w:t>
            </w:r>
          </w:p>
        </w:tc>
        <w:tc>
          <w:tcPr>
            <w:tcW w:w="1684" w:type="dxa"/>
            <w:shd w:val="clear" w:color="auto" w:fill="AEAAAA"/>
          </w:tcPr>
          <w:p w14:paraId="59F6D7C8" w14:textId="77777777" w:rsidR="00A341B8" w:rsidRPr="00A341B8" w:rsidRDefault="00A341B8" w:rsidP="006C300F">
            <w:pPr>
              <w:spacing w:line="360" w:lineRule="auto"/>
              <w:ind w:right="-1"/>
              <w:jc w:val="center"/>
              <w:rPr>
                <w:rFonts w:cs="Arial"/>
                <w:b/>
                <w:bCs/>
                <w:sz w:val="22"/>
                <w:szCs w:val="22"/>
              </w:rPr>
            </w:pPr>
            <w:r w:rsidRPr="00A341B8">
              <w:rPr>
                <w:rFonts w:cs="Arial"/>
                <w:b/>
                <w:bCs/>
                <w:sz w:val="22"/>
                <w:szCs w:val="22"/>
              </w:rPr>
              <w:t>Unidade de Medida</w:t>
            </w:r>
          </w:p>
        </w:tc>
        <w:tc>
          <w:tcPr>
            <w:tcW w:w="1839" w:type="dxa"/>
            <w:shd w:val="clear" w:color="auto" w:fill="AEAAAA"/>
          </w:tcPr>
          <w:p w14:paraId="6DC0E6D3" w14:textId="77777777" w:rsidR="00A341B8" w:rsidRPr="00A341B8" w:rsidRDefault="00A341B8" w:rsidP="006C300F">
            <w:pPr>
              <w:spacing w:line="360" w:lineRule="auto"/>
              <w:ind w:right="-1"/>
              <w:jc w:val="center"/>
              <w:rPr>
                <w:rFonts w:cs="Arial"/>
                <w:b/>
                <w:bCs/>
                <w:sz w:val="22"/>
                <w:szCs w:val="22"/>
              </w:rPr>
            </w:pPr>
          </w:p>
          <w:p w14:paraId="1C641E52" w14:textId="77777777" w:rsidR="00A341B8" w:rsidRPr="00A341B8" w:rsidRDefault="00A341B8" w:rsidP="006C300F">
            <w:pPr>
              <w:spacing w:line="360" w:lineRule="auto"/>
              <w:ind w:right="-1"/>
              <w:jc w:val="center"/>
              <w:rPr>
                <w:rFonts w:cs="Arial"/>
                <w:b/>
                <w:bCs/>
                <w:sz w:val="22"/>
                <w:szCs w:val="22"/>
              </w:rPr>
            </w:pPr>
            <w:r w:rsidRPr="00A341B8">
              <w:rPr>
                <w:rFonts w:cs="Arial"/>
                <w:b/>
                <w:bCs/>
                <w:sz w:val="22"/>
                <w:szCs w:val="22"/>
              </w:rPr>
              <w:t>Quantidade</w:t>
            </w:r>
          </w:p>
        </w:tc>
      </w:tr>
      <w:tr w:rsidR="00A341B8" w:rsidRPr="00A341B8" w14:paraId="31B32572" w14:textId="77777777" w:rsidTr="006C300F">
        <w:trPr>
          <w:trHeight w:val="259"/>
        </w:trPr>
        <w:tc>
          <w:tcPr>
            <w:tcW w:w="5778" w:type="dxa"/>
            <w:vAlign w:val="center"/>
          </w:tcPr>
          <w:p w14:paraId="42A514E8" w14:textId="77777777" w:rsidR="00A341B8" w:rsidRPr="00A341B8" w:rsidRDefault="00A341B8" w:rsidP="006C300F">
            <w:pPr>
              <w:spacing w:line="360" w:lineRule="auto"/>
              <w:ind w:right="-1"/>
              <w:jc w:val="center"/>
              <w:rPr>
                <w:rFonts w:cs="Arial"/>
                <w:sz w:val="22"/>
                <w:szCs w:val="22"/>
              </w:rPr>
            </w:pPr>
            <w:r w:rsidRPr="00A341B8">
              <w:rPr>
                <w:rFonts w:cs="Arial"/>
                <w:sz w:val="22"/>
                <w:szCs w:val="22"/>
              </w:rPr>
              <w:t>Aquisição de Scanner</w:t>
            </w:r>
          </w:p>
        </w:tc>
        <w:tc>
          <w:tcPr>
            <w:tcW w:w="1684" w:type="dxa"/>
          </w:tcPr>
          <w:p w14:paraId="521FD66E" w14:textId="77777777" w:rsidR="00A341B8" w:rsidRPr="00A341B8" w:rsidRDefault="00A341B8" w:rsidP="006C300F">
            <w:pPr>
              <w:spacing w:line="360" w:lineRule="auto"/>
              <w:ind w:right="-1"/>
              <w:jc w:val="center"/>
              <w:rPr>
                <w:rFonts w:cs="Arial"/>
                <w:sz w:val="22"/>
                <w:szCs w:val="22"/>
              </w:rPr>
            </w:pPr>
          </w:p>
          <w:p w14:paraId="2A72251C" w14:textId="77777777" w:rsidR="00A341B8" w:rsidRPr="00A341B8" w:rsidRDefault="00A341B8" w:rsidP="006C300F">
            <w:pPr>
              <w:spacing w:line="360" w:lineRule="auto"/>
              <w:ind w:right="-1"/>
              <w:jc w:val="center"/>
              <w:rPr>
                <w:rFonts w:cs="Arial"/>
                <w:sz w:val="22"/>
                <w:szCs w:val="22"/>
              </w:rPr>
            </w:pPr>
            <w:r w:rsidRPr="00A341B8">
              <w:rPr>
                <w:rFonts w:cs="Arial"/>
                <w:sz w:val="22"/>
                <w:szCs w:val="22"/>
              </w:rPr>
              <w:t>Unidade</w:t>
            </w:r>
          </w:p>
        </w:tc>
        <w:tc>
          <w:tcPr>
            <w:tcW w:w="1839" w:type="dxa"/>
            <w:vAlign w:val="center"/>
          </w:tcPr>
          <w:p w14:paraId="78067344" w14:textId="77777777" w:rsidR="00A341B8" w:rsidRPr="00A341B8" w:rsidRDefault="00A341B8" w:rsidP="006C300F">
            <w:pPr>
              <w:spacing w:line="360" w:lineRule="auto"/>
              <w:ind w:right="-1"/>
              <w:jc w:val="center"/>
              <w:rPr>
                <w:rFonts w:cs="Arial"/>
                <w:sz w:val="22"/>
                <w:szCs w:val="22"/>
              </w:rPr>
            </w:pPr>
          </w:p>
          <w:p w14:paraId="2A80FE93" w14:textId="77777777" w:rsidR="00A341B8" w:rsidRPr="00A341B8" w:rsidRDefault="00A341B8" w:rsidP="006C300F">
            <w:pPr>
              <w:spacing w:line="360" w:lineRule="auto"/>
              <w:ind w:right="-1"/>
              <w:jc w:val="center"/>
              <w:rPr>
                <w:rFonts w:cs="Arial"/>
                <w:sz w:val="22"/>
                <w:szCs w:val="22"/>
              </w:rPr>
            </w:pPr>
            <w:r w:rsidRPr="00A341B8">
              <w:rPr>
                <w:rFonts w:cs="Arial"/>
                <w:sz w:val="22"/>
                <w:szCs w:val="22"/>
              </w:rPr>
              <w:t>1</w:t>
            </w:r>
          </w:p>
        </w:tc>
      </w:tr>
    </w:tbl>
    <w:p w14:paraId="40B04A4D"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bookmarkStart w:id="8" w:name="_Hlk241054306"/>
      <w:r w:rsidRPr="00A341B8">
        <w:rPr>
          <w:rFonts w:ascii="Arial" w:eastAsia="Arial" w:hAnsi="Arial" w:cs="Arial"/>
          <w:bCs/>
          <w:color w:val="000000"/>
          <w:sz w:val="22"/>
          <w:szCs w:val="22"/>
        </w:rPr>
        <w:t>Estima-se a aquisição de 01 (uma) unidade de kit de scanner automotivo profissional (</w:t>
      </w:r>
      <w:r w:rsidRPr="00A341B8">
        <w:rPr>
          <w:rFonts w:ascii="Arial" w:hAnsi="Arial" w:cs="Arial"/>
          <w:sz w:val="22"/>
          <w:szCs w:val="22"/>
        </w:rPr>
        <w:t>o conjunto deverá possuir garantia mínima de 12 (doze) meses, contada do recebimento definitivo, abrangendo o scanner, o notebook, os cabos, os adaptadores e os demais componentes fornecidos)</w:t>
      </w:r>
      <w:r w:rsidRPr="00A341B8">
        <w:rPr>
          <w:rFonts w:ascii="Arial" w:eastAsia="Arial" w:hAnsi="Arial" w:cs="Arial"/>
          <w:bCs/>
          <w:color w:val="000000"/>
          <w:sz w:val="22"/>
          <w:szCs w:val="22"/>
        </w:rPr>
        <w:t>, em conformidade com a quantidade e com os recursos destinados por meio de Emenda Impositiva.</w:t>
      </w:r>
    </w:p>
    <w:bookmarkEnd w:id="8"/>
    <w:p w14:paraId="461F352D" w14:textId="77777777" w:rsidR="00A341B8" w:rsidRPr="00A341B8" w:rsidRDefault="00A341B8" w:rsidP="00A341B8">
      <w:pPr>
        <w:suppressAutoHyphens/>
        <w:spacing w:line="360" w:lineRule="auto"/>
        <w:ind w:right="-2"/>
        <w:jc w:val="both"/>
        <w:rPr>
          <w:rFonts w:eastAsia="Arial" w:cs="Arial"/>
          <w:b/>
          <w:color w:val="000000"/>
          <w:sz w:val="22"/>
          <w:szCs w:val="22"/>
        </w:rPr>
      </w:pPr>
    </w:p>
    <w:p w14:paraId="3647EAF2" w14:textId="77777777" w:rsidR="00A341B8" w:rsidRPr="00A341B8" w:rsidRDefault="00A341B8" w:rsidP="00A341B8">
      <w:pPr>
        <w:numPr>
          <w:ilvl w:val="0"/>
          <w:numId w:val="22"/>
        </w:numPr>
        <w:suppressAutoHyphens/>
        <w:spacing w:line="360" w:lineRule="auto"/>
        <w:ind w:left="0" w:right="-2" w:firstLine="0"/>
        <w:jc w:val="both"/>
        <w:rPr>
          <w:rFonts w:eastAsia="Arial" w:cs="Arial"/>
          <w:b/>
          <w:color w:val="000000"/>
          <w:sz w:val="22"/>
          <w:szCs w:val="22"/>
        </w:rPr>
      </w:pPr>
      <w:r w:rsidRPr="00A341B8">
        <w:rPr>
          <w:rFonts w:eastAsia="Arial" w:cs="Arial"/>
          <w:b/>
          <w:color w:val="000000"/>
          <w:sz w:val="22"/>
          <w:szCs w:val="22"/>
        </w:rPr>
        <w:t xml:space="preserve">LEVANTAMENTO DE SOLUÇÕES DISPONÍVES NO MERCADO </w:t>
      </w:r>
    </w:p>
    <w:p w14:paraId="000D1977" w14:textId="77777777" w:rsidR="00A341B8" w:rsidRPr="00A341B8" w:rsidRDefault="00A341B8" w:rsidP="00A341B8">
      <w:pPr>
        <w:pStyle w:val="Ttulo3"/>
        <w:rPr>
          <w:sz w:val="22"/>
          <w:szCs w:val="22"/>
        </w:rPr>
      </w:pPr>
      <w:r w:rsidRPr="00A341B8">
        <w:rPr>
          <w:sz w:val="22"/>
          <w:szCs w:val="22"/>
        </w:rPr>
        <w:t>5. LEVANTAMENTO DE SOLUÇÕES DISPONÍVEIS NO MERCADO</w:t>
      </w:r>
    </w:p>
    <w:p w14:paraId="11968BA7" w14:textId="77777777" w:rsidR="00A341B8" w:rsidRPr="00A341B8" w:rsidRDefault="00A341B8" w:rsidP="00A341B8">
      <w:pPr>
        <w:suppressAutoHyphens/>
        <w:spacing w:line="360" w:lineRule="auto"/>
        <w:ind w:right="-2"/>
        <w:jc w:val="both"/>
        <w:rPr>
          <w:rFonts w:eastAsia="Arial" w:cs="Arial"/>
          <w:bCs/>
          <w:color w:val="000000"/>
          <w:sz w:val="22"/>
          <w:szCs w:val="22"/>
        </w:rPr>
      </w:pPr>
      <w:r w:rsidRPr="00A341B8">
        <w:rPr>
          <w:rFonts w:eastAsia="Arial" w:cs="Arial"/>
          <w:bCs/>
          <w:color w:val="000000"/>
          <w:sz w:val="22"/>
          <w:szCs w:val="22"/>
        </w:rPr>
        <w:t>Foram identificadas as seguintes possibilidades:</w:t>
      </w:r>
    </w:p>
    <w:tbl>
      <w:tblPr>
        <w:tblW w:w="0" w:type="auto"/>
        <w:tblBorders>
          <w:top w:val="single" w:sz="12" w:space="0" w:color="000000"/>
          <w:bottom w:val="single" w:sz="12" w:space="0" w:color="000000"/>
        </w:tblBorders>
        <w:tblLook w:val="04A0" w:firstRow="1" w:lastRow="0" w:firstColumn="1" w:lastColumn="0" w:noHBand="0" w:noVBand="1"/>
      </w:tblPr>
      <w:tblGrid>
        <w:gridCol w:w="1935"/>
        <w:gridCol w:w="2368"/>
        <w:gridCol w:w="2408"/>
        <w:gridCol w:w="2351"/>
      </w:tblGrid>
      <w:tr w:rsidR="00A341B8" w:rsidRPr="00A341B8" w14:paraId="1CE0639A" w14:textId="77777777" w:rsidTr="006C300F">
        <w:tc>
          <w:tcPr>
            <w:tcW w:w="0" w:type="auto"/>
            <w:tcBorders>
              <w:left w:val="single" w:sz="4" w:space="0" w:color="auto"/>
              <w:bottom w:val="single" w:sz="6" w:space="0" w:color="000000"/>
              <w:right w:val="single" w:sz="6" w:space="0" w:color="000000"/>
            </w:tcBorders>
            <w:hideMark/>
          </w:tcPr>
          <w:p w14:paraId="57783998" w14:textId="77777777" w:rsidR="00A341B8" w:rsidRPr="00A341B8" w:rsidRDefault="00A341B8" w:rsidP="006C300F">
            <w:pPr>
              <w:jc w:val="center"/>
              <w:rPr>
                <w:rFonts w:cs="Arial"/>
                <w:b/>
                <w:bCs/>
                <w:i/>
                <w:iCs/>
                <w:sz w:val="22"/>
                <w:szCs w:val="22"/>
              </w:rPr>
            </w:pPr>
            <w:r w:rsidRPr="00A341B8">
              <w:rPr>
                <w:rStyle w:val="Forte"/>
                <w:rFonts w:cs="Arial"/>
                <w:i/>
                <w:iCs/>
                <w:sz w:val="22"/>
                <w:szCs w:val="22"/>
              </w:rPr>
              <w:t>Solução</w:t>
            </w:r>
          </w:p>
        </w:tc>
        <w:tc>
          <w:tcPr>
            <w:tcW w:w="0" w:type="auto"/>
            <w:tcBorders>
              <w:bottom w:val="single" w:sz="6" w:space="0" w:color="000000"/>
              <w:right w:val="single" w:sz="4" w:space="0" w:color="auto"/>
            </w:tcBorders>
            <w:hideMark/>
          </w:tcPr>
          <w:p w14:paraId="3A465EFE" w14:textId="77777777" w:rsidR="00A341B8" w:rsidRPr="00A341B8" w:rsidRDefault="00A341B8" w:rsidP="006C300F">
            <w:pPr>
              <w:jc w:val="center"/>
              <w:rPr>
                <w:rFonts w:cs="Arial"/>
                <w:b/>
                <w:bCs/>
                <w:i/>
                <w:iCs/>
                <w:sz w:val="22"/>
                <w:szCs w:val="22"/>
              </w:rPr>
            </w:pPr>
            <w:r w:rsidRPr="00A341B8">
              <w:rPr>
                <w:rStyle w:val="Forte"/>
                <w:rFonts w:cs="Arial"/>
                <w:i/>
                <w:iCs/>
                <w:sz w:val="22"/>
                <w:szCs w:val="22"/>
              </w:rPr>
              <w:t>Descrição</w:t>
            </w:r>
          </w:p>
        </w:tc>
        <w:tc>
          <w:tcPr>
            <w:tcW w:w="0" w:type="auto"/>
            <w:tcBorders>
              <w:left w:val="single" w:sz="4" w:space="0" w:color="auto"/>
              <w:bottom w:val="single" w:sz="6" w:space="0" w:color="000000"/>
              <w:right w:val="single" w:sz="4" w:space="0" w:color="auto"/>
            </w:tcBorders>
            <w:hideMark/>
          </w:tcPr>
          <w:p w14:paraId="38B717AE" w14:textId="77777777" w:rsidR="00A341B8" w:rsidRPr="00A341B8" w:rsidRDefault="00A341B8" w:rsidP="006C300F">
            <w:pPr>
              <w:jc w:val="center"/>
              <w:rPr>
                <w:rFonts w:cs="Arial"/>
                <w:b/>
                <w:bCs/>
                <w:i/>
                <w:iCs/>
                <w:sz w:val="22"/>
                <w:szCs w:val="22"/>
              </w:rPr>
            </w:pPr>
            <w:r w:rsidRPr="00A341B8">
              <w:rPr>
                <w:rStyle w:val="Forte"/>
                <w:rFonts w:cs="Arial"/>
                <w:i/>
                <w:iCs/>
                <w:sz w:val="22"/>
                <w:szCs w:val="22"/>
              </w:rPr>
              <w:t>Vantagens</w:t>
            </w:r>
          </w:p>
        </w:tc>
        <w:tc>
          <w:tcPr>
            <w:tcW w:w="0" w:type="auto"/>
            <w:tcBorders>
              <w:left w:val="single" w:sz="4" w:space="0" w:color="auto"/>
              <w:bottom w:val="single" w:sz="6" w:space="0" w:color="000000"/>
              <w:right w:val="single" w:sz="4" w:space="0" w:color="auto"/>
            </w:tcBorders>
            <w:hideMark/>
          </w:tcPr>
          <w:p w14:paraId="63144D25" w14:textId="77777777" w:rsidR="00A341B8" w:rsidRPr="00A341B8" w:rsidRDefault="00A341B8" w:rsidP="006C300F">
            <w:pPr>
              <w:jc w:val="center"/>
              <w:rPr>
                <w:rFonts w:cs="Arial"/>
                <w:b/>
                <w:bCs/>
                <w:i/>
                <w:iCs/>
                <w:sz w:val="22"/>
                <w:szCs w:val="22"/>
              </w:rPr>
            </w:pPr>
            <w:r w:rsidRPr="00A341B8">
              <w:rPr>
                <w:rStyle w:val="Forte"/>
                <w:rFonts w:cs="Arial"/>
                <w:i/>
                <w:iCs/>
                <w:sz w:val="22"/>
                <w:szCs w:val="22"/>
              </w:rPr>
              <w:t>Desvantagens</w:t>
            </w:r>
          </w:p>
        </w:tc>
      </w:tr>
      <w:tr w:rsidR="00A341B8" w:rsidRPr="00A341B8" w14:paraId="4F9F8BE3" w14:textId="77777777" w:rsidTr="006C300F">
        <w:tc>
          <w:tcPr>
            <w:tcW w:w="0" w:type="auto"/>
            <w:tcBorders>
              <w:left w:val="single" w:sz="4" w:space="0" w:color="auto"/>
              <w:bottom w:val="single" w:sz="4" w:space="0" w:color="auto"/>
              <w:right w:val="single" w:sz="6" w:space="0" w:color="000000"/>
            </w:tcBorders>
            <w:hideMark/>
          </w:tcPr>
          <w:p w14:paraId="6759D8A5" w14:textId="77777777" w:rsidR="00A341B8" w:rsidRPr="00A341B8" w:rsidRDefault="00A341B8" w:rsidP="006C300F">
            <w:pPr>
              <w:rPr>
                <w:rFonts w:cs="Arial"/>
                <w:sz w:val="22"/>
                <w:szCs w:val="22"/>
              </w:rPr>
            </w:pPr>
            <w:r w:rsidRPr="00A341B8">
              <w:rPr>
                <w:rStyle w:val="Forte"/>
                <w:rFonts w:cs="Arial"/>
                <w:sz w:val="22"/>
                <w:szCs w:val="22"/>
              </w:rPr>
              <w:t>Contratação de serviços de diagnóstico junto a empresas especializadas</w:t>
            </w:r>
          </w:p>
        </w:tc>
        <w:tc>
          <w:tcPr>
            <w:tcW w:w="0" w:type="auto"/>
            <w:tcBorders>
              <w:bottom w:val="single" w:sz="4" w:space="0" w:color="auto"/>
              <w:right w:val="single" w:sz="4" w:space="0" w:color="auto"/>
            </w:tcBorders>
            <w:hideMark/>
          </w:tcPr>
          <w:p w14:paraId="7CD919A4" w14:textId="77777777" w:rsidR="00A341B8" w:rsidRPr="00A341B8" w:rsidRDefault="00A341B8" w:rsidP="006C300F">
            <w:pPr>
              <w:rPr>
                <w:rFonts w:cs="Arial"/>
                <w:sz w:val="22"/>
                <w:szCs w:val="22"/>
              </w:rPr>
            </w:pPr>
            <w:r w:rsidRPr="00A341B8">
              <w:rPr>
                <w:rFonts w:cs="Arial"/>
                <w:sz w:val="22"/>
                <w:szCs w:val="22"/>
              </w:rPr>
              <w:t>Encaminhamento dos veículos ou contratação de empresa especializada para realização de diagnósticos eletrônicos sempre que identificada a necessidade.</w:t>
            </w:r>
          </w:p>
        </w:tc>
        <w:tc>
          <w:tcPr>
            <w:tcW w:w="0" w:type="auto"/>
            <w:tcBorders>
              <w:left w:val="single" w:sz="4" w:space="0" w:color="auto"/>
              <w:bottom w:val="single" w:sz="4" w:space="0" w:color="auto"/>
              <w:right w:val="single" w:sz="4" w:space="0" w:color="auto"/>
            </w:tcBorders>
            <w:hideMark/>
          </w:tcPr>
          <w:p w14:paraId="2FB99167" w14:textId="77777777" w:rsidR="00A341B8" w:rsidRPr="00A341B8" w:rsidRDefault="00A341B8" w:rsidP="006C300F">
            <w:pPr>
              <w:rPr>
                <w:rFonts w:cs="Arial"/>
                <w:sz w:val="22"/>
                <w:szCs w:val="22"/>
              </w:rPr>
            </w:pPr>
            <w:r w:rsidRPr="00A341B8">
              <w:rPr>
                <w:rFonts w:cs="Arial"/>
                <w:sz w:val="22"/>
                <w:szCs w:val="22"/>
              </w:rPr>
              <w:t>Não exige investimento inicial em equipamento; utilização de equipamentos profissionais e mão de obra especializada.</w:t>
            </w:r>
          </w:p>
        </w:tc>
        <w:tc>
          <w:tcPr>
            <w:tcW w:w="0" w:type="auto"/>
            <w:tcBorders>
              <w:left w:val="single" w:sz="4" w:space="0" w:color="auto"/>
              <w:bottom w:val="single" w:sz="4" w:space="0" w:color="auto"/>
              <w:right w:val="single" w:sz="4" w:space="0" w:color="auto"/>
            </w:tcBorders>
            <w:hideMark/>
          </w:tcPr>
          <w:p w14:paraId="7D0BFAC0" w14:textId="77777777" w:rsidR="00A341B8" w:rsidRPr="00A341B8" w:rsidRDefault="00A341B8" w:rsidP="006C300F">
            <w:pPr>
              <w:rPr>
                <w:rFonts w:cs="Arial"/>
                <w:sz w:val="22"/>
                <w:szCs w:val="22"/>
              </w:rPr>
            </w:pPr>
            <w:r w:rsidRPr="00A341B8">
              <w:rPr>
                <w:rFonts w:cs="Arial"/>
                <w:sz w:val="22"/>
                <w:szCs w:val="22"/>
              </w:rPr>
              <w:t>Gera dependência de terceiros; necessidade de deslocamento dos veículos; aumento do tempo de indisponibilidade da frota; custos recorrentes para cada diagnóstico realizado; menor autonomia da Administração.</w:t>
            </w:r>
          </w:p>
        </w:tc>
      </w:tr>
      <w:tr w:rsidR="00A341B8" w:rsidRPr="00A341B8" w14:paraId="087F4C92" w14:textId="77777777" w:rsidTr="006C300F">
        <w:tc>
          <w:tcPr>
            <w:tcW w:w="0" w:type="auto"/>
            <w:tcBorders>
              <w:top w:val="single" w:sz="4" w:space="0" w:color="auto"/>
              <w:left w:val="single" w:sz="4" w:space="0" w:color="auto"/>
              <w:bottom w:val="single" w:sz="4" w:space="0" w:color="auto"/>
              <w:right w:val="single" w:sz="6" w:space="0" w:color="000000"/>
            </w:tcBorders>
            <w:hideMark/>
          </w:tcPr>
          <w:p w14:paraId="36C67249" w14:textId="77777777" w:rsidR="00A341B8" w:rsidRPr="00A341B8" w:rsidRDefault="00A341B8" w:rsidP="006C300F">
            <w:pPr>
              <w:rPr>
                <w:rFonts w:cs="Arial"/>
                <w:sz w:val="22"/>
                <w:szCs w:val="22"/>
              </w:rPr>
            </w:pPr>
            <w:r w:rsidRPr="00A341B8">
              <w:rPr>
                <w:rStyle w:val="Forte"/>
                <w:rFonts w:cs="Arial"/>
                <w:sz w:val="22"/>
                <w:szCs w:val="22"/>
              </w:rPr>
              <w:t>Aquisição de equipamento profissional com cobertura para linha leve e pesada</w:t>
            </w:r>
          </w:p>
        </w:tc>
        <w:tc>
          <w:tcPr>
            <w:tcW w:w="0" w:type="auto"/>
            <w:tcBorders>
              <w:top w:val="single" w:sz="4" w:space="0" w:color="auto"/>
              <w:bottom w:val="single" w:sz="4" w:space="0" w:color="auto"/>
              <w:right w:val="single" w:sz="4" w:space="0" w:color="auto"/>
            </w:tcBorders>
            <w:hideMark/>
          </w:tcPr>
          <w:p w14:paraId="761B26CB" w14:textId="77777777" w:rsidR="00A341B8" w:rsidRPr="00A341B8" w:rsidRDefault="00A341B8" w:rsidP="006C300F">
            <w:pPr>
              <w:rPr>
                <w:rFonts w:cs="Arial"/>
                <w:sz w:val="22"/>
                <w:szCs w:val="22"/>
              </w:rPr>
            </w:pPr>
            <w:r w:rsidRPr="00A341B8">
              <w:rPr>
                <w:rFonts w:cs="Arial"/>
                <w:sz w:val="22"/>
                <w:szCs w:val="22"/>
              </w:rPr>
              <w:t xml:space="preserve">Aquisição de equipamento próprio, com capacidade de diagnóstico de veículos leves, caminhões e ônibus, acompanhado dos </w:t>
            </w:r>
            <w:r w:rsidRPr="00A341B8">
              <w:rPr>
                <w:rFonts w:cs="Arial"/>
                <w:sz w:val="22"/>
                <w:szCs w:val="22"/>
              </w:rPr>
              <w:lastRenderedPageBreak/>
              <w:t>acessórios necessários à utilização em diferentes aplicações.</w:t>
            </w:r>
          </w:p>
        </w:tc>
        <w:tc>
          <w:tcPr>
            <w:tcW w:w="0" w:type="auto"/>
            <w:tcBorders>
              <w:top w:val="single" w:sz="4" w:space="0" w:color="auto"/>
              <w:left w:val="single" w:sz="4" w:space="0" w:color="auto"/>
              <w:bottom w:val="single" w:sz="4" w:space="0" w:color="auto"/>
              <w:right w:val="single" w:sz="4" w:space="0" w:color="auto"/>
            </w:tcBorders>
            <w:hideMark/>
          </w:tcPr>
          <w:p w14:paraId="0AAC3681" w14:textId="77777777" w:rsidR="00A341B8" w:rsidRPr="00A341B8" w:rsidRDefault="00A341B8" w:rsidP="006C300F">
            <w:pPr>
              <w:rPr>
                <w:rFonts w:cs="Arial"/>
                <w:sz w:val="22"/>
                <w:szCs w:val="22"/>
              </w:rPr>
            </w:pPr>
            <w:r w:rsidRPr="00A341B8">
              <w:rPr>
                <w:rFonts w:cs="Arial"/>
                <w:sz w:val="22"/>
                <w:szCs w:val="22"/>
              </w:rPr>
              <w:lastRenderedPageBreak/>
              <w:t xml:space="preserve">Maior autonomia da Administração; possibilidade de utilização em diferentes veículos da frota; redução da dependência de </w:t>
            </w:r>
            <w:r w:rsidRPr="00A341B8">
              <w:rPr>
                <w:rFonts w:cs="Arial"/>
                <w:sz w:val="22"/>
                <w:szCs w:val="22"/>
              </w:rPr>
              <w:lastRenderedPageBreak/>
              <w:t>terceiros; maior agilidade na identificação de falhas; utilização contínua do equipamento; melhor aproveitamento do investimento ao longo de sua vida útil.</w:t>
            </w:r>
          </w:p>
        </w:tc>
        <w:tc>
          <w:tcPr>
            <w:tcW w:w="0" w:type="auto"/>
            <w:tcBorders>
              <w:top w:val="single" w:sz="4" w:space="0" w:color="auto"/>
              <w:left w:val="single" w:sz="4" w:space="0" w:color="auto"/>
              <w:bottom w:val="single" w:sz="4" w:space="0" w:color="auto"/>
              <w:right w:val="single" w:sz="4" w:space="0" w:color="auto"/>
            </w:tcBorders>
            <w:hideMark/>
          </w:tcPr>
          <w:p w14:paraId="0BB3B6FA" w14:textId="77777777" w:rsidR="00A341B8" w:rsidRPr="00A341B8" w:rsidRDefault="00A341B8" w:rsidP="006C300F">
            <w:pPr>
              <w:rPr>
                <w:rFonts w:cs="Arial"/>
                <w:sz w:val="22"/>
                <w:szCs w:val="22"/>
              </w:rPr>
            </w:pPr>
            <w:r w:rsidRPr="00A341B8">
              <w:rPr>
                <w:rFonts w:cs="Arial"/>
                <w:sz w:val="22"/>
                <w:szCs w:val="22"/>
              </w:rPr>
              <w:lastRenderedPageBreak/>
              <w:t xml:space="preserve">Necessidade de investimento inicial; necessidade de capacitação dos servidores para utilização adequada; eventual necessidade </w:t>
            </w:r>
            <w:r w:rsidRPr="00A341B8">
              <w:rPr>
                <w:rFonts w:cs="Arial"/>
                <w:sz w:val="22"/>
                <w:szCs w:val="22"/>
              </w:rPr>
              <w:lastRenderedPageBreak/>
              <w:t>de atualização do sistema conforme a cobertura disponibilizada pelo fabricante.</w:t>
            </w:r>
          </w:p>
        </w:tc>
      </w:tr>
      <w:tr w:rsidR="00A341B8" w:rsidRPr="00A341B8" w14:paraId="42B978E7" w14:textId="77777777" w:rsidTr="006C300F">
        <w:tc>
          <w:tcPr>
            <w:tcW w:w="0" w:type="auto"/>
            <w:tcBorders>
              <w:top w:val="single" w:sz="4" w:space="0" w:color="auto"/>
              <w:left w:val="single" w:sz="4" w:space="0" w:color="auto"/>
              <w:right w:val="single" w:sz="6" w:space="0" w:color="000000"/>
            </w:tcBorders>
            <w:hideMark/>
          </w:tcPr>
          <w:p w14:paraId="16A935EA" w14:textId="77777777" w:rsidR="00A341B8" w:rsidRPr="00A341B8" w:rsidRDefault="00A341B8" w:rsidP="006C300F">
            <w:pPr>
              <w:rPr>
                <w:rFonts w:cs="Arial"/>
                <w:sz w:val="22"/>
                <w:szCs w:val="22"/>
              </w:rPr>
            </w:pPr>
            <w:r w:rsidRPr="00A341B8">
              <w:rPr>
                <w:rStyle w:val="Forte"/>
                <w:rFonts w:cs="Arial"/>
                <w:sz w:val="22"/>
                <w:szCs w:val="22"/>
              </w:rPr>
              <w:lastRenderedPageBreak/>
              <w:t>Locação de equipamento de diagnóstico</w:t>
            </w:r>
          </w:p>
        </w:tc>
        <w:tc>
          <w:tcPr>
            <w:tcW w:w="0" w:type="auto"/>
            <w:tcBorders>
              <w:top w:val="single" w:sz="4" w:space="0" w:color="auto"/>
              <w:right w:val="single" w:sz="4" w:space="0" w:color="auto"/>
            </w:tcBorders>
            <w:hideMark/>
          </w:tcPr>
          <w:p w14:paraId="74860050" w14:textId="77777777" w:rsidR="00A341B8" w:rsidRPr="00A341B8" w:rsidRDefault="00A341B8" w:rsidP="006C300F">
            <w:pPr>
              <w:rPr>
                <w:rFonts w:cs="Arial"/>
                <w:sz w:val="22"/>
                <w:szCs w:val="22"/>
              </w:rPr>
            </w:pPr>
            <w:r w:rsidRPr="00A341B8">
              <w:rPr>
                <w:rFonts w:cs="Arial"/>
                <w:sz w:val="22"/>
                <w:szCs w:val="22"/>
              </w:rPr>
              <w:t>Contratação temporária de equipamento para utilização durante determinado período.</w:t>
            </w:r>
          </w:p>
        </w:tc>
        <w:tc>
          <w:tcPr>
            <w:tcW w:w="0" w:type="auto"/>
            <w:tcBorders>
              <w:top w:val="single" w:sz="4" w:space="0" w:color="auto"/>
              <w:left w:val="single" w:sz="4" w:space="0" w:color="auto"/>
              <w:right w:val="single" w:sz="4" w:space="0" w:color="auto"/>
            </w:tcBorders>
            <w:hideMark/>
          </w:tcPr>
          <w:p w14:paraId="53C6E0A4" w14:textId="77777777" w:rsidR="00A341B8" w:rsidRPr="00A341B8" w:rsidRDefault="00A341B8" w:rsidP="006C300F">
            <w:pPr>
              <w:rPr>
                <w:rFonts w:cs="Arial"/>
                <w:sz w:val="22"/>
                <w:szCs w:val="22"/>
              </w:rPr>
            </w:pPr>
            <w:r w:rsidRPr="00A341B8">
              <w:rPr>
                <w:rFonts w:cs="Arial"/>
                <w:sz w:val="22"/>
                <w:szCs w:val="22"/>
              </w:rPr>
              <w:t>Redução do investimento inicial; possibilidade de utilização de equipamentos atualizados durante o período contratado.</w:t>
            </w:r>
          </w:p>
        </w:tc>
        <w:tc>
          <w:tcPr>
            <w:tcW w:w="0" w:type="auto"/>
            <w:tcBorders>
              <w:top w:val="single" w:sz="4" w:space="0" w:color="auto"/>
              <w:left w:val="single" w:sz="4" w:space="0" w:color="auto"/>
              <w:right w:val="single" w:sz="4" w:space="0" w:color="auto"/>
            </w:tcBorders>
            <w:hideMark/>
          </w:tcPr>
          <w:p w14:paraId="0FA4DCDB" w14:textId="77777777" w:rsidR="00A341B8" w:rsidRPr="00A341B8" w:rsidRDefault="00A341B8" w:rsidP="006C300F">
            <w:pPr>
              <w:rPr>
                <w:rFonts w:cs="Arial"/>
                <w:sz w:val="22"/>
                <w:szCs w:val="22"/>
              </w:rPr>
            </w:pPr>
            <w:r w:rsidRPr="00A341B8">
              <w:rPr>
                <w:rFonts w:cs="Arial"/>
                <w:sz w:val="22"/>
                <w:szCs w:val="22"/>
              </w:rPr>
              <w:t>Geração de despesa recorrente; dependência de disponibilidade do fornecedor; equipamento não permanece como patrimônio da Administração; possível inviabilidade econômica para utilização contínua.</w:t>
            </w:r>
          </w:p>
        </w:tc>
      </w:tr>
    </w:tbl>
    <w:p w14:paraId="60600A5C"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análise das alternativas demonstra que a contratação recorrente de serviços de diagnóstico proporciona menor investimento inicial, porém mantém a Administração dependente de terceiros e sujeita a custos sempre que houver necessidade de diagnóstico.</w:t>
      </w:r>
    </w:p>
    <w:p w14:paraId="5F7A6075"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locação apresenta vantagem quanto à redução do investimento inicial, entretanto, considerando a utilização contínua da frota municipal e a necessidade de realização de diagnósticos ao longo do tempo, a geração de despesas recorrentes e a ausência de incorporação do equipamento ao patrimônio público reduzem sua vantagem econômica.</w:t>
      </w:r>
    </w:p>
    <w:p w14:paraId="74D35E10"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 xml:space="preserve">Diante das alternativas analisadas, </w:t>
      </w:r>
      <w:r w:rsidRPr="00A341B8">
        <w:rPr>
          <w:rStyle w:val="Forte"/>
          <w:rFonts w:ascii="Arial" w:hAnsi="Arial" w:cs="Arial"/>
          <w:b w:val="0"/>
          <w:bCs w:val="0"/>
          <w:sz w:val="22"/>
          <w:szCs w:val="22"/>
        </w:rPr>
        <w:t>a aquisição de equipamento profissional para diagnóstico da frota, com capacidade de atendimento de veículos leves, caminhões e ônibus, mostra-se a solução mais adequada às necessidades da Administração</w:t>
      </w:r>
      <w:r w:rsidRPr="00A341B8">
        <w:rPr>
          <w:rFonts w:ascii="Arial" w:hAnsi="Arial" w:cs="Arial"/>
          <w:sz w:val="22"/>
          <w:szCs w:val="22"/>
        </w:rPr>
        <w:t>, por proporcionar autonomia, disponibilidade imediata, maior agilidade nos diagnósticos e possibilidade de utilização contínua, além de reduzir a dependência da contratação de serviços externos.</w:t>
      </w:r>
    </w:p>
    <w:p w14:paraId="6BCC8BCA"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solução escolhida deverá apresentar relação adequada entre custo, funcionalidades, cobertura da frota e condições de utilização, observando-se o limite de recursos disponível para a contratação e a finalidade dos recursos provenientes da emenda impositiva.</w:t>
      </w:r>
    </w:p>
    <w:p w14:paraId="211BA784" w14:textId="77777777" w:rsidR="00A341B8" w:rsidRPr="00A341B8" w:rsidRDefault="00A341B8" w:rsidP="00A341B8">
      <w:pPr>
        <w:spacing w:line="360" w:lineRule="auto"/>
        <w:jc w:val="both"/>
        <w:rPr>
          <w:rFonts w:cs="Arial"/>
          <w:sz w:val="22"/>
          <w:szCs w:val="22"/>
        </w:rPr>
      </w:pPr>
    </w:p>
    <w:p w14:paraId="3CF6326B" w14:textId="77777777" w:rsidR="00A341B8" w:rsidRPr="00A341B8" w:rsidRDefault="00A341B8" w:rsidP="00A341B8">
      <w:pPr>
        <w:numPr>
          <w:ilvl w:val="0"/>
          <w:numId w:val="22"/>
        </w:numPr>
        <w:tabs>
          <w:tab w:val="center" w:pos="426"/>
        </w:tabs>
        <w:spacing w:line="360" w:lineRule="auto"/>
        <w:ind w:left="0" w:right="-1" w:firstLine="0"/>
        <w:jc w:val="both"/>
        <w:rPr>
          <w:rFonts w:cs="Arial"/>
          <w:b/>
          <w:sz w:val="22"/>
          <w:szCs w:val="22"/>
        </w:rPr>
      </w:pPr>
      <w:r w:rsidRPr="00A341B8">
        <w:rPr>
          <w:rFonts w:cs="Arial"/>
          <w:b/>
          <w:sz w:val="22"/>
          <w:szCs w:val="22"/>
        </w:rPr>
        <w:t>ESTIMATIVAS DO VALOR DE CONTRATAÇÃO</w:t>
      </w:r>
    </w:p>
    <w:p w14:paraId="4BF906F1" w14:textId="77777777" w:rsidR="00A341B8" w:rsidRPr="00A341B8" w:rsidRDefault="00A341B8" w:rsidP="00A341B8">
      <w:pPr>
        <w:spacing w:line="360" w:lineRule="auto"/>
        <w:ind w:right="-1"/>
        <w:jc w:val="both"/>
        <w:rPr>
          <w:rFonts w:cs="Arial"/>
          <w:b/>
          <w:sz w:val="22"/>
          <w:szCs w:val="22"/>
        </w:rPr>
      </w:pPr>
      <w:r w:rsidRPr="00A341B8">
        <w:rPr>
          <w:rFonts w:cs="Arial"/>
          <w:b/>
          <w:sz w:val="22"/>
          <w:szCs w:val="22"/>
        </w:rPr>
        <w:t>Valor (R$): 19.580,97</w:t>
      </w:r>
    </w:p>
    <w:p w14:paraId="2B8C1DC0" w14:textId="77777777" w:rsidR="00A341B8" w:rsidRPr="00A341B8" w:rsidRDefault="00A341B8" w:rsidP="00A341B8">
      <w:pPr>
        <w:spacing w:line="360" w:lineRule="auto"/>
        <w:ind w:right="-1"/>
        <w:jc w:val="both"/>
        <w:rPr>
          <w:rFonts w:cs="Arial"/>
          <w:sz w:val="22"/>
          <w:szCs w:val="22"/>
        </w:rPr>
      </w:pPr>
      <w:r w:rsidRPr="00A341B8">
        <w:rPr>
          <w:rFonts w:cs="Arial"/>
          <w:sz w:val="22"/>
          <w:szCs w:val="22"/>
        </w:rPr>
        <w:t xml:space="preserve">Considerando os preços praticados no mercado de acordo com o valor estimado de </w:t>
      </w:r>
      <w:r w:rsidRPr="00A341B8">
        <w:rPr>
          <w:rFonts w:cs="Arial"/>
          <w:b/>
          <w:bCs/>
          <w:sz w:val="22"/>
          <w:szCs w:val="22"/>
        </w:rPr>
        <w:t>R$ 19.580,97 (dezenove mil, quinhentos e oitenta reais e noventa e sete centavos)</w:t>
      </w:r>
    </w:p>
    <w:p w14:paraId="395E0C31" w14:textId="77777777" w:rsidR="00A341B8" w:rsidRPr="00A341B8" w:rsidRDefault="00A341B8" w:rsidP="00A341B8">
      <w:pPr>
        <w:spacing w:line="360" w:lineRule="auto"/>
        <w:ind w:right="-1"/>
        <w:jc w:val="both"/>
        <w:rPr>
          <w:rFonts w:cs="Arial"/>
          <w:sz w:val="22"/>
          <w:szCs w:val="22"/>
        </w:rPr>
      </w:pPr>
      <w:r w:rsidRPr="00A341B8">
        <w:rPr>
          <w:rFonts w:cs="Arial"/>
          <w:sz w:val="22"/>
          <w:szCs w:val="22"/>
        </w:rPr>
        <w:t xml:space="preserve">No valor acima estão incluídas todas as despesas ordinárias diretas e indiretas decorrentes da execução do objeto, inclusive tributos e/ou impostos, encargos sociais, trabalhistas, </w:t>
      </w:r>
      <w:r w:rsidRPr="00A341B8">
        <w:rPr>
          <w:rFonts w:cs="Arial"/>
          <w:sz w:val="22"/>
          <w:szCs w:val="22"/>
        </w:rPr>
        <w:lastRenderedPageBreak/>
        <w:t xml:space="preserve">previdenciários, fiscais e comerciais incidentes, taxa de administração, frete, seguro e outros necessários ao cumprimento integral do objeto da contratação. </w:t>
      </w:r>
    </w:p>
    <w:p w14:paraId="68068B8A" w14:textId="77777777" w:rsidR="00A341B8" w:rsidRPr="00A341B8" w:rsidRDefault="00A341B8" w:rsidP="00A341B8">
      <w:pPr>
        <w:pStyle w:val="PargrafodaLista"/>
        <w:spacing w:line="360" w:lineRule="auto"/>
        <w:ind w:left="0" w:right="-1"/>
        <w:jc w:val="both"/>
        <w:rPr>
          <w:rFonts w:cs="Arial"/>
          <w:b/>
          <w:bCs/>
          <w:color w:val="FF0000"/>
          <w:sz w:val="22"/>
          <w:szCs w:val="22"/>
        </w:rPr>
      </w:pPr>
    </w:p>
    <w:p w14:paraId="5E2421DF" w14:textId="77777777" w:rsidR="00A341B8" w:rsidRPr="00A341B8" w:rsidRDefault="00A341B8" w:rsidP="00A341B8">
      <w:pPr>
        <w:pBdr>
          <w:top w:val="nil"/>
          <w:left w:val="nil"/>
          <w:bottom w:val="nil"/>
          <w:right w:val="nil"/>
          <w:between w:val="nil"/>
        </w:pBdr>
        <w:suppressAutoHyphens/>
        <w:spacing w:line="360" w:lineRule="auto"/>
        <w:ind w:right="-2"/>
        <w:jc w:val="both"/>
        <w:rPr>
          <w:rFonts w:eastAsia="Arial" w:cs="Arial"/>
          <w:b/>
          <w:color w:val="000000"/>
          <w:sz w:val="22"/>
          <w:szCs w:val="22"/>
        </w:rPr>
      </w:pPr>
      <w:r w:rsidRPr="00A341B8">
        <w:rPr>
          <w:rFonts w:eastAsia="Arial" w:cs="Arial"/>
          <w:b/>
          <w:color w:val="000000"/>
          <w:sz w:val="22"/>
          <w:szCs w:val="22"/>
        </w:rPr>
        <w:t xml:space="preserve">7. DESCRIÇÃO DA SOLUÇÃO COMO UM TODO </w:t>
      </w:r>
    </w:p>
    <w:p w14:paraId="2B3441B4"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solução consiste na aquisição de equipamento para diagnóstico eletrônico de veículos, destinado ao atendimento das demandas relacionadas à manutenção da frota municipal, composta por veículos leves, caminhões e ônibus. A solução deverá possibilitar a realização de diagnósticos e identificação de falhas nos sistemas eletrônicos dos veículos compatíveis, auxiliando na avaliação das condições da frota e na definição dos procedimentos de manutenção necessários.</w:t>
      </w:r>
    </w:p>
    <w:p w14:paraId="0EC95A21"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O equipamento deverá permitir a realização de leituras e diagnósticos dos diferentes sistemas eletrônicos dos veículos, possibilitando a identificação de códigos de falhas, consulta de parâmetros e demais informações disponibilizadas pelos módulos eletrônicos, de acordo com a compatibilidade do equipamento com cada veículo.</w:t>
      </w:r>
    </w:p>
    <w:p w14:paraId="5D935F41"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solução deverá contemplar todos os componentes necessários à utilização do equipamento, incluindo cabos, conectores, adaptadores, acessórios e demais itens indispensáveis ao seu funcionamento, bem como as condições de garantia e suporte necessárias para sua adequada utilização.</w:t>
      </w:r>
    </w:p>
    <w:p w14:paraId="79BA3473"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aquisição deverá possibilitar o atendimento das diferentes categorias de veículos que compõem a frota municipal, proporcionando maior autonomia à Administração na identificação de falhas e necessidades de manutenção, reduzindo a dependência de serviços externos e contribuindo para a diminuição do tempo de indisponibilidade dos veículos.</w:t>
      </w:r>
    </w:p>
    <w:p w14:paraId="777B18EF"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utilização do equipamento será realizada pelos servidores responsáveis pelo acompanhamento e manutenção da frota municipal, observadas as orientações de operação e as condições estabelecidas pelo fabricante, sendo o seu uso acompanhado pela Administração de forma a garantir o adequado funcionamento e aproveitamento da solução.</w:t>
      </w:r>
    </w:p>
    <w:p w14:paraId="48787E16"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Dessa forma, a solução apresenta-se como alternativa tecnicamente adequada para aprimorar os procedimentos de diagnóstico da frota municipal, contribuindo para maior agilidade na manutenção dos veículos, melhor planejamento dos serviços necessários e utilização mais eficiente dos recursos públicos.</w:t>
      </w:r>
    </w:p>
    <w:p w14:paraId="5189F62C"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p>
    <w:p w14:paraId="34B5CA34" w14:textId="77777777" w:rsidR="00A341B8" w:rsidRPr="00A341B8" w:rsidRDefault="00A341B8" w:rsidP="00A341B8">
      <w:pPr>
        <w:numPr>
          <w:ilvl w:val="0"/>
          <w:numId w:val="24"/>
        </w:numPr>
        <w:tabs>
          <w:tab w:val="center" w:pos="426"/>
        </w:tabs>
        <w:spacing w:line="360" w:lineRule="auto"/>
        <w:ind w:left="0" w:right="-1" w:firstLine="0"/>
        <w:jc w:val="both"/>
        <w:rPr>
          <w:rFonts w:cs="Arial"/>
          <w:b/>
          <w:sz w:val="22"/>
          <w:szCs w:val="22"/>
        </w:rPr>
      </w:pPr>
      <w:r w:rsidRPr="00A341B8">
        <w:rPr>
          <w:rFonts w:cs="Arial"/>
          <w:b/>
          <w:sz w:val="22"/>
          <w:szCs w:val="22"/>
        </w:rPr>
        <w:t>JUSTIFICATIVA PARA PARCELAMENTO</w:t>
      </w:r>
    </w:p>
    <w:p w14:paraId="3D1B0D06" w14:textId="77777777" w:rsidR="00A341B8" w:rsidRPr="00A341B8" w:rsidRDefault="00A341B8" w:rsidP="00A341B8">
      <w:pPr>
        <w:pStyle w:val="PargrafodaLista"/>
        <w:spacing w:line="360" w:lineRule="auto"/>
        <w:ind w:left="0" w:right="-2"/>
        <w:jc w:val="both"/>
        <w:rPr>
          <w:rFonts w:cs="Arial"/>
          <w:b/>
          <w:sz w:val="22"/>
          <w:szCs w:val="22"/>
        </w:rPr>
      </w:pPr>
      <w:r w:rsidRPr="00A341B8">
        <w:rPr>
          <w:rFonts w:cs="Arial"/>
          <w:sz w:val="22"/>
          <w:szCs w:val="22"/>
        </w:rPr>
        <w:t>O parcelamento citado não se torna viável nesse caso, levando em consideração que deverá ser licitado de forma única.</w:t>
      </w:r>
    </w:p>
    <w:p w14:paraId="51CF7ABE" w14:textId="77777777" w:rsidR="00A341B8" w:rsidRPr="00A341B8" w:rsidRDefault="00A341B8" w:rsidP="00A341B8">
      <w:pPr>
        <w:spacing w:line="360" w:lineRule="auto"/>
        <w:jc w:val="both"/>
        <w:rPr>
          <w:rFonts w:cs="Arial"/>
          <w:sz w:val="22"/>
          <w:szCs w:val="22"/>
        </w:rPr>
      </w:pPr>
    </w:p>
    <w:p w14:paraId="1FA4A384" w14:textId="77777777" w:rsidR="00A341B8" w:rsidRPr="00A341B8" w:rsidRDefault="00A341B8" w:rsidP="00A341B8">
      <w:pPr>
        <w:numPr>
          <w:ilvl w:val="0"/>
          <w:numId w:val="24"/>
        </w:numPr>
        <w:tabs>
          <w:tab w:val="center" w:pos="851"/>
        </w:tabs>
        <w:spacing w:line="360" w:lineRule="auto"/>
        <w:ind w:left="0" w:right="-1" w:firstLine="0"/>
        <w:jc w:val="both"/>
        <w:rPr>
          <w:rFonts w:cs="Arial"/>
          <w:b/>
          <w:sz w:val="22"/>
          <w:szCs w:val="22"/>
        </w:rPr>
      </w:pPr>
      <w:r w:rsidRPr="00A341B8">
        <w:rPr>
          <w:rFonts w:cs="Arial"/>
          <w:b/>
          <w:sz w:val="22"/>
          <w:szCs w:val="22"/>
        </w:rPr>
        <w:t>RESULTADOS PRETENDIDOS</w:t>
      </w:r>
    </w:p>
    <w:p w14:paraId="0A21C64A" w14:textId="77777777" w:rsidR="00A341B8" w:rsidRPr="00A341B8" w:rsidRDefault="00A341B8" w:rsidP="00A341B8">
      <w:pPr>
        <w:tabs>
          <w:tab w:val="center" w:pos="851"/>
        </w:tabs>
        <w:spacing w:line="360" w:lineRule="auto"/>
        <w:ind w:right="-1"/>
        <w:jc w:val="both"/>
        <w:rPr>
          <w:rFonts w:cs="Arial"/>
          <w:b/>
          <w:sz w:val="22"/>
          <w:szCs w:val="22"/>
        </w:rPr>
      </w:pPr>
      <w:r w:rsidRPr="00A341B8">
        <w:rPr>
          <w:rFonts w:cs="Arial"/>
          <w:sz w:val="22"/>
          <w:szCs w:val="22"/>
        </w:rPr>
        <w:lastRenderedPageBreak/>
        <w:t>Com a solução adotada, pretende-se aprimorar os procedimentos de diagnóstico e manutenção da frota municipal, proporcionando maior agilidade na identificação de falhas e na avaliação das condições dos veículos leves, caminhões e ônibus.</w:t>
      </w:r>
    </w:p>
    <w:p w14:paraId="4CC0B55C"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Busca-se também reduzir a dependência de serviços externos para realização de diagnósticos, diminuindo deslocamentos e custos relacionados à identificação de falhas nos sistemas eletrônicos dos veículos, além de contribuir para a redução do tempo de indisponibilidade da frota.</w:t>
      </w:r>
    </w:p>
    <w:p w14:paraId="17FA7845"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Pretende-se ainda proporcionar maior precisão na identificação das necessidades de manutenção, permitindo melhor planejamento dos serviços a serem realizados e evitando intervenções desnecessárias ou inadequadas.</w:t>
      </w:r>
    </w:p>
    <w:p w14:paraId="7EE4AD7A" w14:textId="77777777" w:rsidR="00A341B8" w:rsidRPr="00A341B8" w:rsidRDefault="00A341B8" w:rsidP="00A341B8">
      <w:pPr>
        <w:pStyle w:val="isselectedend"/>
        <w:spacing w:before="0" w:beforeAutospacing="0" w:after="0" w:afterAutospacing="0" w:line="360" w:lineRule="auto"/>
        <w:jc w:val="both"/>
        <w:rPr>
          <w:rFonts w:ascii="Arial" w:hAnsi="Arial" w:cs="Arial"/>
          <w:sz w:val="22"/>
          <w:szCs w:val="22"/>
        </w:rPr>
      </w:pPr>
      <w:r w:rsidRPr="00A341B8">
        <w:rPr>
          <w:rFonts w:ascii="Arial" w:hAnsi="Arial" w:cs="Arial"/>
          <w:sz w:val="22"/>
          <w:szCs w:val="22"/>
        </w:rPr>
        <w:t>A solução deverá contribuir para o aumento da disponibilidade e da vida útil dos veículos municipais, favorecendo a continuidade dos serviços públicos que dependem da frota e proporcionando maior eficiência na aplicação dos recursos públicos.</w:t>
      </w:r>
    </w:p>
    <w:p w14:paraId="25E02D4A" w14:textId="77777777" w:rsidR="00A341B8" w:rsidRPr="00A341B8" w:rsidRDefault="00A341B8" w:rsidP="00A341B8">
      <w:pPr>
        <w:pStyle w:val="NormalWeb"/>
        <w:spacing w:before="0" w:beforeAutospacing="0" w:after="0" w:afterAutospacing="0" w:line="360" w:lineRule="auto"/>
        <w:jc w:val="both"/>
        <w:rPr>
          <w:rFonts w:ascii="Arial" w:hAnsi="Arial" w:cs="Arial"/>
          <w:sz w:val="22"/>
          <w:szCs w:val="22"/>
        </w:rPr>
      </w:pPr>
      <w:r w:rsidRPr="00A341B8">
        <w:rPr>
          <w:rFonts w:ascii="Arial" w:hAnsi="Arial" w:cs="Arial"/>
          <w:sz w:val="22"/>
          <w:szCs w:val="22"/>
        </w:rPr>
        <w:t>Por fim, busca-se proporcionar à Administração maior autonomia e controle sobre os procedimentos de diagnóstico e manutenção dos veículos, contribuindo para uma gestão mais eficiente da frota municipal.</w:t>
      </w:r>
    </w:p>
    <w:p w14:paraId="24362F0D" w14:textId="77777777" w:rsidR="00A341B8" w:rsidRPr="00A341B8" w:rsidRDefault="00A341B8" w:rsidP="00A341B8">
      <w:pPr>
        <w:pBdr>
          <w:top w:val="nil"/>
          <w:left w:val="nil"/>
          <w:bottom w:val="nil"/>
          <w:right w:val="nil"/>
          <w:between w:val="nil"/>
        </w:pBdr>
        <w:spacing w:line="360" w:lineRule="auto"/>
        <w:ind w:right="-2"/>
        <w:jc w:val="both"/>
        <w:rPr>
          <w:rFonts w:cs="Arial"/>
          <w:bCs/>
          <w:sz w:val="22"/>
          <w:szCs w:val="22"/>
        </w:rPr>
      </w:pPr>
    </w:p>
    <w:p w14:paraId="4DB7BDEB" w14:textId="77777777" w:rsidR="00A341B8" w:rsidRPr="00A341B8" w:rsidRDefault="00A341B8" w:rsidP="00A341B8">
      <w:pPr>
        <w:suppressAutoHyphens/>
        <w:spacing w:line="360" w:lineRule="auto"/>
        <w:ind w:right="-2"/>
        <w:jc w:val="both"/>
        <w:rPr>
          <w:rFonts w:eastAsia="Arial" w:cs="Arial"/>
          <w:b/>
          <w:color w:val="000000"/>
          <w:sz w:val="22"/>
          <w:szCs w:val="22"/>
        </w:rPr>
      </w:pPr>
      <w:r w:rsidRPr="00A341B8">
        <w:rPr>
          <w:rFonts w:eastAsia="Arial" w:cs="Arial"/>
          <w:b/>
          <w:color w:val="000000"/>
          <w:sz w:val="22"/>
          <w:szCs w:val="22"/>
        </w:rPr>
        <w:t xml:space="preserve">10.   PROVIDÊNCIAS A SEREM ADOTADAS ANTES DA CONTRATAÇÃO </w:t>
      </w:r>
    </w:p>
    <w:p w14:paraId="1CFDC30E" w14:textId="77777777" w:rsidR="00A341B8" w:rsidRPr="00A341B8" w:rsidRDefault="00A341B8" w:rsidP="00A341B8">
      <w:pPr>
        <w:suppressAutoHyphens/>
        <w:spacing w:line="360" w:lineRule="auto"/>
        <w:ind w:right="-2"/>
        <w:jc w:val="both"/>
        <w:rPr>
          <w:rFonts w:cs="Arial"/>
          <w:sz w:val="22"/>
          <w:szCs w:val="22"/>
        </w:rPr>
      </w:pPr>
      <w:r w:rsidRPr="00A341B8">
        <w:rPr>
          <w:rFonts w:cs="Arial"/>
          <w:sz w:val="22"/>
          <w:szCs w:val="22"/>
        </w:rPr>
        <w:t>Antes da contratação, foram verificadas providências administrativas necessárias à formalização da aquisição, incluindo a verificação da disponibilidade orçamentária decorrente da Emenda Impositiva e a realização dos procedimentos necessários à contratação direta, em conformidade com a legislação vigente.</w:t>
      </w:r>
    </w:p>
    <w:p w14:paraId="4E30AC07" w14:textId="77777777" w:rsidR="00A341B8" w:rsidRPr="00A341B8" w:rsidRDefault="00A341B8" w:rsidP="00A341B8">
      <w:pPr>
        <w:suppressAutoHyphens/>
        <w:spacing w:line="360" w:lineRule="auto"/>
        <w:ind w:right="-2"/>
        <w:jc w:val="both"/>
        <w:rPr>
          <w:rFonts w:cs="Arial"/>
          <w:sz w:val="22"/>
          <w:szCs w:val="22"/>
        </w:rPr>
      </w:pPr>
      <w:r w:rsidRPr="00A341B8">
        <w:rPr>
          <w:rFonts w:cs="Arial"/>
          <w:sz w:val="22"/>
          <w:szCs w:val="22"/>
        </w:rPr>
        <w:t>Deverá ser realizada a definição das especificações e condições de fornecimento do equipamento, considerando as características da frota municipal e a necessidade de atendimento de veículos leves, caminhões e ônibus, de forma a assegurar que a solução escolhida seja adequada à finalidade pretendida.</w:t>
      </w:r>
    </w:p>
    <w:p w14:paraId="3C446E5F" w14:textId="77777777" w:rsidR="00A341B8" w:rsidRPr="00A341B8" w:rsidRDefault="00A341B8" w:rsidP="00A341B8">
      <w:pPr>
        <w:suppressAutoHyphens/>
        <w:spacing w:line="360" w:lineRule="auto"/>
        <w:ind w:right="-2"/>
        <w:jc w:val="both"/>
        <w:rPr>
          <w:rFonts w:cs="Arial"/>
          <w:sz w:val="22"/>
          <w:szCs w:val="22"/>
        </w:rPr>
      </w:pPr>
    </w:p>
    <w:p w14:paraId="284B0695" w14:textId="77777777" w:rsidR="00A341B8" w:rsidRPr="00A341B8" w:rsidRDefault="00A341B8" w:rsidP="00A341B8">
      <w:pPr>
        <w:numPr>
          <w:ilvl w:val="0"/>
          <w:numId w:val="25"/>
        </w:numPr>
        <w:tabs>
          <w:tab w:val="center" w:pos="426"/>
        </w:tabs>
        <w:spacing w:line="360" w:lineRule="auto"/>
        <w:ind w:left="0" w:right="-1" w:firstLine="0"/>
        <w:jc w:val="both"/>
        <w:rPr>
          <w:rFonts w:cs="Arial"/>
          <w:b/>
          <w:sz w:val="22"/>
          <w:szCs w:val="22"/>
        </w:rPr>
      </w:pPr>
      <w:r w:rsidRPr="00A341B8">
        <w:rPr>
          <w:rFonts w:cs="Arial"/>
          <w:b/>
          <w:sz w:val="22"/>
          <w:szCs w:val="22"/>
        </w:rPr>
        <w:t>CONTRATAÇÕES CORRELATAS E/OU INTERDEPENDENTES</w:t>
      </w:r>
    </w:p>
    <w:p w14:paraId="61485453" w14:textId="77777777" w:rsidR="00A341B8" w:rsidRPr="00A341B8" w:rsidRDefault="00A341B8" w:rsidP="00A341B8">
      <w:pPr>
        <w:tabs>
          <w:tab w:val="center" w:pos="426"/>
        </w:tabs>
        <w:spacing w:line="360" w:lineRule="auto"/>
        <w:ind w:right="-1"/>
        <w:jc w:val="both"/>
        <w:rPr>
          <w:rFonts w:cs="Arial"/>
          <w:sz w:val="22"/>
          <w:szCs w:val="22"/>
        </w:rPr>
      </w:pPr>
      <w:r w:rsidRPr="00A341B8">
        <w:rPr>
          <w:rFonts w:cs="Arial"/>
          <w:sz w:val="22"/>
          <w:szCs w:val="22"/>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2ED7D7F5" w14:textId="77777777" w:rsidR="00A341B8" w:rsidRPr="00A341B8" w:rsidRDefault="00A341B8" w:rsidP="00A341B8">
      <w:pPr>
        <w:spacing w:line="360" w:lineRule="auto"/>
        <w:jc w:val="both"/>
        <w:rPr>
          <w:rFonts w:cs="Arial"/>
          <w:sz w:val="22"/>
          <w:szCs w:val="22"/>
        </w:rPr>
      </w:pPr>
    </w:p>
    <w:p w14:paraId="2984A9BF" w14:textId="77777777" w:rsidR="00A341B8" w:rsidRPr="00A341B8" w:rsidRDefault="00A341B8" w:rsidP="00A341B8">
      <w:pPr>
        <w:numPr>
          <w:ilvl w:val="0"/>
          <w:numId w:val="25"/>
        </w:numPr>
        <w:suppressAutoHyphens/>
        <w:spacing w:line="360" w:lineRule="auto"/>
        <w:ind w:left="0" w:right="-2" w:firstLine="0"/>
        <w:jc w:val="both"/>
        <w:rPr>
          <w:rFonts w:eastAsia="Arial" w:cs="Arial"/>
          <w:b/>
          <w:color w:val="000000"/>
          <w:sz w:val="22"/>
          <w:szCs w:val="22"/>
        </w:rPr>
      </w:pPr>
      <w:r w:rsidRPr="00A341B8">
        <w:rPr>
          <w:rFonts w:eastAsia="Arial" w:cs="Arial"/>
          <w:b/>
          <w:color w:val="000000"/>
          <w:sz w:val="22"/>
          <w:szCs w:val="22"/>
        </w:rPr>
        <w:t xml:space="preserve">PRÁTICAS DE SUSTENTABILIDADE </w:t>
      </w:r>
    </w:p>
    <w:p w14:paraId="6170D2C3" w14:textId="77777777" w:rsidR="00A341B8" w:rsidRPr="00A341B8" w:rsidRDefault="00A341B8" w:rsidP="00A341B8">
      <w:pPr>
        <w:pStyle w:val="Ttulo"/>
        <w:spacing w:before="0" w:after="0" w:line="360" w:lineRule="auto"/>
        <w:jc w:val="both"/>
        <w:rPr>
          <w:rFonts w:cs="Arial"/>
          <w:b w:val="0"/>
          <w:sz w:val="22"/>
          <w:szCs w:val="22"/>
        </w:rPr>
      </w:pPr>
      <w:r w:rsidRPr="00A341B8">
        <w:rPr>
          <w:rFonts w:cs="Arial"/>
          <w:b w:val="0"/>
          <w:sz w:val="22"/>
          <w:szCs w:val="22"/>
        </w:rPr>
        <w:lastRenderedPageBreak/>
        <w:t>Deverá ser priorizada a aquisição de equipamento com boa eficiência energética, durabilidade e possibilidade de manutenção, de modo a reduzir a necessidade de substituições prematuras e o consequente descarte de materiais.</w:t>
      </w:r>
    </w:p>
    <w:p w14:paraId="40525C88" w14:textId="77777777" w:rsidR="00A341B8" w:rsidRPr="00A341B8" w:rsidRDefault="00A341B8" w:rsidP="00A341B8">
      <w:pPr>
        <w:pStyle w:val="Cabealho"/>
        <w:spacing w:line="360" w:lineRule="auto"/>
        <w:jc w:val="both"/>
        <w:rPr>
          <w:rFonts w:cs="Arial"/>
          <w:sz w:val="22"/>
          <w:szCs w:val="22"/>
        </w:rPr>
      </w:pPr>
      <w:r w:rsidRPr="00A341B8">
        <w:rPr>
          <w:rFonts w:cs="Arial"/>
          <w:sz w:val="22"/>
          <w:szCs w:val="22"/>
        </w:rPr>
        <w:t>O equipamento deverá ser utilizado de forma adequada, observando-se as orientações do fabricante quanto à operação, manutenção e conservação. Eventuais componentes, acessórios, embalagens ou materiais descartados deverão receber destinação ambientalmente adequada, em conformidade com a legislação vigente.</w:t>
      </w:r>
    </w:p>
    <w:p w14:paraId="32B49124" w14:textId="77777777" w:rsidR="00A341B8" w:rsidRPr="00A341B8" w:rsidRDefault="00A341B8" w:rsidP="00A341B8">
      <w:pPr>
        <w:suppressAutoHyphens/>
        <w:spacing w:line="360" w:lineRule="auto"/>
        <w:ind w:right="-2"/>
        <w:jc w:val="both"/>
        <w:rPr>
          <w:rFonts w:eastAsia="Arial" w:cs="Arial"/>
          <w:b/>
          <w:color w:val="000000"/>
          <w:sz w:val="22"/>
          <w:szCs w:val="22"/>
        </w:rPr>
      </w:pPr>
    </w:p>
    <w:p w14:paraId="5430F3B5" w14:textId="77777777" w:rsidR="00A341B8" w:rsidRPr="00A341B8" w:rsidRDefault="00A341B8" w:rsidP="00A341B8">
      <w:pPr>
        <w:numPr>
          <w:ilvl w:val="0"/>
          <w:numId w:val="25"/>
        </w:numPr>
        <w:tabs>
          <w:tab w:val="center" w:pos="360"/>
        </w:tabs>
        <w:spacing w:line="360" w:lineRule="auto"/>
        <w:ind w:left="0" w:right="-1" w:firstLine="0"/>
        <w:jc w:val="both"/>
        <w:rPr>
          <w:rFonts w:cs="Arial"/>
          <w:b/>
          <w:sz w:val="22"/>
          <w:szCs w:val="22"/>
        </w:rPr>
      </w:pPr>
      <w:r w:rsidRPr="00A341B8">
        <w:rPr>
          <w:rFonts w:cs="Arial"/>
          <w:b/>
          <w:sz w:val="22"/>
          <w:szCs w:val="22"/>
        </w:rPr>
        <w:t>CONCLUSÃO DE VIABILIDADE DA CONTRATAÇÃO</w:t>
      </w:r>
    </w:p>
    <w:p w14:paraId="75025A97" w14:textId="77777777" w:rsidR="00A341B8" w:rsidRPr="00A341B8" w:rsidRDefault="00A341B8" w:rsidP="00A341B8">
      <w:pPr>
        <w:tabs>
          <w:tab w:val="center" w:pos="426"/>
        </w:tabs>
        <w:spacing w:line="360" w:lineRule="auto"/>
        <w:ind w:right="-1"/>
        <w:jc w:val="both"/>
        <w:rPr>
          <w:rFonts w:cs="Arial"/>
          <w:sz w:val="22"/>
          <w:szCs w:val="22"/>
        </w:rPr>
      </w:pPr>
      <w:r w:rsidRPr="00A341B8">
        <w:rPr>
          <w:rFonts w:cs="Arial"/>
          <w:sz w:val="22"/>
          <w:szCs w:val="22"/>
        </w:rPr>
        <w:t>Com base nas informações levantadas ao longo do estudo preliminar, bem como nos registros dos contratos anteriores fica evidenciado que a contratação é plenamente possível e viável.</w:t>
      </w:r>
    </w:p>
    <w:p w14:paraId="765A4C03" w14:textId="77777777" w:rsidR="00A341B8" w:rsidRPr="00A341B8" w:rsidRDefault="00A341B8" w:rsidP="00A341B8">
      <w:pPr>
        <w:spacing w:line="360" w:lineRule="auto"/>
        <w:jc w:val="right"/>
        <w:rPr>
          <w:rFonts w:cs="Arial"/>
          <w:bCs/>
          <w:sz w:val="22"/>
          <w:szCs w:val="22"/>
        </w:rPr>
      </w:pPr>
    </w:p>
    <w:p w14:paraId="0123045B" w14:textId="77777777" w:rsidR="00A341B8" w:rsidRPr="00A341B8" w:rsidRDefault="00A341B8" w:rsidP="00A341B8">
      <w:pPr>
        <w:spacing w:line="360" w:lineRule="auto"/>
        <w:jc w:val="right"/>
        <w:rPr>
          <w:rFonts w:cs="Arial"/>
          <w:bCs/>
          <w:sz w:val="22"/>
          <w:szCs w:val="22"/>
        </w:rPr>
      </w:pPr>
      <w:r w:rsidRPr="00A341B8">
        <w:rPr>
          <w:rFonts w:cs="Arial"/>
          <w:bCs/>
          <w:sz w:val="22"/>
          <w:szCs w:val="22"/>
        </w:rPr>
        <w:t>Santa Branca, 23 de setembro de 2026.</w:t>
      </w:r>
    </w:p>
    <w:p w14:paraId="376AD4E0" w14:textId="77777777" w:rsidR="00A341B8" w:rsidRPr="00A341B8" w:rsidRDefault="00A341B8" w:rsidP="00A341B8">
      <w:pPr>
        <w:jc w:val="center"/>
        <w:rPr>
          <w:rFonts w:ascii="Calibri" w:hAnsi="Calibri" w:cs="Calibri"/>
          <w:sz w:val="22"/>
          <w:szCs w:val="22"/>
        </w:rPr>
      </w:pPr>
    </w:p>
    <w:p w14:paraId="18756999" w14:textId="77777777" w:rsidR="00A341B8" w:rsidRPr="00A341B8" w:rsidRDefault="00A341B8" w:rsidP="00A341B8">
      <w:pPr>
        <w:jc w:val="center"/>
        <w:rPr>
          <w:rFonts w:ascii="Calibri" w:hAnsi="Calibri" w:cs="Calibri"/>
          <w:sz w:val="22"/>
          <w:szCs w:val="22"/>
        </w:rPr>
      </w:pPr>
    </w:p>
    <w:p w14:paraId="6B60D7D0" w14:textId="77777777" w:rsidR="00A341B8" w:rsidRPr="00A341B8" w:rsidRDefault="00A341B8" w:rsidP="00A341B8">
      <w:pPr>
        <w:jc w:val="center"/>
        <w:rPr>
          <w:rFonts w:ascii="Calibri" w:hAnsi="Calibri" w:cs="Calibri"/>
          <w:sz w:val="22"/>
          <w:szCs w:val="22"/>
        </w:rPr>
      </w:pPr>
    </w:p>
    <w:p w14:paraId="7D444078" w14:textId="77777777" w:rsidR="00A341B8" w:rsidRPr="00A341B8" w:rsidRDefault="00A341B8" w:rsidP="00A341B8">
      <w:pPr>
        <w:jc w:val="center"/>
        <w:rPr>
          <w:rFonts w:cs="Arial"/>
          <w:b/>
          <w:sz w:val="22"/>
          <w:szCs w:val="22"/>
        </w:rPr>
      </w:pPr>
      <w:r w:rsidRPr="00A341B8">
        <w:rPr>
          <w:rFonts w:cs="Arial"/>
          <w:b/>
          <w:sz w:val="22"/>
          <w:szCs w:val="22"/>
        </w:rPr>
        <w:t>Júlia Castro Muniz do Prado</w:t>
      </w:r>
    </w:p>
    <w:p w14:paraId="3E6A29D0" w14:textId="77777777" w:rsidR="00A341B8" w:rsidRPr="00A341B8" w:rsidRDefault="00A341B8" w:rsidP="00A341B8">
      <w:pPr>
        <w:jc w:val="center"/>
        <w:rPr>
          <w:rFonts w:cs="Arial"/>
          <w:i/>
          <w:sz w:val="22"/>
          <w:szCs w:val="22"/>
        </w:rPr>
      </w:pPr>
      <w:r w:rsidRPr="00A341B8">
        <w:rPr>
          <w:rFonts w:cs="Arial"/>
          <w:i/>
          <w:sz w:val="22"/>
          <w:szCs w:val="22"/>
        </w:rPr>
        <w:t>Secretária Adjunta de Serviços, Obras e Transportes</w:t>
      </w:r>
    </w:p>
    <w:p w14:paraId="09D2F1E6" w14:textId="77777777" w:rsidR="00A341B8" w:rsidRPr="00A341B8" w:rsidRDefault="00A341B8" w:rsidP="00A341B8">
      <w:pPr>
        <w:spacing w:line="360" w:lineRule="auto"/>
        <w:ind w:right="105"/>
        <w:jc w:val="center"/>
        <w:rPr>
          <w:rFonts w:cs="Arial"/>
          <w:sz w:val="22"/>
          <w:szCs w:val="22"/>
        </w:rPr>
      </w:pPr>
    </w:p>
    <w:p w14:paraId="72CB01BE" w14:textId="6E840EEA" w:rsidR="00444A39" w:rsidRPr="00776C0D" w:rsidRDefault="00444A39" w:rsidP="00444A39">
      <w:pPr>
        <w:jc w:val="center"/>
        <w:rPr>
          <w:rFonts w:cs="Arial"/>
          <w:i/>
          <w:sz w:val="22"/>
          <w:szCs w:val="22"/>
        </w:rPr>
      </w:pPr>
    </w:p>
    <w:p w14:paraId="710EB9FA" w14:textId="77777777" w:rsidR="002D757E" w:rsidRDefault="002D757E" w:rsidP="0075491D">
      <w:pPr>
        <w:pBdr>
          <w:bottom w:val="single" w:sz="4" w:space="1" w:color="000000"/>
        </w:pBdr>
        <w:jc w:val="center"/>
        <w:rPr>
          <w:rFonts w:ascii="Calibri" w:eastAsia="Calibri" w:hAnsi="Calibri" w:cs="Calibri"/>
          <w:b/>
          <w:color w:val="000000" w:themeColor="text1"/>
          <w:sz w:val="24"/>
        </w:rPr>
      </w:pPr>
    </w:p>
    <w:p w14:paraId="5D0191A5"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203D6174"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6DD051F1"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6BE46A3B"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34CC57FD"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1E5856CF"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3E070B21"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2F42D937"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3293DFDC"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06B858A2"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7D508710"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483E88C1"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07A6E09E"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354CE90E"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1C79F8BC" w14:textId="77777777" w:rsidR="00A341B8" w:rsidRDefault="00A341B8" w:rsidP="0075491D">
      <w:pPr>
        <w:pBdr>
          <w:bottom w:val="single" w:sz="4" w:space="1" w:color="000000"/>
        </w:pBdr>
        <w:jc w:val="center"/>
        <w:rPr>
          <w:rFonts w:ascii="Calibri" w:eastAsia="Calibri" w:hAnsi="Calibri" w:cs="Calibri"/>
          <w:b/>
          <w:color w:val="000000" w:themeColor="text1"/>
          <w:sz w:val="24"/>
        </w:rPr>
      </w:pPr>
    </w:p>
    <w:p w14:paraId="6DFFBC55"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06E8F8AD"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3298B8A0"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27EF994F"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2DD9349B"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00C3EE09"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778F8CEF"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591E9978" w14:textId="77777777" w:rsidR="00444A39" w:rsidRDefault="00444A39" w:rsidP="0075491D">
      <w:pPr>
        <w:pBdr>
          <w:bottom w:val="single" w:sz="4" w:space="1" w:color="000000"/>
        </w:pBdr>
        <w:jc w:val="center"/>
        <w:rPr>
          <w:rFonts w:ascii="Calibri" w:eastAsia="Calibri" w:hAnsi="Calibri" w:cs="Calibri"/>
          <w:b/>
          <w:color w:val="000000" w:themeColor="text1"/>
          <w:sz w:val="24"/>
        </w:rPr>
      </w:pPr>
    </w:p>
    <w:p w14:paraId="05F28483" w14:textId="77777777" w:rsidR="0075491D" w:rsidRPr="00837EEE" w:rsidRDefault="0075491D" w:rsidP="0075491D">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b/>
          <w:color w:val="000000" w:themeColor="text1"/>
          <w:sz w:val="24"/>
        </w:rPr>
        <w:lastRenderedPageBreak/>
        <w:t xml:space="preserve">ANEXO VI – MINUTA DE CONTRATO     </w:t>
      </w:r>
    </w:p>
    <w:p w14:paraId="43D248FE" w14:textId="77777777" w:rsidR="0075491D" w:rsidRPr="00837EEE" w:rsidRDefault="0075491D" w:rsidP="0075491D">
      <w:pPr>
        <w:pBdr>
          <w:top w:val="nil"/>
          <w:left w:val="nil"/>
          <w:bottom w:val="nil"/>
          <w:right w:val="nil"/>
          <w:between w:val="nil"/>
        </w:pBdr>
        <w:rPr>
          <w:rFonts w:ascii="Calibri" w:eastAsia="Calibri" w:hAnsi="Calibri" w:cs="Calibri"/>
          <w:b/>
          <w:color w:val="000000" w:themeColor="text1"/>
          <w:sz w:val="24"/>
        </w:rPr>
      </w:pPr>
    </w:p>
    <w:p w14:paraId="754702F9" w14:textId="73455CB1"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MINUTA - CONTRATO DE PRES</w:t>
      </w:r>
      <w:r w:rsidR="001E2B75">
        <w:rPr>
          <w:rStyle w:val="nfase"/>
          <w:rFonts w:ascii="Calibri" w:hAnsi="Calibri" w:cs="Calibri"/>
          <w:b/>
          <w:bCs/>
          <w:i w:val="0"/>
          <w:iCs w:val="0"/>
          <w:color w:val="000000" w:themeColor="text1"/>
        </w:rPr>
        <w:t xml:space="preserve">TAÇÃO DE SERVIÇOS Nº </w:t>
      </w:r>
      <w:r w:rsidR="00DE5128">
        <w:rPr>
          <w:rStyle w:val="nfase"/>
          <w:rFonts w:ascii="Calibri" w:hAnsi="Calibri" w:cs="Calibri"/>
          <w:b/>
          <w:bCs/>
          <w:i w:val="0"/>
          <w:iCs w:val="0"/>
          <w:color w:val="000000" w:themeColor="text1"/>
        </w:rPr>
        <w:t>32</w:t>
      </w:r>
      <w:r w:rsidR="00AF161A">
        <w:rPr>
          <w:rStyle w:val="nfase"/>
          <w:rFonts w:ascii="Calibri" w:hAnsi="Calibri" w:cs="Calibri"/>
          <w:b/>
          <w:bCs/>
          <w:i w:val="0"/>
          <w:iCs w:val="0"/>
          <w:color w:val="000000" w:themeColor="text1"/>
        </w:rPr>
        <w:t>/2026</w:t>
      </w:r>
      <w:r w:rsidRPr="00837EEE">
        <w:rPr>
          <w:rStyle w:val="nfase"/>
          <w:rFonts w:ascii="Calibri" w:hAnsi="Calibri" w:cs="Calibri"/>
          <w:b/>
          <w:bCs/>
          <w:i w:val="0"/>
          <w:iCs w:val="0"/>
          <w:color w:val="000000" w:themeColor="text1"/>
        </w:rPr>
        <w:t xml:space="preserve">. </w:t>
      </w:r>
    </w:p>
    <w:p w14:paraId="404A0E55" w14:textId="77777777"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CONTRATANTE: PREFEITURA MUNICIPAL DE SANTA BRANCA, CNPJ: 46.694.121/0001-81</w:t>
      </w:r>
    </w:p>
    <w:p w14:paraId="7414A0BA" w14:textId="77777777"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CONTRATADA: *********, CNPJ: ***********</w:t>
      </w:r>
    </w:p>
    <w:p w14:paraId="5666F535" w14:textId="77777777"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 xml:space="preserve">OBJETO: </w:t>
      </w:r>
      <w:r w:rsidRPr="00837EEE">
        <w:rPr>
          <w:rStyle w:val="nfase"/>
          <w:rFonts w:ascii="Calibri" w:eastAsia="ArialMT" w:hAnsi="Calibri" w:cs="Calibri"/>
          <w:b/>
          <w:bCs/>
          <w:i w:val="0"/>
          <w:iCs w:val="0"/>
          <w:color w:val="000000" w:themeColor="text1"/>
        </w:rPr>
        <w:t>**********</w:t>
      </w:r>
      <w:r w:rsidRPr="00837EEE">
        <w:rPr>
          <w:rStyle w:val="nfase"/>
          <w:rFonts w:ascii="Calibri" w:hAnsi="Calibri" w:cs="Calibri"/>
          <w:b/>
          <w:bCs/>
          <w:i w:val="0"/>
          <w:iCs w:val="0"/>
          <w:color w:val="000000" w:themeColor="text1"/>
        </w:rPr>
        <w:t xml:space="preserve"> </w:t>
      </w:r>
    </w:p>
    <w:p w14:paraId="46D9D2FC" w14:textId="50357872" w:rsidR="0015642D" w:rsidRPr="00837EEE" w:rsidRDefault="001E2B75" w:rsidP="0015642D">
      <w:pPr>
        <w:pStyle w:val="Corpodetexto"/>
        <w:spacing w:line="276" w:lineRule="auto"/>
        <w:rPr>
          <w:rStyle w:val="nfase"/>
          <w:rFonts w:ascii="Calibri" w:hAnsi="Calibri" w:cs="Calibri"/>
          <w:b/>
          <w:bCs/>
          <w:i w:val="0"/>
          <w:iCs w:val="0"/>
          <w:color w:val="000000" w:themeColor="text1"/>
        </w:rPr>
      </w:pPr>
      <w:r>
        <w:rPr>
          <w:rStyle w:val="nfase"/>
          <w:rFonts w:ascii="Calibri" w:hAnsi="Calibri" w:cs="Calibri"/>
          <w:b/>
          <w:bCs/>
          <w:i w:val="0"/>
          <w:iCs w:val="0"/>
          <w:color w:val="000000" w:themeColor="text1"/>
        </w:rPr>
        <w:t xml:space="preserve">PROCESSO Nº </w:t>
      </w:r>
      <w:r w:rsidR="00AF161A">
        <w:rPr>
          <w:rStyle w:val="nfase"/>
          <w:rFonts w:ascii="Calibri" w:hAnsi="Calibri" w:cs="Calibri"/>
          <w:b/>
          <w:bCs/>
          <w:i w:val="0"/>
          <w:iCs w:val="0"/>
          <w:color w:val="000000" w:themeColor="text1"/>
        </w:rPr>
        <w:t>xxxx/2026</w:t>
      </w:r>
    </w:p>
    <w:p w14:paraId="2D7FFA7E" w14:textId="77777777"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 xml:space="preserve">DISPENSA DE LICITAÇÃO -  Artigo 75, inciso I ou II ou </w:t>
      </w:r>
      <w:r w:rsidRPr="00837EEE">
        <w:rPr>
          <w:rFonts w:ascii="Calibri" w:hAnsi="Calibri" w:cs="Calibri"/>
          <w:bCs/>
          <w:iCs/>
          <w:color w:val="000000" w:themeColor="text1"/>
          <w:highlight w:val="yellow"/>
        </w:rPr>
        <w:t>VIII</w:t>
      </w:r>
      <w:r w:rsidRPr="00837EEE">
        <w:rPr>
          <w:rStyle w:val="nfase"/>
          <w:rFonts w:ascii="Calibri" w:hAnsi="Calibri" w:cs="Calibri"/>
          <w:b/>
          <w:bCs/>
          <w:i w:val="0"/>
          <w:iCs w:val="0"/>
          <w:color w:val="000000" w:themeColor="text1"/>
        </w:rPr>
        <w:t xml:space="preserve"> - </w:t>
      </w:r>
      <w:r w:rsidRPr="00837EEE">
        <w:rPr>
          <w:rStyle w:val="nfase"/>
          <w:rFonts w:ascii="Calibri" w:eastAsia="ArialMT" w:hAnsi="Calibri" w:cs="Calibri"/>
          <w:b/>
          <w:bCs/>
          <w:i w:val="0"/>
          <w:iCs w:val="0"/>
          <w:color w:val="000000" w:themeColor="text1"/>
        </w:rPr>
        <w:t xml:space="preserve"> </w:t>
      </w:r>
      <w:r w:rsidRPr="00837EEE">
        <w:rPr>
          <w:rStyle w:val="nfase"/>
          <w:rFonts w:ascii="Calibri" w:hAnsi="Calibri" w:cs="Calibri"/>
          <w:b/>
          <w:bCs/>
          <w:i w:val="0"/>
          <w:iCs w:val="0"/>
          <w:color w:val="000000" w:themeColor="text1"/>
        </w:rPr>
        <w:t xml:space="preserve">Lei Federal nº 14.133/2021. </w:t>
      </w:r>
    </w:p>
    <w:p w14:paraId="21B991A9" w14:textId="77777777" w:rsidR="0015642D" w:rsidRPr="00837EEE" w:rsidRDefault="0015642D" w:rsidP="0015642D">
      <w:pPr>
        <w:pStyle w:val="Corpodetexto"/>
        <w:spacing w:line="276" w:lineRule="auto"/>
        <w:rPr>
          <w:rStyle w:val="nfase"/>
          <w:rFonts w:ascii="Calibri" w:hAnsi="Calibri" w:cs="Calibri"/>
          <w:b/>
          <w:bCs/>
          <w:i w:val="0"/>
          <w:iCs w:val="0"/>
          <w:color w:val="000000" w:themeColor="text1"/>
        </w:rPr>
      </w:pPr>
      <w:r w:rsidRPr="00837EEE">
        <w:rPr>
          <w:rStyle w:val="nfase"/>
          <w:rFonts w:ascii="Calibri" w:hAnsi="Calibri" w:cs="Calibri"/>
          <w:b/>
          <w:bCs/>
          <w:i w:val="0"/>
          <w:iCs w:val="0"/>
          <w:color w:val="000000" w:themeColor="text1"/>
        </w:rPr>
        <w:t>Valor: R$ *******</w:t>
      </w:r>
    </w:p>
    <w:p w14:paraId="6715CAB9" w14:textId="77777777" w:rsidR="0015642D" w:rsidRPr="00837EEE" w:rsidRDefault="0015642D" w:rsidP="0015642D">
      <w:pPr>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Dotação Orçamentária: Ficha nº ****** - Secretaria ******. </w:t>
      </w:r>
    </w:p>
    <w:p w14:paraId="4A0EFC3D" w14:textId="77777777" w:rsidR="0015642D" w:rsidRPr="00837EEE" w:rsidRDefault="0015642D" w:rsidP="0015642D">
      <w:pPr>
        <w:spacing w:line="276" w:lineRule="auto"/>
        <w:jc w:val="both"/>
        <w:rPr>
          <w:rFonts w:ascii="Calibri" w:hAnsi="Calibri" w:cs="Calibri"/>
          <w:color w:val="000000" w:themeColor="text1"/>
          <w:sz w:val="24"/>
        </w:rPr>
      </w:pPr>
    </w:p>
    <w:p w14:paraId="3BEF929E" w14:textId="09DEE49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Pelo presente instrumento, de um lado o </w:t>
      </w:r>
      <w:r w:rsidRPr="00837EEE">
        <w:rPr>
          <w:rFonts w:ascii="Calibri" w:hAnsi="Calibri" w:cs="Calibri"/>
          <w:b/>
          <w:bCs/>
          <w:color w:val="000000" w:themeColor="text1"/>
          <w:sz w:val="24"/>
        </w:rPr>
        <w:t xml:space="preserve">MUNICÍPIO DE SANTA BRANCA, </w:t>
      </w:r>
      <w:r w:rsidRPr="00837EEE">
        <w:rPr>
          <w:rFonts w:ascii="Calibri" w:hAnsi="Calibri" w:cs="Calibri"/>
          <w:color w:val="000000" w:themeColor="text1"/>
          <w:sz w:val="24"/>
        </w:rPr>
        <w:t xml:space="preserve">inscrito no CNPJ/MF sob nº 46.694.121/0001-81 com sede na Rua Prudente de Moraes, n° 93, Centro, Santa Branca - SP, CEP: 12380-000, neste ato em competência delegada através do Decreto Municipal nº 437/2024, representado por seu Prefeito Municipal o Sr. </w:t>
      </w:r>
      <w:r w:rsidRPr="00837EEE">
        <w:rPr>
          <w:rFonts w:ascii="Calibri" w:hAnsi="Calibri" w:cs="Calibri"/>
          <w:b/>
          <w:color w:val="000000" w:themeColor="text1"/>
          <w:sz w:val="24"/>
        </w:rPr>
        <w:t>ADRIANO MARCHESANI LEVORIN</w:t>
      </w:r>
      <w:r w:rsidRPr="00837EEE">
        <w:rPr>
          <w:rFonts w:ascii="Calibri" w:hAnsi="Calibri" w:cs="Calibri"/>
          <w:color w:val="000000" w:themeColor="text1"/>
          <w:sz w:val="24"/>
        </w:rPr>
        <w:t xml:space="preserve">, brasileiro, residente e domiciliado nesta cidade, portador da cédula de identidade RG nº </w:t>
      </w:r>
      <w:r w:rsidRPr="00837EEE">
        <w:rPr>
          <w:rFonts w:ascii="Calibri" w:hAnsi="Calibri" w:cs="Calibri"/>
          <w:bCs/>
          <w:color w:val="000000" w:themeColor="text1"/>
          <w:sz w:val="24"/>
        </w:rPr>
        <w:t>22.963.714-0 SSP/SP</w:t>
      </w:r>
      <w:r w:rsidRPr="00837EEE">
        <w:rPr>
          <w:rFonts w:ascii="Calibri" w:hAnsi="Calibri" w:cs="Calibri"/>
          <w:color w:val="000000" w:themeColor="text1"/>
          <w:sz w:val="24"/>
        </w:rPr>
        <w:t xml:space="preserve"> e inscrito no CPF sob nº </w:t>
      </w:r>
      <w:r w:rsidRPr="00837EEE">
        <w:rPr>
          <w:rFonts w:ascii="Calibri" w:hAnsi="Calibri" w:cs="Calibri"/>
          <w:bCs/>
          <w:color w:val="000000" w:themeColor="text1"/>
          <w:sz w:val="24"/>
        </w:rPr>
        <w:t>184.989.978-95</w:t>
      </w:r>
      <w:r w:rsidRPr="00837EEE">
        <w:rPr>
          <w:rFonts w:ascii="Calibri" w:hAnsi="Calibri" w:cs="Calibri"/>
          <w:color w:val="000000" w:themeColor="text1"/>
          <w:sz w:val="24"/>
        </w:rPr>
        <w:t xml:space="preserve">, doravante denominado simplesmente </w:t>
      </w:r>
      <w:r w:rsidRPr="00837EEE">
        <w:rPr>
          <w:rFonts w:ascii="Calibri" w:hAnsi="Calibri" w:cs="Calibri"/>
          <w:b/>
          <w:bCs/>
          <w:color w:val="000000" w:themeColor="text1"/>
          <w:sz w:val="24"/>
        </w:rPr>
        <w:t>CONTRATANTE</w:t>
      </w:r>
      <w:r w:rsidRPr="00837EEE">
        <w:rPr>
          <w:rFonts w:ascii="Calibri" w:hAnsi="Calibri" w:cs="Calibri"/>
          <w:color w:val="000000" w:themeColor="text1"/>
          <w:sz w:val="24"/>
        </w:rPr>
        <w:t xml:space="preserve">, e de outro lado a empresa </w:t>
      </w:r>
      <w:r w:rsidRPr="00837EEE">
        <w:rPr>
          <w:rFonts w:ascii="Calibri" w:hAnsi="Calibri" w:cs="Calibri"/>
          <w:b/>
          <w:bCs/>
          <w:color w:val="000000" w:themeColor="text1"/>
          <w:sz w:val="24"/>
        </w:rPr>
        <w:t>******</w:t>
      </w:r>
      <w:r w:rsidRPr="00837EEE">
        <w:rPr>
          <w:rFonts w:ascii="Calibri" w:hAnsi="Calibri" w:cs="Calibri"/>
          <w:color w:val="000000" w:themeColor="text1"/>
          <w:sz w:val="24"/>
        </w:rPr>
        <w:t xml:space="preserve">, inscrita no CNPJ/MF sob nº ******, com sede na ********, telefone *****, e-mail *******, representada por seu(ua) representante legal, Sr.(a) *********, portador do RG nº ***** e CPF nº ***** doravante denominada simplesmente </w:t>
      </w:r>
      <w:r w:rsidRPr="00837EEE">
        <w:rPr>
          <w:rFonts w:ascii="Calibri" w:hAnsi="Calibri" w:cs="Calibri"/>
          <w:b/>
          <w:bCs/>
          <w:color w:val="000000" w:themeColor="text1"/>
          <w:sz w:val="24"/>
        </w:rPr>
        <w:t>CONTRATADA</w:t>
      </w:r>
      <w:r w:rsidRPr="00837EEE">
        <w:rPr>
          <w:rFonts w:ascii="Calibri" w:hAnsi="Calibri" w:cs="Calibri"/>
          <w:color w:val="000000" w:themeColor="text1"/>
          <w:sz w:val="24"/>
        </w:rPr>
        <w:t xml:space="preserve">, de acordo com </w:t>
      </w:r>
      <w:r w:rsidRPr="00837EEE">
        <w:rPr>
          <w:rFonts w:ascii="Calibri" w:hAnsi="Calibri" w:cs="Calibri"/>
          <w:b/>
          <w:bCs/>
          <w:color w:val="000000" w:themeColor="text1"/>
          <w:sz w:val="24"/>
        </w:rPr>
        <w:t>os elementos constantes na</w:t>
      </w:r>
      <w:r w:rsidRPr="00837EEE">
        <w:rPr>
          <w:rFonts w:ascii="Calibri" w:hAnsi="Calibri" w:cs="Calibri"/>
          <w:color w:val="000000" w:themeColor="text1"/>
          <w:sz w:val="24"/>
        </w:rPr>
        <w:t xml:space="preserve"> </w:t>
      </w:r>
      <w:r w:rsidRPr="00837EEE">
        <w:rPr>
          <w:rFonts w:ascii="Calibri" w:hAnsi="Calibri" w:cs="Calibri"/>
          <w:b/>
          <w:bCs/>
          <w:color w:val="000000" w:themeColor="text1"/>
          <w:sz w:val="24"/>
        </w:rPr>
        <w:t>DI</w:t>
      </w:r>
      <w:r w:rsidR="001E2B75">
        <w:rPr>
          <w:rFonts w:ascii="Calibri" w:hAnsi="Calibri" w:cs="Calibri"/>
          <w:b/>
          <w:bCs/>
          <w:color w:val="000000" w:themeColor="text1"/>
          <w:sz w:val="24"/>
        </w:rPr>
        <w:t>SPENSA DE LICITAÇÃO nº ****/202</w:t>
      </w:r>
      <w:r w:rsidR="00AF161A">
        <w:rPr>
          <w:rFonts w:ascii="Calibri" w:hAnsi="Calibri" w:cs="Calibri"/>
          <w:b/>
          <w:bCs/>
          <w:color w:val="000000" w:themeColor="text1"/>
          <w:sz w:val="24"/>
        </w:rPr>
        <w:t>6</w:t>
      </w:r>
      <w:r w:rsidRPr="00837EEE">
        <w:rPr>
          <w:rFonts w:ascii="Calibri" w:hAnsi="Calibri" w:cs="Calibri"/>
          <w:b/>
          <w:bCs/>
          <w:color w:val="000000" w:themeColor="text1"/>
          <w:sz w:val="24"/>
        </w:rPr>
        <w:t xml:space="preserve"> - Processo  nº </w:t>
      </w:r>
      <w:r w:rsidR="00AF161A">
        <w:rPr>
          <w:rFonts w:ascii="Calibri" w:hAnsi="Calibri" w:cs="Calibri"/>
          <w:b/>
          <w:bCs/>
          <w:color w:val="000000" w:themeColor="text1"/>
          <w:sz w:val="24"/>
        </w:rPr>
        <w:t>xxxx/2026</w:t>
      </w:r>
      <w:r w:rsidRPr="00837EEE">
        <w:rPr>
          <w:rFonts w:ascii="Calibri" w:hAnsi="Calibri" w:cs="Calibri"/>
          <w:b/>
          <w:bCs/>
          <w:color w:val="000000" w:themeColor="text1"/>
          <w:sz w:val="24"/>
        </w:rPr>
        <w:t xml:space="preserve">, </w:t>
      </w:r>
      <w:r w:rsidRPr="00837EEE">
        <w:rPr>
          <w:rFonts w:ascii="Calibri" w:hAnsi="Calibri" w:cs="Calibri"/>
          <w:color w:val="000000" w:themeColor="text1"/>
          <w:sz w:val="24"/>
        </w:rPr>
        <w:t>e ainda com fundamento na Lei Federal nº. 14.133 de 1º de abril de 2021 e demais legislação aplicável, têm entre si como justo e contratado o objeto do presente instrumento que regerá pelas disposições do seu anexo, da proposta de preços e das cláusulas e condições seguintes:</w:t>
      </w:r>
    </w:p>
    <w:p w14:paraId="70D884CC" w14:textId="77777777" w:rsidR="0015642D" w:rsidRPr="00837EEE" w:rsidRDefault="0015642D" w:rsidP="0015642D">
      <w:pPr>
        <w:spacing w:line="276" w:lineRule="auto"/>
        <w:jc w:val="both"/>
        <w:rPr>
          <w:rFonts w:ascii="Calibri" w:hAnsi="Calibri" w:cs="Calibri"/>
          <w:color w:val="000000" w:themeColor="text1"/>
          <w:sz w:val="24"/>
        </w:rPr>
      </w:pPr>
    </w:p>
    <w:p w14:paraId="3D6B784D" w14:textId="77777777" w:rsidR="0015642D" w:rsidRPr="00837EEE" w:rsidRDefault="0015642D" w:rsidP="0015642D">
      <w:pPr>
        <w:autoSpaceDE w:val="0"/>
        <w:autoSpaceDN w:val="0"/>
        <w:adjustRightInd w:val="0"/>
        <w:spacing w:line="276" w:lineRule="auto"/>
        <w:rPr>
          <w:rFonts w:ascii="Calibri" w:hAnsi="Calibri" w:cs="Calibri"/>
          <w:b/>
          <w:bCs/>
          <w:color w:val="000000" w:themeColor="text1"/>
          <w:sz w:val="24"/>
        </w:rPr>
      </w:pPr>
      <w:r w:rsidRPr="00837EEE">
        <w:rPr>
          <w:rFonts w:ascii="Calibri" w:hAnsi="Calibri" w:cs="Calibri"/>
          <w:b/>
          <w:bCs/>
          <w:color w:val="000000" w:themeColor="text1"/>
          <w:sz w:val="24"/>
        </w:rPr>
        <w:t xml:space="preserve">1. CLÁUSULA PRIMEIRA – OBJETO (artigo 92, I e II). </w:t>
      </w:r>
    </w:p>
    <w:p w14:paraId="5EF2F4EB" w14:textId="6F846B44" w:rsidR="0015642D" w:rsidRPr="00837EEE" w:rsidRDefault="0015642D" w:rsidP="0015642D">
      <w:pPr>
        <w:tabs>
          <w:tab w:val="left" w:pos="9072"/>
        </w:tabs>
        <w:autoSpaceDE w:val="0"/>
        <w:autoSpaceDN w:val="0"/>
        <w:adjustRightInd w:val="0"/>
        <w:spacing w:line="276" w:lineRule="auto"/>
        <w:rPr>
          <w:rFonts w:ascii="Calibri" w:hAnsi="Calibri" w:cs="Calibri"/>
          <w:color w:val="000000" w:themeColor="text1"/>
          <w:sz w:val="24"/>
        </w:rPr>
      </w:pPr>
      <w:r w:rsidRPr="00837EEE">
        <w:rPr>
          <w:rFonts w:ascii="Calibri" w:hAnsi="Calibri" w:cs="Calibri"/>
          <w:color w:val="000000" w:themeColor="text1"/>
          <w:sz w:val="24"/>
        </w:rPr>
        <w:t xml:space="preserve">1.1. O objeto do presente instrumento é a contratação de empresa para </w:t>
      </w:r>
      <w:r w:rsidR="00323026">
        <w:rPr>
          <w:rFonts w:eastAsia="Arial" w:cs="Arial"/>
          <w:color w:val="000000"/>
          <w:sz w:val="23"/>
          <w:szCs w:val="23"/>
        </w:rPr>
        <w:t xml:space="preserve">Aquisição de </w:t>
      </w:r>
      <w:r w:rsidR="00A341B8">
        <w:rPr>
          <w:rFonts w:eastAsia="Arial" w:cs="Arial"/>
          <w:color w:val="000000"/>
          <w:sz w:val="23"/>
          <w:szCs w:val="23"/>
        </w:rPr>
        <w:t>Scanner Automotivo</w:t>
      </w:r>
      <w:r w:rsidRPr="00837EEE">
        <w:rPr>
          <w:rFonts w:ascii="Calibri" w:hAnsi="Calibri" w:cs="Calibri"/>
          <w:color w:val="000000" w:themeColor="text1"/>
          <w:sz w:val="24"/>
        </w:rPr>
        <w:t>, nas condições estabelecidas no Termo de Referência, conforme Anexo I.</w:t>
      </w:r>
    </w:p>
    <w:p w14:paraId="29AAB822" w14:textId="77777777" w:rsidR="0015642D" w:rsidRPr="00837EEE" w:rsidRDefault="0015642D" w:rsidP="0015642D">
      <w:pPr>
        <w:tabs>
          <w:tab w:val="left" w:pos="9072"/>
        </w:tabs>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3767DB" w:rsidRPr="00837EEE" w14:paraId="35C19159" w14:textId="77777777" w:rsidTr="008643D5">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566C540"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Item</w:t>
            </w:r>
          </w:p>
        </w:tc>
        <w:tc>
          <w:tcPr>
            <w:tcW w:w="1418" w:type="dxa"/>
            <w:tcBorders>
              <w:top w:val="single" w:sz="4" w:space="0" w:color="auto"/>
              <w:left w:val="nil"/>
              <w:bottom w:val="single" w:sz="4" w:space="0" w:color="auto"/>
              <w:right w:val="single" w:sz="4" w:space="0" w:color="auto"/>
            </w:tcBorders>
            <w:hideMark/>
          </w:tcPr>
          <w:p w14:paraId="22A9D403"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Descrição</w:t>
            </w:r>
          </w:p>
        </w:tc>
        <w:tc>
          <w:tcPr>
            <w:tcW w:w="5528" w:type="dxa"/>
            <w:tcBorders>
              <w:top w:val="single" w:sz="4" w:space="0" w:color="auto"/>
              <w:left w:val="nil"/>
              <w:bottom w:val="single" w:sz="4" w:space="0" w:color="auto"/>
              <w:right w:val="single" w:sz="4" w:space="0" w:color="auto"/>
            </w:tcBorders>
            <w:hideMark/>
          </w:tcPr>
          <w:p w14:paraId="68372D90"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Especificação</w:t>
            </w:r>
          </w:p>
        </w:tc>
        <w:tc>
          <w:tcPr>
            <w:tcW w:w="1276" w:type="dxa"/>
            <w:tcBorders>
              <w:top w:val="single" w:sz="4" w:space="0" w:color="auto"/>
              <w:left w:val="nil"/>
              <w:bottom w:val="single" w:sz="4" w:space="0" w:color="auto"/>
              <w:right w:val="single" w:sz="4" w:space="0" w:color="auto"/>
            </w:tcBorders>
            <w:hideMark/>
          </w:tcPr>
          <w:p w14:paraId="27DBC92D"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Valor</w:t>
            </w:r>
          </w:p>
        </w:tc>
      </w:tr>
      <w:tr w:rsidR="003767DB" w:rsidRPr="00837EEE" w14:paraId="6B394D80" w14:textId="77777777" w:rsidTr="008643D5">
        <w:trPr>
          <w:trHeight w:val="300"/>
        </w:trPr>
        <w:tc>
          <w:tcPr>
            <w:tcW w:w="320" w:type="dxa"/>
            <w:tcBorders>
              <w:top w:val="nil"/>
              <w:left w:val="single" w:sz="4" w:space="0" w:color="auto"/>
              <w:bottom w:val="single" w:sz="4" w:space="0" w:color="auto"/>
              <w:right w:val="single" w:sz="4" w:space="0" w:color="auto"/>
            </w:tcBorders>
            <w:hideMark/>
          </w:tcPr>
          <w:p w14:paraId="5DF1E08B" w14:textId="77777777" w:rsidR="0015642D" w:rsidRPr="00837EEE" w:rsidRDefault="0015642D" w:rsidP="008643D5">
            <w:pPr>
              <w:spacing w:line="276" w:lineRule="auto"/>
              <w:jc w:val="center"/>
              <w:rPr>
                <w:rFonts w:ascii="Calibri" w:hAnsi="Calibri" w:cs="Calibri"/>
                <w:color w:val="000000" w:themeColor="text1"/>
                <w:sz w:val="24"/>
              </w:rPr>
            </w:pPr>
            <w:r w:rsidRPr="00837EEE">
              <w:rPr>
                <w:rFonts w:ascii="Calibri" w:hAnsi="Calibri" w:cs="Calibri"/>
                <w:color w:val="000000" w:themeColor="text1"/>
                <w:sz w:val="24"/>
              </w:rPr>
              <w:t>-</w:t>
            </w:r>
          </w:p>
        </w:tc>
        <w:tc>
          <w:tcPr>
            <w:tcW w:w="8606" w:type="dxa"/>
            <w:gridSpan w:val="4"/>
            <w:tcBorders>
              <w:top w:val="single" w:sz="4" w:space="0" w:color="auto"/>
              <w:left w:val="nil"/>
              <w:bottom w:val="single" w:sz="4" w:space="0" w:color="auto"/>
              <w:right w:val="single" w:sz="4" w:space="0" w:color="auto"/>
            </w:tcBorders>
            <w:hideMark/>
          </w:tcPr>
          <w:p w14:paraId="23400CD7" w14:textId="77777777" w:rsidR="0015642D" w:rsidRPr="00837EEE" w:rsidRDefault="0092056C" w:rsidP="008643D5">
            <w:pPr>
              <w:spacing w:line="276" w:lineRule="auto"/>
              <w:rPr>
                <w:rFonts w:ascii="Calibri" w:hAnsi="Calibri" w:cs="Calibri"/>
                <w:color w:val="000000" w:themeColor="text1"/>
                <w:sz w:val="24"/>
              </w:rPr>
            </w:pPr>
            <w:r>
              <w:rPr>
                <w:rFonts w:ascii="Calibri" w:hAnsi="Calibri" w:cs="Calibri"/>
                <w:color w:val="000000" w:themeColor="text1"/>
                <w:sz w:val="24"/>
              </w:rPr>
              <w:t>Fornecedor</w:t>
            </w:r>
            <w:r w:rsidR="0015642D" w:rsidRPr="00837EEE">
              <w:rPr>
                <w:rFonts w:ascii="Calibri" w:hAnsi="Calibri" w:cs="Calibri"/>
                <w:color w:val="000000" w:themeColor="text1"/>
                <w:sz w:val="24"/>
              </w:rPr>
              <w:t>: ******</w:t>
            </w:r>
          </w:p>
        </w:tc>
      </w:tr>
      <w:tr w:rsidR="003767DB" w:rsidRPr="00837EEE" w14:paraId="1D05395F" w14:textId="77777777" w:rsidTr="008643D5">
        <w:trPr>
          <w:trHeight w:val="270"/>
        </w:trPr>
        <w:tc>
          <w:tcPr>
            <w:tcW w:w="320" w:type="dxa"/>
            <w:tcBorders>
              <w:top w:val="nil"/>
              <w:left w:val="single" w:sz="4" w:space="0" w:color="auto"/>
              <w:bottom w:val="single" w:sz="4" w:space="0" w:color="auto"/>
              <w:right w:val="single" w:sz="4" w:space="0" w:color="auto"/>
            </w:tcBorders>
            <w:hideMark/>
          </w:tcPr>
          <w:p w14:paraId="105F0696"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 </w:t>
            </w:r>
          </w:p>
        </w:tc>
        <w:tc>
          <w:tcPr>
            <w:tcW w:w="384" w:type="dxa"/>
            <w:tcBorders>
              <w:top w:val="nil"/>
              <w:left w:val="nil"/>
              <w:bottom w:val="single" w:sz="4" w:space="0" w:color="auto"/>
              <w:right w:val="single" w:sz="4" w:space="0" w:color="auto"/>
            </w:tcBorders>
            <w:hideMark/>
          </w:tcPr>
          <w:p w14:paraId="288C6F4D" w14:textId="77777777" w:rsidR="0015642D" w:rsidRPr="00837EEE" w:rsidRDefault="0015642D" w:rsidP="008643D5">
            <w:pPr>
              <w:spacing w:line="276" w:lineRule="auto"/>
              <w:jc w:val="right"/>
              <w:rPr>
                <w:rFonts w:ascii="Calibri" w:hAnsi="Calibri" w:cs="Calibri"/>
                <w:color w:val="000000" w:themeColor="text1"/>
                <w:sz w:val="24"/>
              </w:rPr>
            </w:pPr>
            <w:r w:rsidRPr="00837EEE">
              <w:rPr>
                <w:rFonts w:ascii="Calibri" w:hAnsi="Calibri" w:cs="Calibri"/>
                <w:color w:val="000000" w:themeColor="text1"/>
                <w:sz w:val="24"/>
              </w:rPr>
              <w:t>1</w:t>
            </w:r>
          </w:p>
        </w:tc>
        <w:tc>
          <w:tcPr>
            <w:tcW w:w="1418" w:type="dxa"/>
            <w:tcBorders>
              <w:top w:val="nil"/>
              <w:left w:val="nil"/>
              <w:bottom w:val="single" w:sz="4" w:space="0" w:color="auto"/>
              <w:right w:val="single" w:sz="4" w:space="0" w:color="auto"/>
            </w:tcBorders>
            <w:hideMark/>
          </w:tcPr>
          <w:p w14:paraId="2E96A967"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w:t>
            </w:r>
          </w:p>
        </w:tc>
        <w:tc>
          <w:tcPr>
            <w:tcW w:w="5528" w:type="dxa"/>
            <w:tcBorders>
              <w:top w:val="nil"/>
              <w:left w:val="nil"/>
              <w:bottom w:val="single" w:sz="4" w:space="0" w:color="auto"/>
              <w:right w:val="single" w:sz="4" w:space="0" w:color="auto"/>
            </w:tcBorders>
            <w:hideMark/>
          </w:tcPr>
          <w:p w14:paraId="64ED9262"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w:t>
            </w:r>
          </w:p>
        </w:tc>
        <w:tc>
          <w:tcPr>
            <w:tcW w:w="1276" w:type="dxa"/>
            <w:tcBorders>
              <w:top w:val="nil"/>
              <w:left w:val="nil"/>
              <w:bottom w:val="single" w:sz="4" w:space="0" w:color="auto"/>
              <w:right w:val="single" w:sz="4" w:space="0" w:color="auto"/>
            </w:tcBorders>
            <w:hideMark/>
          </w:tcPr>
          <w:p w14:paraId="09159BC3" w14:textId="77777777" w:rsidR="0015642D" w:rsidRPr="00837EEE" w:rsidRDefault="0015642D" w:rsidP="008643D5">
            <w:pPr>
              <w:spacing w:line="276" w:lineRule="auto"/>
              <w:jc w:val="right"/>
              <w:rPr>
                <w:rFonts w:ascii="Calibri" w:hAnsi="Calibri" w:cs="Calibri"/>
                <w:color w:val="000000" w:themeColor="text1"/>
                <w:sz w:val="24"/>
              </w:rPr>
            </w:pPr>
            <w:r w:rsidRPr="00837EEE">
              <w:rPr>
                <w:rFonts w:ascii="Calibri" w:hAnsi="Calibri" w:cs="Calibri"/>
                <w:color w:val="000000" w:themeColor="text1"/>
                <w:sz w:val="24"/>
              </w:rPr>
              <w:t>R$ ****</w:t>
            </w:r>
          </w:p>
        </w:tc>
      </w:tr>
      <w:tr w:rsidR="0015642D" w:rsidRPr="00837EEE" w14:paraId="21CD6F6B" w14:textId="77777777" w:rsidTr="008643D5">
        <w:trPr>
          <w:trHeight w:val="255"/>
        </w:trPr>
        <w:tc>
          <w:tcPr>
            <w:tcW w:w="320" w:type="dxa"/>
            <w:tcBorders>
              <w:top w:val="nil"/>
              <w:left w:val="single" w:sz="4" w:space="0" w:color="auto"/>
              <w:bottom w:val="single" w:sz="4" w:space="0" w:color="auto"/>
              <w:right w:val="single" w:sz="4" w:space="0" w:color="auto"/>
            </w:tcBorders>
            <w:hideMark/>
          </w:tcPr>
          <w:p w14:paraId="6C76A775"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 </w:t>
            </w:r>
          </w:p>
        </w:tc>
        <w:tc>
          <w:tcPr>
            <w:tcW w:w="384" w:type="dxa"/>
            <w:tcBorders>
              <w:top w:val="nil"/>
              <w:left w:val="nil"/>
              <w:bottom w:val="single" w:sz="4" w:space="0" w:color="auto"/>
              <w:right w:val="single" w:sz="4" w:space="0" w:color="auto"/>
            </w:tcBorders>
            <w:hideMark/>
          </w:tcPr>
          <w:p w14:paraId="1F032B51"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 </w:t>
            </w:r>
          </w:p>
        </w:tc>
        <w:tc>
          <w:tcPr>
            <w:tcW w:w="1418" w:type="dxa"/>
            <w:tcBorders>
              <w:top w:val="nil"/>
              <w:left w:val="nil"/>
              <w:bottom w:val="single" w:sz="4" w:space="0" w:color="auto"/>
              <w:right w:val="single" w:sz="4" w:space="0" w:color="auto"/>
            </w:tcBorders>
            <w:hideMark/>
          </w:tcPr>
          <w:p w14:paraId="57A186FC"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 </w:t>
            </w:r>
          </w:p>
        </w:tc>
        <w:tc>
          <w:tcPr>
            <w:tcW w:w="5528" w:type="dxa"/>
            <w:tcBorders>
              <w:top w:val="nil"/>
              <w:left w:val="nil"/>
              <w:bottom w:val="single" w:sz="4" w:space="0" w:color="auto"/>
              <w:right w:val="single" w:sz="4" w:space="0" w:color="auto"/>
            </w:tcBorders>
            <w:hideMark/>
          </w:tcPr>
          <w:p w14:paraId="6AC4531A" w14:textId="77777777" w:rsidR="0015642D" w:rsidRPr="00837EEE" w:rsidRDefault="0015642D" w:rsidP="008643D5">
            <w:pPr>
              <w:spacing w:line="276" w:lineRule="auto"/>
              <w:rPr>
                <w:rFonts w:ascii="Calibri" w:hAnsi="Calibri" w:cs="Calibri"/>
                <w:color w:val="000000" w:themeColor="text1"/>
                <w:sz w:val="24"/>
              </w:rPr>
            </w:pPr>
            <w:r w:rsidRPr="00837EEE">
              <w:rPr>
                <w:rFonts w:ascii="Calibri" w:hAnsi="Calibri" w:cs="Calibri"/>
                <w:color w:val="000000" w:themeColor="text1"/>
                <w:sz w:val="24"/>
              </w:rPr>
              <w:t> </w:t>
            </w:r>
          </w:p>
        </w:tc>
        <w:tc>
          <w:tcPr>
            <w:tcW w:w="1276" w:type="dxa"/>
            <w:tcBorders>
              <w:top w:val="nil"/>
              <w:left w:val="nil"/>
              <w:bottom w:val="single" w:sz="4" w:space="0" w:color="auto"/>
              <w:right w:val="single" w:sz="4" w:space="0" w:color="auto"/>
            </w:tcBorders>
            <w:hideMark/>
          </w:tcPr>
          <w:p w14:paraId="08B4F952" w14:textId="77777777" w:rsidR="0015642D" w:rsidRPr="00837EEE" w:rsidRDefault="0015642D" w:rsidP="008643D5">
            <w:pPr>
              <w:spacing w:line="276" w:lineRule="auto"/>
              <w:jc w:val="right"/>
              <w:rPr>
                <w:rFonts w:ascii="Calibri" w:hAnsi="Calibri" w:cs="Calibri"/>
                <w:b/>
                <w:bCs/>
                <w:color w:val="000000" w:themeColor="text1"/>
                <w:sz w:val="24"/>
              </w:rPr>
            </w:pPr>
            <w:r w:rsidRPr="00837EEE">
              <w:rPr>
                <w:rFonts w:ascii="Calibri" w:hAnsi="Calibri" w:cs="Calibri"/>
                <w:b/>
                <w:bCs/>
                <w:color w:val="000000" w:themeColor="text1"/>
                <w:sz w:val="24"/>
              </w:rPr>
              <w:t>R$ ****</w:t>
            </w:r>
          </w:p>
        </w:tc>
      </w:tr>
    </w:tbl>
    <w:p w14:paraId="6138314A" w14:textId="77777777" w:rsidR="0015642D" w:rsidRPr="00837EEE" w:rsidRDefault="0015642D" w:rsidP="0015642D">
      <w:pPr>
        <w:spacing w:line="276" w:lineRule="auto"/>
        <w:jc w:val="both"/>
        <w:rPr>
          <w:rFonts w:ascii="Calibri" w:hAnsi="Calibri" w:cs="Calibri"/>
          <w:color w:val="000000" w:themeColor="text1"/>
          <w:sz w:val="24"/>
        </w:rPr>
      </w:pPr>
    </w:p>
    <w:p w14:paraId="43C7C06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1.3. Vinculam esta contratação, independentemente de transcrição:</w:t>
      </w:r>
    </w:p>
    <w:p w14:paraId="612DAF39"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1.3.1. O Termo de Referência que embasou a contratação;</w:t>
      </w:r>
    </w:p>
    <w:p w14:paraId="30A7FC31"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 xml:space="preserve">1.3.2. Estudo Técnico Preliminar e Análise de Risco. </w:t>
      </w:r>
    </w:p>
    <w:p w14:paraId="3782BF84"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 xml:space="preserve">1.3.3. </w:t>
      </w:r>
      <w:r w:rsidRPr="00837EEE">
        <w:rPr>
          <w:rFonts w:ascii="Calibri" w:hAnsi="Calibri" w:cs="Calibri"/>
          <w:caps/>
          <w:color w:val="000000" w:themeColor="text1"/>
          <w:sz w:val="24"/>
        </w:rPr>
        <w:t>a</w:t>
      </w:r>
      <w:r w:rsidRPr="00837EEE">
        <w:rPr>
          <w:rFonts w:ascii="Calibri" w:hAnsi="Calibri" w:cs="Calibri"/>
          <w:color w:val="000000" w:themeColor="text1"/>
          <w:sz w:val="24"/>
        </w:rPr>
        <w:t xml:space="preserve"> Autorização de Contratação Direta e/ou o Aviso de Dispensa Eletrônica, caso existentes;</w:t>
      </w:r>
    </w:p>
    <w:p w14:paraId="2DF9EB05"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lastRenderedPageBreak/>
        <w:t xml:space="preserve">1.3.4. A Proposta do contratado; e </w:t>
      </w:r>
    </w:p>
    <w:p w14:paraId="67B9DDE7" w14:textId="77777777" w:rsidR="0015642D" w:rsidRPr="00837EEE" w:rsidRDefault="0015642D" w:rsidP="0015642D">
      <w:pPr>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1.3.5. Eventuais anexos dos documentos supracitados.</w:t>
      </w:r>
    </w:p>
    <w:p w14:paraId="6082E4DF" w14:textId="77777777" w:rsidR="0015642D" w:rsidRPr="00837EEE" w:rsidRDefault="0015642D" w:rsidP="0015642D">
      <w:pPr>
        <w:spacing w:line="276" w:lineRule="auto"/>
        <w:jc w:val="both"/>
        <w:rPr>
          <w:rFonts w:ascii="Calibri" w:hAnsi="Calibri" w:cs="Calibri"/>
          <w:color w:val="000000" w:themeColor="text1"/>
          <w:sz w:val="24"/>
        </w:rPr>
      </w:pPr>
    </w:p>
    <w:p w14:paraId="189325D1"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2. CLÁUSULA SEGUNDA – VIGÊNCIA E PRORROGAÇÃO.</w:t>
      </w:r>
    </w:p>
    <w:p w14:paraId="601E7E7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2.1. O prazo de vigência da contratação é de </w:t>
      </w:r>
      <w:r w:rsidR="008F15E6">
        <w:rPr>
          <w:rFonts w:ascii="Calibri" w:hAnsi="Calibri" w:cs="Calibri"/>
          <w:color w:val="000000" w:themeColor="text1"/>
          <w:sz w:val="24"/>
        </w:rPr>
        <w:t>45 (quarenta e cinco</w:t>
      </w:r>
      <w:r w:rsidRPr="00837EEE">
        <w:rPr>
          <w:rFonts w:ascii="Calibri" w:hAnsi="Calibri" w:cs="Calibri"/>
          <w:color w:val="000000" w:themeColor="text1"/>
          <w:sz w:val="24"/>
        </w:rPr>
        <w:t>)</w:t>
      </w:r>
      <w:r w:rsidRPr="00837EEE">
        <w:rPr>
          <w:rFonts w:ascii="Calibri" w:hAnsi="Calibri" w:cs="Calibri"/>
          <w:b/>
          <w:bCs/>
          <w:color w:val="000000" w:themeColor="text1"/>
          <w:sz w:val="24"/>
        </w:rPr>
        <w:t xml:space="preserve"> </w:t>
      </w:r>
      <w:r w:rsidR="008F15E6">
        <w:rPr>
          <w:rFonts w:ascii="Calibri" w:hAnsi="Calibri" w:cs="Calibri"/>
          <w:b/>
          <w:bCs/>
          <w:color w:val="000000" w:themeColor="text1"/>
          <w:sz w:val="24"/>
        </w:rPr>
        <w:t>dias</w:t>
      </w:r>
      <w:r w:rsidRPr="00837EEE">
        <w:rPr>
          <w:rFonts w:ascii="Calibri" w:hAnsi="Calibri" w:cs="Calibri"/>
          <w:b/>
          <w:bCs/>
          <w:color w:val="000000" w:themeColor="text1"/>
          <w:sz w:val="24"/>
        </w:rPr>
        <w:t xml:space="preserve"> </w:t>
      </w:r>
      <w:r w:rsidRPr="00837EEE">
        <w:rPr>
          <w:rFonts w:ascii="Calibri" w:hAnsi="Calibri" w:cs="Calibri"/>
          <w:color w:val="000000" w:themeColor="text1"/>
          <w:sz w:val="24"/>
        </w:rPr>
        <w:t>contados do</w:t>
      </w:r>
      <w:r w:rsidR="008F15E6">
        <w:rPr>
          <w:rFonts w:ascii="Calibri" w:hAnsi="Calibri" w:cs="Calibri"/>
          <w:color w:val="000000" w:themeColor="text1"/>
          <w:sz w:val="24"/>
        </w:rPr>
        <w:t xml:space="preserve"> </w:t>
      </w:r>
      <w:r w:rsidRPr="00837EEE">
        <w:rPr>
          <w:rFonts w:ascii="Calibri" w:hAnsi="Calibri" w:cs="Calibri"/>
          <w:color w:val="000000" w:themeColor="text1"/>
          <w:sz w:val="24"/>
        </w:rPr>
        <w:t>(a) assinatura do contrato na forma do artigo 105 da Lei Federal n° 14.133, de 2021.</w:t>
      </w:r>
    </w:p>
    <w:p w14:paraId="0CE7912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2.1.1. O prazo de vigência será automaticamente prorrogado, independentemente de termo aditivo, quando o objeto não for concluído no período firmado acima, ressalvadas as providências cabíveis no caso de culpa do contratado, previstas neste instrumento. </w:t>
      </w:r>
    </w:p>
    <w:p w14:paraId="2AB73AF0"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525CD983"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2.2. O contratado não tem direito subjetivo à prorrogação contratual. </w:t>
      </w:r>
    </w:p>
    <w:p w14:paraId="4F1145A3" w14:textId="77777777" w:rsidR="0015642D" w:rsidRPr="00837EEE" w:rsidRDefault="0015642D" w:rsidP="0015642D">
      <w:pPr>
        <w:pStyle w:val="Default"/>
        <w:spacing w:line="276" w:lineRule="auto"/>
        <w:jc w:val="both"/>
        <w:rPr>
          <w:rFonts w:ascii="Calibri" w:hAnsi="Calibri" w:cs="Calibri"/>
          <w:color w:val="000000" w:themeColor="text1"/>
        </w:rPr>
      </w:pPr>
    </w:p>
    <w:p w14:paraId="64A97041"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2.3. A prorrogação de contrato deverá ser promovida mediante celebração de termo aditivo.</w:t>
      </w:r>
    </w:p>
    <w:p w14:paraId="534458FC" w14:textId="77777777" w:rsidR="0015642D" w:rsidRPr="00837EEE" w:rsidRDefault="0015642D" w:rsidP="0015642D">
      <w:pPr>
        <w:pStyle w:val="Default"/>
        <w:spacing w:line="276" w:lineRule="auto"/>
        <w:jc w:val="both"/>
        <w:rPr>
          <w:rFonts w:ascii="Calibri" w:hAnsi="Calibri" w:cs="Calibri"/>
          <w:color w:val="000000" w:themeColor="text1"/>
        </w:rPr>
      </w:pPr>
    </w:p>
    <w:p w14:paraId="0016A08E"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2.4. O contrato não poderá ser prorrogado quando o contratado tiver sido penalizado nas sanções de declaração de inidoneidade ou impedimento de licitar e contratar com poder público, observadas as abrangências de aplicação.</w:t>
      </w:r>
    </w:p>
    <w:p w14:paraId="7F1A155D"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p>
    <w:p w14:paraId="26B29051"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3. CLÁUSULA TERCEIRA – MODELOS DE EXECUÇÃO E GESTÃO CONTRATUAIS (artigo 92, IV, VII e XVIII).</w:t>
      </w:r>
    </w:p>
    <w:p w14:paraId="2B573A8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3.1. O regime de execução contratual, os modelos de gestão e de execução, assim como os prazos e condições de conclusão, entrega, observação e recebimento do objeto constam no Termo de Referência, anexo a este Contrato.</w:t>
      </w:r>
    </w:p>
    <w:p w14:paraId="4C6D5BB5" w14:textId="77777777" w:rsidR="0015642D" w:rsidRPr="00837EEE" w:rsidRDefault="0015642D" w:rsidP="0015642D">
      <w:pPr>
        <w:spacing w:line="276" w:lineRule="auto"/>
        <w:jc w:val="both"/>
        <w:rPr>
          <w:rFonts w:ascii="Calibri" w:hAnsi="Calibri" w:cs="Calibri"/>
          <w:color w:val="000000" w:themeColor="text1"/>
          <w:sz w:val="24"/>
        </w:rPr>
      </w:pPr>
    </w:p>
    <w:p w14:paraId="1A64029A"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4. CLÁUSULA QUARTA – SUBCONTRATAÇÃO.</w:t>
      </w:r>
    </w:p>
    <w:p w14:paraId="09C48B3E"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4.1. Não será admitida a subcontratação do objeto contratual.</w:t>
      </w:r>
    </w:p>
    <w:p w14:paraId="541E6CF7" w14:textId="77777777" w:rsidR="0015642D" w:rsidRPr="00837EEE" w:rsidRDefault="0015642D" w:rsidP="0015642D">
      <w:pPr>
        <w:spacing w:line="276" w:lineRule="auto"/>
        <w:jc w:val="both"/>
        <w:rPr>
          <w:rFonts w:ascii="Calibri" w:hAnsi="Calibri" w:cs="Calibri"/>
          <w:color w:val="000000" w:themeColor="text1"/>
          <w:sz w:val="24"/>
        </w:rPr>
      </w:pPr>
    </w:p>
    <w:p w14:paraId="2E471659"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5. CLÁUSULA QUINTA – PREÇO (artigo 92, V e VI).</w:t>
      </w:r>
    </w:p>
    <w:p w14:paraId="78312D45"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5.1. </w:t>
      </w:r>
      <w:r w:rsidRPr="00837EEE">
        <w:rPr>
          <w:rFonts w:ascii="Calibri" w:hAnsi="Calibri" w:cs="Calibri"/>
          <w:color w:val="000000" w:themeColor="text1"/>
          <w:sz w:val="24"/>
        </w:rPr>
        <w:t xml:space="preserve"> O valor total da contratação é de </w:t>
      </w:r>
      <w:r w:rsidRPr="00837EEE">
        <w:rPr>
          <w:rFonts w:ascii="Calibri" w:hAnsi="Calibri" w:cs="Calibri"/>
          <w:b/>
          <w:bCs/>
          <w:color w:val="000000" w:themeColor="text1"/>
          <w:sz w:val="24"/>
        </w:rPr>
        <w:t>R$ ***** (******).</w:t>
      </w:r>
    </w:p>
    <w:p w14:paraId="11A2A136"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p>
    <w:p w14:paraId="270F52E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5.2. No valor acima estão incluídas todas as despesas ordinárias diretas e indiretas decorrentes da execução do objeto, inclusive todos os tributos e/ou impostos, encargos sociais, trabalhistas, previdenciários, fiscais e comerciais incidentes, taxa de administração, frete, seguro e outros necessários ao cumprimento integral do objeto da contratação.</w:t>
      </w:r>
    </w:p>
    <w:p w14:paraId="11EB7FC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2916FFA"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6. CLÁUSULA SEXTA - PAGAMENTO (artigo 92, V e VI)</w:t>
      </w:r>
    </w:p>
    <w:p w14:paraId="70818144"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6.1.  O pagamento será efetuado no prazo máximo de</w:t>
      </w:r>
      <w:r w:rsidRPr="00837EEE">
        <w:rPr>
          <w:rFonts w:ascii="Calibri" w:eastAsia="Arial" w:hAnsi="Calibri" w:cs="Calibri"/>
          <w:color w:val="000000" w:themeColor="text1"/>
          <w:sz w:val="24"/>
        </w:rPr>
        <w:t xml:space="preserve"> até 30 (trinta) </w:t>
      </w:r>
      <w:r w:rsidRPr="00837EEE">
        <w:rPr>
          <w:rFonts w:ascii="Calibri" w:hAnsi="Calibri" w:cs="Calibri"/>
          <w:color w:val="000000" w:themeColor="text1"/>
          <w:sz w:val="24"/>
        </w:rPr>
        <w:t>dias, contados do recebimento da Nota Fiscal/Fatura.</w:t>
      </w:r>
    </w:p>
    <w:p w14:paraId="3348F76E" w14:textId="77777777" w:rsidR="0015642D" w:rsidRPr="00837EEE" w:rsidRDefault="0015642D" w:rsidP="0015642D">
      <w:pPr>
        <w:spacing w:line="276" w:lineRule="auto"/>
        <w:jc w:val="both"/>
        <w:rPr>
          <w:rFonts w:ascii="Calibri" w:hAnsi="Calibri" w:cs="Calibri"/>
          <w:color w:val="000000" w:themeColor="text1"/>
          <w:sz w:val="24"/>
        </w:rPr>
      </w:pPr>
    </w:p>
    <w:p w14:paraId="1148F5D4" w14:textId="77777777" w:rsidR="0015642D" w:rsidRPr="00837EEE" w:rsidRDefault="0015642D" w:rsidP="0015642D">
      <w:pPr>
        <w:spacing w:line="276" w:lineRule="auto"/>
        <w:jc w:val="both"/>
        <w:rPr>
          <w:rFonts w:ascii="Calibri" w:hAnsi="Calibri" w:cs="Calibri"/>
          <w:i/>
          <w:color w:val="000000" w:themeColor="text1"/>
          <w:sz w:val="24"/>
        </w:rPr>
      </w:pPr>
      <w:r w:rsidRPr="00837EEE">
        <w:rPr>
          <w:rFonts w:ascii="Calibri" w:hAnsi="Calibri" w:cs="Calibri"/>
          <w:color w:val="000000" w:themeColor="text1"/>
          <w:sz w:val="24"/>
        </w:rPr>
        <w:t xml:space="preserve">6.2. </w:t>
      </w:r>
      <w:r w:rsidRPr="00837EEE">
        <w:rPr>
          <w:rFonts w:ascii="Calibri" w:hAnsi="Calibri" w:cs="Calibri"/>
          <w:iCs/>
          <w:color w:val="000000" w:themeColor="text1"/>
          <w:sz w:val="24"/>
        </w:rPr>
        <w:t>O pagamento será realizado através de ordem bancária, para crédito em banco, agência e conta corrente indicados pelo contratado.</w:t>
      </w:r>
    </w:p>
    <w:p w14:paraId="370B88B4" w14:textId="77777777" w:rsidR="0015642D" w:rsidRPr="00837EEE" w:rsidRDefault="0015642D" w:rsidP="0015642D">
      <w:pPr>
        <w:spacing w:line="276" w:lineRule="auto"/>
        <w:jc w:val="both"/>
        <w:rPr>
          <w:rFonts w:ascii="Calibri" w:hAnsi="Calibri" w:cs="Calibri"/>
          <w:color w:val="000000" w:themeColor="text1"/>
          <w:sz w:val="24"/>
        </w:rPr>
      </w:pPr>
    </w:p>
    <w:p w14:paraId="50882E31"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6.3. No caso de atraso pelo Contratante, os valores devidos ao contratado serão atualizados monetariamente entre o termo final do prazo de pagamento até a data de sua efetiva realização, mediante aplicação do índice IPCA/IBGE de correção monetária.</w:t>
      </w:r>
    </w:p>
    <w:p w14:paraId="1360EE9C" w14:textId="77777777" w:rsidR="0015642D" w:rsidRPr="00837EEE" w:rsidRDefault="0015642D" w:rsidP="0015642D">
      <w:pPr>
        <w:spacing w:line="276" w:lineRule="auto"/>
        <w:jc w:val="both"/>
        <w:rPr>
          <w:rFonts w:ascii="Calibri" w:hAnsi="Calibri" w:cs="Calibri"/>
          <w:iCs/>
          <w:color w:val="000000" w:themeColor="text1"/>
          <w:sz w:val="24"/>
        </w:rPr>
      </w:pPr>
    </w:p>
    <w:p w14:paraId="08AEA43A"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iCs/>
          <w:color w:val="000000" w:themeColor="text1"/>
          <w:sz w:val="24"/>
        </w:rPr>
        <w:t xml:space="preserve">6.4. A emissão da </w:t>
      </w:r>
      <w:r w:rsidRPr="00837EEE">
        <w:rPr>
          <w:rFonts w:ascii="Calibri" w:hAnsi="Calibri" w:cs="Calibri"/>
          <w:color w:val="000000" w:themeColor="text1"/>
          <w:sz w:val="24"/>
        </w:rPr>
        <w:t>Nota Fiscal/Fatura será precedida do recebimento definitivo do objeto da contratação, conforme disposto neste instrumento e/ou no Termo de Referência.</w:t>
      </w:r>
    </w:p>
    <w:p w14:paraId="2EDEF879" w14:textId="77777777" w:rsidR="0015642D" w:rsidRPr="00837EEE" w:rsidRDefault="0015642D" w:rsidP="0015642D">
      <w:pPr>
        <w:spacing w:line="276" w:lineRule="auto"/>
        <w:jc w:val="both"/>
        <w:rPr>
          <w:rFonts w:ascii="Calibri" w:hAnsi="Calibri" w:cs="Calibri"/>
          <w:color w:val="000000" w:themeColor="text1"/>
          <w:sz w:val="24"/>
        </w:rPr>
      </w:pPr>
    </w:p>
    <w:p w14:paraId="3AEF04A9"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6.5. Quando houver glosa parcial do objeto, o contratante deverá comunicar a empresa para que emita a nota fiscal ou fatura com o valor exato dimensionado.</w:t>
      </w:r>
    </w:p>
    <w:p w14:paraId="7E92A4E7" w14:textId="77777777" w:rsidR="0015642D" w:rsidRPr="00837EEE" w:rsidRDefault="0015642D" w:rsidP="0015642D">
      <w:pPr>
        <w:spacing w:line="276" w:lineRule="auto"/>
        <w:jc w:val="both"/>
        <w:rPr>
          <w:rFonts w:ascii="Calibri" w:hAnsi="Calibri" w:cs="Calibri"/>
          <w:iCs/>
          <w:color w:val="000000" w:themeColor="text1"/>
          <w:sz w:val="24"/>
        </w:rPr>
      </w:pPr>
    </w:p>
    <w:p w14:paraId="5ACD2621" w14:textId="77777777" w:rsidR="0015642D" w:rsidRPr="00837EEE" w:rsidRDefault="0015642D" w:rsidP="0015642D">
      <w:pPr>
        <w:spacing w:line="276" w:lineRule="auto"/>
        <w:jc w:val="both"/>
        <w:rPr>
          <w:rFonts w:ascii="Calibri" w:hAnsi="Calibri" w:cs="Calibri"/>
          <w:i/>
          <w:color w:val="000000" w:themeColor="text1"/>
          <w:sz w:val="24"/>
        </w:rPr>
      </w:pPr>
      <w:r w:rsidRPr="00837EEE">
        <w:rPr>
          <w:rFonts w:ascii="Calibri" w:hAnsi="Calibri" w:cs="Calibri"/>
          <w:iCs/>
          <w:color w:val="000000" w:themeColor="text1"/>
          <w:sz w:val="24"/>
        </w:rPr>
        <w:t>6.6.</w:t>
      </w:r>
      <w:r w:rsidRPr="00837EEE">
        <w:rPr>
          <w:rFonts w:ascii="Calibri" w:hAnsi="Calibri" w:cs="Calibri"/>
          <w:i/>
          <w:color w:val="000000" w:themeColor="text1"/>
          <w:sz w:val="24"/>
        </w:rPr>
        <w:t xml:space="preserve"> </w:t>
      </w:r>
      <w:r w:rsidRPr="00837EEE">
        <w:rPr>
          <w:rFonts w:ascii="Calibri" w:hAnsi="Calibri" w:cs="Calibri"/>
          <w:color w:val="000000" w:themeColor="text1"/>
          <w:sz w:val="24"/>
        </w:rPr>
        <w:t xml:space="preserve">O setor competente para proceder o pagamento deve verificar se a Nota Fiscal ou Fatura apresentada expressa os elementos necessários e essenciais do documento, tais como: </w:t>
      </w:r>
    </w:p>
    <w:p w14:paraId="0B3CB5B4"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 xml:space="preserve">o prazo de validade; </w:t>
      </w:r>
    </w:p>
    <w:p w14:paraId="33137B94"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 xml:space="preserve">a data da emissão; </w:t>
      </w:r>
    </w:p>
    <w:p w14:paraId="0D78B7A8"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 xml:space="preserve">os dados do contrato e do órgão contratante; </w:t>
      </w:r>
    </w:p>
    <w:p w14:paraId="6B2A682B"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 xml:space="preserve">o período respectivo de execução do contrato; </w:t>
      </w:r>
    </w:p>
    <w:p w14:paraId="54EB260B"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 xml:space="preserve">o valor a pagar; e </w:t>
      </w:r>
    </w:p>
    <w:p w14:paraId="5C1F478A" w14:textId="77777777" w:rsidR="0015642D" w:rsidRPr="00837EEE" w:rsidRDefault="0015642D" w:rsidP="0015642D">
      <w:pPr>
        <w:pStyle w:val="PargrafodaLista"/>
        <w:numPr>
          <w:ilvl w:val="0"/>
          <w:numId w:val="17"/>
        </w:numPr>
        <w:tabs>
          <w:tab w:val="left" w:pos="1134"/>
        </w:tabs>
        <w:spacing w:line="276" w:lineRule="auto"/>
        <w:ind w:left="709" w:firstLine="0"/>
        <w:jc w:val="both"/>
        <w:rPr>
          <w:rFonts w:cs="Calibri"/>
          <w:color w:val="000000" w:themeColor="text1"/>
          <w:sz w:val="24"/>
        </w:rPr>
      </w:pPr>
      <w:r w:rsidRPr="00837EEE">
        <w:rPr>
          <w:rFonts w:cs="Calibri"/>
          <w:color w:val="000000" w:themeColor="text1"/>
          <w:sz w:val="24"/>
        </w:rPr>
        <w:t>eventual destaque do valor de retenções tributárias cabíveis.</w:t>
      </w:r>
    </w:p>
    <w:p w14:paraId="37086747" w14:textId="77777777" w:rsidR="0015642D" w:rsidRPr="00837EEE" w:rsidRDefault="0015642D" w:rsidP="0015642D">
      <w:pPr>
        <w:spacing w:line="276" w:lineRule="auto"/>
        <w:jc w:val="both"/>
        <w:rPr>
          <w:rFonts w:ascii="Calibri" w:hAnsi="Calibri" w:cs="Calibri"/>
          <w:i/>
          <w:color w:val="000000" w:themeColor="text1"/>
          <w:sz w:val="24"/>
        </w:rPr>
      </w:pPr>
      <w:r w:rsidRPr="00837EEE">
        <w:rPr>
          <w:rFonts w:ascii="Calibri" w:hAnsi="Calibri" w:cs="Calibri"/>
          <w:iCs/>
          <w:color w:val="000000" w:themeColor="text1"/>
          <w:sz w:val="24"/>
        </w:rPr>
        <w:t xml:space="preserve">6.7. Havendo erro </w:t>
      </w:r>
      <w:r w:rsidRPr="00837EEE">
        <w:rPr>
          <w:rFonts w:ascii="Calibri" w:hAnsi="Calibri" w:cs="Calibri"/>
          <w:color w:val="000000" w:themeColor="text1"/>
          <w:sz w:val="24"/>
        </w:rPr>
        <w:t>na</w:t>
      </w:r>
      <w:r w:rsidRPr="00837EEE">
        <w:rPr>
          <w:rFonts w:ascii="Calibri" w:hAnsi="Calibri" w:cs="Calibri"/>
          <w:iCs/>
          <w:color w:val="000000" w:themeColor="text1"/>
          <w:sz w:val="24"/>
        </w:rPr>
        <w:t xml:space="preserve"> apresentação da Nota Fiscal/Fatura, ou circunstância que impeça a liquidação da </w:t>
      </w:r>
      <w:r w:rsidRPr="00837EEE">
        <w:rPr>
          <w:rFonts w:ascii="Calibri" w:hAnsi="Calibri" w:cs="Calibri"/>
          <w:color w:val="000000" w:themeColor="text1"/>
          <w:sz w:val="24"/>
        </w:rPr>
        <w:t>despesa</w:t>
      </w:r>
      <w:r w:rsidRPr="00837EEE">
        <w:rPr>
          <w:rFonts w:ascii="Calibri" w:hAnsi="Calibri" w:cs="Calibri"/>
          <w:iCs/>
          <w:color w:val="000000" w:themeColor="text1"/>
          <w:sz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586EE915" w14:textId="77777777" w:rsidR="0015642D" w:rsidRPr="00837EEE" w:rsidRDefault="0015642D" w:rsidP="0015642D">
      <w:pPr>
        <w:spacing w:line="276" w:lineRule="auto"/>
        <w:jc w:val="both"/>
        <w:rPr>
          <w:rFonts w:ascii="Calibri" w:hAnsi="Calibri" w:cs="Calibri"/>
          <w:color w:val="000000" w:themeColor="text1"/>
          <w:sz w:val="24"/>
        </w:rPr>
      </w:pPr>
    </w:p>
    <w:p w14:paraId="31F09FC0"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6.8. A Nota Fiscal ou Fatura deverá ser obrigatoriamente acompanhada da comprovação da regularidade fiscal, mediante consulta aos sítios eletrônicos oficiais ou à documentação mencionada no art. 68 da Lei Federal nº 14.133/2021.   </w:t>
      </w:r>
    </w:p>
    <w:p w14:paraId="772D4969" w14:textId="77777777" w:rsidR="0015642D" w:rsidRPr="00837EEE" w:rsidRDefault="0015642D" w:rsidP="0015642D">
      <w:pPr>
        <w:spacing w:line="276" w:lineRule="auto"/>
        <w:jc w:val="both"/>
        <w:rPr>
          <w:rFonts w:ascii="Calibri" w:hAnsi="Calibri" w:cs="Calibri"/>
          <w:color w:val="000000" w:themeColor="text1"/>
          <w:sz w:val="24"/>
        </w:rPr>
      </w:pPr>
    </w:p>
    <w:p w14:paraId="1F6637FC"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6.9. Havendo a efetiva execução do objeto, os pagamentos serão realizados normalmente, até que se decida pela rescisão do contrato. </w:t>
      </w:r>
    </w:p>
    <w:p w14:paraId="2F7E7552" w14:textId="77777777" w:rsidR="0015642D" w:rsidRPr="00837EEE" w:rsidRDefault="0015642D" w:rsidP="0015642D">
      <w:pPr>
        <w:spacing w:line="276" w:lineRule="auto"/>
        <w:jc w:val="both"/>
        <w:rPr>
          <w:rFonts w:ascii="Calibri" w:hAnsi="Calibri" w:cs="Calibri"/>
          <w:color w:val="000000" w:themeColor="text1"/>
          <w:sz w:val="24"/>
        </w:rPr>
      </w:pPr>
    </w:p>
    <w:p w14:paraId="21679C2A" w14:textId="77777777" w:rsidR="0015642D" w:rsidRPr="00837EEE" w:rsidRDefault="0015642D" w:rsidP="0015642D">
      <w:pPr>
        <w:spacing w:line="276" w:lineRule="auto"/>
        <w:ind w:firstLine="284"/>
        <w:jc w:val="both"/>
        <w:rPr>
          <w:rFonts w:ascii="Calibri" w:hAnsi="Calibri" w:cs="Calibri"/>
          <w:color w:val="000000" w:themeColor="text1"/>
          <w:sz w:val="24"/>
        </w:rPr>
      </w:pPr>
      <w:r w:rsidRPr="00837EEE">
        <w:rPr>
          <w:rFonts w:ascii="Calibri" w:hAnsi="Calibri" w:cs="Calibri"/>
          <w:color w:val="000000" w:themeColor="text1"/>
          <w:sz w:val="24"/>
        </w:rPr>
        <w:t>6.9.1. Quando do pagamento, será efetuada a retenção tributária prevista na legislação aplicável.</w:t>
      </w:r>
    </w:p>
    <w:p w14:paraId="1EDEB4C7" w14:textId="77777777" w:rsidR="0015642D" w:rsidRPr="00837EEE" w:rsidRDefault="0015642D" w:rsidP="0015642D">
      <w:pPr>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6.9.1.1.  Independentemente do percentual de tributo inserido na planilha, no pagamento serão retidos na fonte os percentuais estabelecidos na legislação vigente.</w:t>
      </w:r>
    </w:p>
    <w:p w14:paraId="60C9EEA3" w14:textId="77777777" w:rsidR="0015642D" w:rsidRPr="00837EEE" w:rsidRDefault="0015642D" w:rsidP="0015642D">
      <w:pPr>
        <w:spacing w:line="276" w:lineRule="auto"/>
        <w:ind w:firstLine="142"/>
        <w:jc w:val="both"/>
        <w:rPr>
          <w:rFonts w:ascii="Calibri" w:hAnsi="Calibri" w:cs="Calibri"/>
          <w:color w:val="000000" w:themeColor="text1"/>
          <w:sz w:val="24"/>
        </w:rPr>
      </w:pPr>
    </w:p>
    <w:p w14:paraId="3DD4D3D5" w14:textId="77777777" w:rsidR="0015642D" w:rsidRPr="00837EEE" w:rsidRDefault="0015642D" w:rsidP="0015642D">
      <w:pPr>
        <w:spacing w:line="276" w:lineRule="auto"/>
        <w:ind w:firstLine="284"/>
        <w:jc w:val="both"/>
        <w:rPr>
          <w:rFonts w:ascii="Calibri" w:hAnsi="Calibri" w:cs="Calibri"/>
          <w:color w:val="000000" w:themeColor="text1"/>
          <w:sz w:val="24"/>
        </w:rPr>
      </w:pPr>
      <w:r w:rsidRPr="00837EEE">
        <w:rPr>
          <w:rFonts w:ascii="Calibri" w:hAnsi="Calibri" w:cs="Calibri"/>
          <w:color w:val="000000" w:themeColor="text1"/>
          <w:sz w:val="24"/>
        </w:rPr>
        <w:t>6.9.2.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CF6C72" w14:textId="77777777" w:rsidR="0015642D" w:rsidRPr="00837EEE" w:rsidRDefault="0015642D" w:rsidP="0015642D">
      <w:pPr>
        <w:spacing w:line="276" w:lineRule="auto"/>
        <w:jc w:val="both"/>
        <w:rPr>
          <w:rFonts w:ascii="Calibri" w:hAnsi="Calibri" w:cs="Calibri"/>
          <w:color w:val="000000" w:themeColor="text1"/>
          <w:sz w:val="24"/>
        </w:rPr>
      </w:pPr>
    </w:p>
    <w:p w14:paraId="388011A1"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7. CLÁUSULA SÉTIMA - REAJUSTE (artigo 92, V).</w:t>
      </w:r>
    </w:p>
    <w:p w14:paraId="24311A8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7.1. Os preços inicialmente contratados são fixos e irreajustáveis no prazo de um ano contado da data do orçamento estimado.</w:t>
      </w:r>
    </w:p>
    <w:p w14:paraId="0AD3094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D18B68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7.2. Após o interregno de um ano, os preços iniciais serão reajustados, mediante a aplicação, pelo contratante, do índice IPCA/IBGE, exclusivamente para as obrigações iniciadas e concluídas após a ocorrência da anualidade.</w:t>
      </w:r>
    </w:p>
    <w:p w14:paraId="181F0D9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A585A2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7.3. Nos reajustes subsequentes ao primeiro, o interregno mínimo de um ano será contado a partir dos efeitos financeiros do último reajuste.</w:t>
      </w:r>
    </w:p>
    <w:p w14:paraId="2A885CC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C5BC51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7A5B15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A904AB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7.5. Nas aferições finais, o(s) índice(s) utilizado(s) para reajuste será(ão), obrigatoriamente, o(s) definitivo(s).</w:t>
      </w:r>
    </w:p>
    <w:p w14:paraId="7C8F23A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A586B7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7.6. Caso o(s) índice(s) estabelecido(s) para reajustamento venha(m) a ser extinto(s) ou de qualquer forma não possa(m) mais ser utilizado(s), será(ão) adotado(s), em substituição, o(s)que vier(em) a ser determinado(s) pela legislação então em vigor.</w:t>
      </w:r>
    </w:p>
    <w:p w14:paraId="4D201A0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393A8A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7.7. Na ausência de previsão legal quanto ao índice substituto, as partes elegerão novo índice oficial, para reajustamento do preço do valor remanescente, por meio de termo aditivo.</w:t>
      </w:r>
    </w:p>
    <w:p w14:paraId="32B90EC4" w14:textId="77777777" w:rsidR="0015642D" w:rsidRPr="00837EEE" w:rsidRDefault="0015642D" w:rsidP="0015642D">
      <w:pPr>
        <w:spacing w:line="276" w:lineRule="auto"/>
        <w:jc w:val="both"/>
        <w:rPr>
          <w:rFonts w:ascii="Calibri" w:hAnsi="Calibri" w:cs="Calibri"/>
          <w:color w:val="000000" w:themeColor="text1"/>
          <w:sz w:val="24"/>
        </w:rPr>
      </w:pPr>
    </w:p>
    <w:p w14:paraId="00784CB9" w14:textId="77777777" w:rsidR="0015642D" w:rsidRPr="00837EEE" w:rsidRDefault="0015642D" w:rsidP="0015642D">
      <w:pPr>
        <w:spacing w:line="276" w:lineRule="auto"/>
        <w:jc w:val="both"/>
        <w:rPr>
          <w:rFonts w:ascii="Calibri" w:hAnsi="Calibri" w:cs="Calibri"/>
          <w:color w:val="000000" w:themeColor="text1"/>
          <w:sz w:val="24"/>
        </w:rPr>
      </w:pPr>
      <w:r w:rsidRPr="00837EEE">
        <w:rPr>
          <w:rFonts w:ascii="Calibri" w:hAnsi="Calibri" w:cs="Calibri"/>
          <w:color w:val="000000" w:themeColor="text1"/>
          <w:sz w:val="24"/>
        </w:rPr>
        <w:t>7.8. O reajuste será realizado por apostilamento.</w:t>
      </w:r>
    </w:p>
    <w:p w14:paraId="22240EAE"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p>
    <w:p w14:paraId="5C53E8E6"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8. CLÁUSULA OITAVA - OBRIGAÇÕES DO CONTRATANTE (artigo 92, X, XI e XIV).</w:t>
      </w:r>
    </w:p>
    <w:p w14:paraId="1A1AB40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8.1. São obrigações do Contratante:</w:t>
      </w:r>
    </w:p>
    <w:p w14:paraId="0D796B6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061B0A3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8.2. Exigir o cumprimento de todas as obrigações assumidas pelo Contratado, de acordo com o contrato e seus anexos;</w:t>
      </w:r>
    </w:p>
    <w:p w14:paraId="5664B79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0E468E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8.3. Receber o objeto no prazo e condições estabelecidas no Termo de Referência;</w:t>
      </w:r>
    </w:p>
    <w:p w14:paraId="059A787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20B0B7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8.4. Notificar o Contratado, por escrito, sobre vícios, defeitos ou incorreções verificadas no objeto fornecido, para que seja por ele substituído, reparado ou corrigido, no total ou em parte, às suas expensas;</w:t>
      </w:r>
    </w:p>
    <w:p w14:paraId="4CC3EFE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3D8688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lastRenderedPageBreak/>
        <w:t>8.5. Acompanhar e fiscalizar a execução do contrato e o cumprimento das obrigações pelo Contratado;</w:t>
      </w:r>
    </w:p>
    <w:p w14:paraId="702F18E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9DB142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8.6. Efetuar o pagamento ao Contratado do valor correspondente ao fornecimento do objeto, no prazo, forma e condições estabelecidos no presente Contrato e no Termo de Referência.</w:t>
      </w:r>
    </w:p>
    <w:p w14:paraId="44A226D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BB7EE4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8.7. Aplicar ao Contratado as sanções previstas na lei e neste Contrato;</w:t>
      </w:r>
    </w:p>
    <w:p w14:paraId="7A3DD9A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31D4127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8.8. Cientificar a Secretaria Municipal de Assuntos Jurídicos para adoção das medidas cabíveis quando do descumprimento de obrigações pelo Contratado;</w:t>
      </w:r>
    </w:p>
    <w:p w14:paraId="2FD64D6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B645C4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3422C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3F26D4C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8.10. A Administração terá o prazo de 1 (um) mês, a contar da data do protocolo do requerimento para decidir, admitida a prorrogação motivada, por igual período.</w:t>
      </w:r>
    </w:p>
    <w:p w14:paraId="4FBCCD4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91AE1A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8.11. Responder eventuais pedidos de reestabelecimento do equilíbrio econômico-financeiro feitos pelo contratado no prazo máximo de 60 (sessenta) dias.</w:t>
      </w:r>
    </w:p>
    <w:p w14:paraId="374E74A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7DD964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8.12. Notificar os emitentes das garantias quanto ao início de processo administrativo para apuração de descumprimento de cláusulas contratuais.</w:t>
      </w:r>
    </w:p>
    <w:p w14:paraId="6ADB5F2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CDD9BC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AE0805" w14:textId="77777777" w:rsidR="0015642D" w:rsidRPr="00837EEE" w:rsidRDefault="0015642D" w:rsidP="0015642D">
      <w:pPr>
        <w:spacing w:line="276" w:lineRule="auto"/>
        <w:jc w:val="both"/>
        <w:rPr>
          <w:rFonts w:ascii="Calibri" w:hAnsi="Calibri" w:cs="Calibri"/>
          <w:color w:val="000000" w:themeColor="text1"/>
          <w:sz w:val="24"/>
        </w:rPr>
      </w:pPr>
    </w:p>
    <w:p w14:paraId="1B7682DB"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9. CLÁUSULA NONA - OBRIGAÇÕES DO CONTRATADO (artigo 92, XIV, XVI e XVII).</w:t>
      </w:r>
    </w:p>
    <w:p w14:paraId="2C86D9A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4C58000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706072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9.2. Responsabilizar-se pelos vícios e danos decorrentes do objeto, de acordo com o Código de Defesa do Consumidor (Lei nº 8.078, de 1990);</w:t>
      </w:r>
    </w:p>
    <w:p w14:paraId="6D4C36C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FDD8C0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9.3. Comunicar ao contratante, no prazo máximo de 24 (vinte e quatro) horas que antecede a data da entrega, os motivos que impossibilitem o cumprimento do prazo previsto, com a devida comprovação;</w:t>
      </w:r>
    </w:p>
    <w:p w14:paraId="1152344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9AC36B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9.4. Atender às determinações regulares emitidas pelo fiscal ou gestor do contrato ou autoridade superior (artigo 137, II, da Lei Federal n.º 14.133, de 2021) e prestar todo esclarecimento ou informação por eles solicitados;</w:t>
      </w:r>
    </w:p>
    <w:p w14:paraId="7EBB3FA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084CBB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9.5. Reparar, corrigir, remover, reconstruir ou substituir, às suas expensas, no total ou em parte, no prazo fixado pelo fiscal do contrato, os bens nos quais se verificarem vícios, defeitos ou incorreções resultantes da execução ou dos materiais empregados;</w:t>
      </w:r>
    </w:p>
    <w:p w14:paraId="31882F9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096239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AE06E7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EFA8273" w14:textId="77777777" w:rsidR="0015642D" w:rsidRPr="00837EEE" w:rsidRDefault="0092056C" w:rsidP="0015642D">
      <w:pPr>
        <w:autoSpaceDE w:val="0"/>
        <w:autoSpaceDN w:val="0"/>
        <w:adjustRightInd w:val="0"/>
        <w:spacing w:line="276" w:lineRule="auto"/>
        <w:jc w:val="both"/>
        <w:rPr>
          <w:rFonts w:ascii="Calibri" w:hAnsi="Calibri" w:cs="Calibri"/>
          <w:color w:val="000000" w:themeColor="text1"/>
          <w:sz w:val="24"/>
        </w:rPr>
      </w:pPr>
      <w:r>
        <w:rPr>
          <w:rFonts w:ascii="Calibri" w:hAnsi="Calibri" w:cs="Calibri"/>
          <w:color w:val="000000" w:themeColor="text1"/>
          <w:sz w:val="24"/>
        </w:rPr>
        <w:t xml:space="preserve">9.7. O </w:t>
      </w:r>
      <w:r w:rsidR="0015642D" w:rsidRPr="00837EEE">
        <w:rPr>
          <w:rFonts w:ascii="Calibri" w:hAnsi="Calibri" w:cs="Calibri"/>
          <w:color w:val="000000" w:themeColor="text1"/>
          <w:sz w:val="24"/>
        </w:rPr>
        <w:t xml:space="preserve">contratado deverá entregar ao setor responsável pela fiscalização do contrato, junto com a Nota Fiscal para fins de pagamento, os seguintes documentos: </w:t>
      </w:r>
    </w:p>
    <w:p w14:paraId="6B6B70F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3D9588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1) Prova de regularidade relativa à Seguridade Social; </w:t>
      </w:r>
    </w:p>
    <w:p w14:paraId="1425C75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2) Certidão conjunta relativa aos tributos federais e à Dívida Ativa da União; </w:t>
      </w:r>
    </w:p>
    <w:p w14:paraId="085D83C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3) Certidões que comprovem a regularidade perante a Fazenda Estadual ou Distrital do domicílio ou sede do contratado; </w:t>
      </w:r>
    </w:p>
    <w:p w14:paraId="0695A9C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4) Certidão de Regularidade do FGTS </w:t>
      </w:r>
      <w:r w:rsidRPr="00837EEE">
        <w:rPr>
          <w:rFonts w:ascii="Calibri" w:eastAsia="ArialMT" w:hAnsi="Calibri" w:cs="Calibri"/>
          <w:color w:val="000000" w:themeColor="text1"/>
          <w:sz w:val="24"/>
        </w:rPr>
        <w:t xml:space="preserve">– </w:t>
      </w:r>
      <w:r w:rsidRPr="00837EEE">
        <w:rPr>
          <w:rFonts w:ascii="Calibri" w:hAnsi="Calibri" w:cs="Calibri"/>
          <w:color w:val="000000" w:themeColor="text1"/>
          <w:sz w:val="24"/>
        </w:rPr>
        <w:t xml:space="preserve">CRF; </w:t>
      </w:r>
    </w:p>
    <w:p w14:paraId="369F4FD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5) Certidão Negativa de Débitos Trabalhistas </w:t>
      </w:r>
      <w:r w:rsidRPr="00837EEE">
        <w:rPr>
          <w:rFonts w:ascii="Calibri" w:eastAsia="ArialMT" w:hAnsi="Calibri" w:cs="Calibri"/>
          <w:color w:val="000000" w:themeColor="text1"/>
          <w:sz w:val="24"/>
        </w:rPr>
        <w:t xml:space="preserve">– </w:t>
      </w:r>
      <w:r w:rsidRPr="00837EEE">
        <w:rPr>
          <w:rFonts w:ascii="Calibri" w:hAnsi="Calibri" w:cs="Calibri"/>
          <w:color w:val="000000" w:themeColor="text1"/>
          <w:sz w:val="24"/>
        </w:rPr>
        <w:t>CNDT;</w:t>
      </w:r>
    </w:p>
    <w:p w14:paraId="18C70AC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6F5510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335AF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936214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9.9. Comunicar ao Fiscal do contrato, no prazo de 24 (vinte e quatro) horas, qualquer ocorrência anormal ou acidente que se verifique no local da execução do objeto contratual.</w:t>
      </w:r>
    </w:p>
    <w:p w14:paraId="3CA88A2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8C995D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9.10. Paralisar, por determinação do contratante, qualquer atividade que não esteja sendo executada de acordo com a boa técnica ou que ponha em risco a segurança de pessoas ou bens de terceiros.</w:t>
      </w:r>
    </w:p>
    <w:p w14:paraId="588673D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39168F9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9.11. Manter durante toda a vigência do contrato, em compatibilidade com as obrigações assumidas, todas as condições exigidas para habilitação na contratação;</w:t>
      </w:r>
    </w:p>
    <w:p w14:paraId="318F6C3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63699E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lastRenderedPageBreak/>
        <w:t>9.12. Cumprir, durante todo o período de execução do contrato, a reserva de cargos prevista em lei para pessoa com deficiência, para reabilitado da Previdência Social ou para aprendiz, bem como as reservas de cargos previstas na legislação (artigo 116, da Lei Federal n.º 14.133, de 2021);</w:t>
      </w:r>
    </w:p>
    <w:p w14:paraId="57BBD1D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B6D2C0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9.13. Comprovar a reserva de cargos a que se refere a cláusula acima, no prazo fixado pelo fiscal do contrato, com a indicação dos empregados que preencheram as referidas vagas (art.116, parágrafo único, da Lei n.º 14.133, de 2021);</w:t>
      </w:r>
    </w:p>
    <w:p w14:paraId="063EA7A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CB200A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9.14. Guardar sigilo sobre todas as informações obtidas e</w:t>
      </w:r>
      <w:r w:rsidR="0092056C">
        <w:rPr>
          <w:rFonts w:ascii="Calibri" w:hAnsi="Calibri" w:cs="Calibri"/>
          <w:color w:val="000000" w:themeColor="text1"/>
          <w:sz w:val="24"/>
        </w:rPr>
        <w:t xml:space="preserve">m decorrência do cumprimento do </w:t>
      </w:r>
      <w:r w:rsidRPr="00837EEE">
        <w:rPr>
          <w:rFonts w:ascii="Calibri" w:hAnsi="Calibri" w:cs="Calibri"/>
          <w:color w:val="000000" w:themeColor="text1"/>
          <w:sz w:val="24"/>
        </w:rPr>
        <w:t>contrato;</w:t>
      </w:r>
    </w:p>
    <w:p w14:paraId="43D05B8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B54988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d, da Lei Federal nº 14.133, de 2021.</w:t>
      </w:r>
    </w:p>
    <w:p w14:paraId="676CFD6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B429B1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9.16. Cumprir, além dos postulados legais vigentes de âmbito federal, estadual ou municipal, as normas de segurança do contratante;</w:t>
      </w:r>
    </w:p>
    <w:p w14:paraId="25444AB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7F369B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2C128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5D0D9C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9.18. Orientar e treinar seus empregados sobre os deveres previstos na Lei Federal nº 13.709, de 14 de agosto de 2018, adotando medidas eficazes para proteção de dados pessoais a que tenha acesso por força da execução deste contrato;</w:t>
      </w:r>
    </w:p>
    <w:p w14:paraId="0840963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30CFA8C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9.19. Conduzir os trabalhos com estrita observância às normas da legislação pertinente, cumprindo as determinações dos Poderes Públicos, mantendo sempre limpo o local de execução do objeto e nas melhores condições de segurança, higiene e disciplina.</w:t>
      </w:r>
    </w:p>
    <w:p w14:paraId="298AAA3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7B1DF1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9.20. Submeter previamente, por escrito, ao contratante, para análise e aprovação, quaisquer mudanças nos métodos executivos que fujam às especificações do memorial descritivo ou instrumento congênere.</w:t>
      </w:r>
    </w:p>
    <w:p w14:paraId="0DC87C0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F49F57F"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9.21. Não permitir a utilização de qualquer trabalho do menor de dezesseis anos, exceto na condição de aprendiz para os maiores de quatorze anos, nem permitir a utilização do trabalho do menor de dezoito anos em trabalho noturno, perigoso ou insalubre.</w:t>
      </w:r>
    </w:p>
    <w:p w14:paraId="335BFFC0" w14:textId="77777777" w:rsidR="0015642D" w:rsidRPr="00837EEE" w:rsidRDefault="0015642D" w:rsidP="0015642D">
      <w:pPr>
        <w:pStyle w:val="Nivel01Titulo"/>
        <w:numPr>
          <w:ilvl w:val="0"/>
          <w:numId w:val="0"/>
        </w:numPr>
        <w:spacing w:before="0" w:line="276" w:lineRule="auto"/>
        <w:rPr>
          <w:rFonts w:ascii="Calibri" w:hAnsi="Calibri" w:cs="Calibri"/>
          <w:color w:val="000000" w:themeColor="text1"/>
          <w:sz w:val="24"/>
          <w:szCs w:val="24"/>
        </w:rPr>
      </w:pPr>
    </w:p>
    <w:p w14:paraId="6B6F30D4" w14:textId="77777777" w:rsidR="0015642D" w:rsidRPr="00837EEE" w:rsidRDefault="0015642D" w:rsidP="0015642D">
      <w:pPr>
        <w:pStyle w:val="Nivel01Titulo"/>
        <w:numPr>
          <w:ilvl w:val="0"/>
          <w:numId w:val="0"/>
        </w:numPr>
        <w:spacing w:before="0" w:line="276" w:lineRule="auto"/>
        <w:rPr>
          <w:rFonts w:ascii="Calibri" w:hAnsi="Calibri" w:cs="Calibri"/>
          <w:color w:val="000000" w:themeColor="text1"/>
          <w:sz w:val="24"/>
          <w:szCs w:val="24"/>
        </w:rPr>
      </w:pPr>
      <w:r w:rsidRPr="00837EEE">
        <w:rPr>
          <w:rFonts w:ascii="Calibri" w:hAnsi="Calibri" w:cs="Calibri"/>
          <w:color w:val="000000" w:themeColor="text1"/>
          <w:sz w:val="24"/>
          <w:szCs w:val="24"/>
        </w:rPr>
        <w:t>10.</w:t>
      </w:r>
      <w:r w:rsidRPr="00837EEE">
        <w:rPr>
          <w:rFonts w:ascii="Calibri" w:hAnsi="Calibri" w:cs="Calibri"/>
          <w:b w:val="0"/>
          <w:bCs w:val="0"/>
          <w:color w:val="000000" w:themeColor="text1"/>
          <w:sz w:val="24"/>
          <w:szCs w:val="24"/>
        </w:rPr>
        <w:t xml:space="preserve"> </w:t>
      </w:r>
      <w:r w:rsidRPr="00837EEE">
        <w:rPr>
          <w:rFonts w:ascii="Calibri" w:hAnsi="Calibri" w:cs="Calibri"/>
          <w:color w:val="000000" w:themeColor="text1"/>
          <w:sz w:val="24"/>
          <w:szCs w:val="24"/>
        </w:rPr>
        <w:t>CLÁUSULA DÉCIMA – GARANTIA DE EXECUÇÃO (art. 92, XII e XIII).</w:t>
      </w:r>
    </w:p>
    <w:p w14:paraId="23B12B2E" w14:textId="77777777" w:rsidR="0015642D" w:rsidRPr="00837EEE" w:rsidRDefault="0015642D" w:rsidP="0015642D">
      <w:pPr>
        <w:numPr>
          <w:ilvl w:val="1"/>
          <w:numId w:val="18"/>
        </w:numPr>
        <w:spacing w:line="276" w:lineRule="auto"/>
        <w:jc w:val="both"/>
        <w:rPr>
          <w:rFonts w:ascii="Calibri" w:hAnsi="Calibri" w:cs="Calibri"/>
          <w:iCs/>
          <w:color w:val="000000" w:themeColor="text1"/>
          <w:sz w:val="24"/>
        </w:rPr>
      </w:pPr>
      <w:r w:rsidRPr="00837EEE">
        <w:rPr>
          <w:rFonts w:ascii="Calibri" w:hAnsi="Calibri" w:cs="Calibri"/>
          <w:iCs/>
          <w:color w:val="000000" w:themeColor="text1"/>
          <w:sz w:val="24"/>
        </w:rPr>
        <w:t>Não haverá exigência de garantia contratual da execução.</w:t>
      </w:r>
    </w:p>
    <w:p w14:paraId="5ED2486B"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p>
    <w:p w14:paraId="4431205D"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11. CLÁUSULA DÉCIMA</w:t>
      </w:r>
      <w:r w:rsidR="008F15E6">
        <w:rPr>
          <w:rFonts w:ascii="Calibri" w:hAnsi="Calibri" w:cs="Calibri"/>
          <w:b/>
          <w:bCs/>
          <w:color w:val="000000" w:themeColor="text1"/>
          <w:sz w:val="24"/>
        </w:rPr>
        <w:t xml:space="preserve"> PRIMEIRA</w:t>
      </w:r>
      <w:r w:rsidRPr="00837EEE">
        <w:rPr>
          <w:rFonts w:ascii="Calibri" w:hAnsi="Calibri" w:cs="Calibri"/>
          <w:b/>
          <w:bCs/>
          <w:color w:val="000000" w:themeColor="text1"/>
          <w:sz w:val="24"/>
        </w:rPr>
        <w:t xml:space="preserve"> – INFRAÇÕES E SANÇÕES ADMINISTRATIVAS (artigo 92, XIV).</w:t>
      </w:r>
    </w:p>
    <w:p w14:paraId="2BB3746A"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11.1. Comete infração administrativa, nos termos da Lei Federal nº 14.133, de 2021 e do Decreto Municipal nº 438/2024, o contratado que:</w:t>
      </w:r>
    </w:p>
    <w:p w14:paraId="1E85DE2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0A92BC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a) der causa à inexecução parcial do contrato;</w:t>
      </w:r>
    </w:p>
    <w:p w14:paraId="450068E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b) der causa à inexecução parcial do contrato que cause grave dano à Administração ou ao funcionamento dos serviços públicos ou ao interesse coletivo;</w:t>
      </w:r>
    </w:p>
    <w:p w14:paraId="3BC60F7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c) der causa à inexecução total do contrato;</w:t>
      </w:r>
    </w:p>
    <w:p w14:paraId="384BE0A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d) ensejar o retardamento da execução ou da entrega do objeto da contratação sem motivo justificado;</w:t>
      </w:r>
    </w:p>
    <w:p w14:paraId="51F66F1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e) apresentar documentação falsa ou prestar declaração falsa durante a execução do contrato;</w:t>
      </w:r>
    </w:p>
    <w:p w14:paraId="76117C7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f) praticar ato fraudulento na execução do contrato;</w:t>
      </w:r>
    </w:p>
    <w:p w14:paraId="17E074F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g) comportar-se de modo inidôneo ou cometer fraude de qualquer natureza;</w:t>
      </w:r>
    </w:p>
    <w:p w14:paraId="18F2EC5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h) praticar ato lesivo previsto no art. 5º da Lei Federal nº 12.846, de 1º de agosto de 2013.</w:t>
      </w:r>
    </w:p>
    <w:p w14:paraId="3A616E3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6CE1F0E" w14:textId="77777777" w:rsidR="008B2110" w:rsidRDefault="0015642D" w:rsidP="008B2110">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11.2. Serão aplicadas ao contratado que incorrer nas infraçõ</w:t>
      </w:r>
      <w:r w:rsidR="008B2110">
        <w:rPr>
          <w:rFonts w:ascii="Calibri" w:hAnsi="Calibri" w:cs="Calibri"/>
          <w:color w:val="000000" w:themeColor="text1"/>
          <w:sz w:val="24"/>
        </w:rPr>
        <w:t>es acima descritas as seguintes</w:t>
      </w:r>
    </w:p>
    <w:p w14:paraId="6C8A2537" w14:textId="77777777" w:rsidR="0015642D" w:rsidRPr="00837EEE" w:rsidRDefault="0015642D" w:rsidP="008B2110">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sanções:</w:t>
      </w:r>
    </w:p>
    <w:p w14:paraId="0AC2939D" w14:textId="77777777" w:rsidR="0015642D" w:rsidRPr="00837EEE" w:rsidRDefault="0015642D" w:rsidP="0015642D">
      <w:pPr>
        <w:numPr>
          <w:ilvl w:val="0"/>
          <w:numId w:val="14"/>
        </w:num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b/>
          <w:bCs/>
          <w:color w:val="000000" w:themeColor="text1"/>
          <w:sz w:val="24"/>
        </w:rPr>
        <w:t>Advertência</w:t>
      </w:r>
      <w:r w:rsidRPr="00837EEE">
        <w:rPr>
          <w:rFonts w:ascii="Calibri" w:hAnsi="Calibri" w:cs="Calibri"/>
          <w:color w:val="000000" w:themeColor="text1"/>
          <w:sz w:val="24"/>
        </w:rPr>
        <w:t>, quando o contratado der causa à inexecução parcial do contrato, sempre que não se justificar a imposição de</w:t>
      </w:r>
      <w:r w:rsidR="008B2110">
        <w:rPr>
          <w:rFonts w:ascii="Calibri" w:hAnsi="Calibri" w:cs="Calibri"/>
          <w:color w:val="000000" w:themeColor="text1"/>
          <w:sz w:val="24"/>
        </w:rPr>
        <w:t xml:space="preserve"> penalidade mais grave (artigo </w:t>
      </w:r>
      <w:r w:rsidRPr="00837EEE">
        <w:rPr>
          <w:rFonts w:ascii="Calibri" w:hAnsi="Calibri" w:cs="Calibri"/>
          <w:color w:val="000000" w:themeColor="text1"/>
          <w:sz w:val="24"/>
        </w:rPr>
        <w:t>156, §2º, da Lei Federal nº 14.133, de 2021);</w:t>
      </w:r>
    </w:p>
    <w:p w14:paraId="65A59F69" w14:textId="77777777" w:rsidR="0015642D" w:rsidRPr="00837EEE" w:rsidRDefault="0015642D" w:rsidP="0015642D">
      <w:pPr>
        <w:numPr>
          <w:ilvl w:val="0"/>
          <w:numId w:val="14"/>
        </w:num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 </w:t>
      </w:r>
      <w:r w:rsidRPr="00837EEE">
        <w:rPr>
          <w:rFonts w:ascii="Calibri" w:hAnsi="Calibri" w:cs="Calibri"/>
          <w:b/>
          <w:bCs/>
          <w:color w:val="000000" w:themeColor="text1"/>
          <w:sz w:val="24"/>
        </w:rPr>
        <w:t>Impedimento de licitar e contratar</w:t>
      </w:r>
      <w:r w:rsidRPr="00837EEE">
        <w:rPr>
          <w:rFonts w:ascii="Calibri" w:hAnsi="Calibri" w:cs="Calibri"/>
          <w:color w:val="000000" w:themeColor="text1"/>
          <w:sz w:val="24"/>
        </w:rPr>
        <w:t xml:space="preserve">, quando praticadas as condutas descritas </w:t>
      </w:r>
      <w:r w:rsidRPr="00837EEE">
        <w:rPr>
          <w:rFonts w:ascii="Calibri" w:eastAsia="ArialMT" w:hAnsi="Calibri" w:cs="Calibri"/>
          <w:color w:val="000000" w:themeColor="text1"/>
          <w:sz w:val="24"/>
        </w:rPr>
        <w:t>nas alíneas “b”,</w:t>
      </w:r>
      <w:r w:rsidR="008B2110">
        <w:rPr>
          <w:rFonts w:ascii="Calibri" w:eastAsia="ArialMT" w:hAnsi="Calibri" w:cs="Calibri"/>
          <w:color w:val="000000" w:themeColor="text1"/>
          <w:sz w:val="24"/>
        </w:rPr>
        <w:t xml:space="preserve"> </w:t>
      </w:r>
      <w:r w:rsidRPr="00837EEE">
        <w:rPr>
          <w:rFonts w:ascii="Calibri" w:eastAsia="ArialMT" w:hAnsi="Calibri" w:cs="Calibri"/>
          <w:color w:val="000000" w:themeColor="text1"/>
          <w:sz w:val="24"/>
        </w:rPr>
        <w:t>“c” e “d” d</w:t>
      </w:r>
      <w:r w:rsidRPr="00837EEE">
        <w:rPr>
          <w:rFonts w:ascii="Calibri" w:hAnsi="Calibri" w:cs="Calibri"/>
          <w:color w:val="000000" w:themeColor="text1"/>
          <w:sz w:val="24"/>
        </w:rPr>
        <w:t>o subitem acima deste Contrato, sempre que não se justificar a imposição de penalidade mais grave (artigo 156, § 4º, da Lei Federal nº 14.133, de 2021);</w:t>
      </w:r>
    </w:p>
    <w:p w14:paraId="1DE173E3" w14:textId="77777777" w:rsidR="0015642D" w:rsidRPr="00837EEE" w:rsidRDefault="0015642D" w:rsidP="0015642D">
      <w:pPr>
        <w:numPr>
          <w:ilvl w:val="0"/>
          <w:numId w:val="14"/>
        </w:num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b/>
          <w:bCs/>
          <w:color w:val="000000" w:themeColor="text1"/>
          <w:sz w:val="24"/>
        </w:rPr>
        <w:t>Declaração de inidoneidade para licitar e contratar</w:t>
      </w:r>
      <w:r w:rsidRPr="00837EEE">
        <w:rPr>
          <w:rFonts w:ascii="Calibri" w:hAnsi="Calibri" w:cs="Calibri"/>
          <w:color w:val="000000" w:themeColor="text1"/>
          <w:sz w:val="24"/>
        </w:rPr>
        <w:t>, quando praticadas as condutas descritas nas alín</w:t>
      </w:r>
      <w:r w:rsidRPr="00837EEE">
        <w:rPr>
          <w:rFonts w:ascii="Calibri" w:eastAsia="ArialMT" w:hAnsi="Calibri" w:cs="Calibri"/>
          <w:color w:val="000000" w:themeColor="text1"/>
          <w:sz w:val="24"/>
        </w:rPr>
        <w:t>eas “e”, “f”, “g” e “h” do subitem acima deste Contrato, bem como nas alíneas “b”, “c” e“</w:t>
      </w:r>
      <w:r w:rsidR="008B2110">
        <w:rPr>
          <w:rFonts w:ascii="Calibri" w:eastAsia="ArialMT" w:hAnsi="Calibri" w:cs="Calibri"/>
          <w:color w:val="000000" w:themeColor="text1"/>
          <w:sz w:val="24"/>
        </w:rPr>
        <w:t xml:space="preserve"> </w:t>
      </w:r>
      <w:r w:rsidRPr="00837EEE">
        <w:rPr>
          <w:rFonts w:ascii="Calibri" w:eastAsia="ArialMT" w:hAnsi="Calibri" w:cs="Calibri"/>
          <w:color w:val="000000" w:themeColor="text1"/>
          <w:sz w:val="24"/>
        </w:rPr>
        <w:t>d”, que justifiquem a imposição de penalidade ma</w:t>
      </w:r>
      <w:r w:rsidRPr="00837EEE">
        <w:rPr>
          <w:rFonts w:ascii="Calibri" w:hAnsi="Calibri" w:cs="Calibri"/>
          <w:color w:val="000000" w:themeColor="text1"/>
          <w:sz w:val="24"/>
        </w:rPr>
        <w:t>is grave (artigo 156, §5º, da Lei Federal  nº 14.133, de 2021).</w:t>
      </w:r>
    </w:p>
    <w:p w14:paraId="6D277ECA" w14:textId="77777777" w:rsidR="0015642D" w:rsidRPr="00837EEE" w:rsidRDefault="0015642D" w:rsidP="0015642D">
      <w:pPr>
        <w:numPr>
          <w:ilvl w:val="0"/>
          <w:numId w:val="14"/>
        </w:num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b/>
          <w:bCs/>
          <w:color w:val="000000" w:themeColor="text1"/>
          <w:sz w:val="24"/>
        </w:rPr>
        <w:t>Multa:</w:t>
      </w:r>
    </w:p>
    <w:p w14:paraId="1F37F57C"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 xml:space="preserve">a. Moratória de 1 % (um por cento) por dia de atraso injustificado sobre o valor da parcela inadimplida, até o limite de 30 (trinta) dias; </w:t>
      </w:r>
    </w:p>
    <w:p w14:paraId="40D15151"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39295DE7"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lastRenderedPageBreak/>
        <w:t xml:space="preserve">c. O atraso superior a 25 dias autoriza a Administração a promover a extinção do contrato por descumprimento ou cumprimento irregular de suas cláusulas, conforme dispõe o inciso I do art. 137 da Lei n. 14.133, de 2021. </w:t>
      </w:r>
    </w:p>
    <w:p w14:paraId="030439B8"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d. Compensatória, para as infrações descritas nas alíneas “e” a “h” do subitem 11.1, de 5 % (cinco por cento) a 30% (trinta por cento) do valor do Contrato.</w:t>
      </w:r>
    </w:p>
    <w:p w14:paraId="5426F04E"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e. Compensatória, para a inexecução total do contrato prevista na alínea “c” do subitem 11.1, de 30 % (trinta por cento) do valor do Contrato.</w:t>
      </w:r>
    </w:p>
    <w:p w14:paraId="74DDBD79"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 xml:space="preserve"> f. Para infração descrita na alínea “b” do subitem 11.1, a multa será de 20 % (vinte por cento) do valor do Contrato. </w:t>
      </w:r>
    </w:p>
    <w:p w14:paraId="79BAB354"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 xml:space="preserve">g. Para infrações descritas na alínea “d” do subitem 11.1, a multa será de 10 % (dez por cento) do valor do Contrato. </w:t>
      </w:r>
    </w:p>
    <w:p w14:paraId="0A7E9EC5" w14:textId="77777777" w:rsidR="0015642D" w:rsidRPr="00837EEE" w:rsidRDefault="0015642D" w:rsidP="0015642D">
      <w:pPr>
        <w:pStyle w:val="Default"/>
        <w:numPr>
          <w:ilvl w:val="0"/>
          <w:numId w:val="14"/>
        </w:numPr>
        <w:spacing w:line="276" w:lineRule="auto"/>
        <w:jc w:val="both"/>
        <w:rPr>
          <w:rFonts w:ascii="Calibri" w:hAnsi="Calibri" w:cs="Calibri"/>
          <w:color w:val="000000" w:themeColor="text1"/>
        </w:rPr>
      </w:pPr>
      <w:r w:rsidRPr="00837EEE">
        <w:rPr>
          <w:rFonts w:ascii="Calibri" w:hAnsi="Calibri" w:cs="Calibri"/>
          <w:color w:val="000000" w:themeColor="text1"/>
        </w:rPr>
        <w:t xml:space="preserve">h. Para a infração descrita na alínea “a” do subitem 11.1, a multa será de 15 % (quinze </w:t>
      </w:r>
      <w:r w:rsidR="008B2110">
        <w:rPr>
          <w:rFonts w:ascii="Calibri" w:hAnsi="Calibri" w:cs="Calibri"/>
          <w:color w:val="000000" w:themeColor="text1"/>
        </w:rPr>
        <w:t>por cento)</w:t>
      </w:r>
      <w:r w:rsidRPr="00837EEE">
        <w:rPr>
          <w:rFonts w:ascii="Calibri" w:hAnsi="Calibri" w:cs="Calibri"/>
          <w:color w:val="000000" w:themeColor="text1"/>
        </w:rPr>
        <w:t xml:space="preserve"> do valor do Contrato.</w:t>
      </w:r>
    </w:p>
    <w:p w14:paraId="369DABC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9D3E4A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11.3. A aplicação das sanções previstas neste Contrato não exclui, em hipótese alguma, a obrigação de reparação integral do dano causado ao Contratante (artigo 156, §9º, da Lei Federal nº 14.133, de 2021)</w:t>
      </w:r>
    </w:p>
    <w:p w14:paraId="30F8DCE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6403149"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11.3.1. Todas as sanções previstas neste Contrato poderão ser aplicadas cumulativamente com a multa (artigo 156, §7º, da Lei Federal nº 14.133, de 2021).</w:t>
      </w:r>
    </w:p>
    <w:p w14:paraId="77AF9868"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2676B449"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 xml:space="preserve">11.3.2. Antes da aplicação da multa será facultada a defesa do interessado no prazo de 15 (quinze) dias úteis, contado da data de sua intimação (artigo 157, da Lei Federal nº 14.133, de 2021). </w:t>
      </w:r>
    </w:p>
    <w:p w14:paraId="32EF1A94"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19DB733D"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11.3.3. Se a multa aplicada e as indenizações cabíveis forem superiores ao valor do pagamento eventualmente devido pelo Contratante ao Contratado, além da perda desse valor, a diferença será descontada da garantia prestada ou será cobrada judicialmente (artigo 156, §8º, da Lei Federal nº 14.133, de 2021).</w:t>
      </w:r>
    </w:p>
    <w:p w14:paraId="12E0ABFA"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50324DDE"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11.3.4. Previamente ao encaminhamento à cobrança judicial, a multa poderá ser recolhida administrativamente no prazo máximo de 30 (trinta) dias, a contar da data do recebimento da comunicação enviada pela autoridade competente.</w:t>
      </w:r>
    </w:p>
    <w:p w14:paraId="34E2126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FE870E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11.4. A aplicação das sanções realizar-se-á em processo administrativo que assegure o contraditório e a ampla defesa ao Contratado, observando-se o procedimento previsto no caput e parágrafos do artigo 158 da Lei Federal nº 14.133, de 2021, para as penalidades de impedimento de</w:t>
      </w:r>
      <w:r w:rsidRPr="00837EEE">
        <w:rPr>
          <w:rFonts w:ascii="Calibri" w:hAnsi="Calibri" w:cs="Calibri"/>
          <w:b/>
          <w:bCs/>
          <w:color w:val="000000" w:themeColor="text1"/>
          <w:sz w:val="24"/>
        </w:rPr>
        <w:t xml:space="preserve"> </w:t>
      </w:r>
      <w:r w:rsidRPr="00837EEE">
        <w:rPr>
          <w:rFonts w:ascii="Calibri" w:hAnsi="Calibri" w:cs="Calibri"/>
          <w:color w:val="000000" w:themeColor="text1"/>
          <w:sz w:val="24"/>
        </w:rPr>
        <w:t>licitar e contratar e de declaração de inidoneidade para licitar ou contratar.</w:t>
      </w:r>
    </w:p>
    <w:p w14:paraId="733F267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8B30B4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11.5. Na aplicação das sanções serão considerados (art. 156, §1º, da Lei nº 14.133, de 2021):</w:t>
      </w:r>
    </w:p>
    <w:p w14:paraId="67C391A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a) a natureza e a gravidade da infração cometida;</w:t>
      </w:r>
    </w:p>
    <w:p w14:paraId="54B7BA1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lastRenderedPageBreak/>
        <w:t>b) as peculiaridades do caso concreto;</w:t>
      </w:r>
    </w:p>
    <w:p w14:paraId="276AD8F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c) as circunstâncias agravantes ou atenuantes;</w:t>
      </w:r>
    </w:p>
    <w:p w14:paraId="4911BEE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d) os danos que dela provierem para o Contratante;</w:t>
      </w:r>
    </w:p>
    <w:p w14:paraId="48D4F7C9" w14:textId="77777777" w:rsidR="0015642D" w:rsidRPr="00837EEE" w:rsidRDefault="0015642D" w:rsidP="008B2110">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e) a implantação ou o aperfeiçoamento de programa de</w:t>
      </w:r>
      <w:r w:rsidR="008B2110">
        <w:rPr>
          <w:rFonts w:ascii="Calibri" w:hAnsi="Calibri" w:cs="Calibri"/>
          <w:color w:val="000000" w:themeColor="text1"/>
          <w:sz w:val="24"/>
        </w:rPr>
        <w:t xml:space="preserve"> integridade, conforme normas e </w:t>
      </w:r>
      <w:r w:rsidRPr="00837EEE">
        <w:rPr>
          <w:rFonts w:ascii="Calibri" w:hAnsi="Calibri" w:cs="Calibri"/>
          <w:color w:val="000000" w:themeColor="text1"/>
          <w:sz w:val="24"/>
        </w:rPr>
        <w:t>orientações dos órgãos de controle.</w:t>
      </w:r>
    </w:p>
    <w:p w14:paraId="2D32B46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0D3EEFB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11.6.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Lei Federal (art. 159).</w:t>
      </w:r>
    </w:p>
    <w:p w14:paraId="427E15D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A18D05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11.7. A personalidade jurídica do Contratado poderá ser desconsiderada sempre que utilizada com abuso do direito para facilitar, encobrir ou dissimular a prática dos atos ilícitos</w:t>
      </w:r>
    </w:p>
    <w:p w14:paraId="24FC8CE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(artigo 160, da Lei Federal nº 14.133, de 2021).</w:t>
      </w:r>
    </w:p>
    <w:p w14:paraId="07B5DC2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6CC598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11.8. O Contratante deverá, no prazo máximo de 15 (quinze) dias úteis, contado da data de aplicação da sanção, informar e manter atualizados os dados relativos às sanções por ela aplicadas, para fins de publicidade no Cadastro Nacional de Emp</w:t>
      </w:r>
      <w:r w:rsidR="008B2110">
        <w:rPr>
          <w:rFonts w:ascii="Calibri" w:hAnsi="Calibri" w:cs="Calibri"/>
          <w:color w:val="000000" w:themeColor="text1"/>
          <w:sz w:val="24"/>
        </w:rPr>
        <w:t>resas Inidôneas e Suspensas (CEIS</w:t>
      </w:r>
      <w:r w:rsidRPr="00837EEE">
        <w:rPr>
          <w:rFonts w:ascii="Calibri" w:hAnsi="Calibri" w:cs="Calibri"/>
          <w:color w:val="000000" w:themeColor="text1"/>
          <w:sz w:val="24"/>
        </w:rPr>
        <w:t>) e no Cadastro Na</w:t>
      </w:r>
      <w:r w:rsidR="008B2110">
        <w:rPr>
          <w:rFonts w:ascii="Calibri" w:hAnsi="Calibri" w:cs="Calibri"/>
          <w:color w:val="000000" w:themeColor="text1"/>
          <w:sz w:val="24"/>
        </w:rPr>
        <w:t>cional de Empresas Punidas (CNEP</w:t>
      </w:r>
      <w:r w:rsidRPr="00837EEE">
        <w:rPr>
          <w:rFonts w:ascii="Calibri" w:hAnsi="Calibri" w:cs="Calibri"/>
          <w:color w:val="000000" w:themeColor="text1"/>
          <w:sz w:val="24"/>
        </w:rPr>
        <w:t>), instituídos no âmbito do Poder Executivo Federal. (Artigo 161, da Lei Federal nº 14.133, de 2021).</w:t>
      </w:r>
    </w:p>
    <w:p w14:paraId="489460B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7F4E6AC5"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11.9. As sanções de impedimento de licitar e contratar e declaração de inidoneidade para licitar ou contratar são passíveis de reabilitação na forma do artigo 163 da Lei Federal nº 14.133/2021.</w:t>
      </w:r>
    </w:p>
    <w:p w14:paraId="7E630D29"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38FCD90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71DBF9F"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p>
    <w:p w14:paraId="2B4D22CF"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12. CLÁUSULA DÉCIMA </w:t>
      </w:r>
      <w:r w:rsidR="008F15E6">
        <w:rPr>
          <w:rFonts w:ascii="Calibri" w:hAnsi="Calibri" w:cs="Calibri"/>
          <w:b/>
          <w:bCs/>
          <w:color w:val="000000" w:themeColor="text1"/>
          <w:sz w:val="24"/>
        </w:rPr>
        <w:t xml:space="preserve">SEGUNDA </w:t>
      </w:r>
      <w:r w:rsidRPr="00837EEE">
        <w:rPr>
          <w:rFonts w:ascii="Calibri" w:hAnsi="Calibri" w:cs="Calibri"/>
          <w:b/>
          <w:bCs/>
          <w:color w:val="000000" w:themeColor="text1"/>
          <w:sz w:val="24"/>
        </w:rPr>
        <w:t xml:space="preserve">– DA EXTINÇÃO CONTRATUAL (artigo 92, XIX). </w:t>
      </w:r>
    </w:p>
    <w:p w14:paraId="493D3631" w14:textId="77777777" w:rsidR="0015642D" w:rsidRPr="00837EEE" w:rsidRDefault="0015642D" w:rsidP="0015642D">
      <w:pPr>
        <w:autoSpaceDE w:val="0"/>
        <w:autoSpaceDN w:val="0"/>
        <w:adjustRightInd w:val="0"/>
        <w:spacing w:line="276" w:lineRule="auto"/>
        <w:jc w:val="both"/>
        <w:rPr>
          <w:rFonts w:ascii="Calibri" w:hAnsi="Calibri" w:cs="Calibri"/>
          <w:i/>
          <w:iCs/>
          <w:color w:val="000000" w:themeColor="text1"/>
          <w:sz w:val="24"/>
        </w:rPr>
      </w:pPr>
      <w:r w:rsidRPr="00837EEE">
        <w:rPr>
          <w:rFonts w:ascii="Calibri" w:hAnsi="Calibri" w:cs="Calibri"/>
          <w:color w:val="000000" w:themeColor="text1"/>
          <w:sz w:val="24"/>
        </w:rPr>
        <w:t>12.1. O contrato será extinto quando vencido o prazo nele estipulado, independentemente de terem sido cumpridas ou não as obrigações de ambas as partes contraentes.</w:t>
      </w:r>
    </w:p>
    <w:p w14:paraId="4C54CB3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C04FFE1"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lastRenderedPageBreak/>
        <w:t>12.1.1. O contrato poderá ser extinto antes do prazo nele fixado, sem ônus para o Contratante, quando este não dispuser de créditos orçamentários para sua continuidade ou quando entender que o contrato não mais lhe oferece vantagem.</w:t>
      </w:r>
    </w:p>
    <w:p w14:paraId="16D94118"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27A2EDFE"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12.1.2. A extinção nesta hipótese ocorrerá na próxima data de aniversário do contrato, desde que haja a notificação do contratado pelo contratante nesse sentido com pelo menos 2 (dois) meses de antecedência desse dia.</w:t>
      </w:r>
    </w:p>
    <w:p w14:paraId="3090EC8F"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42D00822"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12.1.3. Caso a notificação da não-continuidade do contrato de que trata este subitem ocorra com menos de 2 (dois) meses da data de aniversário, a extinção contratual ocorrerá após 2 (dois) meses da data da comunicação.</w:t>
      </w:r>
    </w:p>
    <w:p w14:paraId="41D4E68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F9DA62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12.2. O contrato poderá ser extinto antes de cumpridas as obrigações nele estipuladas, ou antes do prazo nele fixado, por algum dos motivos previstos no artigo 137 da Lei Federal nº 14.133/21,</w:t>
      </w:r>
      <w:r w:rsidR="008B2110">
        <w:rPr>
          <w:rFonts w:ascii="Calibri" w:hAnsi="Calibri" w:cs="Calibri"/>
          <w:color w:val="000000" w:themeColor="text1"/>
          <w:sz w:val="24"/>
        </w:rPr>
        <w:t xml:space="preserve"> </w:t>
      </w:r>
      <w:r w:rsidRPr="00837EEE">
        <w:rPr>
          <w:rFonts w:ascii="Calibri" w:hAnsi="Calibri" w:cs="Calibri"/>
          <w:color w:val="000000" w:themeColor="text1"/>
          <w:sz w:val="24"/>
        </w:rPr>
        <w:t>bem como amigavelmente, assegurados o contraditório e a ampla defesa.</w:t>
      </w:r>
    </w:p>
    <w:p w14:paraId="7DFB4A4D"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2C5E7804"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12.2.1. Nesta hipótese, aplicam-se também os artigos 138 e 139 da mesma Lei.</w:t>
      </w:r>
    </w:p>
    <w:p w14:paraId="3F2EF7A9"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p>
    <w:p w14:paraId="07DFEFCE" w14:textId="77777777" w:rsidR="0015642D" w:rsidRPr="00837EEE" w:rsidRDefault="0015642D" w:rsidP="0015642D">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12.2.2. A alteração social ou a modificação da finalidade ou da estrutura da empresa não ensejará a extinção se não restringir sua capacidade de concluir o contrato.</w:t>
      </w:r>
    </w:p>
    <w:p w14:paraId="34FF6A6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5A1F6F1" w14:textId="77777777" w:rsidR="0015642D" w:rsidRPr="00837EEE" w:rsidRDefault="0015642D" w:rsidP="008B2110">
      <w:pPr>
        <w:autoSpaceDE w:val="0"/>
        <w:autoSpaceDN w:val="0"/>
        <w:adjustRightInd w:val="0"/>
        <w:spacing w:line="276" w:lineRule="auto"/>
        <w:ind w:left="426"/>
        <w:jc w:val="both"/>
        <w:rPr>
          <w:rFonts w:ascii="Calibri" w:hAnsi="Calibri" w:cs="Calibri"/>
          <w:color w:val="000000" w:themeColor="text1"/>
          <w:sz w:val="24"/>
        </w:rPr>
      </w:pPr>
      <w:r w:rsidRPr="00837EEE">
        <w:rPr>
          <w:rFonts w:ascii="Calibri" w:hAnsi="Calibri" w:cs="Calibri"/>
          <w:color w:val="000000" w:themeColor="text1"/>
          <w:sz w:val="24"/>
        </w:rPr>
        <w:t>12.2.2.1. Se a operação implicar mudança da pessoa jurídica contratada, deverá ser formalizado termo aditivo para alteração subjetiva.</w:t>
      </w:r>
    </w:p>
    <w:p w14:paraId="718B4940" w14:textId="77777777" w:rsidR="0015642D" w:rsidRPr="00837EEE" w:rsidRDefault="0015642D" w:rsidP="0015642D">
      <w:pPr>
        <w:autoSpaceDE w:val="0"/>
        <w:autoSpaceDN w:val="0"/>
        <w:adjustRightInd w:val="0"/>
        <w:jc w:val="both"/>
        <w:rPr>
          <w:rFonts w:ascii="Calibri" w:hAnsi="Calibri" w:cs="Calibri"/>
          <w:color w:val="000000" w:themeColor="text1"/>
          <w:sz w:val="24"/>
        </w:rPr>
      </w:pPr>
    </w:p>
    <w:p w14:paraId="078603F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12.3. O termo de extinção, sempre que possível, será precedido:</w:t>
      </w:r>
    </w:p>
    <w:p w14:paraId="3B526A1A" w14:textId="77777777" w:rsidR="0015642D" w:rsidRPr="00837EEE" w:rsidRDefault="0015642D" w:rsidP="0015642D">
      <w:pPr>
        <w:autoSpaceDE w:val="0"/>
        <w:autoSpaceDN w:val="0"/>
        <w:adjustRightInd w:val="0"/>
        <w:jc w:val="both"/>
        <w:rPr>
          <w:rFonts w:ascii="Calibri" w:hAnsi="Calibri" w:cs="Calibri"/>
          <w:color w:val="000000" w:themeColor="text1"/>
          <w:sz w:val="24"/>
        </w:rPr>
      </w:pPr>
    </w:p>
    <w:p w14:paraId="63BD45B4"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12.3.1. Balanço dos eventos contratuais já cumpridos ou parcialmente cumpridos;</w:t>
      </w:r>
    </w:p>
    <w:p w14:paraId="6F27F78F" w14:textId="77777777" w:rsidR="0015642D" w:rsidRPr="00837EEE" w:rsidRDefault="0015642D" w:rsidP="0015642D">
      <w:pPr>
        <w:autoSpaceDE w:val="0"/>
        <w:autoSpaceDN w:val="0"/>
        <w:adjustRightInd w:val="0"/>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12.3.2. Relação dos pagamentos já efetuados e ainda devidos;</w:t>
      </w:r>
    </w:p>
    <w:p w14:paraId="6B511BBD" w14:textId="77777777" w:rsidR="0015642D" w:rsidRPr="00837EEE" w:rsidRDefault="0015642D" w:rsidP="0015642D">
      <w:pPr>
        <w:spacing w:line="276" w:lineRule="auto"/>
        <w:ind w:firstLine="426"/>
        <w:jc w:val="both"/>
        <w:rPr>
          <w:rFonts w:ascii="Calibri" w:hAnsi="Calibri" w:cs="Calibri"/>
          <w:color w:val="000000" w:themeColor="text1"/>
          <w:sz w:val="24"/>
        </w:rPr>
      </w:pPr>
      <w:r w:rsidRPr="00837EEE">
        <w:rPr>
          <w:rFonts w:ascii="Calibri" w:hAnsi="Calibri" w:cs="Calibri"/>
          <w:color w:val="000000" w:themeColor="text1"/>
          <w:sz w:val="24"/>
        </w:rPr>
        <w:t>12.3.3. Indenizações e multas.</w:t>
      </w:r>
    </w:p>
    <w:p w14:paraId="21A205F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5FCC9D24"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12.4. A extinção do contrato não configura óbice para o reconhecimento do desequilíbrio econômico-financeiro, hipótese em que será concedida indenização por meio de termo indenizatório (artigo 131, caput, da Lei Federal n.º 14.133, de 2021).</w:t>
      </w:r>
    </w:p>
    <w:p w14:paraId="47B54CF0" w14:textId="77777777" w:rsidR="0015642D" w:rsidRPr="00837EEE" w:rsidRDefault="0015642D" w:rsidP="0015642D">
      <w:pPr>
        <w:autoSpaceDE w:val="0"/>
        <w:autoSpaceDN w:val="0"/>
        <w:adjustRightInd w:val="0"/>
        <w:jc w:val="both"/>
        <w:rPr>
          <w:rFonts w:ascii="Calibri" w:hAnsi="Calibri" w:cs="Calibri"/>
          <w:color w:val="000000" w:themeColor="text1"/>
          <w:sz w:val="24"/>
        </w:rPr>
      </w:pPr>
    </w:p>
    <w:p w14:paraId="11556B6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 de 2021).</w:t>
      </w:r>
    </w:p>
    <w:p w14:paraId="15053A10" w14:textId="77777777" w:rsidR="0015642D" w:rsidRPr="00837EEE" w:rsidRDefault="0015642D" w:rsidP="0015642D">
      <w:pPr>
        <w:spacing w:line="276" w:lineRule="auto"/>
        <w:jc w:val="both"/>
        <w:rPr>
          <w:rFonts w:ascii="Calibri" w:hAnsi="Calibri" w:cs="Calibri"/>
          <w:color w:val="000000" w:themeColor="text1"/>
          <w:sz w:val="24"/>
        </w:rPr>
      </w:pPr>
    </w:p>
    <w:p w14:paraId="049138C7"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13. CLÁUSULA DÉCIMA </w:t>
      </w:r>
      <w:r w:rsidR="008F15E6">
        <w:rPr>
          <w:rFonts w:ascii="Calibri" w:hAnsi="Calibri" w:cs="Calibri"/>
          <w:b/>
          <w:bCs/>
          <w:color w:val="000000" w:themeColor="text1"/>
          <w:sz w:val="24"/>
        </w:rPr>
        <w:t>TERCEIRA</w:t>
      </w:r>
      <w:r w:rsidRPr="00837EEE">
        <w:rPr>
          <w:rFonts w:ascii="Calibri" w:hAnsi="Calibri" w:cs="Calibri"/>
          <w:b/>
          <w:bCs/>
          <w:color w:val="000000" w:themeColor="text1"/>
          <w:sz w:val="24"/>
        </w:rPr>
        <w:t xml:space="preserve"> – DOTAÇÃO ORÇAMENTÁRIA (artigo 92, VIII). </w:t>
      </w:r>
    </w:p>
    <w:p w14:paraId="523BF046"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lastRenderedPageBreak/>
        <w:t>13.1. As despesas decorrentes da presente contratação correrão à conta de recursos específicos consignados no Orçamento Municipal deste exercício, na dotação abaixo discriminada:</w:t>
      </w:r>
    </w:p>
    <w:p w14:paraId="607DA04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4E7B488B" w14:textId="77777777" w:rsidR="0015642D" w:rsidRPr="00837EEE" w:rsidRDefault="0015642D" w:rsidP="0015642D">
      <w:pPr>
        <w:widowControl w:val="0"/>
        <w:numPr>
          <w:ilvl w:val="0"/>
          <w:numId w:val="13"/>
        </w:numPr>
        <w:spacing w:line="276" w:lineRule="auto"/>
        <w:jc w:val="both"/>
        <w:rPr>
          <w:rFonts w:ascii="Calibri" w:hAnsi="Calibri" w:cs="Calibri"/>
          <w:bCs/>
          <w:color w:val="000000" w:themeColor="text1"/>
          <w:sz w:val="24"/>
        </w:rPr>
      </w:pPr>
      <w:r w:rsidRPr="00837EEE">
        <w:rPr>
          <w:rFonts w:ascii="Calibri" w:hAnsi="Calibri" w:cs="Calibri"/>
          <w:color w:val="000000" w:themeColor="text1"/>
          <w:sz w:val="24"/>
        </w:rPr>
        <w:t>*************</w:t>
      </w:r>
    </w:p>
    <w:p w14:paraId="6A9ADA87" w14:textId="05977A3E" w:rsidR="0015642D" w:rsidRPr="00837EEE" w:rsidRDefault="00CB6C2F" w:rsidP="0015642D">
      <w:pPr>
        <w:widowControl w:val="0"/>
        <w:spacing w:line="276" w:lineRule="auto"/>
        <w:ind w:left="360"/>
        <w:jc w:val="both"/>
        <w:rPr>
          <w:rFonts w:ascii="Calibri" w:hAnsi="Calibri" w:cs="Calibri"/>
          <w:bCs/>
          <w:color w:val="000000" w:themeColor="text1"/>
          <w:sz w:val="24"/>
        </w:rPr>
      </w:pPr>
      <w:r>
        <w:rPr>
          <w:rFonts w:ascii="Calibri" w:hAnsi="Calibri" w:cs="Calibri"/>
          <w:b/>
          <w:color w:val="000000" w:themeColor="text1"/>
          <w:sz w:val="24"/>
        </w:rPr>
        <w:t>Empenho nº</w:t>
      </w:r>
      <w:r w:rsidR="001E2B75">
        <w:rPr>
          <w:rFonts w:ascii="Calibri" w:hAnsi="Calibri" w:cs="Calibri"/>
          <w:b/>
          <w:color w:val="000000" w:themeColor="text1"/>
          <w:sz w:val="24"/>
        </w:rPr>
        <w:t xml:space="preserve"> _______/202</w:t>
      </w:r>
      <w:r w:rsidR="00AF161A">
        <w:rPr>
          <w:rFonts w:ascii="Calibri" w:hAnsi="Calibri" w:cs="Calibri"/>
          <w:b/>
          <w:color w:val="000000" w:themeColor="text1"/>
          <w:sz w:val="24"/>
        </w:rPr>
        <w:t xml:space="preserve">6 </w:t>
      </w:r>
      <w:r w:rsidR="0015642D" w:rsidRPr="00837EEE">
        <w:rPr>
          <w:rFonts w:ascii="Calibri" w:hAnsi="Calibri" w:cs="Calibri"/>
          <w:color w:val="000000" w:themeColor="text1"/>
          <w:sz w:val="24"/>
        </w:rPr>
        <w:t xml:space="preserve">no valor global </w:t>
      </w:r>
      <w:r w:rsidR="0015642D" w:rsidRPr="00837EEE">
        <w:rPr>
          <w:rFonts w:ascii="Calibri" w:hAnsi="Calibri" w:cs="Calibri"/>
          <w:b/>
          <w:bCs/>
          <w:color w:val="000000" w:themeColor="text1"/>
          <w:sz w:val="24"/>
        </w:rPr>
        <w:t>R$ ******</w:t>
      </w:r>
    </w:p>
    <w:p w14:paraId="51BE6BA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11357E47"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13.2. A dotação relativa aos exercícios financeiros subsequentes será indicada após aprovação da Lei Orçamentária respectiva e liberação dos créditos correspondentes, mediante apostilamento.</w:t>
      </w:r>
    </w:p>
    <w:p w14:paraId="4C3A26A2" w14:textId="77777777" w:rsidR="0015642D" w:rsidRPr="00837EEE" w:rsidRDefault="0015642D" w:rsidP="0015642D">
      <w:pPr>
        <w:spacing w:line="276" w:lineRule="auto"/>
        <w:jc w:val="both"/>
        <w:rPr>
          <w:rFonts w:ascii="Calibri" w:hAnsi="Calibri" w:cs="Calibri"/>
          <w:color w:val="000000" w:themeColor="text1"/>
          <w:sz w:val="24"/>
        </w:rPr>
      </w:pPr>
    </w:p>
    <w:p w14:paraId="6DE90192"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14. CLÁUSULA DÉCIMA </w:t>
      </w:r>
      <w:r w:rsidR="008F15E6">
        <w:rPr>
          <w:rFonts w:ascii="Calibri" w:hAnsi="Calibri" w:cs="Calibri"/>
          <w:b/>
          <w:bCs/>
          <w:color w:val="000000" w:themeColor="text1"/>
          <w:sz w:val="24"/>
        </w:rPr>
        <w:t>QUARTA</w:t>
      </w:r>
      <w:r w:rsidRPr="00837EEE">
        <w:rPr>
          <w:rFonts w:ascii="Calibri" w:hAnsi="Calibri" w:cs="Calibri"/>
          <w:b/>
          <w:bCs/>
          <w:color w:val="000000" w:themeColor="text1"/>
          <w:sz w:val="24"/>
        </w:rPr>
        <w:t xml:space="preserve"> – DOS CASOS OMISSOS (artigo 92, III). </w:t>
      </w:r>
    </w:p>
    <w:p w14:paraId="1EEE2D63"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 xml:space="preserve">14.1. Os casos omissos serão decididos pelo contratante, segundo as disposições contidas na Lei Federal nº 14.133, de 2021, e demais normas federais aplicáveis e, subsidiariamente, segundo as disposições contidas na Lei nº 8.078, de 1990 </w:t>
      </w:r>
      <w:r w:rsidRPr="00837EEE">
        <w:rPr>
          <w:rFonts w:ascii="Calibri" w:eastAsia="ArialMT" w:hAnsi="Calibri" w:cs="Calibri"/>
          <w:color w:val="000000" w:themeColor="text1"/>
          <w:sz w:val="24"/>
        </w:rPr>
        <w:t xml:space="preserve">– </w:t>
      </w:r>
      <w:r w:rsidRPr="00837EEE">
        <w:rPr>
          <w:rFonts w:ascii="Calibri" w:hAnsi="Calibri" w:cs="Calibri"/>
          <w:color w:val="000000" w:themeColor="text1"/>
          <w:sz w:val="24"/>
        </w:rPr>
        <w:t xml:space="preserve">Código de Defesa do Consumidor </w:t>
      </w:r>
      <w:r w:rsidRPr="00837EEE">
        <w:rPr>
          <w:rFonts w:ascii="Calibri" w:eastAsia="ArialMT" w:hAnsi="Calibri" w:cs="Calibri"/>
          <w:color w:val="000000" w:themeColor="text1"/>
          <w:sz w:val="24"/>
        </w:rPr>
        <w:t xml:space="preserve">– </w:t>
      </w:r>
      <w:r w:rsidRPr="00837EEE">
        <w:rPr>
          <w:rFonts w:ascii="Calibri" w:hAnsi="Calibri" w:cs="Calibri"/>
          <w:color w:val="000000" w:themeColor="text1"/>
          <w:sz w:val="24"/>
        </w:rPr>
        <w:t>e normas e princípios gerais dos contratos.</w:t>
      </w:r>
    </w:p>
    <w:p w14:paraId="324FDF72" w14:textId="77777777" w:rsidR="0015642D" w:rsidRPr="00837EEE" w:rsidRDefault="0015642D" w:rsidP="0015642D">
      <w:pPr>
        <w:spacing w:line="276" w:lineRule="auto"/>
        <w:jc w:val="both"/>
        <w:rPr>
          <w:rFonts w:ascii="Calibri" w:hAnsi="Calibri" w:cs="Calibri"/>
          <w:color w:val="000000" w:themeColor="text1"/>
          <w:sz w:val="24"/>
        </w:rPr>
      </w:pPr>
    </w:p>
    <w:p w14:paraId="3D3BDFE5"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15. CLÁUSULA DÉCIMA QU</w:t>
      </w:r>
      <w:r w:rsidR="008F15E6">
        <w:rPr>
          <w:rFonts w:ascii="Calibri" w:hAnsi="Calibri" w:cs="Calibri"/>
          <w:b/>
          <w:bCs/>
          <w:color w:val="000000" w:themeColor="text1"/>
          <w:sz w:val="24"/>
        </w:rPr>
        <w:t>INTA</w:t>
      </w:r>
      <w:r w:rsidRPr="00837EEE">
        <w:rPr>
          <w:rFonts w:ascii="Calibri" w:hAnsi="Calibri" w:cs="Calibri"/>
          <w:b/>
          <w:bCs/>
          <w:color w:val="000000" w:themeColor="text1"/>
          <w:sz w:val="24"/>
        </w:rPr>
        <w:t xml:space="preserve"> – ALTERAÇÕES. </w:t>
      </w:r>
    </w:p>
    <w:p w14:paraId="3D0938F8"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15.1. Eventuais alterações contratuais reger-</w:t>
      </w:r>
      <w:r w:rsidR="004A363C">
        <w:rPr>
          <w:rFonts w:ascii="Calibri" w:hAnsi="Calibri" w:cs="Calibri"/>
          <w:color w:val="000000" w:themeColor="text1"/>
          <w:sz w:val="24"/>
        </w:rPr>
        <w:t xml:space="preserve">se-ão pela disciplina dos arts. </w:t>
      </w:r>
      <w:r w:rsidRPr="00837EEE">
        <w:rPr>
          <w:rFonts w:ascii="Calibri" w:hAnsi="Calibri" w:cs="Calibri"/>
          <w:color w:val="000000" w:themeColor="text1"/>
          <w:sz w:val="24"/>
        </w:rPr>
        <w:t>124 e seguintes da Lei Federal nº 14.133, de 2021.</w:t>
      </w:r>
    </w:p>
    <w:p w14:paraId="25DB67B3" w14:textId="77777777" w:rsidR="0015642D" w:rsidRPr="00837EEE" w:rsidRDefault="0015642D" w:rsidP="0015642D">
      <w:pPr>
        <w:autoSpaceDE w:val="0"/>
        <w:autoSpaceDN w:val="0"/>
        <w:adjustRightInd w:val="0"/>
        <w:jc w:val="both"/>
        <w:rPr>
          <w:rFonts w:ascii="Calibri" w:hAnsi="Calibri" w:cs="Calibri"/>
          <w:color w:val="000000" w:themeColor="text1"/>
          <w:sz w:val="24"/>
        </w:rPr>
      </w:pPr>
    </w:p>
    <w:p w14:paraId="6D25FD31"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15.2. O contratado é obrigado a aceitar, nas mesmas condições contratuais, os acréscimos ou supressões que se fizerem necessários, até o limite de 25% (vinte e cinco por cento) do valor inicial atualizado do contrato.</w:t>
      </w:r>
    </w:p>
    <w:p w14:paraId="656F1F5C" w14:textId="77777777" w:rsidR="0015642D" w:rsidRPr="00837EEE" w:rsidRDefault="0015642D" w:rsidP="0015642D">
      <w:pPr>
        <w:autoSpaceDE w:val="0"/>
        <w:autoSpaceDN w:val="0"/>
        <w:adjustRightInd w:val="0"/>
        <w:jc w:val="both"/>
        <w:rPr>
          <w:rFonts w:ascii="Calibri" w:hAnsi="Calibri" w:cs="Calibri"/>
          <w:color w:val="000000" w:themeColor="text1"/>
          <w:sz w:val="24"/>
        </w:rPr>
      </w:pPr>
    </w:p>
    <w:p w14:paraId="7312EF40"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Lei Federal nº 14.133, de 2021).</w:t>
      </w:r>
    </w:p>
    <w:p w14:paraId="38715A7E"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p>
    <w:p w14:paraId="6FA97182"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15.4. Registros que não caracterizam alteração do contrato podem ser realizados por simples apostila, dispensada a celebração de termo aditivo, na forma do art. 136 da Lei Federal nº14.133, de 2021.</w:t>
      </w:r>
    </w:p>
    <w:p w14:paraId="52746AFB" w14:textId="77777777" w:rsidR="0015642D" w:rsidRPr="00837EEE" w:rsidRDefault="0015642D" w:rsidP="0015642D">
      <w:pPr>
        <w:pStyle w:val="Nvel2-Red"/>
        <w:numPr>
          <w:ilvl w:val="0"/>
          <w:numId w:val="0"/>
        </w:numPr>
        <w:spacing w:before="0" w:after="0"/>
        <w:rPr>
          <w:rFonts w:ascii="Calibri" w:hAnsi="Calibri" w:cs="Calibri"/>
          <w:i w:val="0"/>
          <w:iCs w:val="0"/>
          <w:color w:val="000000" w:themeColor="text1"/>
          <w:sz w:val="24"/>
          <w:szCs w:val="24"/>
        </w:rPr>
      </w:pPr>
    </w:p>
    <w:p w14:paraId="5739089B" w14:textId="77777777" w:rsidR="0015642D" w:rsidRPr="00837EEE" w:rsidRDefault="0015642D" w:rsidP="0015642D">
      <w:pPr>
        <w:pStyle w:val="Default"/>
        <w:spacing w:line="276" w:lineRule="auto"/>
        <w:rPr>
          <w:rFonts w:ascii="Calibri" w:hAnsi="Calibri" w:cs="Calibri"/>
          <w:color w:val="000000" w:themeColor="text1"/>
        </w:rPr>
      </w:pPr>
      <w:r w:rsidRPr="00837EEE">
        <w:rPr>
          <w:rFonts w:ascii="Calibri" w:hAnsi="Calibri" w:cs="Calibri"/>
          <w:b/>
          <w:bCs/>
          <w:color w:val="000000" w:themeColor="text1"/>
        </w:rPr>
        <w:t xml:space="preserve">16. CLÁUSULA DÉCIMA SEXTA - OBRIGAÇÕES PERTINENTES À LGPD. </w:t>
      </w:r>
    </w:p>
    <w:p w14:paraId="420C11F4" w14:textId="77777777" w:rsidR="0015642D" w:rsidRPr="00837EEE" w:rsidRDefault="0015642D" w:rsidP="0015642D">
      <w:pPr>
        <w:pStyle w:val="Default"/>
        <w:spacing w:line="276" w:lineRule="auto"/>
        <w:rPr>
          <w:rFonts w:ascii="Calibri" w:hAnsi="Calibri" w:cs="Calibri"/>
          <w:color w:val="000000" w:themeColor="text1"/>
        </w:rPr>
      </w:pPr>
    </w:p>
    <w:p w14:paraId="641989D7"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16.1.   As partes deverão cumprir a Lei nº 13.709, de 14 de agosto de 2018 (LGPD), quanto a todos os dados pessoais a que tenham acesso em razão do certame ou do contrato administrativo que eventualmente venha a ser firmado, a partir da apresentação da proposta </w:t>
      </w:r>
      <w:r w:rsidRPr="00837EEE">
        <w:rPr>
          <w:rFonts w:ascii="Calibri" w:hAnsi="Calibri" w:cs="Calibri"/>
          <w:color w:val="000000" w:themeColor="text1"/>
        </w:rPr>
        <w:lastRenderedPageBreak/>
        <w:t xml:space="preserve">no procedimento de contratação, independentemente de declaração ou de aceitação expressa. </w:t>
      </w:r>
    </w:p>
    <w:p w14:paraId="42C9F2E5" w14:textId="77777777" w:rsidR="0015642D" w:rsidRPr="00837EEE" w:rsidRDefault="0015642D" w:rsidP="0015642D">
      <w:pPr>
        <w:pStyle w:val="Default"/>
        <w:spacing w:line="276" w:lineRule="auto"/>
        <w:jc w:val="both"/>
        <w:rPr>
          <w:rFonts w:ascii="Calibri" w:hAnsi="Calibri" w:cs="Calibri"/>
          <w:color w:val="000000" w:themeColor="text1"/>
        </w:rPr>
      </w:pPr>
    </w:p>
    <w:p w14:paraId="58780359"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16.2. Os dados obtidos somente poderão ser utilizados para as finalidades que justificaram seu acesso e de acordo com a boa-fé e com os princípios do art. 6º da LGPD. </w:t>
      </w:r>
    </w:p>
    <w:p w14:paraId="0F25441A" w14:textId="77777777" w:rsidR="0015642D" w:rsidRPr="00837EEE" w:rsidRDefault="0015642D" w:rsidP="0015642D">
      <w:pPr>
        <w:pStyle w:val="Default"/>
        <w:spacing w:line="276" w:lineRule="auto"/>
        <w:jc w:val="both"/>
        <w:rPr>
          <w:rFonts w:ascii="Calibri" w:hAnsi="Calibri" w:cs="Calibri"/>
          <w:color w:val="000000" w:themeColor="text1"/>
        </w:rPr>
      </w:pPr>
    </w:p>
    <w:p w14:paraId="23B259F6"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16.3. É vedado o compartilhamento com terceiros dos dados obtidos fora das hipóteses permitidas em Lei. </w:t>
      </w:r>
    </w:p>
    <w:p w14:paraId="0C31F4E8" w14:textId="77777777" w:rsidR="0015642D" w:rsidRPr="00837EEE" w:rsidRDefault="0015642D" w:rsidP="0015642D">
      <w:pPr>
        <w:pStyle w:val="Default"/>
        <w:jc w:val="both"/>
        <w:rPr>
          <w:rFonts w:ascii="Calibri" w:hAnsi="Calibri" w:cs="Calibri"/>
          <w:color w:val="000000" w:themeColor="text1"/>
        </w:rPr>
      </w:pPr>
    </w:p>
    <w:p w14:paraId="738D2725"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16.4. A Administração deverá ser informada no prazo de 5 (cinco) dias úteis sobre todos os contratos de suboperação firmados ou que venham a ser celebrados pelo Contratado. </w:t>
      </w:r>
    </w:p>
    <w:p w14:paraId="09239F7F" w14:textId="77777777" w:rsidR="0015642D" w:rsidRPr="00837EEE" w:rsidRDefault="0015642D" w:rsidP="0015642D">
      <w:pPr>
        <w:pStyle w:val="Default"/>
        <w:jc w:val="both"/>
        <w:rPr>
          <w:rFonts w:ascii="Calibri" w:hAnsi="Calibri" w:cs="Calibri"/>
          <w:color w:val="000000" w:themeColor="text1"/>
        </w:rPr>
      </w:pPr>
    </w:p>
    <w:p w14:paraId="36AA71BA"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3D9B4F3" w14:textId="77777777" w:rsidR="0015642D" w:rsidRPr="00837EEE" w:rsidRDefault="0015642D" w:rsidP="0015642D">
      <w:pPr>
        <w:pStyle w:val="Default"/>
        <w:jc w:val="both"/>
        <w:rPr>
          <w:rFonts w:ascii="Calibri" w:hAnsi="Calibri" w:cs="Calibri"/>
          <w:color w:val="000000" w:themeColor="text1"/>
        </w:rPr>
      </w:pPr>
    </w:p>
    <w:p w14:paraId="11FFB9F4"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16.6. É dever do contratado orientar e treinar seus empregados sobre os deveres, requisitos e responsabilidades decorrentes da LGPD. </w:t>
      </w:r>
    </w:p>
    <w:p w14:paraId="1A8D79CB" w14:textId="77777777" w:rsidR="0015642D" w:rsidRPr="00837EEE" w:rsidRDefault="0015642D" w:rsidP="0015642D">
      <w:pPr>
        <w:pStyle w:val="Default"/>
        <w:jc w:val="both"/>
        <w:rPr>
          <w:rFonts w:ascii="Calibri" w:hAnsi="Calibri" w:cs="Calibri"/>
          <w:color w:val="000000" w:themeColor="text1"/>
        </w:rPr>
      </w:pPr>
    </w:p>
    <w:p w14:paraId="40862468"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16.7. O Contratado deverá exigir de suboperadores e subcontratados o cumprimento dos deveres da presente cláusula, permanecendo integralmente responsável por garantir sua observância. </w:t>
      </w:r>
    </w:p>
    <w:p w14:paraId="752F8471" w14:textId="77777777" w:rsidR="0015642D" w:rsidRPr="00837EEE" w:rsidRDefault="0015642D" w:rsidP="0015642D">
      <w:pPr>
        <w:pStyle w:val="Default"/>
        <w:spacing w:line="276" w:lineRule="auto"/>
        <w:jc w:val="both"/>
        <w:rPr>
          <w:rFonts w:ascii="Calibri" w:hAnsi="Calibri" w:cs="Calibri"/>
          <w:color w:val="000000" w:themeColor="text1"/>
        </w:rPr>
      </w:pPr>
    </w:p>
    <w:p w14:paraId="3AF8DB03"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16.8. O Contratante poderá realizar diligência para aferir o cumprimento dessa cláusula, devendo o Contratado atender prontamente eventuais pedidos de comprovação formulados. </w:t>
      </w:r>
    </w:p>
    <w:p w14:paraId="77F6D495" w14:textId="77777777" w:rsidR="0015642D" w:rsidRPr="00837EEE" w:rsidRDefault="0015642D" w:rsidP="0015642D">
      <w:pPr>
        <w:pStyle w:val="Default"/>
        <w:jc w:val="both"/>
        <w:rPr>
          <w:rFonts w:ascii="Calibri" w:hAnsi="Calibri" w:cs="Calibri"/>
          <w:color w:val="000000" w:themeColor="text1"/>
        </w:rPr>
      </w:pPr>
    </w:p>
    <w:p w14:paraId="534657CE"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16.9. O Contratado deverá prestar, no prazo fixado pelo Contratante, prorrogável justificadamente, quaisquer informações acerca dos dados pessoais para cumprimento da LGPD, inclusive quanto a eventual descarte realizado. </w:t>
      </w:r>
    </w:p>
    <w:p w14:paraId="4CA36775" w14:textId="77777777" w:rsidR="0015642D" w:rsidRPr="00837EEE" w:rsidRDefault="0015642D" w:rsidP="0015642D">
      <w:pPr>
        <w:pStyle w:val="Default"/>
        <w:jc w:val="both"/>
        <w:rPr>
          <w:rFonts w:ascii="Calibri" w:hAnsi="Calibri" w:cs="Calibri"/>
          <w:color w:val="000000" w:themeColor="text1"/>
        </w:rPr>
      </w:pPr>
    </w:p>
    <w:p w14:paraId="33C4C361"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E882BD8"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16.10.1. Os referidos bancos de dados devem ser desenvolvidos em formato interoperável, a fim de garantir a reutilização desses dados pela Administração nas hipóteses previstas na LGPD. </w:t>
      </w:r>
    </w:p>
    <w:p w14:paraId="6906BB82" w14:textId="77777777" w:rsidR="0015642D" w:rsidRPr="00837EEE" w:rsidRDefault="0015642D" w:rsidP="0015642D">
      <w:pPr>
        <w:pStyle w:val="Default"/>
        <w:jc w:val="both"/>
        <w:rPr>
          <w:rFonts w:ascii="Calibri" w:hAnsi="Calibri" w:cs="Calibri"/>
          <w:color w:val="000000" w:themeColor="text1"/>
        </w:rPr>
      </w:pPr>
    </w:p>
    <w:p w14:paraId="4254535A"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lastRenderedPageBreak/>
        <w:t xml:space="preserve">16.11. O contrato está sujeito a ser alterado nos procedimentos pertinentes ao tratamento de dados pessoais, quando indicado pela autoridade competente, em especial a ANPD por meio de opiniões técnicas ou recomendações, editadas na forma da LGPD. </w:t>
      </w:r>
    </w:p>
    <w:p w14:paraId="380E7777" w14:textId="77777777" w:rsidR="0015642D" w:rsidRPr="00837EEE" w:rsidRDefault="0015642D" w:rsidP="0015642D">
      <w:pPr>
        <w:pStyle w:val="Default"/>
        <w:jc w:val="both"/>
        <w:rPr>
          <w:rFonts w:ascii="Calibri" w:hAnsi="Calibri" w:cs="Calibri"/>
          <w:color w:val="000000" w:themeColor="text1"/>
        </w:rPr>
      </w:pPr>
    </w:p>
    <w:p w14:paraId="1E09ECEB" w14:textId="77777777" w:rsidR="0015642D" w:rsidRPr="00837EEE" w:rsidRDefault="0015642D" w:rsidP="0015642D">
      <w:pPr>
        <w:pStyle w:val="Default"/>
        <w:spacing w:line="276" w:lineRule="auto"/>
        <w:jc w:val="both"/>
        <w:rPr>
          <w:rFonts w:ascii="Calibri" w:hAnsi="Calibri" w:cs="Calibri"/>
          <w:color w:val="000000" w:themeColor="text1"/>
        </w:rPr>
      </w:pPr>
      <w:r w:rsidRPr="00837EEE">
        <w:rPr>
          <w:rFonts w:ascii="Calibri" w:hAnsi="Calibri" w:cs="Calibri"/>
          <w:color w:val="000000" w:themeColor="text1"/>
        </w:rPr>
        <w:t xml:space="preserve">16.12. Os contratos e convênios de que trata o § 1º do art. 26 da LGPD deverão ser comunicados à autoridade nacional. </w:t>
      </w:r>
    </w:p>
    <w:p w14:paraId="7DD2C14B" w14:textId="77777777" w:rsidR="0015642D" w:rsidRPr="00837EEE" w:rsidRDefault="0015642D" w:rsidP="0015642D">
      <w:pPr>
        <w:pStyle w:val="Default"/>
        <w:spacing w:line="276" w:lineRule="auto"/>
        <w:jc w:val="both"/>
        <w:rPr>
          <w:rFonts w:ascii="Calibri" w:hAnsi="Calibri" w:cs="Calibri"/>
          <w:color w:val="000000" w:themeColor="text1"/>
        </w:rPr>
      </w:pPr>
    </w:p>
    <w:p w14:paraId="194E56DB"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17. CLÁUSULA DÉCIMA </w:t>
      </w:r>
      <w:r w:rsidR="008F15E6">
        <w:rPr>
          <w:rFonts w:ascii="Calibri" w:hAnsi="Calibri" w:cs="Calibri"/>
          <w:b/>
          <w:bCs/>
          <w:color w:val="000000" w:themeColor="text1"/>
          <w:sz w:val="24"/>
        </w:rPr>
        <w:t>SETIMA</w:t>
      </w:r>
      <w:r w:rsidRPr="00837EEE">
        <w:rPr>
          <w:rFonts w:ascii="Calibri" w:hAnsi="Calibri" w:cs="Calibri"/>
          <w:b/>
          <w:bCs/>
          <w:color w:val="000000" w:themeColor="text1"/>
          <w:sz w:val="24"/>
        </w:rPr>
        <w:t xml:space="preserve"> – PUBLICAÇÃO.</w:t>
      </w:r>
    </w:p>
    <w:p w14:paraId="6D66C5BB"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17.1. Incumbirá ao contratante divulgar o presente instrumento no Portal Nacional de Contratações Públicas (PNCP), na forma prevista no artigo 94 da Lei Federal nº 14.133, de 2021, no sítio oficial na Internet, em atenção ao art. 91, caput, da Lei n.º 14.133, de 2021 e no Diário Oficial do Município (DOM).</w:t>
      </w:r>
    </w:p>
    <w:p w14:paraId="1ABC7D4A" w14:textId="77777777" w:rsidR="0015642D" w:rsidRPr="00AB401A" w:rsidRDefault="0015642D" w:rsidP="0015642D">
      <w:pPr>
        <w:autoSpaceDE w:val="0"/>
        <w:autoSpaceDN w:val="0"/>
        <w:adjustRightInd w:val="0"/>
        <w:spacing w:line="276" w:lineRule="auto"/>
        <w:jc w:val="both"/>
        <w:rPr>
          <w:rFonts w:ascii="Calibri" w:hAnsi="Calibri" w:cs="Calibri"/>
          <w:color w:val="000000" w:themeColor="text1"/>
          <w:sz w:val="24"/>
          <w:lang w:val="en-US"/>
        </w:rPr>
      </w:pPr>
      <w:r w:rsidRPr="00AB401A">
        <w:rPr>
          <w:rFonts w:ascii="Calibri" w:hAnsi="Calibri" w:cs="Calibri"/>
          <w:color w:val="000000" w:themeColor="text1"/>
          <w:sz w:val="24"/>
          <w:lang w:val="en-US"/>
        </w:rPr>
        <w:t xml:space="preserve">Links: </w:t>
      </w:r>
      <w:hyperlink r:id="rId14" w:history="1">
        <w:r w:rsidRPr="00AB401A">
          <w:rPr>
            <w:rStyle w:val="Hyperlink"/>
            <w:rFonts w:ascii="Calibri" w:hAnsi="Calibri" w:cs="Calibri"/>
            <w:color w:val="000000" w:themeColor="text1"/>
            <w:sz w:val="24"/>
            <w:lang w:val="en-US"/>
          </w:rPr>
          <w:t>http://santabranca.sp.gov.br/licitacoes/</w:t>
        </w:r>
      </w:hyperlink>
      <w:r w:rsidRPr="00AB401A">
        <w:rPr>
          <w:rFonts w:ascii="Calibri" w:hAnsi="Calibri" w:cs="Calibri"/>
          <w:color w:val="000000" w:themeColor="text1"/>
          <w:sz w:val="24"/>
          <w:lang w:val="en-US"/>
        </w:rPr>
        <w:t xml:space="preserve"> - </w:t>
      </w:r>
      <w:hyperlink r:id="rId15" w:history="1">
        <w:r w:rsidRPr="00AB401A">
          <w:rPr>
            <w:rStyle w:val="Hyperlink"/>
            <w:rFonts w:ascii="Calibri" w:hAnsi="Calibri" w:cs="Calibri"/>
            <w:color w:val="000000" w:themeColor="text1"/>
            <w:sz w:val="24"/>
            <w:lang w:val="en-US"/>
          </w:rPr>
          <w:t>http://santabranca.sp.gov.br/diario-oficial/</w:t>
        </w:r>
      </w:hyperlink>
      <w:r w:rsidRPr="00AB401A">
        <w:rPr>
          <w:rFonts w:ascii="Calibri" w:hAnsi="Calibri" w:cs="Calibri"/>
          <w:color w:val="000000" w:themeColor="text1"/>
          <w:sz w:val="24"/>
          <w:lang w:val="en-US"/>
        </w:rPr>
        <w:t xml:space="preserve"> - </w:t>
      </w:r>
      <w:hyperlink r:id="rId16" w:history="1">
        <w:r w:rsidRPr="00AB401A">
          <w:rPr>
            <w:rStyle w:val="Hyperlink"/>
            <w:rFonts w:ascii="Calibri" w:hAnsi="Calibri" w:cs="Calibri"/>
            <w:color w:val="000000" w:themeColor="text1"/>
            <w:sz w:val="24"/>
            <w:lang w:val="en-US"/>
          </w:rPr>
          <w:t>https://pncp.gov.br/app/editais?q=&amp;status=recebendo_proposta&amp;pagina=1</w:t>
        </w:r>
      </w:hyperlink>
      <w:r w:rsidRPr="00AB401A">
        <w:rPr>
          <w:rFonts w:ascii="Calibri" w:hAnsi="Calibri" w:cs="Calibri"/>
          <w:color w:val="000000" w:themeColor="text1"/>
          <w:sz w:val="24"/>
          <w:lang w:val="en-US"/>
        </w:rPr>
        <w:t xml:space="preserve"> </w:t>
      </w:r>
    </w:p>
    <w:p w14:paraId="4C1F3827" w14:textId="77777777" w:rsidR="0015642D" w:rsidRPr="00AB401A" w:rsidRDefault="0015642D" w:rsidP="0015642D">
      <w:pPr>
        <w:autoSpaceDE w:val="0"/>
        <w:autoSpaceDN w:val="0"/>
        <w:adjustRightInd w:val="0"/>
        <w:jc w:val="both"/>
        <w:rPr>
          <w:rFonts w:ascii="Calibri" w:hAnsi="Calibri" w:cs="Calibri"/>
          <w:b/>
          <w:bCs/>
          <w:color w:val="000000" w:themeColor="text1"/>
          <w:sz w:val="24"/>
          <w:lang w:val="en-US"/>
        </w:rPr>
      </w:pPr>
    </w:p>
    <w:p w14:paraId="64BA19D1" w14:textId="77777777" w:rsidR="0015642D" w:rsidRPr="00837EEE" w:rsidRDefault="0015642D" w:rsidP="0015642D">
      <w:pPr>
        <w:autoSpaceDE w:val="0"/>
        <w:autoSpaceDN w:val="0"/>
        <w:adjustRightInd w:val="0"/>
        <w:spacing w:line="276" w:lineRule="auto"/>
        <w:jc w:val="both"/>
        <w:rPr>
          <w:rFonts w:ascii="Calibri" w:hAnsi="Calibri" w:cs="Calibri"/>
          <w:b/>
          <w:bCs/>
          <w:color w:val="000000" w:themeColor="text1"/>
          <w:sz w:val="24"/>
        </w:rPr>
      </w:pPr>
      <w:r w:rsidRPr="00837EEE">
        <w:rPr>
          <w:rFonts w:ascii="Calibri" w:hAnsi="Calibri" w:cs="Calibri"/>
          <w:b/>
          <w:bCs/>
          <w:color w:val="000000" w:themeColor="text1"/>
          <w:sz w:val="24"/>
        </w:rPr>
        <w:t xml:space="preserve">18. CLÁUSULA DÉCIMA </w:t>
      </w:r>
      <w:r w:rsidR="008F15E6">
        <w:rPr>
          <w:rFonts w:ascii="Calibri" w:hAnsi="Calibri" w:cs="Calibri"/>
          <w:b/>
          <w:bCs/>
          <w:color w:val="000000" w:themeColor="text1"/>
          <w:sz w:val="24"/>
        </w:rPr>
        <w:t>OITAVA</w:t>
      </w:r>
      <w:r w:rsidRPr="00837EEE">
        <w:rPr>
          <w:rFonts w:ascii="Calibri" w:hAnsi="Calibri" w:cs="Calibri"/>
          <w:b/>
          <w:bCs/>
          <w:color w:val="000000" w:themeColor="text1"/>
          <w:sz w:val="24"/>
        </w:rPr>
        <w:t>– FORO (artigo 92, §1º).</w:t>
      </w:r>
    </w:p>
    <w:p w14:paraId="527D451C" w14:textId="77777777" w:rsidR="0015642D" w:rsidRPr="00837EEE" w:rsidRDefault="0015642D" w:rsidP="0015642D">
      <w:pPr>
        <w:autoSpaceDE w:val="0"/>
        <w:autoSpaceDN w:val="0"/>
        <w:adjustRightInd w:val="0"/>
        <w:spacing w:line="276" w:lineRule="auto"/>
        <w:jc w:val="both"/>
        <w:rPr>
          <w:rFonts w:ascii="Calibri" w:hAnsi="Calibri" w:cs="Calibri"/>
          <w:color w:val="000000" w:themeColor="text1"/>
          <w:sz w:val="24"/>
        </w:rPr>
      </w:pPr>
      <w:r w:rsidRPr="00837EEE">
        <w:rPr>
          <w:rFonts w:ascii="Calibri" w:hAnsi="Calibri" w:cs="Calibri"/>
          <w:color w:val="000000" w:themeColor="text1"/>
          <w:sz w:val="24"/>
        </w:rPr>
        <w:t>18.1. Fica eleito o Foro da Comarca de Santa Branca - SP, para dirimir os litígios que decorrerem da execução deste Termo de Contrato que não puderem ser compostos pela conciliação, conforme artigo 92, §1º, da Lei Federal nº 14.133/2021.</w:t>
      </w:r>
    </w:p>
    <w:p w14:paraId="2AD12960" w14:textId="77777777" w:rsidR="004A363C" w:rsidRDefault="004A363C" w:rsidP="0015642D">
      <w:pPr>
        <w:jc w:val="right"/>
        <w:rPr>
          <w:rFonts w:ascii="Calibri" w:hAnsi="Calibri" w:cs="Calibri"/>
          <w:color w:val="000000" w:themeColor="text1"/>
          <w:sz w:val="24"/>
        </w:rPr>
      </w:pPr>
    </w:p>
    <w:p w14:paraId="352D186D" w14:textId="64C15129" w:rsidR="0015642D" w:rsidRPr="00837EEE" w:rsidRDefault="0015642D" w:rsidP="0015642D">
      <w:pPr>
        <w:jc w:val="right"/>
        <w:rPr>
          <w:rFonts w:ascii="Calibri" w:hAnsi="Calibri" w:cs="Calibri"/>
          <w:color w:val="000000" w:themeColor="text1"/>
          <w:sz w:val="24"/>
        </w:rPr>
      </w:pPr>
      <w:r w:rsidRPr="00837EEE">
        <w:rPr>
          <w:rFonts w:ascii="Calibri" w:hAnsi="Calibri" w:cs="Calibri"/>
          <w:color w:val="000000" w:themeColor="text1"/>
          <w:sz w:val="24"/>
        </w:rPr>
        <w:t>Santa Branc</w:t>
      </w:r>
      <w:r w:rsidR="001E2B75">
        <w:rPr>
          <w:rFonts w:ascii="Calibri" w:hAnsi="Calibri" w:cs="Calibri"/>
          <w:color w:val="000000" w:themeColor="text1"/>
          <w:sz w:val="24"/>
        </w:rPr>
        <w:t>a ______ de _______________ 202</w:t>
      </w:r>
      <w:r w:rsidR="00AF161A">
        <w:rPr>
          <w:rFonts w:ascii="Calibri" w:hAnsi="Calibri" w:cs="Calibri"/>
          <w:color w:val="000000" w:themeColor="text1"/>
          <w:sz w:val="24"/>
        </w:rPr>
        <w:t>6</w:t>
      </w:r>
      <w:r w:rsidRPr="00837EEE">
        <w:rPr>
          <w:rFonts w:ascii="Calibri" w:hAnsi="Calibri" w:cs="Calibri"/>
          <w:color w:val="000000" w:themeColor="text1"/>
          <w:sz w:val="24"/>
        </w:rPr>
        <w:t>.</w:t>
      </w:r>
    </w:p>
    <w:p w14:paraId="1E0ECB31" w14:textId="77777777" w:rsidR="0015642D" w:rsidRPr="00837EEE" w:rsidRDefault="0015642D" w:rsidP="0015642D">
      <w:pPr>
        <w:jc w:val="both"/>
        <w:rPr>
          <w:rFonts w:ascii="Calibri" w:hAnsi="Calibri" w:cs="Calibri"/>
          <w:color w:val="000000" w:themeColor="text1"/>
          <w:sz w:val="24"/>
        </w:rPr>
      </w:pPr>
    </w:p>
    <w:p w14:paraId="3895D61E" w14:textId="77777777" w:rsidR="0015642D" w:rsidRPr="00837EEE" w:rsidRDefault="0015642D" w:rsidP="0015642D">
      <w:pPr>
        <w:jc w:val="both"/>
        <w:rPr>
          <w:rFonts w:ascii="Calibri" w:hAnsi="Calibri" w:cs="Calibri"/>
          <w:color w:val="000000" w:themeColor="text1"/>
          <w:sz w:val="24"/>
        </w:rPr>
      </w:pPr>
    </w:p>
    <w:tbl>
      <w:tblPr>
        <w:tblW w:w="0" w:type="auto"/>
        <w:tblLook w:val="04A0" w:firstRow="1" w:lastRow="0" w:firstColumn="1" w:lastColumn="0" w:noHBand="0" w:noVBand="1"/>
      </w:tblPr>
      <w:tblGrid>
        <w:gridCol w:w="4536"/>
        <w:gridCol w:w="4536"/>
      </w:tblGrid>
      <w:tr w:rsidR="003767DB" w:rsidRPr="00837EEE" w14:paraId="0CC02707" w14:textId="77777777" w:rsidTr="008643D5">
        <w:tc>
          <w:tcPr>
            <w:tcW w:w="4606" w:type="dxa"/>
          </w:tcPr>
          <w:p w14:paraId="67440307"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___________________________________</w:t>
            </w:r>
          </w:p>
        </w:tc>
        <w:tc>
          <w:tcPr>
            <w:tcW w:w="4606" w:type="dxa"/>
          </w:tcPr>
          <w:p w14:paraId="37352458"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___________________________________</w:t>
            </w:r>
          </w:p>
        </w:tc>
      </w:tr>
      <w:tr w:rsidR="003767DB" w:rsidRPr="00837EEE" w14:paraId="087F1196" w14:textId="77777777" w:rsidTr="008643D5">
        <w:tc>
          <w:tcPr>
            <w:tcW w:w="4606" w:type="dxa"/>
          </w:tcPr>
          <w:p w14:paraId="42A5EFF7"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Adriano Marchesani Levorin</w:t>
            </w:r>
          </w:p>
        </w:tc>
        <w:tc>
          <w:tcPr>
            <w:tcW w:w="4606" w:type="dxa"/>
          </w:tcPr>
          <w:p w14:paraId="72F3A7F3"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Representante legal</w:t>
            </w:r>
          </w:p>
        </w:tc>
      </w:tr>
      <w:tr w:rsidR="003767DB" w:rsidRPr="00837EEE" w14:paraId="0497DE5A" w14:textId="77777777" w:rsidTr="008643D5">
        <w:tc>
          <w:tcPr>
            <w:tcW w:w="4606" w:type="dxa"/>
          </w:tcPr>
          <w:p w14:paraId="0DD26829"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Prefeito Municipal</w:t>
            </w:r>
          </w:p>
        </w:tc>
        <w:tc>
          <w:tcPr>
            <w:tcW w:w="4606" w:type="dxa"/>
          </w:tcPr>
          <w:p w14:paraId="5BF29701"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Empresa</w:t>
            </w:r>
          </w:p>
        </w:tc>
      </w:tr>
      <w:tr w:rsidR="0015642D" w:rsidRPr="00837EEE" w14:paraId="36C64C22" w14:textId="77777777" w:rsidTr="008643D5">
        <w:tc>
          <w:tcPr>
            <w:tcW w:w="4606" w:type="dxa"/>
          </w:tcPr>
          <w:p w14:paraId="5139E621"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Contratante</w:t>
            </w:r>
          </w:p>
        </w:tc>
        <w:tc>
          <w:tcPr>
            <w:tcW w:w="4606" w:type="dxa"/>
          </w:tcPr>
          <w:p w14:paraId="353E6C1C" w14:textId="77777777" w:rsidR="0015642D" w:rsidRPr="00837EEE" w:rsidRDefault="0015642D" w:rsidP="008643D5">
            <w:pPr>
              <w:jc w:val="center"/>
              <w:rPr>
                <w:rFonts w:ascii="Calibri" w:hAnsi="Calibri" w:cs="Calibri"/>
                <w:color w:val="000000" w:themeColor="text1"/>
                <w:sz w:val="24"/>
              </w:rPr>
            </w:pPr>
            <w:r w:rsidRPr="00837EEE">
              <w:rPr>
                <w:rFonts w:ascii="Calibri" w:hAnsi="Calibri" w:cs="Calibri"/>
                <w:color w:val="000000" w:themeColor="text1"/>
                <w:sz w:val="24"/>
              </w:rPr>
              <w:t>Contratada</w:t>
            </w:r>
          </w:p>
        </w:tc>
      </w:tr>
    </w:tbl>
    <w:p w14:paraId="706385A5" w14:textId="77777777" w:rsidR="0015642D" w:rsidRPr="00837EEE" w:rsidRDefault="0015642D" w:rsidP="0015642D">
      <w:pPr>
        <w:jc w:val="both"/>
        <w:rPr>
          <w:rFonts w:ascii="Calibri" w:hAnsi="Calibri" w:cs="Calibri"/>
          <w:color w:val="000000" w:themeColor="text1"/>
          <w:sz w:val="24"/>
        </w:rPr>
      </w:pPr>
    </w:p>
    <w:p w14:paraId="350B0E37" w14:textId="77777777" w:rsidR="0015642D" w:rsidRPr="00837EEE" w:rsidRDefault="0015642D" w:rsidP="0015642D">
      <w:pPr>
        <w:jc w:val="both"/>
        <w:rPr>
          <w:rFonts w:ascii="Calibri" w:hAnsi="Calibri" w:cs="Calibri"/>
          <w:color w:val="000000" w:themeColor="text1"/>
          <w:sz w:val="24"/>
        </w:rPr>
      </w:pPr>
      <w:r w:rsidRPr="00837EEE">
        <w:rPr>
          <w:rFonts w:ascii="Calibri" w:hAnsi="Calibri" w:cs="Calibri"/>
          <w:color w:val="000000" w:themeColor="text1"/>
          <w:sz w:val="24"/>
        </w:rPr>
        <w:t xml:space="preserve">Testemunhas: </w:t>
      </w:r>
    </w:p>
    <w:p w14:paraId="042D36D1" w14:textId="77777777" w:rsidR="0015642D" w:rsidRPr="00837EEE" w:rsidRDefault="0015642D" w:rsidP="0015642D">
      <w:pPr>
        <w:jc w:val="both"/>
        <w:rPr>
          <w:rFonts w:ascii="Calibri" w:hAnsi="Calibri" w:cs="Calibri"/>
          <w:color w:val="000000" w:themeColor="text1"/>
          <w:sz w:val="24"/>
        </w:rPr>
      </w:pPr>
    </w:p>
    <w:tbl>
      <w:tblPr>
        <w:tblW w:w="0" w:type="auto"/>
        <w:tblLook w:val="04A0" w:firstRow="1" w:lastRow="0" w:firstColumn="1" w:lastColumn="0" w:noHBand="0" w:noVBand="1"/>
      </w:tblPr>
      <w:tblGrid>
        <w:gridCol w:w="4536"/>
        <w:gridCol w:w="4536"/>
      </w:tblGrid>
      <w:tr w:rsidR="003767DB" w:rsidRPr="00837EEE" w14:paraId="5EB6C908" w14:textId="77777777" w:rsidTr="008643D5">
        <w:tc>
          <w:tcPr>
            <w:tcW w:w="4606" w:type="dxa"/>
          </w:tcPr>
          <w:p w14:paraId="559C9371"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___________________________________</w:t>
            </w:r>
          </w:p>
        </w:tc>
        <w:tc>
          <w:tcPr>
            <w:tcW w:w="4606" w:type="dxa"/>
          </w:tcPr>
          <w:p w14:paraId="72D133A2"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___________________________________</w:t>
            </w:r>
          </w:p>
        </w:tc>
      </w:tr>
      <w:tr w:rsidR="003767DB" w:rsidRPr="00837EEE" w14:paraId="214B344A" w14:textId="77777777" w:rsidTr="008643D5">
        <w:tc>
          <w:tcPr>
            <w:tcW w:w="4606" w:type="dxa"/>
          </w:tcPr>
          <w:p w14:paraId="254B296D"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 xml:space="preserve">Nome: </w:t>
            </w:r>
          </w:p>
        </w:tc>
        <w:tc>
          <w:tcPr>
            <w:tcW w:w="4606" w:type="dxa"/>
          </w:tcPr>
          <w:p w14:paraId="4F80F531"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Nome:</w:t>
            </w:r>
          </w:p>
        </w:tc>
      </w:tr>
      <w:tr w:rsidR="0015642D" w:rsidRPr="00837EEE" w14:paraId="71F03D43" w14:textId="77777777" w:rsidTr="008643D5">
        <w:tc>
          <w:tcPr>
            <w:tcW w:w="4606" w:type="dxa"/>
          </w:tcPr>
          <w:p w14:paraId="5D21CC67"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 xml:space="preserve">RG: </w:t>
            </w:r>
          </w:p>
        </w:tc>
        <w:tc>
          <w:tcPr>
            <w:tcW w:w="4606" w:type="dxa"/>
          </w:tcPr>
          <w:p w14:paraId="74AB7D3B" w14:textId="77777777" w:rsidR="0015642D" w:rsidRPr="00837EEE" w:rsidRDefault="0015642D" w:rsidP="008643D5">
            <w:pPr>
              <w:rPr>
                <w:rFonts w:ascii="Calibri" w:hAnsi="Calibri" w:cs="Calibri"/>
                <w:color w:val="000000" w:themeColor="text1"/>
                <w:sz w:val="24"/>
              </w:rPr>
            </w:pPr>
            <w:r w:rsidRPr="00837EEE">
              <w:rPr>
                <w:rFonts w:ascii="Calibri" w:hAnsi="Calibri" w:cs="Calibri"/>
                <w:color w:val="000000" w:themeColor="text1"/>
                <w:sz w:val="24"/>
              </w:rPr>
              <w:t>RG:</w:t>
            </w:r>
          </w:p>
        </w:tc>
      </w:tr>
    </w:tbl>
    <w:p w14:paraId="286B24DC" w14:textId="77777777" w:rsidR="0015642D" w:rsidRPr="00837EEE" w:rsidRDefault="0015642D" w:rsidP="0015642D">
      <w:pPr>
        <w:jc w:val="both"/>
        <w:rPr>
          <w:rFonts w:ascii="Calibri" w:hAnsi="Calibri" w:cs="Calibri"/>
          <w:color w:val="000000" w:themeColor="text1"/>
          <w:sz w:val="24"/>
        </w:rPr>
      </w:pPr>
    </w:p>
    <w:p w14:paraId="3171C698" w14:textId="77777777" w:rsidR="0075491D" w:rsidRPr="00837EEE" w:rsidRDefault="0075491D" w:rsidP="0075491D">
      <w:pPr>
        <w:pBdr>
          <w:bottom w:val="single" w:sz="4" w:space="1" w:color="000000"/>
        </w:pBdr>
        <w:jc w:val="center"/>
        <w:rPr>
          <w:rFonts w:ascii="Calibri" w:eastAsia="Calibri" w:hAnsi="Calibri" w:cs="Calibri"/>
          <w:b/>
          <w:color w:val="000000" w:themeColor="text1"/>
          <w:sz w:val="24"/>
        </w:rPr>
      </w:pPr>
      <w:r w:rsidRPr="00837EEE">
        <w:rPr>
          <w:rFonts w:ascii="Calibri" w:eastAsia="Calibri" w:hAnsi="Calibri" w:cs="Calibri"/>
          <w:color w:val="000000" w:themeColor="text1"/>
          <w:sz w:val="24"/>
        </w:rPr>
        <w:br w:type="column"/>
      </w:r>
      <w:r w:rsidRPr="00837EEE">
        <w:rPr>
          <w:rFonts w:ascii="Calibri" w:eastAsia="Calibri" w:hAnsi="Calibri" w:cs="Calibri"/>
          <w:b/>
          <w:color w:val="000000" w:themeColor="text1"/>
          <w:sz w:val="24"/>
        </w:rPr>
        <w:lastRenderedPageBreak/>
        <w:t xml:space="preserve">ANEXO VII – TERMO DE CIÊNCIA E NOTIFICAÇÃO     </w:t>
      </w:r>
    </w:p>
    <w:p w14:paraId="74DC714F" w14:textId="77777777" w:rsidR="004400FF" w:rsidRPr="00837EEE" w:rsidRDefault="004400FF">
      <w:pPr>
        <w:rPr>
          <w:rFonts w:ascii="Calibri" w:eastAsia="Calibri" w:hAnsi="Calibri" w:cs="Calibri"/>
          <w:color w:val="000000" w:themeColor="text1"/>
          <w:sz w:val="24"/>
        </w:rPr>
      </w:pPr>
    </w:p>
    <w:p w14:paraId="47F3D777" w14:textId="77777777" w:rsidR="0015642D" w:rsidRPr="00837EEE" w:rsidRDefault="0015642D" w:rsidP="0015642D">
      <w:pPr>
        <w:tabs>
          <w:tab w:val="left" w:pos="9029"/>
        </w:tabs>
        <w:ind w:right="154"/>
        <w:jc w:val="center"/>
        <w:rPr>
          <w:rFonts w:ascii="Calibri" w:eastAsia="Arial" w:hAnsi="Calibri" w:cs="Calibri"/>
          <w:b/>
          <w:color w:val="000000" w:themeColor="text1"/>
          <w:sz w:val="24"/>
        </w:rPr>
      </w:pPr>
      <w:r w:rsidRPr="00837EEE">
        <w:rPr>
          <w:rFonts w:ascii="Calibri" w:eastAsia="Arial" w:hAnsi="Calibri" w:cs="Calibri"/>
          <w:b/>
          <w:color w:val="000000" w:themeColor="text1"/>
          <w:sz w:val="24"/>
        </w:rPr>
        <w:t>TERMO DE CIÊNCIA E DE NOTIFICAÇÃO (CONTRATOS)</w:t>
      </w:r>
    </w:p>
    <w:p w14:paraId="709DBC21" w14:textId="77777777" w:rsidR="0015642D" w:rsidRPr="00837EEE" w:rsidRDefault="0015642D" w:rsidP="0015642D">
      <w:pPr>
        <w:tabs>
          <w:tab w:val="left" w:pos="9029"/>
        </w:tabs>
        <w:ind w:right="154"/>
        <w:rPr>
          <w:rFonts w:ascii="Calibri" w:eastAsia="Calibri" w:hAnsi="Calibri" w:cs="Calibri"/>
          <w:color w:val="000000" w:themeColor="text1"/>
          <w:sz w:val="24"/>
        </w:rPr>
      </w:pPr>
    </w:p>
    <w:p w14:paraId="6E473E43" w14:textId="77777777" w:rsidR="0015642D" w:rsidRPr="00837EEE" w:rsidRDefault="0015642D" w:rsidP="0015642D">
      <w:pPr>
        <w:tabs>
          <w:tab w:val="left" w:pos="9029"/>
        </w:tabs>
        <w:ind w:right="154"/>
        <w:rPr>
          <w:rFonts w:ascii="Calibri" w:eastAsia="Calibri" w:hAnsi="Calibri" w:cs="Calibri"/>
          <w:b/>
          <w:bCs/>
          <w:color w:val="000000" w:themeColor="text1"/>
          <w:sz w:val="24"/>
        </w:rPr>
      </w:pPr>
      <w:r w:rsidRPr="00837EEE">
        <w:rPr>
          <w:rFonts w:ascii="Calibri" w:eastAsia="Calibri" w:hAnsi="Calibri" w:cs="Calibri"/>
          <w:b/>
          <w:bCs/>
          <w:color w:val="000000" w:themeColor="text1"/>
          <w:sz w:val="24"/>
        </w:rPr>
        <w:t xml:space="preserve">CONTRATANTE: PREFEITURA MUNICIPAL DE SANTA BRANCA – CNPJ: </w:t>
      </w:r>
      <w:r w:rsidRPr="00837EEE">
        <w:rPr>
          <w:rFonts w:ascii="Calibri" w:hAnsi="Calibri" w:cs="Calibri"/>
          <w:b/>
          <w:bCs/>
          <w:color w:val="000000" w:themeColor="text1"/>
          <w:sz w:val="24"/>
        </w:rPr>
        <w:t xml:space="preserve">46.694.121/0001-81. </w:t>
      </w:r>
    </w:p>
    <w:p w14:paraId="3E2C8F58" w14:textId="77777777" w:rsidR="0015642D" w:rsidRPr="00837EEE" w:rsidRDefault="0015642D" w:rsidP="0015642D">
      <w:pPr>
        <w:rPr>
          <w:rFonts w:ascii="Calibri" w:hAnsi="Calibri" w:cs="Calibri"/>
          <w:b/>
          <w:bCs/>
          <w:color w:val="000000" w:themeColor="text1"/>
          <w:sz w:val="24"/>
        </w:rPr>
      </w:pPr>
      <w:r w:rsidRPr="00837EEE">
        <w:rPr>
          <w:rFonts w:ascii="Calibri" w:hAnsi="Calibri" w:cs="Calibri"/>
          <w:b/>
          <w:bCs/>
          <w:color w:val="000000" w:themeColor="text1"/>
          <w:sz w:val="24"/>
        </w:rPr>
        <w:t>CONTRATADA: **** -  CNPJ: *******</w:t>
      </w:r>
    </w:p>
    <w:p w14:paraId="4E83F850" w14:textId="38312910" w:rsidR="0015642D" w:rsidRPr="00837EEE" w:rsidRDefault="0015642D" w:rsidP="0015642D">
      <w:pPr>
        <w:tabs>
          <w:tab w:val="left" w:pos="9029"/>
        </w:tabs>
        <w:ind w:right="154"/>
        <w:rPr>
          <w:rFonts w:ascii="Calibri" w:eastAsia="Calibri" w:hAnsi="Calibri" w:cs="Calibri"/>
          <w:b/>
          <w:bCs/>
          <w:color w:val="000000" w:themeColor="text1"/>
          <w:sz w:val="24"/>
        </w:rPr>
      </w:pPr>
      <w:r w:rsidRPr="00837EEE">
        <w:rPr>
          <w:rFonts w:ascii="Calibri" w:eastAsia="Calibri" w:hAnsi="Calibri" w:cs="Calibri"/>
          <w:b/>
          <w:bCs/>
          <w:color w:val="000000" w:themeColor="text1"/>
          <w:sz w:val="24"/>
        </w:rPr>
        <w:t>CO</w:t>
      </w:r>
      <w:r w:rsidR="001E2B75">
        <w:rPr>
          <w:rFonts w:ascii="Calibri" w:eastAsia="Calibri" w:hAnsi="Calibri" w:cs="Calibri"/>
          <w:b/>
          <w:bCs/>
          <w:color w:val="000000" w:themeColor="text1"/>
          <w:sz w:val="24"/>
        </w:rPr>
        <w:t>NTRATO N° (DE ORIGEM): ____/202</w:t>
      </w:r>
      <w:r w:rsidR="00AF161A">
        <w:rPr>
          <w:rFonts w:ascii="Calibri" w:eastAsia="Calibri" w:hAnsi="Calibri" w:cs="Calibri"/>
          <w:b/>
          <w:bCs/>
          <w:color w:val="000000" w:themeColor="text1"/>
          <w:sz w:val="24"/>
        </w:rPr>
        <w:t>6</w:t>
      </w:r>
      <w:r w:rsidRPr="00837EEE">
        <w:rPr>
          <w:rFonts w:ascii="Calibri" w:eastAsia="Calibri" w:hAnsi="Calibri" w:cs="Calibri"/>
          <w:b/>
          <w:bCs/>
          <w:color w:val="000000" w:themeColor="text1"/>
          <w:sz w:val="24"/>
        </w:rPr>
        <w:t xml:space="preserve"> – PROCESSO Nº </w:t>
      </w:r>
      <w:r w:rsidR="00AF161A">
        <w:rPr>
          <w:rFonts w:ascii="Calibri" w:eastAsia="Calibri" w:hAnsi="Calibri" w:cs="Calibri"/>
          <w:b/>
          <w:bCs/>
          <w:color w:val="000000" w:themeColor="text1"/>
          <w:sz w:val="24"/>
        </w:rPr>
        <w:t>xxx</w:t>
      </w:r>
      <w:r w:rsidR="001E2B75">
        <w:rPr>
          <w:rFonts w:ascii="Calibri" w:eastAsia="Calibri" w:hAnsi="Calibri" w:cs="Calibri"/>
          <w:b/>
          <w:bCs/>
          <w:color w:val="000000" w:themeColor="text1"/>
          <w:sz w:val="24"/>
        </w:rPr>
        <w:t>/202</w:t>
      </w:r>
      <w:r w:rsidR="00AF161A">
        <w:rPr>
          <w:rFonts w:ascii="Calibri" w:eastAsia="Calibri" w:hAnsi="Calibri" w:cs="Calibri"/>
          <w:b/>
          <w:bCs/>
          <w:color w:val="000000" w:themeColor="text1"/>
          <w:sz w:val="24"/>
        </w:rPr>
        <w:t>6</w:t>
      </w:r>
      <w:r w:rsidRPr="00837EEE">
        <w:rPr>
          <w:rFonts w:ascii="Calibri" w:eastAsia="Calibri" w:hAnsi="Calibri" w:cs="Calibri"/>
          <w:b/>
          <w:bCs/>
          <w:color w:val="000000" w:themeColor="text1"/>
          <w:sz w:val="24"/>
        </w:rPr>
        <w:t xml:space="preserve"> – </w:t>
      </w:r>
      <w:r w:rsidRPr="00837EEE">
        <w:rPr>
          <w:rFonts w:ascii="Calibri" w:hAnsi="Calibri" w:cs="Calibri"/>
          <w:b/>
          <w:bCs/>
          <w:color w:val="000000" w:themeColor="text1"/>
          <w:sz w:val="24"/>
        </w:rPr>
        <w:t xml:space="preserve">DISPENSA DE LICITAÇÃO. </w:t>
      </w:r>
    </w:p>
    <w:p w14:paraId="37D9EAA2" w14:textId="77777777" w:rsidR="0015642D" w:rsidRPr="00837EEE" w:rsidRDefault="0015642D" w:rsidP="0015642D">
      <w:pPr>
        <w:tabs>
          <w:tab w:val="left" w:pos="9029"/>
        </w:tabs>
        <w:ind w:right="154"/>
        <w:rPr>
          <w:rFonts w:ascii="Calibri" w:hAnsi="Calibri" w:cs="Calibri"/>
          <w:b/>
          <w:bCs/>
          <w:color w:val="000000" w:themeColor="text1"/>
          <w:sz w:val="24"/>
        </w:rPr>
      </w:pPr>
      <w:r w:rsidRPr="00837EEE">
        <w:rPr>
          <w:rFonts w:ascii="Calibri" w:eastAsia="Calibri" w:hAnsi="Calibri" w:cs="Calibri"/>
          <w:b/>
          <w:bCs/>
          <w:color w:val="000000" w:themeColor="text1"/>
          <w:sz w:val="24"/>
        </w:rPr>
        <w:t xml:space="preserve">OBJETO: </w:t>
      </w:r>
      <w:r w:rsidRPr="00837EEE">
        <w:rPr>
          <w:rFonts w:ascii="Calibri" w:eastAsia="ArialMT" w:hAnsi="Calibri" w:cs="Calibri"/>
          <w:b/>
          <w:bCs/>
          <w:color w:val="000000" w:themeColor="text1"/>
          <w:sz w:val="24"/>
        </w:rPr>
        <w:t xml:space="preserve">******. </w:t>
      </w:r>
    </w:p>
    <w:p w14:paraId="3E0B0CF6" w14:textId="77777777" w:rsidR="0015642D" w:rsidRPr="00837EEE" w:rsidRDefault="0015642D" w:rsidP="0015642D">
      <w:pPr>
        <w:jc w:val="both"/>
        <w:rPr>
          <w:rFonts w:ascii="Calibri" w:eastAsia="Calibri" w:hAnsi="Calibri" w:cs="Calibri"/>
          <w:b/>
          <w:bCs/>
          <w:color w:val="000000" w:themeColor="text1"/>
          <w:sz w:val="24"/>
        </w:rPr>
      </w:pPr>
    </w:p>
    <w:p w14:paraId="48FD177A" w14:textId="77777777" w:rsidR="0015642D" w:rsidRPr="00837EEE" w:rsidRDefault="0015642D" w:rsidP="0015642D">
      <w:pPr>
        <w:widowControl w:val="0"/>
        <w:autoSpaceDE w:val="0"/>
        <w:autoSpaceDN w:val="0"/>
        <w:ind w:right="57"/>
        <w:jc w:val="both"/>
        <w:rPr>
          <w:rFonts w:ascii="Calibri" w:eastAsia="Arial" w:hAnsi="Calibri" w:cs="Calibri"/>
          <w:color w:val="000000" w:themeColor="text1"/>
          <w:sz w:val="24"/>
        </w:rPr>
      </w:pPr>
      <w:r w:rsidRPr="00837EEE">
        <w:rPr>
          <w:rFonts w:ascii="Calibri" w:eastAsia="Arial" w:hAnsi="Calibri" w:cs="Calibri"/>
          <w:color w:val="000000" w:themeColor="text1"/>
          <w:sz w:val="24"/>
        </w:rPr>
        <w:t>Pelo presente TERMO, nós, abaixo identificados:</w:t>
      </w:r>
    </w:p>
    <w:p w14:paraId="307A828E" w14:textId="77777777" w:rsidR="0015642D" w:rsidRPr="00837EEE" w:rsidRDefault="0015642D" w:rsidP="0015642D">
      <w:pPr>
        <w:widowControl w:val="0"/>
        <w:numPr>
          <w:ilvl w:val="0"/>
          <w:numId w:val="20"/>
        </w:numPr>
        <w:tabs>
          <w:tab w:val="left" w:pos="810"/>
        </w:tabs>
        <w:autoSpaceDE w:val="0"/>
        <w:autoSpaceDN w:val="0"/>
        <w:ind w:right="57"/>
        <w:jc w:val="both"/>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rPr>
        <w:t>Estamos CIENTES de</w:t>
      </w:r>
      <w:r w:rsidRPr="00837EEE">
        <w:rPr>
          <w:rFonts w:ascii="Calibri" w:eastAsia="Arial" w:hAnsi="Calibri" w:cs="Calibri"/>
          <w:b/>
          <w:bCs/>
          <w:color w:val="000000" w:themeColor="text1"/>
          <w:spacing w:val="-5"/>
          <w:sz w:val="24"/>
        </w:rPr>
        <w:t xml:space="preserve"> </w:t>
      </w:r>
      <w:r w:rsidRPr="00837EEE">
        <w:rPr>
          <w:rFonts w:ascii="Calibri" w:eastAsia="Arial" w:hAnsi="Calibri" w:cs="Calibri"/>
          <w:b/>
          <w:bCs/>
          <w:color w:val="000000" w:themeColor="text1"/>
          <w:sz w:val="24"/>
        </w:rPr>
        <w:t>que:</w:t>
      </w:r>
    </w:p>
    <w:p w14:paraId="66EF5641" w14:textId="77777777" w:rsidR="0015642D" w:rsidRPr="00837EEE" w:rsidRDefault="004A363C"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 w:val="24"/>
        </w:rPr>
      </w:pPr>
      <w:r>
        <w:rPr>
          <w:rFonts w:ascii="Calibri" w:eastAsia="Arial" w:hAnsi="Calibri" w:cs="Calibri"/>
          <w:color w:val="000000" w:themeColor="text1"/>
          <w:sz w:val="24"/>
        </w:rPr>
        <w:t>O</w:t>
      </w:r>
      <w:r w:rsidR="0015642D" w:rsidRPr="00837EEE">
        <w:rPr>
          <w:rFonts w:ascii="Calibri" w:eastAsia="Arial" w:hAnsi="Calibri" w:cs="Calibri"/>
          <w:color w:val="000000" w:themeColor="text1"/>
          <w:sz w:val="24"/>
        </w:rPr>
        <w:t xml:space="preserve"> ajuste acima referido, seus aditamentos, bem como o acompanhamento de sua execução contratual, estarão sujeitos a análise e julgamento pelo Tribunal de Contas do Estado de São Paulo, cujo trâmite processual ocorrerá pelo sistema</w:t>
      </w:r>
      <w:r w:rsidR="0015642D" w:rsidRPr="00837EEE">
        <w:rPr>
          <w:rFonts w:ascii="Calibri" w:eastAsia="Arial" w:hAnsi="Calibri" w:cs="Calibri"/>
          <w:color w:val="000000" w:themeColor="text1"/>
          <w:spacing w:val="-14"/>
          <w:sz w:val="24"/>
        </w:rPr>
        <w:t xml:space="preserve"> </w:t>
      </w:r>
      <w:r w:rsidR="0015642D" w:rsidRPr="00837EEE">
        <w:rPr>
          <w:rFonts w:ascii="Calibri" w:eastAsia="Arial" w:hAnsi="Calibri" w:cs="Calibri"/>
          <w:color w:val="000000" w:themeColor="text1"/>
          <w:sz w:val="24"/>
        </w:rPr>
        <w:t>eletrônico;</w:t>
      </w:r>
    </w:p>
    <w:p w14:paraId="06CCDF32" w14:textId="77777777" w:rsidR="0015642D" w:rsidRPr="00837EEE" w:rsidRDefault="004A363C"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 w:val="24"/>
        </w:rPr>
      </w:pPr>
      <w:r>
        <w:rPr>
          <w:rFonts w:ascii="Calibri" w:eastAsia="Arial" w:hAnsi="Calibri" w:cs="Calibri"/>
          <w:color w:val="000000" w:themeColor="text1"/>
          <w:sz w:val="24"/>
        </w:rPr>
        <w:t>P</w:t>
      </w:r>
      <w:r w:rsidR="0015642D" w:rsidRPr="00837EEE">
        <w:rPr>
          <w:rFonts w:ascii="Calibri" w:eastAsia="Arial" w:hAnsi="Calibri" w:cs="Calibri"/>
          <w:color w:val="000000" w:themeColor="text1"/>
          <w:sz w:val="24"/>
        </w:rPr>
        <w:t>oderemos ter acesso ao processo, tendo vista e extraindo cópias das manifestações de interesse, Despachos e Decisões, mediante regular cadastramento no Sistema de Processo Eletrônico, em consonância com o estabelecido na Resolução nº 01/2011 do</w:t>
      </w:r>
      <w:r w:rsidR="0015642D" w:rsidRPr="00837EEE">
        <w:rPr>
          <w:rFonts w:ascii="Calibri" w:eastAsia="Arial" w:hAnsi="Calibri" w:cs="Calibri"/>
          <w:color w:val="000000" w:themeColor="text1"/>
          <w:spacing w:val="-17"/>
          <w:sz w:val="24"/>
        </w:rPr>
        <w:t xml:space="preserve"> </w:t>
      </w:r>
      <w:r w:rsidR="0015642D" w:rsidRPr="00837EEE">
        <w:rPr>
          <w:rFonts w:ascii="Calibri" w:eastAsia="Arial" w:hAnsi="Calibri" w:cs="Calibri"/>
          <w:color w:val="000000" w:themeColor="text1"/>
          <w:sz w:val="24"/>
        </w:rPr>
        <w:t>TCESP;</w:t>
      </w:r>
    </w:p>
    <w:p w14:paraId="7C9B43FF" w14:textId="77777777" w:rsidR="0015642D" w:rsidRPr="00837EEE" w:rsidRDefault="004A363C"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 w:val="24"/>
        </w:rPr>
      </w:pPr>
      <w:r>
        <w:rPr>
          <w:rFonts w:ascii="Calibri" w:eastAsia="Arial" w:hAnsi="Calibri" w:cs="Calibri"/>
          <w:color w:val="000000" w:themeColor="text1"/>
          <w:sz w:val="24"/>
        </w:rPr>
        <w:t>A</w:t>
      </w:r>
      <w:r w:rsidR="0015642D" w:rsidRPr="00837EEE">
        <w:rPr>
          <w:rFonts w:ascii="Calibri" w:eastAsia="Arial" w:hAnsi="Calibri" w:cs="Calibri"/>
          <w:color w:val="000000" w:themeColor="text1"/>
          <w:sz w:val="24"/>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15642D" w:rsidRPr="00837EEE">
        <w:rPr>
          <w:rFonts w:ascii="Calibri" w:eastAsia="Arial" w:hAnsi="Calibri" w:cs="Calibri"/>
          <w:color w:val="000000" w:themeColor="text1"/>
          <w:spacing w:val="-2"/>
          <w:sz w:val="24"/>
        </w:rPr>
        <w:t xml:space="preserve"> </w:t>
      </w:r>
      <w:r w:rsidR="0015642D" w:rsidRPr="00837EEE">
        <w:rPr>
          <w:rFonts w:ascii="Calibri" w:eastAsia="Arial" w:hAnsi="Calibri" w:cs="Calibri"/>
          <w:color w:val="000000" w:themeColor="text1"/>
          <w:sz w:val="24"/>
        </w:rPr>
        <w:t>Civil;</w:t>
      </w:r>
    </w:p>
    <w:p w14:paraId="6B8C8EBC" w14:textId="77777777" w:rsidR="0015642D" w:rsidRPr="00837EEE" w:rsidRDefault="004A363C" w:rsidP="0015642D">
      <w:pPr>
        <w:widowControl w:val="0"/>
        <w:numPr>
          <w:ilvl w:val="0"/>
          <w:numId w:val="15"/>
        </w:numPr>
        <w:tabs>
          <w:tab w:val="left" w:pos="385"/>
        </w:tabs>
        <w:autoSpaceDE w:val="0"/>
        <w:autoSpaceDN w:val="0"/>
        <w:ind w:right="57" w:hanging="244"/>
        <w:jc w:val="both"/>
        <w:rPr>
          <w:rFonts w:ascii="Calibri" w:eastAsia="Arial" w:hAnsi="Calibri" w:cs="Calibri"/>
          <w:color w:val="000000" w:themeColor="text1"/>
          <w:sz w:val="24"/>
        </w:rPr>
      </w:pPr>
      <w:r>
        <w:rPr>
          <w:rFonts w:ascii="Calibri" w:eastAsia="Arial" w:hAnsi="Calibri" w:cs="Calibri"/>
          <w:color w:val="000000" w:themeColor="text1"/>
          <w:sz w:val="24"/>
        </w:rPr>
        <w:t>A</w:t>
      </w:r>
      <w:r w:rsidR="0015642D" w:rsidRPr="00837EEE">
        <w:rPr>
          <w:rFonts w:ascii="Calibri" w:eastAsia="Arial" w:hAnsi="Calibri" w:cs="Calibri"/>
          <w:color w:val="000000" w:themeColor="text1"/>
          <w:sz w:val="24"/>
        </w:rPr>
        <w:t xml:space="preserve">s informações pessoais dos responsáveis pela </w:t>
      </w:r>
      <w:r w:rsidR="0015642D" w:rsidRPr="00837EEE">
        <w:rPr>
          <w:rFonts w:ascii="Calibri" w:eastAsia="Arial" w:hAnsi="Calibri" w:cs="Calibri"/>
          <w:color w:val="000000" w:themeColor="text1"/>
          <w:sz w:val="24"/>
          <w:u w:val="single"/>
        </w:rPr>
        <w:t xml:space="preserve">contratante </w:t>
      </w:r>
      <w:r w:rsidR="006671A1">
        <w:rPr>
          <w:rFonts w:ascii="Calibri" w:eastAsia="Arial" w:hAnsi="Calibri" w:cs="Calibri"/>
          <w:color w:val="000000" w:themeColor="text1"/>
          <w:sz w:val="24"/>
        </w:rPr>
        <w:t xml:space="preserve">e </w:t>
      </w:r>
      <w:r w:rsidR="0015642D" w:rsidRPr="00837EEE">
        <w:rPr>
          <w:rFonts w:ascii="Calibri" w:eastAsia="Arial" w:hAnsi="Calibri" w:cs="Calibri"/>
          <w:color w:val="000000" w:themeColor="text1"/>
          <w:sz w:val="24"/>
        </w:rPr>
        <w:t xml:space="preserve"> interessados estão cadastradas no módulo eletrônico do “Cadastro Corporativo TCESP – CadTCESP”,</w:t>
      </w:r>
      <w:r w:rsidR="006671A1">
        <w:rPr>
          <w:rFonts w:ascii="Calibri" w:eastAsia="Arial" w:hAnsi="Calibri" w:cs="Calibri"/>
          <w:color w:val="000000" w:themeColor="text1"/>
          <w:sz w:val="24"/>
        </w:rPr>
        <w:t xml:space="preserve"> </w:t>
      </w:r>
      <w:r w:rsidR="0015642D" w:rsidRPr="00837EEE">
        <w:rPr>
          <w:rFonts w:ascii="Calibri" w:eastAsia="Arial" w:hAnsi="Calibri" w:cs="Calibri"/>
          <w:color w:val="000000" w:themeColor="text1"/>
          <w:sz w:val="24"/>
        </w:rPr>
        <w:t xml:space="preserve"> nos termos previstos no Artigo 2º das Instruções nº01/2020, conforme “Declaração(ões) de Atualização Cadastral” anexa</w:t>
      </w:r>
      <w:r w:rsidR="0015642D" w:rsidRPr="00837EEE">
        <w:rPr>
          <w:rFonts w:ascii="Calibri" w:eastAsia="Arial" w:hAnsi="Calibri" w:cs="Calibri"/>
          <w:color w:val="000000" w:themeColor="text1"/>
          <w:spacing w:val="-23"/>
          <w:sz w:val="24"/>
        </w:rPr>
        <w:t xml:space="preserve"> </w:t>
      </w:r>
      <w:r w:rsidR="0015642D" w:rsidRPr="00837EEE">
        <w:rPr>
          <w:rFonts w:ascii="Calibri" w:eastAsia="Arial" w:hAnsi="Calibri" w:cs="Calibri"/>
          <w:color w:val="000000" w:themeColor="text1"/>
          <w:sz w:val="24"/>
        </w:rPr>
        <w:t>(s);</w:t>
      </w:r>
    </w:p>
    <w:p w14:paraId="0A4CC14E" w14:textId="77777777" w:rsidR="0015642D" w:rsidRPr="00837EEE" w:rsidRDefault="004A363C" w:rsidP="0015642D">
      <w:pPr>
        <w:widowControl w:val="0"/>
        <w:numPr>
          <w:ilvl w:val="0"/>
          <w:numId w:val="15"/>
        </w:numPr>
        <w:tabs>
          <w:tab w:val="left" w:pos="414"/>
        </w:tabs>
        <w:autoSpaceDE w:val="0"/>
        <w:autoSpaceDN w:val="0"/>
        <w:ind w:right="57" w:hanging="244"/>
        <w:jc w:val="both"/>
        <w:rPr>
          <w:rFonts w:ascii="Calibri" w:eastAsia="Arial" w:hAnsi="Calibri" w:cs="Calibri"/>
          <w:color w:val="000000" w:themeColor="text1"/>
          <w:sz w:val="24"/>
        </w:rPr>
      </w:pPr>
      <w:r>
        <w:rPr>
          <w:rFonts w:ascii="Calibri" w:eastAsia="Arial" w:hAnsi="Calibri" w:cs="Calibri"/>
          <w:color w:val="000000" w:themeColor="text1"/>
          <w:sz w:val="24"/>
        </w:rPr>
        <w:t>É</w:t>
      </w:r>
      <w:r w:rsidR="0015642D" w:rsidRPr="00837EEE">
        <w:rPr>
          <w:rFonts w:ascii="Calibri" w:eastAsia="Arial" w:hAnsi="Calibri" w:cs="Calibri"/>
          <w:color w:val="000000" w:themeColor="text1"/>
          <w:sz w:val="24"/>
        </w:rPr>
        <w:t xml:space="preserve"> de exclusiva responsabilidade do contratado manter seus dados sempre atualizados.</w:t>
      </w:r>
    </w:p>
    <w:p w14:paraId="3DA07C51" w14:textId="77777777" w:rsidR="0015642D" w:rsidRPr="00837EEE" w:rsidRDefault="0015642D" w:rsidP="0015642D">
      <w:pPr>
        <w:widowControl w:val="0"/>
        <w:numPr>
          <w:ilvl w:val="0"/>
          <w:numId w:val="20"/>
        </w:numPr>
        <w:tabs>
          <w:tab w:val="left" w:pos="810"/>
        </w:tabs>
        <w:autoSpaceDE w:val="0"/>
        <w:autoSpaceDN w:val="0"/>
        <w:ind w:right="57"/>
        <w:jc w:val="both"/>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rPr>
        <w:t>Damo-nos por NOTIFICADOS</w:t>
      </w:r>
      <w:r w:rsidRPr="00837EEE">
        <w:rPr>
          <w:rFonts w:ascii="Calibri" w:eastAsia="Arial" w:hAnsi="Calibri" w:cs="Calibri"/>
          <w:b/>
          <w:bCs/>
          <w:color w:val="000000" w:themeColor="text1"/>
          <w:spacing w:val="-2"/>
          <w:sz w:val="24"/>
        </w:rPr>
        <w:t xml:space="preserve"> </w:t>
      </w:r>
      <w:r w:rsidRPr="00837EEE">
        <w:rPr>
          <w:rFonts w:ascii="Calibri" w:eastAsia="Arial" w:hAnsi="Calibri" w:cs="Calibri"/>
          <w:b/>
          <w:bCs/>
          <w:color w:val="000000" w:themeColor="text1"/>
          <w:sz w:val="24"/>
        </w:rPr>
        <w:t>para:</w:t>
      </w:r>
    </w:p>
    <w:p w14:paraId="50CE04FE" w14:textId="77777777" w:rsidR="0015642D" w:rsidRPr="00837EEE" w:rsidRDefault="0015642D" w:rsidP="0015642D">
      <w:pPr>
        <w:widowControl w:val="0"/>
        <w:numPr>
          <w:ilvl w:val="0"/>
          <w:numId w:val="19"/>
        </w:numPr>
        <w:tabs>
          <w:tab w:val="left" w:pos="810"/>
        </w:tabs>
        <w:autoSpaceDE w:val="0"/>
        <w:autoSpaceDN w:val="0"/>
        <w:ind w:right="57" w:hanging="244"/>
        <w:jc w:val="both"/>
        <w:rPr>
          <w:rFonts w:ascii="Calibri" w:eastAsia="Arial" w:hAnsi="Calibri" w:cs="Calibri"/>
          <w:color w:val="000000" w:themeColor="text1"/>
          <w:sz w:val="24"/>
        </w:rPr>
      </w:pPr>
      <w:r w:rsidRPr="00837EEE">
        <w:rPr>
          <w:rFonts w:ascii="Calibri" w:eastAsia="Arial" w:hAnsi="Calibri" w:cs="Calibri"/>
          <w:color w:val="000000" w:themeColor="text1"/>
          <w:sz w:val="24"/>
        </w:rPr>
        <w:t>O acompanhamento dos atos do processo até seu julgamento final e consequente</w:t>
      </w:r>
      <w:r w:rsidRPr="00837EEE">
        <w:rPr>
          <w:rFonts w:ascii="Calibri" w:eastAsia="Arial" w:hAnsi="Calibri" w:cs="Calibri"/>
          <w:color w:val="000000" w:themeColor="text1"/>
          <w:spacing w:val="-11"/>
          <w:sz w:val="24"/>
        </w:rPr>
        <w:t xml:space="preserve"> </w:t>
      </w:r>
      <w:r w:rsidRPr="00837EEE">
        <w:rPr>
          <w:rFonts w:ascii="Calibri" w:eastAsia="Arial" w:hAnsi="Calibri" w:cs="Calibri"/>
          <w:color w:val="000000" w:themeColor="text1"/>
          <w:sz w:val="24"/>
        </w:rPr>
        <w:t>publicação;</w:t>
      </w:r>
    </w:p>
    <w:p w14:paraId="0AA26EC0" w14:textId="77777777" w:rsidR="0015642D" w:rsidRPr="00837EEE" w:rsidRDefault="0015642D" w:rsidP="0015642D">
      <w:pPr>
        <w:widowControl w:val="0"/>
        <w:numPr>
          <w:ilvl w:val="0"/>
          <w:numId w:val="19"/>
        </w:numPr>
        <w:tabs>
          <w:tab w:val="left" w:pos="810"/>
        </w:tabs>
        <w:autoSpaceDE w:val="0"/>
        <w:autoSpaceDN w:val="0"/>
        <w:ind w:right="57" w:hanging="244"/>
        <w:jc w:val="both"/>
        <w:rPr>
          <w:rFonts w:ascii="Calibri" w:eastAsia="Arial" w:hAnsi="Calibri" w:cs="Calibri"/>
          <w:color w:val="000000" w:themeColor="text1"/>
          <w:sz w:val="24"/>
        </w:rPr>
      </w:pPr>
      <w:r w:rsidRPr="00837EEE">
        <w:rPr>
          <w:rFonts w:ascii="Calibri" w:eastAsia="Arial" w:hAnsi="Calibri" w:cs="Calibri"/>
          <w:color w:val="000000" w:themeColor="text1"/>
          <w:sz w:val="24"/>
        </w:rPr>
        <w:t>Se for o caso e de nosso interesse, nos prazos e nas formas legais e regimentais, exercer o direito de defesa, interpor recursos e o que mais</w:t>
      </w:r>
      <w:r w:rsidRPr="00837EEE">
        <w:rPr>
          <w:rFonts w:ascii="Calibri" w:eastAsia="Arial" w:hAnsi="Calibri" w:cs="Calibri"/>
          <w:color w:val="000000" w:themeColor="text1"/>
          <w:spacing w:val="-27"/>
          <w:sz w:val="24"/>
        </w:rPr>
        <w:t xml:space="preserve"> </w:t>
      </w:r>
      <w:r w:rsidRPr="00837EEE">
        <w:rPr>
          <w:rFonts w:ascii="Calibri" w:eastAsia="Arial" w:hAnsi="Calibri" w:cs="Calibri"/>
          <w:color w:val="000000" w:themeColor="text1"/>
          <w:sz w:val="24"/>
        </w:rPr>
        <w:t>couber.</w:t>
      </w:r>
    </w:p>
    <w:p w14:paraId="147F7380" w14:textId="77777777" w:rsidR="0015642D" w:rsidRPr="00837EEE" w:rsidRDefault="0015642D" w:rsidP="0015642D">
      <w:pPr>
        <w:widowControl w:val="0"/>
        <w:autoSpaceDE w:val="0"/>
        <w:autoSpaceDN w:val="0"/>
        <w:spacing w:line="360" w:lineRule="auto"/>
        <w:ind w:right="57"/>
        <w:rPr>
          <w:rFonts w:ascii="Calibri" w:eastAsia="Arial" w:hAnsi="Calibri" w:cs="Calibri"/>
          <w:color w:val="000000" w:themeColor="text1"/>
          <w:sz w:val="24"/>
        </w:rPr>
      </w:pPr>
    </w:p>
    <w:p w14:paraId="787EAE5E" w14:textId="346C2664" w:rsidR="0015642D" w:rsidRPr="00837EEE" w:rsidRDefault="0015642D" w:rsidP="0015642D">
      <w:pPr>
        <w:rPr>
          <w:rFonts w:ascii="Calibri" w:hAnsi="Calibri" w:cs="Calibri"/>
          <w:b/>
          <w:color w:val="000000" w:themeColor="text1"/>
          <w:sz w:val="24"/>
        </w:rPr>
      </w:pPr>
      <w:r w:rsidRPr="00837EEE">
        <w:rPr>
          <w:rFonts w:ascii="Calibri" w:hAnsi="Calibri" w:cs="Calibri"/>
          <w:b/>
          <w:color w:val="000000" w:themeColor="text1"/>
          <w:sz w:val="24"/>
        </w:rPr>
        <w:t>Santa Branca, ___</w:t>
      </w:r>
      <w:r w:rsidR="001E2B75">
        <w:rPr>
          <w:rFonts w:ascii="Calibri" w:hAnsi="Calibri" w:cs="Calibri"/>
          <w:b/>
          <w:color w:val="000000" w:themeColor="text1"/>
          <w:sz w:val="24"/>
        </w:rPr>
        <w:t>_ de ___________________ de 202</w:t>
      </w:r>
      <w:r w:rsidR="00AF161A">
        <w:rPr>
          <w:rFonts w:ascii="Calibri" w:hAnsi="Calibri" w:cs="Calibri"/>
          <w:b/>
          <w:color w:val="000000" w:themeColor="text1"/>
          <w:sz w:val="24"/>
        </w:rPr>
        <w:t>6</w:t>
      </w:r>
      <w:r w:rsidRPr="00837EEE">
        <w:rPr>
          <w:rFonts w:ascii="Calibri" w:hAnsi="Calibri" w:cs="Calibri"/>
          <w:b/>
          <w:color w:val="000000" w:themeColor="text1"/>
          <w:sz w:val="24"/>
        </w:rPr>
        <w:t xml:space="preserve">. </w:t>
      </w:r>
    </w:p>
    <w:p w14:paraId="2EF4472F" w14:textId="77777777" w:rsidR="0015642D" w:rsidRPr="00837EEE" w:rsidRDefault="0015642D" w:rsidP="0015642D">
      <w:pPr>
        <w:widowControl w:val="0"/>
        <w:autoSpaceDE w:val="0"/>
        <w:autoSpaceDN w:val="0"/>
        <w:spacing w:line="360" w:lineRule="auto"/>
        <w:ind w:right="57"/>
        <w:rPr>
          <w:rFonts w:ascii="Calibri" w:eastAsia="Arial" w:hAnsi="Calibri" w:cs="Calibri"/>
          <w:b/>
          <w:color w:val="000000" w:themeColor="text1"/>
          <w:sz w:val="24"/>
        </w:rPr>
      </w:pPr>
    </w:p>
    <w:p w14:paraId="6C5B9370" w14:textId="77777777" w:rsidR="0015642D" w:rsidRPr="00837EEE" w:rsidRDefault="0015642D" w:rsidP="0015642D">
      <w:pPr>
        <w:spacing w:line="276" w:lineRule="auto"/>
        <w:rPr>
          <w:rFonts w:ascii="Calibri" w:eastAsia="Calibri" w:hAnsi="Calibri" w:cs="Calibri"/>
          <w:b/>
          <w:color w:val="000000" w:themeColor="text1"/>
          <w:sz w:val="24"/>
        </w:rPr>
      </w:pPr>
      <w:r w:rsidRPr="00837EEE">
        <w:rPr>
          <w:rFonts w:ascii="Calibri" w:eastAsia="Calibri" w:hAnsi="Calibri" w:cs="Calibri"/>
          <w:b/>
          <w:color w:val="000000" w:themeColor="text1"/>
          <w:sz w:val="24"/>
          <w:u w:val="single"/>
        </w:rPr>
        <w:t>AUTORIDADE MÁXIMA DO ÓRGÃO/ENTIDADE</w:t>
      </w:r>
      <w:r w:rsidRPr="00837EEE">
        <w:rPr>
          <w:rFonts w:ascii="Calibri" w:eastAsia="Calibri" w:hAnsi="Calibri" w:cs="Calibri"/>
          <w:b/>
          <w:color w:val="000000" w:themeColor="text1"/>
          <w:sz w:val="24"/>
        </w:rPr>
        <w:t>:</w:t>
      </w:r>
    </w:p>
    <w:p w14:paraId="103426D4"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Nome: Adriano Marchesani Levorin</w:t>
      </w:r>
    </w:p>
    <w:p w14:paraId="3BC23F4D"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Cargo: Prefeito Municipal</w:t>
      </w:r>
    </w:p>
    <w:p w14:paraId="26032DDD"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184.989.978-95 </w:t>
      </w:r>
    </w:p>
    <w:p w14:paraId="6303364C" w14:textId="77777777" w:rsidR="0015642D" w:rsidRPr="00837EEE" w:rsidRDefault="0015642D" w:rsidP="0015642D">
      <w:pPr>
        <w:spacing w:line="276" w:lineRule="auto"/>
        <w:rPr>
          <w:rFonts w:ascii="Calibri" w:eastAsia="Calibri" w:hAnsi="Calibri" w:cs="Calibri"/>
          <w:b/>
          <w:color w:val="000000" w:themeColor="text1"/>
          <w:sz w:val="24"/>
          <w:u w:val="single"/>
        </w:rPr>
      </w:pPr>
    </w:p>
    <w:p w14:paraId="0D46F899" w14:textId="77777777" w:rsidR="0015642D" w:rsidRPr="00837EEE" w:rsidRDefault="0015642D" w:rsidP="0015642D">
      <w:pPr>
        <w:spacing w:line="276" w:lineRule="auto"/>
        <w:rPr>
          <w:rFonts w:ascii="Calibri" w:eastAsia="Calibri" w:hAnsi="Calibri" w:cs="Calibri"/>
          <w:b/>
          <w:color w:val="000000" w:themeColor="text1"/>
          <w:sz w:val="24"/>
          <w:u w:val="single"/>
        </w:rPr>
      </w:pPr>
      <w:r w:rsidRPr="00837EEE">
        <w:rPr>
          <w:rFonts w:ascii="Calibri" w:eastAsia="Calibri" w:hAnsi="Calibri" w:cs="Calibri"/>
          <w:b/>
          <w:color w:val="000000" w:themeColor="text1"/>
          <w:sz w:val="24"/>
          <w:u w:val="single"/>
        </w:rPr>
        <w:t>RESPONSÁVEIS PELA HOMOLOGAÇÃO DO CERTAME OU RATIFICAÇÃO DA DISPENSA/INEXIGIBILIDADE DE LICITAÇÃO:</w:t>
      </w:r>
    </w:p>
    <w:p w14:paraId="76BBCA23"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lastRenderedPageBreak/>
        <w:t>Nome: Adriano Marchesani Levorin</w:t>
      </w:r>
    </w:p>
    <w:p w14:paraId="1D46A8A3"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Cargo: Prefeito Municipal</w:t>
      </w:r>
    </w:p>
    <w:p w14:paraId="3AC03BDF"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184.989.978-95 </w:t>
      </w:r>
    </w:p>
    <w:p w14:paraId="7BC5BEDD" w14:textId="77777777" w:rsidR="0015642D" w:rsidRPr="00837EEE" w:rsidRDefault="0015642D" w:rsidP="0015642D">
      <w:pPr>
        <w:spacing w:line="276" w:lineRule="auto"/>
        <w:rPr>
          <w:rFonts w:ascii="Calibri" w:eastAsia="Calibri" w:hAnsi="Calibri" w:cs="Calibri"/>
          <w:color w:val="000000" w:themeColor="text1"/>
          <w:sz w:val="24"/>
        </w:rPr>
      </w:pPr>
    </w:p>
    <w:p w14:paraId="6C3810DB" w14:textId="77777777" w:rsidR="0015642D" w:rsidRPr="00837EEE"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Assinatura: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3DEB830A"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u w:val="thick"/>
        </w:rPr>
      </w:pPr>
    </w:p>
    <w:p w14:paraId="0F0EFC9D"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u w:val="thick"/>
        </w:rPr>
      </w:pPr>
    </w:p>
    <w:p w14:paraId="4CFDCEAD"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u w:val="thick"/>
        </w:rPr>
        <w:t>RESPONSÁVEIS QUE ASSINARAM O AJUSTE:</w:t>
      </w:r>
    </w:p>
    <w:p w14:paraId="3FEEB32A" w14:textId="77777777" w:rsidR="0015642D" w:rsidRPr="00837EEE" w:rsidRDefault="0015642D" w:rsidP="0015642D">
      <w:pPr>
        <w:widowControl w:val="0"/>
        <w:autoSpaceDE w:val="0"/>
        <w:autoSpaceDN w:val="0"/>
        <w:spacing w:line="360" w:lineRule="auto"/>
        <w:ind w:right="57"/>
        <w:rPr>
          <w:rFonts w:ascii="Calibri" w:eastAsia="Arial" w:hAnsi="Calibri" w:cs="Calibri"/>
          <w:b/>
          <w:color w:val="000000" w:themeColor="text1"/>
          <w:sz w:val="24"/>
        </w:rPr>
      </w:pPr>
      <w:r w:rsidRPr="00837EEE">
        <w:rPr>
          <w:rFonts w:ascii="Calibri" w:eastAsia="Arial" w:hAnsi="Calibri" w:cs="Calibri"/>
          <w:b/>
          <w:color w:val="000000" w:themeColor="text1"/>
          <w:sz w:val="24"/>
          <w:u w:val="thick"/>
        </w:rPr>
        <w:t>Pelo contratante</w:t>
      </w:r>
      <w:r w:rsidRPr="00837EEE">
        <w:rPr>
          <w:rFonts w:ascii="Calibri" w:eastAsia="Arial" w:hAnsi="Calibri" w:cs="Calibri"/>
          <w:b/>
          <w:color w:val="000000" w:themeColor="text1"/>
          <w:sz w:val="24"/>
        </w:rPr>
        <w:t>:</w:t>
      </w:r>
    </w:p>
    <w:p w14:paraId="435C36D0"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Nome: Adriano Marchesani Levorin</w:t>
      </w:r>
    </w:p>
    <w:p w14:paraId="43AF9A43"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Cargo: Prefeito Municipal</w:t>
      </w:r>
    </w:p>
    <w:p w14:paraId="42BDC7DE"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184.989.978-95 </w:t>
      </w:r>
    </w:p>
    <w:p w14:paraId="05A96D17" w14:textId="77777777" w:rsidR="0015642D" w:rsidRPr="00837EEE"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Assinatura: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4FCAABE0"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u w:val="thick"/>
        </w:rPr>
        <w:t>Pela contratada</w:t>
      </w:r>
      <w:r w:rsidRPr="00837EEE">
        <w:rPr>
          <w:rFonts w:ascii="Calibri" w:eastAsia="Arial" w:hAnsi="Calibri" w:cs="Calibri"/>
          <w:b/>
          <w:bCs/>
          <w:color w:val="000000" w:themeColor="text1"/>
          <w:sz w:val="24"/>
        </w:rPr>
        <w:t>:</w:t>
      </w:r>
    </w:p>
    <w:p w14:paraId="2D3083C6" w14:textId="77777777" w:rsidR="0015642D" w:rsidRPr="00837EEE" w:rsidRDefault="0015642D" w:rsidP="0015642D">
      <w:pPr>
        <w:widowControl w:val="0"/>
        <w:tabs>
          <w:tab w:val="left" w:pos="4511"/>
          <w:tab w:val="left" w:pos="8548"/>
          <w:tab w:val="left" w:pos="8618"/>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Nome:</w:t>
      </w:r>
      <w:r w:rsidRPr="00837EEE">
        <w:rPr>
          <w:rFonts w:ascii="Calibri" w:eastAsia="Arial" w:hAnsi="Calibri" w:cs="Calibri"/>
          <w:color w:val="000000" w:themeColor="text1"/>
          <w:sz w:val="24"/>
          <w:u w:val="single"/>
        </w:rPr>
        <w:tab/>
      </w:r>
      <w:r w:rsidRPr="00837EEE">
        <w:rPr>
          <w:rFonts w:ascii="Calibri" w:eastAsia="Arial" w:hAnsi="Calibri" w:cs="Calibri"/>
          <w:color w:val="000000" w:themeColor="text1"/>
          <w:sz w:val="24"/>
          <w:u w:val="single"/>
        </w:rPr>
        <w:tab/>
      </w:r>
      <w:r w:rsidRPr="00837EEE">
        <w:rPr>
          <w:rFonts w:ascii="Calibri" w:eastAsia="Arial" w:hAnsi="Calibri" w:cs="Calibri"/>
          <w:color w:val="000000" w:themeColor="text1"/>
          <w:sz w:val="24"/>
        </w:rPr>
        <w:t xml:space="preserve"> Cargo:</w:t>
      </w:r>
      <w:r w:rsidRPr="00837EEE">
        <w:rPr>
          <w:rFonts w:ascii="Calibri" w:eastAsia="Arial" w:hAnsi="Calibri" w:cs="Calibri"/>
          <w:color w:val="000000" w:themeColor="text1"/>
          <w:sz w:val="24"/>
          <w:u w:val="single"/>
        </w:rPr>
        <w:tab/>
      </w:r>
      <w:r w:rsidRPr="00837EEE">
        <w:rPr>
          <w:rFonts w:ascii="Calibri" w:eastAsia="Arial" w:hAnsi="Calibri" w:cs="Calibri"/>
          <w:color w:val="000000" w:themeColor="text1"/>
          <w:sz w:val="24"/>
          <w:u w:val="single"/>
        </w:rPr>
        <w:tab/>
      </w:r>
      <w:r w:rsidRPr="00837EEE">
        <w:rPr>
          <w:rFonts w:ascii="Calibri" w:eastAsia="Arial" w:hAnsi="Calibri" w:cs="Calibri"/>
          <w:color w:val="000000" w:themeColor="text1"/>
          <w:sz w:val="24"/>
          <w:u w:val="single"/>
        </w:rPr>
        <w:tab/>
      </w:r>
      <w:r w:rsidRPr="00837EEE">
        <w:rPr>
          <w:rFonts w:ascii="Calibri" w:eastAsia="Arial" w:hAnsi="Calibri" w:cs="Calibri"/>
          <w:color w:val="000000" w:themeColor="text1"/>
          <w:sz w:val="24"/>
        </w:rPr>
        <w:t xml:space="preserve"> CPF: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393BFCC6" w14:textId="77777777" w:rsidR="0015642D" w:rsidRPr="00837EEE"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Assinatura: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4D5D1A76"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u w:val="thick"/>
        </w:rPr>
        <w:t>ORDENADOR DE DESPESAS DA CONTRATANTE</w:t>
      </w:r>
      <w:r w:rsidRPr="00837EEE">
        <w:rPr>
          <w:rFonts w:ascii="Calibri" w:eastAsia="Arial" w:hAnsi="Calibri" w:cs="Calibri"/>
          <w:b/>
          <w:bCs/>
          <w:color w:val="000000" w:themeColor="text1"/>
          <w:sz w:val="24"/>
        </w:rPr>
        <w:t>:</w:t>
      </w:r>
    </w:p>
    <w:p w14:paraId="07CCF53D"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Nome: Adriano Marchesani Levorin</w:t>
      </w:r>
    </w:p>
    <w:p w14:paraId="5CE8ECDD"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Cargo: Prefeito Municipal</w:t>
      </w:r>
    </w:p>
    <w:p w14:paraId="6ED3D3F7"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184.989.978-95 </w:t>
      </w:r>
    </w:p>
    <w:p w14:paraId="4F77AA55" w14:textId="77777777" w:rsidR="0015642D" w:rsidRPr="00837EEE" w:rsidRDefault="0015642D" w:rsidP="0015642D">
      <w:pPr>
        <w:widowControl w:val="0"/>
        <w:tabs>
          <w:tab w:val="left" w:pos="8637"/>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Assinatura: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3CCE659B" w14:textId="77777777" w:rsidR="0015642D" w:rsidRPr="00837EEE" w:rsidRDefault="0015642D" w:rsidP="0015642D">
      <w:pPr>
        <w:jc w:val="both"/>
        <w:rPr>
          <w:rFonts w:ascii="Calibri" w:eastAsia="Calibri" w:hAnsi="Calibri" w:cs="Calibri"/>
          <w:b/>
          <w:bCs/>
          <w:color w:val="000000" w:themeColor="text1"/>
          <w:sz w:val="24"/>
        </w:rPr>
      </w:pPr>
    </w:p>
    <w:p w14:paraId="551CC645" w14:textId="77777777" w:rsidR="0015642D" w:rsidRPr="00837EEE" w:rsidRDefault="0015642D" w:rsidP="0015642D">
      <w:pPr>
        <w:widowControl w:val="0"/>
        <w:autoSpaceDE w:val="0"/>
        <w:autoSpaceDN w:val="0"/>
        <w:spacing w:line="360" w:lineRule="auto"/>
        <w:ind w:right="57"/>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u w:val="thick"/>
        </w:rPr>
        <w:t>GESTOR(ES) DO CONTRATO</w:t>
      </w:r>
      <w:r w:rsidRPr="00837EEE">
        <w:rPr>
          <w:rFonts w:ascii="Calibri" w:eastAsia="Arial" w:hAnsi="Calibri" w:cs="Calibri"/>
          <w:b/>
          <w:bCs/>
          <w:color w:val="000000" w:themeColor="text1"/>
          <w:sz w:val="24"/>
        </w:rPr>
        <w:t>:</w:t>
      </w:r>
    </w:p>
    <w:p w14:paraId="4BEF3289" w14:textId="77777777" w:rsidR="0015642D" w:rsidRPr="00837EEE"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 w:val="24"/>
          <w:u w:val="single"/>
        </w:rPr>
      </w:pPr>
      <w:r w:rsidRPr="00837EEE">
        <w:rPr>
          <w:rFonts w:ascii="Calibri" w:eastAsia="Arial" w:hAnsi="Calibri" w:cs="Calibri"/>
          <w:color w:val="000000" w:themeColor="text1"/>
          <w:sz w:val="24"/>
        </w:rPr>
        <w:t>Nome:</w:t>
      </w:r>
      <w:r w:rsidRPr="00837EEE">
        <w:rPr>
          <w:rFonts w:ascii="Calibri" w:eastAsia="Arial" w:hAnsi="Calibri" w:cs="Calibri"/>
          <w:color w:val="000000" w:themeColor="text1"/>
          <w:sz w:val="24"/>
          <w:u w:val="single"/>
        </w:rPr>
        <w:tab/>
      </w:r>
    </w:p>
    <w:p w14:paraId="32729A12" w14:textId="77777777" w:rsidR="0015642D" w:rsidRPr="00837EEE"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 w:val="24"/>
          <w:u w:val="single"/>
        </w:rPr>
      </w:pPr>
      <w:r w:rsidRPr="00837EEE">
        <w:rPr>
          <w:rFonts w:ascii="Calibri" w:eastAsia="Arial" w:hAnsi="Calibri" w:cs="Calibri"/>
          <w:color w:val="000000" w:themeColor="text1"/>
          <w:sz w:val="24"/>
        </w:rPr>
        <w:t>Cargo:</w:t>
      </w:r>
      <w:r w:rsidRPr="00837EEE">
        <w:rPr>
          <w:rFonts w:ascii="Calibri" w:eastAsia="Arial" w:hAnsi="Calibri" w:cs="Calibri"/>
          <w:color w:val="000000" w:themeColor="text1"/>
          <w:sz w:val="24"/>
          <w:u w:val="single"/>
        </w:rPr>
        <w:tab/>
      </w:r>
    </w:p>
    <w:p w14:paraId="718D7862" w14:textId="77777777" w:rsidR="0015642D" w:rsidRPr="00837EEE"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CPF: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5B502B41" w14:textId="77777777" w:rsidR="0015642D" w:rsidRPr="00837EEE" w:rsidRDefault="0015642D" w:rsidP="0015642D">
      <w:pPr>
        <w:widowControl w:val="0"/>
        <w:tabs>
          <w:tab w:val="left" w:pos="8698"/>
        </w:tabs>
        <w:autoSpaceDE w:val="0"/>
        <w:autoSpaceDN w:val="0"/>
        <w:spacing w:line="360" w:lineRule="auto"/>
        <w:ind w:right="57"/>
        <w:rPr>
          <w:rFonts w:ascii="Calibri" w:eastAsia="Arial" w:hAnsi="Calibri" w:cs="Calibri"/>
          <w:color w:val="000000" w:themeColor="text1"/>
          <w:sz w:val="24"/>
        </w:rPr>
      </w:pPr>
      <w:r w:rsidRPr="00837EEE">
        <w:rPr>
          <w:rFonts w:ascii="Calibri" w:eastAsia="Arial" w:hAnsi="Calibri" w:cs="Calibri"/>
          <w:color w:val="000000" w:themeColor="text1"/>
          <w:sz w:val="24"/>
        </w:rPr>
        <w:t xml:space="preserve">Assinatura: </w:t>
      </w:r>
      <w:r w:rsidRPr="00837EEE">
        <w:rPr>
          <w:rFonts w:ascii="Calibri" w:eastAsia="Arial" w:hAnsi="Calibri" w:cs="Calibri"/>
          <w:color w:val="000000" w:themeColor="text1"/>
          <w:sz w:val="24"/>
          <w:u w:val="single"/>
        </w:rPr>
        <w:t xml:space="preserve"> ___________________________</w:t>
      </w:r>
      <w:r w:rsidRPr="00837EEE">
        <w:rPr>
          <w:rFonts w:ascii="Calibri" w:eastAsia="Arial" w:hAnsi="Calibri" w:cs="Calibri"/>
          <w:color w:val="000000" w:themeColor="text1"/>
          <w:sz w:val="24"/>
        </w:rPr>
        <w:t>______</w:t>
      </w:r>
    </w:p>
    <w:p w14:paraId="2D984CEF" w14:textId="77777777" w:rsidR="0015642D" w:rsidRPr="00837EEE" w:rsidRDefault="0015642D" w:rsidP="0015642D">
      <w:pPr>
        <w:widowControl w:val="0"/>
        <w:autoSpaceDE w:val="0"/>
        <w:autoSpaceDN w:val="0"/>
        <w:spacing w:line="360" w:lineRule="auto"/>
        <w:ind w:right="57"/>
        <w:rPr>
          <w:rFonts w:ascii="Calibri" w:eastAsia="Arial" w:hAnsi="Calibri" w:cs="Calibri"/>
          <w:color w:val="000000" w:themeColor="text1"/>
          <w:sz w:val="24"/>
        </w:rPr>
      </w:pPr>
      <w:r w:rsidRPr="00837EEE">
        <w:rPr>
          <w:rFonts w:ascii="Calibri" w:hAnsi="Calibri" w:cs="Calibri"/>
          <w:noProof/>
          <w:color w:val="000000" w:themeColor="text1"/>
          <w:sz w:val="24"/>
        </w:rPr>
        <mc:AlternateContent>
          <mc:Choice Requires="wps">
            <w:drawing>
              <wp:anchor distT="4294967295" distB="4294967295" distL="0" distR="0" simplePos="0" relativeHeight="251659264" behindDoc="0" locked="0" layoutInCell="1" allowOverlap="1" wp14:anchorId="3CCE0A42" wp14:editId="476C594C">
                <wp:simplePos x="0" y="0"/>
                <wp:positionH relativeFrom="page">
                  <wp:posOffset>1062355</wp:posOffset>
                </wp:positionH>
                <wp:positionV relativeFrom="paragraph">
                  <wp:posOffset>152399</wp:posOffset>
                </wp:positionV>
                <wp:extent cx="5434330" cy="0"/>
                <wp:effectExtent l="0" t="0" r="0" b="0"/>
                <wp:wrapTopAndBottom/>
                <wp:docPr id="997797605"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01FC1D" id="Conector reto 3"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46CC2B04" w14:textId="77777777" w:rsidR="0015642D" w:rsidRPr="00837EEE" w:rsidRDefault="0015642D" w:rsidP="0015642D">
      <w:pPr>
        <w:widowControl w:val="0"/>
        <w:autoSpaceDE w:val="0"/>
        <w:autoSpaceDN w:val="0"/>
        <w:spacing w:line="360" w:lineRule="auto"/>
        <w:ind w:right="57"/>
        <w:jc w:val="both"/>
        <w:outlineLvl w:val="0"/>
        <w:rPr>
          <w:rFonts w:ascii="Calibri" w:eastAsia="Arial" w:hAnsi="Calibri" w:cs="Calibri"/>
          <w:b/>
          <w:bCs/>
          <w:color w:val="000000" w:themeColor="text1"/>
          <w:sz w:val="24"/>
        </w:rPr>
      </w:pPr>
      <w:r w:rsidRPr="00837EEE">
        <w:rPr>
          <w:rFonts w:ascii="Calibri" w:eastAsia="Arial" w:hAnsi="Calibri" w:cs="Calibri"/>
          <w:b/>
          <w:bCs/>
          <w:color w:val="000000" w:themeColor="text1"/>
          <w:sz w:val="24"/>
          <w:u w:val="thick"/>
        </w:rPr>
        <w:t>DEMAIS RESPONSÁVEIS (*)</w:t>
      </w:r>
      <w:r w:rsidRPr="00837EEE">
        <w:rPr>
          <w:rFonts w:ascii="Calibri" w:eastAsia="Arial" w:hAnsi="Calibri" w:cs="Calibri"/>
          <w:b/>
          <w:bCs/>
          <w:color w:val="000000" w:themeColor="text1"/>
          <w:sz w:val="24"/>
        </w:rPr>
        <w:t>:</w:t>
      </w:r>
    </w:p>
    <w:p w14:paraId="219B0927" w14:textId="77777777" w:rsidR="0015642D" w:rsidRPr="00837EEE" w:rsidRDefault="0015642D" w:rsidP="0015642D">
      <w:pPr>
        <w:widowControl w:val="0"/>
        <w:tabs>
          <w:tab w:val="left" w:pos="4842"/>
          <w:tab w:val="left" w:pos="8598"/>
        </w:tabs>
        <w:autoSpaceDE w:val="0"/>
        <w:autoSpaceDN w:val="0"/>
        <w:spacing w:line="360" w:lineRule="auto"/>
        <w:ind w:right="57"/>
        <w:jc w:val="both"/>
        <w:rPr>
          <w:rFonts w:ascii="Calibri" w:eastAsia="Arial" w:hAnsi="Calibri" w:cs="Calibri"/>
          <w:color w:val="000000" w:themeColor="text1"/>
          <w:sz w:val="24"/>
        </w:rPr>
      </w:pPr>
      <w:r w:rsidRPr="00837EEE">
        <w:rPr>
          <w:rFonts w:ascii="Calibri" w:eastAsia="Arial" w:hAnsi="Calibri" w:cs="Calibri"/>
          <w:color w:val="000000" w:themeColor="text1"/>
          <w:sz w:val="24"/>
        </w:rPr>
        <w:t>Tipo de ato sob</w:t>
      </w:r>
      <w:r w:rsidRPr="00837EEE">
        <w:rPr>
          <w:rFonts w:ascii="Calibri" w:eastAsia="Arial" w:hAnsi="Calibri" w:cs="Calibri"/>
          <w:color w:val="000000" w:themeColor="text1"/>
          <w:spacing w:val="-11"/>
          <w:sz w:val="24"/>
        </w:rPr>
        <w:t xml:space="preserve"> </w:t>
      </w:r>
      <w:r w:rsidRPr="00837EEE">
        <w:rPr>
          <w:rFonts w:ascii="Calibri" w:eastAsia="Arial" w:hAnsi="Calibri" w:cs="Calibri"/>
          <w:color w:val="000000" w:themeColor="text1"/>
          <w:sz w:val="24"/>
        </w:rPr>
        <w:t>sua</w:t>
      </w:r>
      <w:r w:rsidRPr="00837EEE">
        <w:rPr>
          <w:rFonts w:ascii="Calibri" w:eastAsia="Arial" w:hAnsi="Calibri" w:cs="Calibri"/>
          <w:color w:val="000000" w:themeColor="text1"/>
          <w:spacing w:val="-3"/>
          <w:sz w:val="24"/>
        </w:rPr>
        <w:t xml:space="preserve"> </w:t>
      </w:r>
      <w:r w:rsidRPr="00837EEE">
        <w:rPr>
          <w:rFonts w:ascii="Calibri" w:eastAsia="Arial" w:hAnsi="Calibri" w:cs="Calibri"/>
          <w:color w:val="000000" w:themeColor="text1"/>
          <w:sz w:val="24"/>
        </w:rPr>
        <w:t>responsabilidade:</w:t>
      </w:r>
      <w:r w:rsidRPr="00837EEE">
        <w:rPr>
          <w:rFonts w:ascii="Calibri" w:eastAsia="Arial" w:hAnsi="Calibri" w:cs="Calibri"/>
          <w:color w:val="000000" w:themeColor="text1"/>
          <w:spacing w:val="-2"/>
          <w:sz w:val="24"/>
        </w:rPr>
        <w:t xml:space="preserve"> </w:t>
      </w:r>
      <w:r w:rsidRPr="00837EEE">
        <w:rPr>
          <w:rFonts w:ascii="Calibri" w:eastAsia="Arial" w:hAnsi="Calibri" w:cs="Calibri"/>
          <w:color w:val="000000" w:themeColor="text1"/>
          <w:sz w:val="24"/>
        </w:rPr>
        <w:t xml:space="preserve"> Prefeito Municipal</w:t>
      </w:r>
      <w:r w:rsidRPr="00837EEE">
        <w:rPr>
          <w:rFonts w:ascii="Calibri" w:eastAsia="Arial" w:hAnsi="Calibri" w:cs="Calibri"/>
          <w:color w:val="000000" w:themeColor="text1"/>
          <w:sz w:val="24"/>
          <w:u w:val="single"/>
        </w:rPr>
        <w:t xml:space="preserve"> </w:t>
      </w:r>
    </w:p>
    <w:p w14:paraId="53BAE8B2"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Nome: Adriano Marchesani Levorin</w:t>
      </w:r>
    </w:p>
    <w:p w14:paraId="447DD21A"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Cargo: Prefeito Municipal</w:t>
      </w:r>
    </w:p>
    <w:p w14:paraId="29F1F654" w14:textId="77777777" w:rsidR="0015642D" w:rsidRPr="00837EEE" w:rsidRDefault="0015642D" w:rsidP="0015642D">
      <w:pPr>
        <w:spacing w:line="276" w:lineRule="auto"/>
        <w:rPr>
          <w:rFonts w:ascii="Calibri" w:eastAsia="Calibri" w:hAnsi="Calibri" w:cs="Calibri"/>
          <w:color w:val="000000" w:themeColor="text1"/>
          <w:sz w:val="24"/>
        </w:rPr>
      </w:pPr>
      <w:r w:rsidRPr="00837EEE">
        <w:rPr>
          <w:rFonts w:ascii="Calibri" w:eastAsia="Calibri" w:hAnsi="Calibri" w:cs="Calibri"/>
          <w:color w:val="000000" w:themeColor="text1"/>
          <w:sz w:val="24"/>
        </w:rPr>
        <w:t xml:space="preserve">CPF: 184.989.978-95 </w:t>
      </w:r>
    </w:p>
    <w:p w14:paraId="4283C7E9" w14:textId="77777777" w:rsidR="0015642D" w:rsidRPr="00837EEE" w:rsidRDefault="0015642D" w:rsidP="0015642D">
      <w:pPr>
        <w:widowControl w:val="0"/>
        <w:tabs>
          <w:tab w:val="left" w:pos="5490"/>
        </w:tabs>
        <w:autoSpaceDE w:val="0"/>
        <w:autoSpaceDN w:val="0"/>
        <w:spacing w:line="360" w:lineRule="auto"/>
        <w:ind w:right="57"/>
        <w:jc w:val="both"/>
        <w:rPr>
          <w:rFonts w:ascii="Calibri" w:eastAsia="Arial" w:hAnsi="Calibri" w:cs="Calibri"/>
          <w:color w:val="000000" w:themeColor="text1"/>
          <w:sz w:val="24"/>
        </w:rPr>
      </w:pPr>
      <w:r w:rsidRPr="00837EEE">
        <w:rPr>
          <w:rFonts w:ascii="Calibri" w:eastAsia="Arial" w:hAnsi="Calibri" w:cs="Calibri"/>
          <w:color w:val="000000" w:themeColor="text1"/>
          <w:sz w:val="24"/>
        </w:rPr>
        <w:lastRenderedPageBreak/>
        <w:t xml:space="preserve">Assinatura: </w:t>
      </w:r>
      <w:r w:rsidRPr="00837EEE">
        <w:rPr>
          <w:rFonts w:ascii="Calibri" w:eastAsia="Arial" w:hAnsi="Calibri" w:cs="Calibri"/>
          <w:color w:val="000000" w:themeColor="text1"/>
          <w:sz w:val="24"/>
          <w:u w:val="single"/>
        </w:rPr>
        <w:t xml:space="preserve"> </w:t>
      </w:r>
      <w:r w:rsidRPr="00837EEE">
        <w:rPr>
          <w:rFonts w:ascii="Calibri" w:eastAsia="Arial" w:hAnsi="Calibri" w:cs="Calibri"/>
          <w:color w:val="000000" w:themeColor="text1"/>
          <w:sz w:val="24"/>
          <w:u w:val="single"/>
        </w:rPr>
        <w:tab/>
      </w:r>
    </w:p>
    <w:p w14:paraId="549915DA" w14:textId="77777777" w:rsidR="0015642D" w:rsidRPr="00837EEE" w:rsidRDefault="0015642D" w:rsidP="0015642D">
      <w:pPr>
        <w:widowControl w:val="0"/>
        <w:autoSpaceDE w:val="0"/>
        <w:autoSpaceDN w:val="0"/>
        <w:spacing w:line="360" w:lineRule="auto"/>
        <w:ind w:right="57"/>
        <w:rPr>
          <w:rFonts w:ascii="Calibri" w:eastAsia="Arial" w:hAnsi="Calibri" w:cs="Calibri"/>
          <w:color w:val="000000" w:themeColor="text1"/>
          <w:sz w:val="24"/>
        </w:rPr>
      </w:pPr>
      <w:r w:rsidRPr="00837EEE">
        <w:rPr>
          <w:rFonts w:ascii="Calibri" w:hAnsi="Calibri" w:cs="Calibri"/>
          <w:noProof/>
          <w:color w:val="000000" w:themeColor="text1"/>
          <w:sz w:val="24"/>
        </w:rPr>
        <mc:AlternateContent>
          <mc:Choice Requires="wps">
            <w:drawing>
              <wp:anchor distT="4294967295" distB="4294967295" distL="0" distR="0" simplePos="0" relativeHeight="251660288" behindDoc="0" locked="0" layoutInCell="1" allowOverlap="1" wp14:anchorId="22AA91DA" wp14:editId="04AA187D">
                <wp:simplePos x="0" y="0"/>
                <wp:positionH relativeFrom="page">
                  <wp:posOffset>1062355</wp:posOffset>
                </wp:positionH>
                <wp:positionV relativeFrom="paragraph">
                  <wp:posOffset>126364</wp:posOffset>
                </wp:positionV>
                <wp:extent cx="5434330" cy="0"/>
                <wp:effectExtent l="0" t="0" r="0" b="0"/>
                <wp:wrapTopAndBottom/>
                <wp:docPr id="2138046020"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8D0398"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FE82EBB" w14:textId="77777777" w:rsidR="0015642D" w:rsidRPr="00837EEE" w:rsidRDefault="0015642D" w:rsidP="0015642D">
      <w:pPr>
        <w:widowControl w:val="0"/>
        <w:autoSpaceDE w:val="0"/>
        <w:autoSpaceDN w:val="0"/>
        <w:ind w:right="57"/>
        <w:jc w:val="both"/>
        <w:rPr>
          <w:rFonts w:ascii="Calibri" w:eastAsia="Arial" w:hAnsi="Calibri" w:cs="Calibri"/>
          <w:color w:val="000000" w:themeColor="text1"/>
          <w:sz w:val="24"/>
        </w:rPr>
      </w:pPr>
      <w:r w:rsidRPr="00837EEE">
        <w:rPr>
          <w:rFonts w:ascii="Calibri" w:eastAsia="Arial" w:hAnsi="Calibri" w:cs="Calibri"/>
          <w:color w:val="000000" w:themeColor="text1"/>
          <w:sz w:val="24"/>
        </w:rPr>
        <w:t>(*) - O Termo de Ciência e Notificação e/ou Cadastro do(s) Responsável(is) deve identificar as pessoas físicas que tenham concorrido para a prática do ato jurídico,  na  condição  de  ordenador  da  despesa;  de  partes  contratantes;</w:t>
      </w:r>
      <w:r w:rsidRPr="00837EEE">
        <w:rPr>
          <w:rFonts w:ascii="Calibri" w:eastAsia="Arial" w:hAnsi="Calibri" w:cs="Calibri"/>
          <w:color w:val="000000" w:themeColor="text1"/>
          <w:spacing w:val="-20"/>
          <w:sz w:val="24"/>
        </w:rPr>
        <w:t xml:space="preserve"> </w:t>
      </w:r>
      <w:r w:rsidRPr="00837EEE">
        <w:rPr>
          <w:rFonts w:ascii="Calibri" w:eastAsia="Arial" w:hAnsi="Calibri" w:cs="Calibri"/>
          <w:color w:val="000000" w:themeColor="text1"/>
          <w:sz w:val="24"/>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37EEE">
        <w:rPr>
          <w:rFonts w:ascii="Calibri" w:eastAsia="Arial" w:hAnsi="Calibri" w:cs="Calibri"/>
          <w:i/>
          <w:color w:val="000000" w:themeColor="text1"/>
          <w:sz w:val="24"/>
        </w:rPr>
        <w:t xml:space="preserve">. </w:t>
      </w:r>
      <w:r w:rsidRPr="00837EEE">
        <w:rPr>
          <w:rFonts w:ascii="Calibri" w:eastAsia="Arial" w:hAnsi="Calibri" w:cs="Calibri"/>
          <w:color w:val="000000" w:themeColor="text1"/>
          <w:sz w:val="24"/>
        </w:rPr>
        <w:t xml:space="preserve">Na hipótese de prestações de contas, caso o signatário do parecer conclusivo seja distinto daqueles já arrolados como subscritores do Termo de Ciência e Notificação, será ele objeto de notificação específica. </w:t>
      </w:r>
      <w:r w:rsidR="00F77CB2">
        <w:rPr>
          <w:rFonts w:ascii="Calibri" w:eastAsia="Arial" w:hAnsi="Calibri" w:cs="Calibri"/>
          <w:i/>
          <w:color w:val="000000" w:themeColor="text1"/>
          <w:sz w:val="24"/>
        </w:rPr>
        <w:t>(</w:t>
      </w:r>
      <w:r w:rsidR="00BD00D1">
        <w:rPr>
          <w:rFonts w:ascii="Calibri" w:eastAsia="Arial" w:hAnsi="Calibri" w:cs="Calibri"/>
          <w:i/>
          <w:color w:val="000000" w:themeColor="text1"/>
          <w:sz w:val="24"/>
        </w:rPr>
        <w:t xml:space="preserve"> </w:t>
      </w:r>
      <w:r w:rsidR="00F77CB2">
        <w:rPr>
          <w:rFonts w:ascii="Calibri" w:eastAsia="Arial" w:hAnsi="Calibri" w:cs="Calibri"/>
          <w:i/>
          <w:color w:val="000000" w:themeColor="text1"/>
          <w:sz w:val="24"/>
        </w:rPr>
        <w:t xml:space="preserve">inciso </w:t>
      </w:r>
      <w:r w:rsidRPr="00837EEE">
        <w:rPr>
          <w:rFonts w:ascii="Calibri" w:eastAsia="Arial" w:hAnsi="Calibri" w:cs="Calibri"/>
          <w:i/>
          <w:color w:val="000000" w:themeColor="text1"/>
          <w:sz w:val="24"/>
        </w:rPr>
        <w:t xml:space="preserve">acrescido pela Resolução nº 11/2021). </w:t>
      </w:r>
    </w:p>
    <w:p w14:paraId="595569F0" w14:textId="77777777" w:rsidR="0015642D" w:rsidRPr="00837EEE" w:rsidRDefault="0015642D">
      <w:pPr>
        <w:rPr>
          <w:rFonts w:ascii="Calibri" w:eastAsia="Calibri" w:hAnsi="Calibri" w:cs="Calibri"/>
          <w:color w:val="000000" w:themeColor="text1"/>
          <w:sz w:val="24"/>
        </w:rPr>
      </w:pPr>
    </w:p>
    <w:sectPr w:rsidR="0015642D" w:rsidRPr="00837EEE">
      <w:headerReference w:type="default" r:id="rId17"/>
      <w:footerReference w:type="default" r:id="rId18"/>
      <w:pgSz w:w="11906" w:h="16838"/>
      <w:pgMar w:top="1417" w:right="1133" w:bottom="1417" w:left="1701" w:header="708" w:footer="56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C45AA" w14:textId="77777777" w:rsidR="007D4997" w:rsidRDefault="007D4997">
      <w:r>
        <w:separator/>
      </w:r>
    </w:p>
  </w:endnote>
  <w:endnote w:type="continuationSeparator" w:id="0">
    <w:p w14:paraId="743AE1CC" w14:textId="77777777" w:rsidR="007D4997" w:rsidRDefault="007D4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altName w:val="Klee One"/>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41E2C" w14:textId="77777777" w:rsidR="00AB401A" w:rsidRDefault="00AB401A" w:rsidP="00EB5345"/>
  <w:p w14:paraId="1C766982" w14:textId="77777777" w:rsidR="00AB401A" w:rsidRDefault="00AB401A" w:rsidP="00EB5345">
    <w:pPr>
      <w:pStyle w:val="Rodap"/>
      <w:ind w:left="-851"/>
      <w:rPr>
        <w:rFonts w:ascii="Verdana" w:hAnsi="Verdana"/>
        <w:sz w:val="16"/>
        <w:szCs w:val="16"/>
      </w:rPr>
    </w:pPr>
    <w:r>
      <w:rPr>
        <w:noProof/>
      </w:rPr>
      <w:drawing>
        <wp:anchor distT="0" distB="0" distL="114300" distR="114300" simplePos="0" relativeHeight="251657728" behindDoc="1" locked="0" layoutInCell="1" allowOverlap="1" wp14:anchorId="567D304D" wp14:editId="1BB2E892">
          <wp:simplePos x="0" y="0"/>
          <wp:positionH relativeFrom="column">
            <wp:posOffset>4467225</wp:posOffset>
          </wp:positionH>
          <wp:positionV relativeFrom="paragraph">
            <wp:posOffset>88265</wp:posOffset>
          </wp:positionV>
          <wp:extent cx="1548130" cy="361950"/>
          <wp:effectExtent l="0" t="0" r="0" b="0"/>
          <wp:wrapNone/>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813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3990E069" wp14:editId="05FDFEE7">
              <wp:simplePos x="0" y="0"/>
              <wp:positionH relativeFrom="margin">
                <wp:align>center</wp:align>
              </wp:positionH>
              <wp:positionV relativeFrom="paragraph">
                <wp:posOffset>8255</wp:posOffset>
              </wp:positionV>
              <wp:extent cx="6515735" cy="71755"/>
              <wp:effectExtent l="0" t="0" r="0" b="4445"/>
              <wp:wrapNone/>
              <wp:docPr id="107976800" name="Forma livre 1079768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5735" cy="71755"/>
                      </a:xfrm>
                      <a:custGeom>
                        <a:avLst/>
                        <a:gdLst/>
                        <a:ahLst/>
                        <a:cxnLst/>
                        <a:rect l="l" t="t" r="r" b="b"/>
                        <a:pathLst>
                          <a:path w="14217015" h="175895">
                            <a:moveTo>
                              <a:pt x="14216408" y="0"/>
                            </a:moveTo>
                            <a:lnTo>
                              <a:pt x="0" y="0"/>
                            </a:lnTo>
                            <a:lnTo>
                              <a:pt x="0" y="175840"/>
                            </a:lnTo>
                            <a:lnTo>
                              <a:pt x="14216408" y="175840"/>
                            </a:lnTo>
                            <a:lnTo>
                              <a:pt x="14216408" y="0"/>
                            </a:lnTo>
                            <a:close/>
                          </a:path>
                        </a:pathLst>
                      </a:custGeom>
                      <a:solidFill>
                        <a:srgbClr val="2E7032"/>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DADCDE" id="Forma livre 107976800" o:spid="_x0000_s1026" style="position:absolute;margin-left:0;margin-top:.65pt;width:513.05pt;height:5.6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coordsize="14217015,17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" path="m14216408,l,,,175840r14216408,l14216408,xe" fillcolor="#2e7032" stroked="f">
              <v:path arrowok="t"/>
              <w10:wrap anchorx="margin"/>
            </v:shape>
          </w:pict>
        </mc:Fallback>
      </mc:AlternateContent>
    </w:r>
  </w:p>
  <w:p w14:paraId="05BA6CCF" w14:textId="77777777" w:rsidR="00AB401A" w:rsidRPr="007C5D1C" w:rsidRDefault="00AB401A" w:rsidP="00EB5345">
    <w:pPr>
      <w:pStyle w:val="Rodap"/>
      <w:ind w:left="-284"/>
      <w:rPr>
        <w:rFonts w:ascii="Verdana" w:hAnsi="Verdana"/>
        <w:sz w:val="16"/>
        <w:szCs w:val="16"/>
      </w:rPr>
    </w:pPr>
    <w:r>
      <w:rPr>
        <w:rFonts w:ascii="Verdana" w:hAnsi="Verdana"/>
        <w:sz w:val="16"/>
        <w:szCs w:val="16"/>
      </w:rPr>
      <w:t>R. Prudente de Moraes</w:t>
    </w:r>
    <w:r w:rsidRPr="002241CC">
      <w:rPr>
        <w:rFonts w:ascii="Verdana" w:hAnsi="Verdana"/>
        <w:sz w:val="16"/>
        <w:szCs w:val="16"/>
      </w:rPr>
      <w:t xml:space="preserve">, nº </w:t>
    </w:r>
    <w:r>
      <w:rPr>
        <w:rFonts w:ascii="Verdana" w:hAnsi="Verdana"/>
        <w:sz w:val="16"/>
        <w:szCs w:val="16"/>
      </w:rPr>
      <w:t>93</w:t>
    </w:r>
    <w:r w:rsidRPr="002241CC">
      <w:rPr>
        <w:rFonts w:ascii="Verdana" w:hAnsi="Verdana"/>
        <w:sz w:val="16"/>
        <w:szCs w:val="16"/>
      </w:rPr>
      <w:t xml:space="preserve"> - Centro, Santa Branca - SP, 12380-000</w:t>
    </w:r>
    <w:r w:rsidRPr="002241CC">
      <w:rPr>
        <w:rFonts w:ascii="Verdana" w:hAnsi="Verdana"/>
        <w:sz w:val="16"/>
        <w:szCs w:val="16"/>
      </w:rPr>
      <w:br/>
      <w:t>TEL (12) 3972-</w:t>
    </w:r>
    <w:r>
      <w:rPr>
        <w:rFonts w:ascii="Verdana" w:hAnsi="Verdana"/>
        <w:sz w:val="16"/>
        <w:szCs w:val="16"/>
      </w:rPr>
      <w:t>6620</w:t>
    </w:r>
    <w:r w:rsidRPr="002241CC">
      <w:rPr>
        <w:rFonts w:ascii="Verdana" w:hAnsi="Verdana"/>
        <w:sz w:val="16"/>
        <w:szCs w:val="16"/>
      </w:rPr>
      <w:t xml:space="preserve"> |</w:t>
    </w:r>
    <w:r>
      <w:rPr>
        <w:rFonts w:ascii="Verdana" w:hAnsi="Verdana"/>
        <w:sz w:val="16"/>
        <w:szCs w:val="16"/>
      </w:rPr>
      <w:t xml:space="preserve"> engenharia</w:t>
    </w:r>
    <w:r w:rsidRPr="002241CC">
      <w:rPr>
        <w:rFonts w:ascii="Verdana" w:hAnsi="Verdana"/>
        <w:sz w:val="16"/>
        <w:szCs w:val="16"/>
      </w:rPr>
      <w:t>@santabranca.sp.gov.br</w:t>
    </w:r>
    <w:r>
      <w:rPr>
        <w:rFonts w:ascii="Verdana" w:hAnsi="Verdana"/>
        <w:sz w:val="16"/>
        <w:szCs w:val="16"/>
      </w:rPr>
      <w:t xml:space="preserve"> | CNPJ </w:t>
    </w:r>
    <w:r w:rsidRPr="00AD1A93">
      <w:rPr>
        <w:rFonts w:ascii="Verdana" w:hAnsi="Verdana"/>
        <w:sz w:val="16"/>
        <w:szCs w:val="16"/>
      </w:rPr>
      <w:t>46.694.121/0001-81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E94CA" w14:textId="77777777" w:rsidR="007D4997" w:rsidRDefault="007D4997">
      <w:r>
        <w:separator/>
      </w:r>
    </w:p>
  </w:footnote>
  <w:footnote w:type="continuationSeparator" w:id="0">
    <w:p w14:paraId="75E2F390" w14:textId="77777777" w:rsidR="007D4997" w:rsidRDefault="007D4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2CC82" w14:textId="77777777" w:rsidR="00AB401A" w:rsidRDefault="00AB401A" w:rsidP="00837EEE">
    <w:pPr>
      <w:pBdr>
        <w:top w:val="nil"/>
        <w:left w:val="nil"/>
        <w:bottom w:val="nil"/>
        <w:right w:val="nil"/>
        <w:between w:val="nil"/>
      </w:pBdr>
      <w:tabs>
        <w:tab w:val="center" w:pos="4252"/>
        <w:tab w:val="right" w:pos="8504"/>
      </w:tabs>
      <w:rPr>
        <w:rFonts w:ascii="Calibri" w:eastAsia="Calibri" w:hAnsi="Calibri" w:cs="Calibri"/>
        <w:sz w:val="22"/>
        <w:szCs w:val="22"/>
      </w:rPr>
    </w:pPr>
    <w:r>
      <w:rPr>
        <w:rFonts w:ascii="Calibri" w:eastAsia="Calibri" w:hAnsi="Calibri" w:cs="Calibri"/>
        <w:noProof/>
        <w:sz w:val="22"/>
        <w:szCs w:val="22"/>
      </w:rPr>
      <w:drawing>
        <wp:anchor distT="0" distB="0" distL="114300" distR="114300" simplePos="0" relativeHeight="251656704" behindDoc="1" locked="0" layoutInCell="1" allowOverlap="1" wp14:anchorId="426E720B" wp14:editId="2219E544">
          <wp:simplePos x="0" y="0"/>
          <wp:positionH relativeFrom="page">
            <wp:posOffset>2351405</wp:posOffset>
          </wp:positionH>
          <wp:positionV relativeFrom="paragraph">
            <wp:posOffset>-353060</wp:posOffset>
          </wp:positionV>
          <wp:extent cx="2847975" cy="720090"/>
          <wp:effectExtent l="0" t="0" r="9525"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975" cy="7200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1A7A"/>
    <w:multiLevelType w:val="multilevel"/>
    <w:tmpl w:val="DDC6B60E"/>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
    <w:nsid w:val="02AE0BF8"/>
    <w:multiLevelType w:val="hybridMultilevel"/>
    <w:tmpl w:val="E2F2F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33B283E"/>
    <w:multiLevelType w:val="multilevel"/>
    <w:tmpl w:val="31C0F33C"/>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04BA145E"/>
    <w:multiLevelType w:val="multilevel"/>
    <w:tmpl w:val="3508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6">
    <w:nsid w:val="06C86A08"/>
    <w:multiLevelType w:val="multilevel"/>
    <w:tmpl w:val="0E5C4000"/>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7">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FC64D98"/>
    <w:multiLevelType w:val="multilevel"/>
    <w:tmpl w:val="26C2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E45EF9"/>
    <w:multiLevelType w:val="multilevel"/>
    <w:tmpl w:val="70B418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1D0C04BA"/>
    <w:multiLevelType w:val="hybridMultilevel"/>
    <w:tmpl w:val="8CDE95A0"/>
    <w:lvl w:ilvl="0" w:tplc="8FD44F7C">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EE7759"/>
    <w:multiLevelType w:val="hybridMultilevel"/>
    <w:tmpl w:val="AA9EFB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A9B2657"/>
    <w:multiLevelType w:val="hybridMultilevel"/>
    <w:tmpl w:val="AADA003E"/>
    <w:lvl w:ilvl="0" w:tplc="0C682F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0DA645B"/>
    <w:multiLevelType w:val="multilevel"/>
    <w:tmpl w:val="C226BB7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1926557"/>
    <w:multiLevelType w:val="hybridMultilevel"/>
    <w:tmpl w:val="16228AB8"/>
    <w:lvl w:ilvl="0" w:tplc="04160017">
      <w:start w:val="1"/>
      <w:numFmt w:val="lowerLetter"/>
      <w:lvlText w:val="%1)"/>
      <w:lvlJc w:val="left"/>
      <w:pPr>
        <w:ind w:left="5180" w:hanging="360"/>
      </w:pPr>
    </w:lvl>
    <w:lvl w:ilvl="1" w:tplc="04160019" w:tentative="1">
      <w:start w:val="1"/>
      <w:numFmt w:val="lowerLetter"/>
      <w:lvlText w:val="%2."/>
      <w:lvlJc w:val="left"/>
      <w:pPr>
        <w:ind w:left="5900" w:hanging="360"/>
      </w:pPr>
    </w:lvl>
    <w:lvl w:ilvl="2" w:tplc="0416001B" w:tentative="1">
      <w:start w:val="1"/>
      <w:numFmt w:val="lowerRoman"/>
      <w:lvlText w:val="%3."/>
      <w:lvlJc w:val="right"/>
      <w:pPr>
        <w:ind w:left="6620" w:hanging="180"/>
      </w:pPr>
    </w:lvl>
    <w:lvl w:ilvl="3" w:tplc="0416000F" w:tentative="1">
      <w:start w:val="1"/>
      <w:numFmt w:val="decimal"/>
      <w:lvlText w:val="%4."/>
      <w:lvlJc w:val="left"/>
      <w:pPr>
        <w:ind w:left="7340" w:hanging="360"/>
      </w:pPr>
    </w:lvl>
    <w:lvl w:ilvl="4" w:tplc="04160019" w:tentative="1">
      <w:start w:val="1"/>
      <w:numFmt w:val="lowerLetter"/>
      <w:lvlText w:val="%5."/>
      <w:lvlJc w:val="left"/>
      <w:pPr>
        <w:ind w:left="8060" w:hanging="360"/>
      </w:pPr>
    </w:lvl>
    <w:lvl w:ilvl="5" w:tplc="0416001B" w:tentative="1">
      <w:start w:val="1"/>
      <w:numFmt w:val="lowerRoman"/>
      <w:lvlText w:val="%6."/>
      <w:lvlJc w:val="right"/>
      <w:pPr>
        <w:ind w:left="8780" w:hanging="180"/>
      </w:pPr>
    </w:lvl>
    <w:lvl w:ilvl="6" w:tplc="0416000F" w:tentative="1">
      <w:start w:val="1"/>
      <w:numFmt w:val="decimal"/>
      <w:lvlText w:val="%7."/>
      <w:lvlJc w:val="left"/>
      <w:pPr>
        <w:ind w:left="9500" w:hanging="360"/>
      </w:pPr>
    </w:lvl>
    <w:lvl w:ilvl="7" w:tplc="04160019" w:tentative="1">
      <w:start w:val="1"/>
      <w:numFmt w:val="lowerLetter"/>
      <w:lvlText w:val="%8."/>
      <w:lvlJc w:val="left"/>
      <w:pPr>
        <w:ind w:left="10220" w:hanging="360"/>
      </w:pPr>
    </w:lvl>
    <w:lvl w:ilvl="8" w:tplc="0416001B" w:tentative="1">
      <w:start w:val="1"/>
      <w:numFmt w:val="lowerRoman"/>
      <w:lvlText w:val="%9."/>
      <w:lvlJc w:val="right"/>
      <w:pPr>
        <w:ind w:left="10940" w:hanging="180"/>
      </w:pPr>
    </w:lvl>
  </w:abstractNum>
  <w:abstractNum w:abstractNumId="16">
    <w:nsid w:val="32CA3417"/>
    <w:multiLevelType w:val="hybridMultilevel"/>
    <w:tmpl w:val="249E4E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4FC5E65"/>
    <w:multiLevelType w:val="multilevel"/>
    <w:tmpl w:val="3F9EE18E"/>
    <w:lvl w:ilvl="0">
      <w:start w:val="8"/>
      <w:numFmt w:val="decimal"/>
      <w:pStyle w:val="Nivel1"/>
      <w:lvlText w:val="%1."/>
      <w:lvlJc w:val="left"/>
      <w:pPr>
        <w:ind w:left="360" w:hanging="360"/>
      </w:pPr>
      <w:rPr>
        <w:b/>
      </w:rPr>
    </w:lvl>
    <w:lvl w:ilvl="1">
      <w:start w:val="4"/>
      <w:numFmt w:val="decimal"/>
      <w:pStyle w:val="Nivel2"/>
      <w:lvlText w:val="%1.%2."/>
      <w:lvlJc w:val="left"/>
      <w:pPr>
        <w:ind w:left="360" w:hanging="360"/>
      </w:pPr>
    </w:lvl>
    <w:lvl w:ilvl="2">
      <w:start w:val="1"/>
      <w:numFmt w:val="decimal"/>
      <w:pStyle w:val="Nivel3"/>
      <w:lvlText w:val="%1.%2.%3."/>
      <w:lvlJc w:val="left"/>
      <w:pPr>
        <w:ind w:left="720" w:hanging="720"/>
      </w:pPr>
    </w:lvl>
    <w:lvl w:ilvl="3">
      <w:start w:val="1"/>
      <w:numFmt w:val="decimal"/>
      <w:pStyle w:val="Nivel4"/>
      <w:lvlText w:val="%1.%2.%3.%4."/>
      <w:lvlJc w:val="left"/>
      <w:pPr>
        <w:ind w:left="720" w:hanging="720"/>
      </w:pPr>
    </w:lvl>
    <w:lvl w:ilvl="4">
      <w:start w:val="1"/>
      <w:numFmt w:val="decimal"/>
      <w:pStyle w:val="Nivel5"/>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nsid w:val="3D9A7844"/>
    <w:multiLevelType w:val="hybridMultilevel"/>
    <w:tmpl w:val="7A58ED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0025B4D"/>
    <w:multiLevelType w:val="multilevel"/>
    <w:tmpl w:val="771A7BDC"/>
    <w:lvl w:ilvl="0">
      <w:start w:val="10"/>
      <w:numFmt w:val="decimal"/>
      <w:lvlText w:val="%1."/>
      <w:lvlJc w:val="left"/>
      <w:pPr>
        <w:ind w:left="435" w:hanging="435"/>
      </w:pPr>
      <w:rPr>
        <w:rFonts w:ascii="Calibri" w:hAnsi="Calibri" w:cs="Calibri" w:hint="default"/>
        <w:b/>
        <w:i w:val="0"/>
        <w:sz w:val="22"/>
      </w:rPr>
    </w:lvl>
    <w:lvl w:ilvl="1">
      <w:start w:val="1"/>
      <w:numFmt w:val="decimal"/>
      <w:lvlText w:val="%1.%2."/>
      <w:lvlJc w:val="left"/>
      <w:pPr>
        <w:ind w:left="435" w:hanging="435"/>
      </w:pPr>
      <w:rPr>
        <w:rFonts w:ascii="Calibri" w:hAnsi="Calibri" w:cs="Calibri" w:hint="default"/>
        <w:b/>
        <w:i w:val="0"/>
        <w:sz w:val="22"/>
      </w:rPr>
    </w:lvl>
    <w:lvl w:ilvl="2">
      <w:start w:val="1"/>
      <w:numFmt w:val="decimal"/>
      <w:lvlText w:val="%1.%2.%3."/>
      <w:lvlJc w:val="left"/>
      <w:pPr>
        <w:ind w:left="720" w:hanging="720"/>
      </w:pPr>
      <w:rPr>
        <w:rFonts w:ascii="Calibri" w:hAnsi="Calibri" w:cs="Calibri" w:hint="default"/>
        <w:b/>
        <w:i w:val="0"/>
        <w:color w:val="4472C4"/>
        <w:sz w:val="22"/>
      </w:rPr>
    </w:lvl>
    <w:lvl w:ilvl="3">
      <w:start w:val="1"/>
      <w:numFmt w:val="decimal"/>
      <w:lvlText w:val="%1.%2.%3.%4."/>
      <w:lvlJc w:val="left"/>
      <w:pPr>
        <w:ind w:left="720" w:hanging="720"/>
      </w:pPr>
      <w:rPr>
        <w:rFonts w:ascii="Calibri" w:hAnsi="Calibri" w:cs="Calibri" w:hint="default"/>
        <w:b/>
        <w:i w:val="0"/>
        <w:sz w:val="22"/>
      </w:rPr>
    </w:lvl>
    <w:lvl w:ilvl="4">
      <w:start w:val="1"/>
      <w:numFmt w:val="decimal"/>
      <w:lvlText w:val="%1.%2.%3.%4.%5."/>
      <w:lvlJc w:val="left"/>
      <w:pPr>
        <w:ind w:left="1080" w:hanging="1080"/>
      </w:pPr>
      <w:rPr>
        <w:rFonts w:ascii="Calibri" w:hAnsi="Calibri" w:cs="Calibri" w:hint="default"/>
        <w:b/>
        <w:i w:val="0"/>
        <w:sz w:val="22"/>
      </w:rPr>
    </w:lvl>
    <w:lvl w:ilvl="5">
      <w:start w:val="1"/>
      <w:numFmt w:val="decimal"/>
      <w:lvlText w:val="%1.%2.%3.%4.%5.%6."/>
      <w:lvlJc w:val="left"/>
      <w:pPr>
        <w:ind w:left="1080" w:hanging="1080"/>
      </w:pPr>
      <w:rPr>
        <w:rFonts w:ascii="Calibri" w:hAnsi="Calibri" w:cs="Calibri" w:hint="default"/>
        <w:b/>
        <w:i w:val="0"/>
        <w:sz w:val="22"/>
      </w:rPr>
    </w:lvl>
    <w:lvl w:ilvl="6">
      <w:start w:val="1"/>
      <w:numFmt w:val="decimal"/>
      <w:lvlText w:val="%1.%2.%3.%4.%5.%6.%7."/>
      <w:lvlJc w:val="left"/>
      <w:pPr>
        <w:ind w:left="1440" w:hanging="1440"/>
      </w:pPr>
      <w:rPr>
        <w:rFonts w:ascii="Calibri" w:hAnsi="Calibri" w:cs="Calibri" w:hint="default"/>
        <w:b/>
        <w:i w:val="0"/>
        <w:sz w:val="22"/>
      </w:rPr>
    </w:lvl>
    <w:lvl w:ilvl="7">
      <w:start w:val="1"/>
      <w:numFmt w:val="decimal"/>
      <w:lvlText w:val="%1.%2.%3.%4.%5.%6.%7.%8."/>
      <w:lvlJc w:val="left"/>
      <w:pPr>
        <w:ind w:left="1440" w:hanging="1440"/>
      </w:pPr>
      <w:rPr>
        <w:rFonts w:ascii="Calibri" w:hAnsi="Calibri" w:cs="Calibri" w:hint="default"/>
        <w:b/>
        <w:i w:val="0"/>
        <w:sz w:val="22"/>
      </w:rPr>
    </w:lvl>
    <w:lvl w:ilvl="8">
      <w:start w:val="1"/>
      <w:numFmt w:val="decimal"/>
      <w:lvlText w:val="%1.%2.%3.%4.%5.%6.%7.%8.%9."/>
      <w:lvlJc w:val="left"/>
      <w:pPr>
        <w:ind w:left="1800" w:hanging="1800"/>
      </w:pPr>
      <w:rPr>
        <w:rFonts w:ascii="Calibri" w:hAnsi="Calibri" w:cs="Calibri" w:hint="default"/>
        <w:b/>
        <w:i w:val="0"/>
        <w:sz w:val="22"/>
      </w:rPr>
    </w:lvl>
  </w:abstractNum>
  <w:abstractNum w:abstractNumId="22">
    <w:nsid w:val="407335EA"/>
    <w:multiLevelType w:val="hybridMultilevel"/>
    <w:tmpl w:val="03424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C38364A"/>
    <w:multiLevelType w:val="multilevel"/>
    <w:tmpl w:val="F4D29D1C"/>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4">
    <w:nsid w:val="4D684B99"/>
    <w:multiLevelType w:val="multilevel"/>
    <w:tmpl w:val="DE223E1C"/>
    <w:lvl w:ilvl="0">
      <w:start w:val="6"/>
      <w:numFmt w:val="decimal"/>
      <w:lvlText w:val="%1."/>
      <w:lvlJc w:val="left"/>
      <w:pPr>
        <w:ind w:left="495" w:hanging="495"/>
      </w:pPr>
      <w:rPr>
        <w:color w:val="000000"/>
      </w:rPr>
    </w:lvl>
    <w:lvl w:ilvl="1">
      <w:start w:val="1"/>
      <w:numFmt w:val="decimal"/>
      <w:lvlText w:val="%1.3. "/>
      <w:lvlJc w:val="left"/>
      <w:pPr>
        <w:ind w:left="1280" w:hanging="495"/>
      </w:pPr>
      <w:rPr>
        <w:color w:val="000000"/>
      </w:rPr>
    </w:lvl>
    <w:lvl w:ilvl="2">
      <w:start w:val="1"/>
      <w:numFmt w:val="decimal"/>
      <w:lvlText w:val="6.2.1"/>
      <w:lvlJc w:val="left"/>
      <w:pPr>
        <w:ind w:left="2290" w:hanging="720"/>
      </w:pPr>
      <w:rPr>
        <w:color w:val="000000"/>
      </w:rPr>
    </w:lvl>
    <w:lvl w:ilvl="3">
      <w:start w:val="1"/>
      <w:numFmt w:val="decimal"/>
      <w:lvlText w:val="%1.%2.%3.%4."/>
      <w:lvlJc w:val="left"/>
      <w:pPr>
        <w:ind w:left="3075" w:hanging="720"/>
      </w:pPr>
      <w:rPr>
        <w:color w:val="000000"/>
      </w:rPr>
    </w:lvl>
    <w:lvl w:ilvl="4">
      <w:start w:val="1"/>
      <w:numFmt w:val="decimal"/>
      <w:lvlText w:val="%1.%2.%3.%4.%5."/>
      <w:lvlJc w:val="left"/>
      <w:pPr>
        <w:ind w:left="4220" w:hanging="1080"/>
      </w:pPr>
      <w:rPr>
        <w:color w:val="000000"/>
      </w:rPr>
    </w:lvl>
    <w:lvl w:ilvl="5">
      <w:start w:val="1"/>
      <w:numFmt w:val="decimal"/>
      <w:lvlText w:val="%1.%2.%3.%4.%5.%6."/>
      <w:lvlJc w:val="left"/>
      <w:pPr>
        <w:ind w:left="5005" w:hanging="1080"/>
      </w:pPr>
      <w:rPr>
        <w:color w:val="000000"/>
      </w:rPr>
    </w:lvl>
    <w:lvl w:ilvl="6">
      <w:start w:val="1"/>
      <w:numFmt w:val="decimal"/>
      <w:lvlText w:val="%1.%2.%3.%4.%5.%6.%7."/>
      <w:lvlJc w:val="left"/>
      <w:pPr>
        <w:ind w:left="6150" w:hanging="1440"/>
      </w:pPr>
      <w:rPr>
        <w:color w:val="000000"/>
      </w:rPr>
    </w:lvl>
    <w:lvl w:ilvl="7">
      <w:start w:val="1"/>
      <w:numFmt w:val="decimal"/>
      <w:lvlText w:val="%1.%2.%3.%4.%5.%6.%7.%8."/>
      <w:lvlJc w:val="left"/>
      <w:pPr>
        <w:ind w:left="6935" w:hanging="1440"/>
      </w:pPr>
      <w:rPr>
        <w:color w:val="000000"/>
      </w:rPr>
    </w:lvl>
    <w:lvl w:ilvl="8">
      <w:start w:val="1"/>
      <w:numFmt w:val="decimal"/>
      <w:lvlText w:val="%1.%2.%3.%4.%5.%6.%7.%8.%9."/>
      <w:lvlJc w:val="left"/>
      <w:pPr>
        <w:ind w:left="7720" w:hanging="1440"/>
      </w:pPr>
      <w:rPr>
        <w:color w:val="000000"/>
      </w:rPr>
    </w:lvl>
  </w:abstractNum>
  <w:abstractNum w:abstractNumId="25">
    <w:nsid w:val="52C52986"/>
    <w:multiLevelType w:val="multilevel"/>
    <w:tmpl w:val="747ADBB4"/>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26">
    <w:nsid w:val="54CE1B77"/>
    <w:multiLevelType w:val="hybridMultilevel"/>
    <w:tmpl w:val="CDDE512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nsid w:val="5A1E0867"/>
    <w:multiLevelType w:val="multilevel"/>
    <w:tmpl w:val="2E061AD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E5F348A"/>
    <w:multiLevelType w:val="multilevel"/>
    <w:tmpl w:val="ACFCDCEA"/>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29">
    <w:nsid w:val="5F161437"/>
    <w:multiLevelType w:val="multilevel"/>
    <w:tmpl w:val="856E388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nsid w:val="649E5FAC"/>
    <w:multiLevelType w:val="multilevel"/>
    <w:tmpl w:val="35848102"/>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33">
    <w:nsid w:val="6629034D"/>
    <w:multiLevelType w:val="hybridMultilevel"/>
    <w:tmpl w:val="8752E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78C3B8A"/>
    <w:multiLevelType w:val="multilevel"/>
    <w:tmpl w:val="DBFE5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696B069A"/>
    <w:multiLevelType w:val="hybridMultilevel"/>
    <w:tmpl w:val="CE44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nsid w:val="7D8D69D9"/>
    <w:multiLevelType w:val="multilevel"/>
    <w:tmpl w:val="CA386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8"/>
  </w:num>
  <w:num w:numId="2">
    <w:abstractNumId w:val="25"/>
  </w:num>
  <w:num w:numId="3">
    <w:abstractNumId w:val="32"/>
  </w:num>
  <w:num w:numId="4">
    <w:abstractNumId w:val="17"/>
  </w:num>
  <w:num w:numId="5">
    <w:abstractNumId w:val="23"/>
  </w:num>
  <w:num w:numId="6">
    <w:abstractNumId w:val="2"/>
  </w:num>
  <w:num w:numId="7">
    <w:abstractNumId w:val="29"/>
  </w:num>
  <w:num w:numId="8">
    <w:abstractNumId w:val="6"/>
  </w:num>
  <w:num w:numId="9">
    <w:abstractNumId w:val="37"/>
  </w:num>
  <w:num w:numId="10">
    <w:abstractNumId w:val="0"/>
  </w:num>
  <w:num w:numId="11">
    <w:abstractNumId w:val="24"/>
  </w:num>
  <w:num w:numId="12">
    <w:abstractNumId w:val="34"/>
  </w:num>
  <w:num w:numId="13">
    <w:abstractNumId w:val="14"/>
  </w:num>
  <w:num w:numId="14">
    <w:abstractNumId w:val="12"/>
  </w:num>
  <w:num w:numId="15">
    <w:abstractNumId w:val="19"/>
  </w:num>
  <w:num w:numId="16">
    <w:abstractNumId w:val="30"/>
  </w:num>
  <w:num w:numId="17">
    <w:abstractNumId w:val="15"/>
  </w:num>
  <w:num w:numId="18">
    <w:abstractNumId w:val="21"/>
  </w:num>
  <w:num w:numId="19">
    <w:abstractNumId w:val="18"/>
  </w:num>
  <w:num w:numId="20">
    <w:abstractNumId w:val="3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31"/>
  </w:num>
  <w:num w:numId="24">
    <w:abstractNumId w:val="13"/>
  </w:num>
  <w:num w:numId="25">
    <w:abstractNumId w:val="7"/>
  </w:num>
  <w:num w:numId="26">
    <w:abstractNumId w:val="16"/>
  </w:num>
  <w:num w:numId="27">
    <w:abstractNumId w:val="35"/>
  </w:num>
  <w:num w:numId="28">
    <w:abstractNumId w:val="4"/>
  </w:num>
  <w:num w:numId="29">
    <w:abstractNumId w:val="20"/>
  </w:num>
  <w:num w:numId="30">
    <w:abstractNumId w:val="26"/>
  </w:num>
  <w:num w:numId="31">
    <w:abstractNumId w:val="27"/>
  </w:num>
  <w:num w:numId="32">
    <w:abstractNumId w:val="8"/>
  </w:num>
  <w:num w:numId="33">
    <w:abstractNumId w:val="3"/>
  </w:num>
  <w:num w:numId="34">
    <w:abstractNumId w:val="10"/>
  </w:num>
  <w:num w:numId="35">
    <w:abstractNumId w:val="1"/>
  </w:num>
  <w:num w:numId="36">
    <w:abstractNumId w:val="22"/>
  </w:num>
  <w:num w:numId="37">
    <w:abstractNumId w:val="1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0FF"/>
    <w:rsid w:val="00014050"/>
    <w:rsid w:val="000B2E3F"/>
    <w:rsid w:val="0011383B"/>
    <w:rsid w:val="0013499B"/>
    <w:rsid w:val="00141001"/>
    <w:rsid w:val="0015642D"/>
    <w:rsid w:val="0019182C"/>
    <w:rsid w:val="001A0021"/>
    <w:rsid w:val="001B4C50"/>
    <w:rsid w:val="001E2B75"/>
    <w:rsid w:val="002C5663"/>
    <w:rsid w:val="002D757E"/>
    <w:rsid w:val="00323026"/>
    <w:rsid w:val="0032312A"/>
    <w:rsid w:val="0035148C"/>
    <w:rsid w:val="00365E34"/>
    <w:rsid w:val="003767DB"/>
    <w:rsid w:val="003A5C4E"/>
    <w:rsid w:val="003E5016"/>
    <w:rsid w:val="003E6301"/>
    <w:rsid w:val="004400FF"/>
    <w:rsid w:val="0044204F"/>
    <w:rsid w:val="00444A39"/>
    <w:rsid w:val="004573F1"/>
    <w:rsid w:val="00496954"/>
    <w:rsid w:val="004A363C"/>
    <w:rsid w:val="004B706C"/>
    <w:rsid w:val="004F0699"/>
    <w:rsid w:val="004F30EF"/>
    <w:rsid w:val="00547962"/>
    <w:rsid w:val="006671A1"/>
    <w:rsid w:val="006B575E"/>
    <w:rsid w:val="007206A0"/>
    <w:rsid w:val="0075491D"/>
    <w:rsid w:val="007D4997"/>
    <w:rsid w:val="00836E31"/>
    <w:rsid w:val="00837EEE"/>
    <w:rsid w:val="00857C55"/>
    <w:rsid w:val="008643D5"/>
    <w:rsid w:val="0089141D"/>
    <w:rsid w:val="008B2110"/>
    <w:rsid w:val="008F15E6"/>
    <w:rsid w:val="008F207B"/>
    <w:rsid w:val="0092056C"/>
    <w:rsid w:val="00953642"/>
    <w:rsid w:val="009730FB"/>
    <w:rsid w:val="00A2157B"/>
    <w:rsid w:val="00A341B8"/>
    <w:rsid w:val="00AB401A"/>
    <w:rsid w:val="00AF161A"/>
    <w:rsid w:val="00BD00D1"/>
    <w:rsid w:val="00C06675"/>
    <w:rsid w:val="00C25B18"/>
    <w:rsid w:val="00CB6C2F"/>
    <w:rsid w:val="00D02245"/>
    <w:rsid w:val="00D4105D"/>
    <w:rsid w:val="00D83E43"/>
    <w:rsid w:val="00DB6FD8"/>
    <w:rsid w:val="00DE178A"/>
    <w:rsid w:val="00DE2C08"/>
    <w:rsid w:val="00DE5128"/>
    <w:rsid w:val="00E14067"/>
    <w:rsid w:val="00E944CC"/>
    <w:rsid w:val="00EB5345"/>
    <w:rsid w:val="00ED55E9"/>
    <w:rsid w:val="00F67979"/>
    <w:rsid w:val="00F77CB2"/>
    <w:rsid w:val="00F97E8C"/>
    <w:rsid w:val="00FD252E"/>
    <w:rsid w:val="00FD4E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4F4B9"/>
  <w15:docId w15:val="{FBDA641F-8811-49C0-B39C-667330B1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uiPriority w:val="9"/>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link w:val="Ttulo2Char"/>
    <w:uiPriority w:val="9"/>
    <w:semiHidden/>
    <w:unhideWhenUsed/>
    <w:qFormat/>
    <w:rsid w:val="005778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Cabealho">
    <w:name w:val="header"/>
    <w:basedOn w:val="Normal"/>
    <w:link w:val="CabealhoChar"/>
    <w:unhideWhenUsed/>
    <w:rsid w:val="00AC62C2"/>
    <w:pPr>
      <w:tabs>
        <w:tab w:val="center" w:pos="4252"/>
        <w:tab w:val="right" w:pos="8504"/>
      </w:tabs>
    </w:pPr>
  </w:style>
  <w:style w:type="character" w:customStyle="1" w:styleId="CabealhoChar">
    <w:name w:val="Cabeçalho Char"/>
    <w:basedOn w:val="Fontepargpadro"/>
    <w:link w:val="Cabealho"/>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53564"/>
    <w:rPr>
      <w:color w:val="000080"/>
      <w:u w:val="single"/>
    </w:rPr>
  </w:style>
  <w:style w:type="character" w:customStyle="1" w:styleId="MenoPendente1">
    <w:name w:val="Menção Pendente1"/>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34"/>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link w:val="Nivel2Char"/>
    <w:qFormat/>
    <w:rsid w:val="001D6EBF"/>
    <w:pPr>
      <w:numPr>
        <w:ilvl w:val="1"/>
        <w:numId w:val="4"/>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link w:val="Ttulo2"/>
    <w:uiPriority w:val="9"/>
    <w:rsid w:val="00577864"/>
    <w:rPr>
      <w:rFonts w:asciiTheme="majorHAnsi" w:eastAsiaTheme="majorEastAsia" w:hAnsiTheme="majorHAnsi" w:cstheme="majorBidi"/>
      <w:color w:val="2F5496" w:themeColor="accent1" w:themeShade="BF"/>
      <w:kern w:val="0"/>
      <w:sz w:val="26"/>
      <w:szCs w:val="26"/>
      <w:lang w:eastAsia="pt-BR"/>
    </w:rPr>
  </w:style>
  <w:style w:type="paragraph" w:styleId="NormalWeb">
    <w:name w:val="Normal (Web)"/>
    <w:basedOn w:val="Normal"/>
    <w:uiPriority w:val="99"/>
    <w:unhideWhenUsed/>
    <w:rsid w:val="00577864"/>
    <w:pPr>
      <w:spacing w:before="100" w:beforeAutospacing="1" w:after="100" w:afterAutospacing="1"/>
    </w:pPr>
    <w:rPr>
      <w:rFonts w:ascii="Times New Roman" w:hAnsi="Times New Roman" w:cs="Times New Roman"/>
      <w:sz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60" w:type="dxa"/>
        <w:left w:w="60" w:type="dxa"/>
        <w:bottom w:w="60" w:type="dxa"/>
        <w:right w:w="6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60" w:type="dxa"/>
        <w:left w:w="60" w:type="dxa"/>
        <w:bottom w:w="60" w:type="dxa"/>
        <w:right w:w="60" w:type="dxa"/>
      </w:tblCellMar>
    </w:tblPr>
  </w:style>
  <w:style w:type="table" w:customStyle="1" w:styleId="a8">
    <w:basedOn w:val="TableNormal0"/>
    <w:tblPr>
      <w:tblStyleRowBandSize w:val="1"/>
      <w:tblStyleColBandSize w:val="1"/>
      <w:tblCellMar>
        <w:top w:w="60" w:type="dxa"/>
        <w:left w:w="60" w:type="dxa"/>
        <w:bottom w:w="60" w:type="dxa"/>
        <w:right w:w="60" w:type="dxa"/>
      </w:tblCellMar>
    </w:tblPr>
  </w:style>
  <w:style w:type="table" w:customStyle="1" w:styleId="a9">
    <w:basedOn w:val="TableNormal0"/>
    <w:tblPr>
      <w:tblStyleRowBandSize w:val="1"/>
      <w:tblStyleColBandSize w:val="1"/>
      <w:tblCellMar>
        <w:top w:w="60" w:type="dxa"/>
        <w:left w:w="60" w:type="dxa"/>
        <w:bottom w:w="60" w:type="dxa"/>
        <w:right w:w="60" w:type="dxa"/>
      </w:tblCellMar>
    </w:tblPr>
  </w:style>
  <w:style w:type="table" w:customStyle="1" w:styleId="aa">
    <w:basedOn w:val="TableNormal0"/>
    <w:tblPr>
      <w:tblStyleRowBandSize w:val="1"/>
      <w:tblStyleColBandSize w:val="1"/>
      <w:tblCellMar>
        <w:top w:w="60" w:type="dxa"/>
        <w:left w:w="60" w:type="dxa"/>
        <w:bottom w:w="60" w:type="dxa"/>
        <w:right w:w="60" w:type="dxa"/>
      </w:tblCellMar>
    </w:tblPr>
  </w:style>
  <w:style w:type="table" w:customStyle="1" w:styleId="ab">
    <w:basedOn w:val="TableNormal0"/>
    <w:tblPr>
      <w:tblStyleRowBandSize w:val="1"/>
      <w:tblStyleColBandSize w:val="1"/>
      <w:tblCellMar>
        <w:top w:w="60" w:type="dxa"/>
        <w:left w:w="60" w:type="dxa"/>
        <w:bottom w:w="60" w:type="dxa"/>
        <w:right w:w="60" w:type="dxa"/>
      </w:tblCellMar>
    </w:tblPr>
  </w:style>
  <w:style w:type="table" w:customStyle="1" w:styleId="ac">
    <w:basedOn w:val="TableNormal0"/>
    <w:tblPr>
      <w:tblStyleRowBandSize w:val="1"/>
      <w:tblStyleColBandSize w:val="1"/>
      <w:tblCellMar>
        <w:top w:w="60" w:type="dxa"/>
        <w:left w:w="60" w:type="dxa"/>
        <w:bottom w:w="60" w:type="dxa"/>
        <w:right w:w="60" w:type="dxa"/>
      </w:tblCellMar>
    </w:tblPr>
  </w:style>
  <w:style w:type="table" w:customStyle="1" w:styleId="ad">
    <w:basedOn w:val="TableNormal0"/>
    <w:tblPr>
      <w:tblStyleRowBandSize w:val="1"/>
      <w:tblStyleColBandSize w:val="1"/>
      <w:tblCellMar>
        <w:top w:w="60" w:type="dxa"/>
        <w:left w:w="60" w:type="dxa"/>
        <w:bottom w:w="60" w:type="dxa"/>
        <w:right w:w="60" w:type="dxa"/>
      </w:tblCellMar>
    </w:tblPr>
  </w:style>
  <w:style w:type="table" w:customStyle="1" w:styleId="ae">
    <w:basedOn w:val="TableNormal0"/>
    <w:tblPr>
      <w:tblStyleRowBandSize w:val="1"/>
      <w:tblStyleColBandSize w:val="1"/>
      <w:tblCellMar>
        <w:top w:w="60" w:type="dxa"/>
        <w:left w:w="60" w:type="dxa"/>
        <w:bottom w:w="60" w:type="dxa"/>
        <w:right w:w="60" w:type="dxa"/>
      </w:tblCellMar>
    </w:tblPr>
  </w:style>
  <w:style w:type="table" w:customStyle="1" w:styleId="af">
    <w:basedOn w:val="TableNormal0"/>
    <w:tblPr>
      <w:tblStyleRowBandSize w:val="1"/>
      <w:tblStyleColBandSize w:val="1"/>
      <w:tblCellMar>
        <w:top w:w="60" w:type="dxa"/>
        <w:left w:w="60" w:type="dxa"/>
        <w:bottom w:w="60" w:type="dxa"/>
        <w:right w:w="60" w:type="dxa"/>
      </w:tblCellMar>
    </w:tblPr>
  </w:style>
  <w:style w:type="table" w:customStyle="1" w:styleId="af0">
    <w:basedOn w:val="TableNormal0"/>
    <w:tblPr>
      <w:tblStyleRowBandSize w:val="1"/>
      <w:tblStyleColBandSize w:val="1"/>
      <w:tblCellMar>
        <w:top w:w="60" w:type="dxa"/>
        <w:left w:w="60" w:type="dxa"/>
        <w:bottom w:w="60" w:type="dxa"/>
        <w:right w:w="60" w:type="dxa"/>
      </w:tblCellMar>
    </w:tblPr>
  </w:style>
  <w:style w:type="table" w:customStyle="1" w:styleId="af1">
    <w:basedOn w:val="TableNormal0"/>
    <w:tblPr>
      <w:tblStyleRowBandSize w:val="1"/>
      <w:tblStyleColBandSize w:val="1"/>
      <w:tblCellMar>
        <w:top w:w="60" w:type="dxa"/>
        <w:left w:w="60" w:type="dxa"/>
        <w:bottom w:w="60" w:type="dxa"/>
        <w:right w:w="60" w:type="dxa"/>
      </w:tblCellMar>
    </w:tblPr>
  </w:style>
  <w:style w:type="character" w:styleId="Refdecomentrio">
    <w:name w:val="annotation reference"/>
    <w:rsid w:val="0015642D"/>
    <w:rPr>
      <w:sz w:val="16"/>
      <w:szCs w:val="16"/>
    </w:rPr>
  </w:style>
  <w:style w:type="paragraph" w:styleId="Textodecomentrio">
    <w:name w:val="annotation text"/>
    <w:basedOn w:val="Normal"/>
    <w:link w:val="TextodecomentrioChar"/>
    <w:uiPriority w:val="99"/>
    <w:rsid w:val="0015642D"/>
    <w:rPr>
      <w:rFonts w:ascii="Times New Roman" w:hAnsi="Times New Roman" w:cs="Times New Roman"/>
      <w:szCs w:val="20"/>
    </w:rPr>
  </w:style>
  <w:style w:type="character" w:customStyle="1" w:styleId="TextodecomentrioChar">
    <w:name w:val="Texto de comentário Char"/>
    <w:basedOn w:val="Fontepargpadro"/>
    <w:link w:val="Textodecomentrio"/>
    <w:uiPriority w:val="99"/>
    <w:qFormat/>
    <w:rsid w:val="0015642D"/>
    <w:rPr>
      <w:rFonts w:ascii="Times New Roman" w:eastAsia="Times New Roman" w:hAnsi="Times New Roman" w:cs="Times New Roman"/>
    </w:rPr>
  </w:style>
  <w:style w:type="character" w:styleId="nfase">
    <w:name w:val="Emphasis"/>
    <w:qFormat/>
    <w:rsid w:val="0015642D"/>
    <w:rPr>
      <w:i/>
      <w:iCs/>
    </w:rPr>
  </w:style>
  <w:style w:type="paragraph" w:customStyle="1" w:styleId="Nivel01">
    <w:name w:val="Nivel 01"/>
    <w:basedOn w:val="Ttulo1"/>
    <w:next w:val="Normal"/>
    <w:qFormat/>
    <w:rsid w:val="0015642D"/>
    <w:pPr>
      <w:keepLines/>
      <w:tabs>
        <w:tab w:val="left" w:pos="0"/>
      </w:tabs>
      <w:spacing w:before="240" w:line="312" w:lineRule="auto"/>
      <w:ind w:left="-567"/>
      <w:jc w:val="both"/>
    </w:pPr>
    <w:rPr>
      <w:rFonts w:ascii="Arial" w:eastAsia="MS Gothic" w:hAnsi="Arial" w:cs="Arial"/>
      <w:bCs/>
      <w:sz w:val="20"/>
    </w:rPr>
  </w:style>
  <w:style w:type="paragraph" w:customStyle="1" w:styleId="Nvel2-Red">
    <w:name w:val="Nível 2 -Red"/>
    <w:basedOn w:val="Nivel2"/>
    <w:link w:val="Nvel2-RedChar"/>
    <w:qFormat/>
    <w:rsid w:val="0015642D"/>
    <w:pPr>
      <w:ind w:left="0" w:firstLine="0"/>
    </w:pPr>
    <w:rPr>
      <w:rFonts w:ascii="Arial" w:eastAsia="MS Mincho" w:hAnsi="Arial" w:cs="Arial"/>
      <w:i/>
      <w:iCs/>
      <w:color w:val="FF0000"/>
    </w:rPr>
  </w:style>
  <w:style w:type="character" w:customStyle="1" w:styleId="Nvel2-RedChar">
    <w:name w:val="Nível 2 -Red Char"/>
    <w:link w:val="Nvel2-Red"/>
    <w:rsid w:val="0015642D"/>
    <w:rPr>
      <w:rFonts w:eastAsia="MS Mincho"/>
      <w:i/>
      <w:iCs/>
      <w:color w:val="FF0000"/>
    </w:rPr>
  </w:style>
  <w:style w:type="paragraph" w:customStyle="1" w:styleId="Nivel01Titulo">
    <w:name w:val="Nivel_01_Titulo"/>
    <w:basedOn w:val="Ttulo1"/>
    <w:next w:val="Normal"/>
    <w:link w:val="Nivel01TituloChar"/>
    <w:qFormat/>
    <w:rsid w:val="0015642D"/>
    <w:pPr>
      <w:keepLines/>
      <w:numPr>
        <w:numId w:val="16"/>
      </w:numPr>
      <w:tabs>
        <w:tab w:val="left" w:pos="567"/>
      </w:tabs>
      <w:spacing w:before="240"/>
      <w:jc w:val="both"/>
    </w:pPr>
    <w:rPr>
      <w:rFonts w:ascii="Arial" w:hAnsi="Arial"/>
      <w:bCs/>
      <w:color w:val="2F5496"/>
      <w:sz w:val="20"/>
    </w:rPr>
  </w:style>
  <w:style w:type="character" w:customStyle="1" w:styleId="Nivel01TituloChar">
    <w:name w:val="Nivel_01_Titulo Char"/>
    <w:link w:val="Nivel01Titulo"/>
    <w:rsid w:val="0015642D"/>
    <w:rPr>
      <w:rFonts w:eastAsia="Times New Roman" w:cs="Times New Roman"/>
      <w:b/>
      <w:bCs/>
      <w:color w:val="2F5496"/>
    </w:rPr>
  </w:style>
  <w:style w:type="paragraph" w:customStyle="1" w:styleId="TableParagraph">
    <w:name w:val="Table Paragraph"/>
    <w:basedOn w:val="Normal"/>
    <w:uiPriority w:val="1"/>
    <w:qFormat/>
    <w:rsid w:val="00837EEE"/>
    <w:pPr>
      <w:widowControl w:val="0"/>
      <w:autoSpaceDE w:val="0"/>
      <w:autoSpaceDN w:val="0"/>
    </w:pPr>
    <w:rPr>
      <w:rFonts w:ascii="Times New Roman" w:hAnsi="Times New Roman" w:cs="Times New Roman"/>
      <w:sz w:val="22"/>
      <w:szCs w:val="22"/>
      <w:lang w:val="pt-PT" w:eastAsia="en-US"/>
    </w:rPr>
  </w:style>
  <w:style w:type="character" w:styleId="Forte">
    <w:name w:val="Strong"/>
    <w:uiPriority w:val="22"/>
    <w:qFormat/>
    <w:rsid w:val="002D757E"/>
    <w:rPr>
      <w:b/>
      <w:bCs/>
    </w:rPr>
  </w:style>
  <w:style w:type="character" w:customStyle="1" w:styleId="Nivel2Char">
    <w:name w:val="Nivel 2 Char"/>
    <w:link w:val="Nivel2"/>
    <w:locked/>
    <w:rsid w:val="002D757E"/>
    <w:rPr>
      <w:rFonts w:ascii="Ecofont_Spranq_eco_Sans" w:eastAsia="Arial Unicode MS" w:hAnsi="Ecofont_Spranq_eco_Sans" w:cs="Times New Roman"/>
    </w:rPr>
  </w:style>
  <w:style w:type="paragraph" w:styleId="Textodebalo">
    <w:name w:val="Balloon Text"/>
    <w:basedOn w:val="Normal"/>
    <w:link w:val="TextodebaloChar"/>
    <w:uiPriority w:val="99"/>
    <w:semiHidden/>
    <w:unhideWhenUsed/>
    <w:rsid w:val="00496954"/>
    <w:rPr>
      <w:rFonts w:ascii="Segoe UI" w:hAnsi="Segoe UI" w:cs="Segoe UI"/>
      <w:sz w:val="18"/>
      <w:szCs w:val="18"/>
    </w:rPr>
  </w:style>
  <w:style w:type="character" w:customStyle="1" w:styleId="TextodebaloChar">
    <w:name w:val="Texto de balão Char"/>
    <w:basedOn w:val="Fontepargpadro"/>
    <w:link w:val="Textodebalo"/>
    <w:uiPriority w:val="99"/>
    <w:semiHidden/>
    <w:rsid w:val="00496954"/>
    <w:rPr>
      <w:rFonts w:ascii="Segoe UI" w:eastAsia="Times New Roman" w:hAnsi="Segoe UI" w:cs="Segoe UI"/>
      <w:sz w:val="18"/>
      <w:szCs w:val="18"/>
    </w:rPr>
  </w:style>
  <w:style w:type="paragraph" w:customStyle="1" w:styleId="isselectedend">
    <w:name w:val="isselectedend"/>
    <w:basedOn w:val="Normal"/>
    <w:rsid w:val="00A341B8"/>
    <w:pPr>
      <w:spacing w:before="100" w:beforeAutospacing="1" w:after="100" w:afterAutospacing="1"/>
    </w:pPr>
    <w:rPr>
      <w:rFonts w:ascii="Times New Roman" w:hAnsi="Times New Roman" w:cs="Times New Roman"/>
      <w:sz w:val="24"/>
    </w:rPr>
  </w:style>
  <w:style w:type="paragraph" w:customStyle="1" w:styleId="pdq2pgselectionanchorcontainer">
    <w:name w:val="pdq2pg_selectionanchorcontainer"/>
    <w:basedOn w:val="Normal"/>
    <w:rsid w:val="00A341B8"/>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1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gclid=EAIaIQobChMI1seoiLXA6gIVUYCRCh2jMQkvEAAYASAAEgKS7fD_BwE"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ncp.gov.br/app/editais?q=&amp;status=recebendo_proposta&amp;pagina=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ntabranca.sp.gov.br/diario-oficial/" TargetMode="External"/><Relationship Id="rId5" Type="http://schemas.openxmlformats.org/officeDocument/2006/relationships/settings" Target="settings.xml"/><Relationship Id="rId15" Type="http://schemas.openxmlformats.org/officeDocument/2006/relationships/hyperlink" Target="http://santabranca.sp.gov.br/diario-oficial/" TargetMode="External"/><Relationship Id="rId10" Type="http://schemas.openxmlformats.org/officeDocument/2006/relationships/hyperlink" Target="http://santabranca.sp.gov.br/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antabranca.sp.gov.br" TargetMode="External"/><Relationship Id="rId14" Type="http://schemas.openxmlformats.org/officeDocument/2006/relationships/hyperlink" Target="http://santabranca.sp.gov.br/licitaco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dMsCVRl0T5OEIsZ+5C76y+88yQ==">CgMxLjAaHwoBMBIaChgICVIUChJ0YWJsZS4zcTkxbnk1ZG1wZHAaHwoBMRIaChgICVIUChJ0YWJsZS5hNHU5enNmMzhpZmgaHwoBMhIaChgICVIUChJ0YWJsZS55Z2JrcGVqYmxzbTgyCGguZ2pkZ3hzMgloLjMwajB6bGwyCWguMWZvYjl0ZTIJaC4zem55c2g3MgloLjJldDkycDA4AHIhMWdwOTlKdFRZY1F3eDdPdkU5bWdvSmVfTWticFZ3Z1A1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96A1AEB-91F6-44D7-8199-46A7D8E8E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16048</Words>
  <Characters>86660</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COMPRAS 01</cp:lastModifiedBy>
  <cp:revision>2</cp:revision>
  <cp:lastPrinted>2025-12-15T12:52:00Z</cp:lastPrinted>
  <dcterms:created xsi:type="dcterms:W3CDTF">2026-10-19T18:13:00Z</dcterms:created>
  <dcterms:modified xsi:type="dcterms:W3CDTF">2026-10-19T18:13:00Z</dcterms:modified>
</cp:coreProperties>
</file>