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666" w:rsidRDefault="00EC35CF">
      <w:pPr>
        <w:spacing w:line="276" w:lineRule="auto"/>
        <w:ind w:firstLine="426"/>
        <w:jc w:val="center"/>
        <w:rPr>
          <w:rFonts w:ascii="Times New Roman" w:eastAsia="Times New Roman" w:hAnsi="Times New Roman" w:cs="Times New Roman"/>
          <w:b/>
          <w:bCs/>
          <w:color w:val="4472C4"/>
          <w:sz w:val="22"/>
          <w:szCs w:val="22"/>
        </w:rPr>
      </w:pPr>
      <w:r>
        <w:rPr>
          <w:rFonts w:ascii="Times New Roman" w:eastAsia="Times New Roman" w:hAnsi="Times New Roman" w:cs="Times New Roman"/>
          <w:b/>
          <w:bCs/>
          <w:sz w:val="22"/>
          <w:szCs w:val="22"/>
        </w:rPr>
        <w:t xml:space="preserve">EDITAL DE DISPENSA ELETRÔNICA Nº </w:t>
      </w:r>
      <w:r>
        <w:rPr>
          <w:rFonts w:ascii="Times New Roman" w:eastAsia="Times New Roman" w:hAnsi="Times New Roman" w:cs="Times New Roman"/>
          <w:b/>
          <w:bCs/>
          <w:color w:val="4F81BD"/>
          <w:sz w:val="22"/>
          <w:szCs w:val="22"/>
        </w:rPr>
        <w:t>22</w:t>
      </w:r>
      <w:r>
        <w:rPr>
          <w:rFonts w:ascii="Times New Roman" w:eastAsia="Times New Roman" w:hAnsi="Times New Roman" w:cs="Times New Roman"/>
          <w:b/>
          <w:bCs/>
          <w:color w:val="4472C4"/>
          <w:sz w:val="22"/>
          <w:szCs w:val="22"/>
        </w:rPr>
        <w:t>/2026</w:t>
      </w:r>
    </w:p>
    <w:p w:rsidR="00052666" w:rsidRDefault="00EC35CF">
      <w:pPr>
        <w:spacing w:line="276" w:lineRule="auto"/>
        <w:ind w:firstLine="426"/>
        <w:jc w:val="center"/>
        <w:rPr>
          <w:rFonts w:ascii="Times New Roman" w:eastAsia="Times New Roman" w:hAnsi="Times New Roman" w:cs="Times New Roman"/>
          <w:b/>
          <w:bCs/>
          <w:color w:val="4472C4"/>
          <w:sz w:val="22"/>
          <w:szCs w:val="22"/>
        </w:rPr>
      </w:pPr>
      <w:r>
        <w:rPr>
          <w:rFonts w:ascii="Times New Roman" w:eastAsia="Times New Roman" w:hAnsi="Times New Roman" w:cs="Times New Roman"/>
          <w:b/>
          <w:bCs/>
          <w:sz w:val="22"/>
          <w:szCs w:val="22"/>
        </w:rPr>
        <w:t xml:space="preserve">DISPENSA DE LICITAÇÃO - PROCESSO Nº </w:t>
      </w:r>
      <w:r>
        <w:rPr>
          <w:rFonts w:ascii="Times New Roman" w:eastAsia="Times New Roman" w:hAnsi="Times New Roman" w:cs="Times New Roman"/>
          <w:b/>
          <w:bCs/>
          <w:color w:val="4472C4"/>
          <w:sz w:val="22"/>
          <w:szCs w:val="22"/>
        </w:rPr>
        <w:t>1367/2026</w:t>
      </w:r>
    </w:p>
    <w:p w:rsidR="00052666" w:rsidRDefault="00052666">
      <w:pPr>
        <w:spacing w:line="276" w:lineRule="auto"/>
        <w:ind w:firstLine="426"/>
        <w:jc w:val="both"/>
        <w:rPr>
          <w:rFonts w:ascii="Times New Roman" w:eastAsia="Times New Roman" w:hAnsi="Times New Roman" w:cs="Times New Roman"/>
          <w:sz w:val="22"/>
          <w:szCs w:val="22"/>
        </w:rPr>
      </w:pPr>
    </w:p>
    <w:p w:rsidR="00052666" w:rsidRDefault="00052666">
      <w:pPr>
        <w:pBdr>
          <w:top w:val="nil"/>
          <w:left w:val="nil"/>
          <w:bottom w:val="nil"/>
          <w:right w:val="nil"/>
          <w:between w:val="nil"/>
        </w:pBdr>
        <w:spacing w:line="276" w:lineRule="auto"/>
        <w:jc w:val="both"/>
        <w:rPr>
          <w:rFonts w:ascii="Calibri" w:eastAsia="Calibri" w:hAnsi="Calibri" w:cs="Calibri"/>
          <w:color w:val="000000"/>
          <w:sz w:val="21"/>
          <w:szCs w:val="21"/>
        </w:rPr>
      </w:pPr>
    </w:p>
    <w:p w:rsidR="00052666" w:rsidRDefault="00EC35CF">
      <w:pPr>
        <w:numPr>
          <w:ilvl w:val="0"/>
          <w:numId w:val="3"/>
        </w:numPr>
        <w:pBdr>
          <w:top w:val="nil"/>
          <w:left w:val="nil"/>
          <w:bottom w:val="nil"/>
          <w:right w:val="nil"/>
          <w:between w:val="nil"/>
        </w:pBdr>
        <w:spacing w:line="276" w:lineRule="auto"/>
        <w:jc w:val="both"/>
        <w:rPr>
          <w:rFonts w:ascii="Calibri" w:eastAsia="Calibri" w:hAnsi="Calibri" w:cs="Calibri"/>
          <w:b/>
          <w:bCs/>
          <w:color w:val="000000"/>
          <w:sz w:val="21"/>
          <w:szCs w:val="21"/>
        </w:rPr>
      </w:pPr>
      <w:r>
        <w:rPr>
          <w:rFonts w:ascii="Calibri" w:eastAsia="Calibri" w:hAnsi="Calibri" w:cs="Calibri"/>
          <w:b/>
          <w:bCs/>
          <w:color w:val="000000"/>
          <w:sz w:val="21"/>
          <w:szCs w:val="21"/>
        </w:rPr>
        <w:t>PREÂMBULO</w:t>
      </w:r>
    </w:p>
    <w:p w:rsidR="00052666" w:rsidRDefault="00052666">
      <w:pPr>
        <w:pBdr>
          <w:top w:val="nil"/>
          <w:left w:val="nil"/>
          <w:bottom w:val="nil"/>
          <w:right w:val="nil"/>
          <w:between w:val="nil"/>
        </w:pBdr>
        <w:spacing w:line="276" w:lineRule="auto"/>
        <w:ind w:left="405"/>
        <w:jc w:val="both"/>
        <w:rPr>
          <w:rFonts w:ascii="Calibri" w:eastAsia="Calibri" w:hAnsi="Calibri" w:cs="Calibri"/>
          <w:color w:val="000000"/>
          <w:sz w:val="21"/>
          <w:szCs w:val="21"/>
        </w:rPr>
      </w:pPr>
    </w:p>
    <w:p w:rsidR="00052666" w:rsidRDefault="00EC35CF">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Torna-se público que o </w:t>
      </w:r>
      <w:r>
        <w:rPr>
          <w:rFonts w:ascii="Calibri" w:eastAsia="Calibri" w:hAnsi="Calibri" w:cs="Calibri"/>
          <w:b/>
          <w:bCs/>
          <w:color w:val="000000"/>
          <w:sz w:val="21"/>
          <w:szCs w:val="21"/>
        </w:rPr>
        <w:t>MUNICÍPIO DE SANTA BRANCA</w:t>
      </w:r>
      <w:r>
        <w:rPr>
          <w:rFonts w:ascii="Calibri" w:eastAsia="Calibri" w:hAnsi="Calibri" w:cs="Calibri"/>
          <w:color w:val="000000"/>
          <w:sz w:val="21"/>
          <w:szCs w:val="21"/>
        </w:rPr>
        <w:t xml:space="preserve">, no uso de suas atribuições legais, realizará Dispensa Eletrônica, com critério de julgamento </w:t>
      </w:r>
      <w:r w:rsidR="00F25684">
        <w:rPr>
          <w:rFonts w:ascii="Calibri" w:eastAsia="Calibri" w:hAnsi="Calibri" w:cs="Calibri"/>
          <w:b/>
          <w:bCs/>
          <w:color w:val="4F81BD"/>
          <w:sz w:val="21"/>
          <w:szCs w:val="21"/>
        </w:rPr>
        <w:t>MENOR PREÇO</w:t>
      </w:r>
      <w:r>
        <w:rPr>
          <w:rFonts w:ascii="Calibri" w:eastAsia="Calibri" w:hAnsi="Calibri" w:cs="Calibri"/>
          <w:b/>
          <w:bCs/>
          <w:i/>
          <w:iCs/>
          <w:color w:val="000000"/>
          <w:sz w:val="21"/>
          <w:szCs w:val="21"/>
        </w:rPr>
        <w:t xml:space="preserve">, </w:t>
      </w:r>
      <w:r>
        <w:rPr>
          <w:rFonts w:ascii="Calibri" w:eastAsia="Calibri" w:hAnsi="Calibri" w:cs="Calibri"/>
          <w:color w:val="000000"/>
          <w:sz w:val="21"/>
          <w:szCs w:val="21"/>
        </w:rPr>
        <w:t>na hipótese do art. 75</w:t>
      </w:r>
      <w:r>
        <w:rPr>
          <w:rFonts w:ascii="Calibri" w:eastAsia="Calibri" w:hAnsi="Calibri" w:cs="Calibri"/>
          <w:i/>
          <w:iCs/>
          <w:color w:val="000000"/>
          <w:sz w:val="21"/>
          <w:szCs w:val="21"/>
        </w:rPr>
        <w:t xml:space="preserve">, </w:t>
      </w:r>
      <w:r>
        <w:rPr>
          <w:rFonts w:ascii="Calibri" w:eastAsia="Calibri" w:hAnsi="Calibri" w:cs="Calibri"/>
          <w:color w:val="000000"/>
          <w:sz w:val="21"/>
          <w:szCs w:val="21"/>
        </w:rPr>
        <w:t>inciso</w:t>
      </w:r>
      <w:r>
        <w:rPr>
          <w:rFonts w:ascii="Calibri" w:eastAsia="Calibri" w:hAnsi="Calibri" w:cs="Calibri"/>
          <w:color w:val="4F81BD"/>
          <w:sz w:val="21"/>
          <w:szCs w:val="21"/>
        </w:rPr>
        <w:t xml:space="preserve"> II</w:t>
      </w:r>
      <w:r>
        <w:rPr>
          <w:rFonts w:ascii="Calibri" w:eastAsia="Calibri" w:hAnsi="Calibri" w:cs="Calibri"/>
          <w:color w:val="000000"/>
          <w:sz w:val="21"/>
          <w:szCs w:val="21"/>
        </w:rPr>
        <w:t xml:space="preserve">, nos termos da Lei nº 14.133, de 1º de abril de 2021, Decreto Municipal nº 437/2024 e demais legislações aplicáveis. </w:t>
      </w:r>
    </w:p>
    <w:p w:rsidR="00052666" w:rsidRDefault="00052666">
      <w:pPr>
        <w:pBdr>
          <w:top w:val="nil"/>
          <w:left w:val="nil"/>
          <w:bottom w:val="nil"/>
          <w:right w:val="nil"/>
          <w:between w:val="nil"/>
        </w:pBdr>
        <w:spacing w:line="276" w:lineRule="auto"/>
        <w:jc w:val="both"/>
        <w:rPr>
          <w:rFonts w:ascii="Calibri" w:eastAsia="Calibri" w:hAnsi="Calibri" w:cs="Calibri"/>
          <w:color w:val="000000"/>
          <w:sz w:val="21"/>
          <w:szCs w:val="21"/>
        </w:rPr>
      </w:pPr>
    </w:p>
    <w:p w:rsidR="00052666" w:rsidRDefault="00EC35CF">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Times New Roman" w:eastAsia="Times New Roman" w:hAnsi="Times New Roman" w:cs="Times New Roman"/>
          <w:sz w:val="22"/>
          <w:szCs w:val="22"/>
        </w:rPr>
      </w:pPr>
      <w:r>
        <w:rPr>
          <w:rFonts w:ascii="Calibri" w:eastAsia="Calibri" w:hAnsi="Calibri" w:cs="Calibri"/>
          <w:sz w:val="21"/>
          <w:szCs w:val="21"/>
        </w:rPr>
        <w:t xml:space="preserve">1.3. Informações </w:t>
      </w:r>
    </w:p>
    <w:p w:rsidR="00052666" w:rsidRDefault="00052666">
      <w:pPr>
        <w:spacing w:line="276" w:lineRule="auto"/>
        <w:ind w:firstLine="426"/>
        <w:jc w:val="both"/>
        <w:rPr>
          <w:rFonts w:ascii="Times New Roman" w:eastAsia="Times New Roman" w:hAnsi="Times New Roman" w:cs="Times New Roman"/>
          <w:sz w:val="22"/>
          <w:szCs w:val="22"/>
        </w:rPr>
      </w:pP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sz w:val="21"/>
          <w:szCs w:val="21"/>
        </w:rPr>
      </w:pPr>
      <w:r>
        <w:rPr>
          <w:rFonts w:ascii="Calibri" w:eastAsia="Calibri" w:hAnsi="Calibri" w:cs="Calibri"/>
          <w:b/>
          <w:bCs/>
          <w:sz w:val="21"/>
          <w:szCs w:val="21"/>
        </w:rPr>
        <w:t>CADASTRAMENTO, ABERTURA E INÍCIO DA SESSÃO DE DISPUTA DE PREÇOS:</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color w:val="4472C4"/>
          <w:sz w:val="21"/>
          <w:szCs w:val="21"/>
        </w:rPr>
      </w:pPr>
      <w:r>
        <w:rPr>
          <w:rFonts w:ascii="Calibri" w:eastAsia="Calibri" w:hAnsi="Calibri" w:cs="Calibri"/>
          <w:b/>
          <w:bCs/>
          <w:sz w:val="21"/>
          <w:szCs w:val="21"/>
          <w:u w:val="single"/>
        </w:rPr>
        <w:t>INÍCIO DE RECEBIMENTO DE PROPOSTAS</w:t>
      </w:r>
      <w:r>
        <w:rPr>
          <w:rFonts w:ascii="Calibri" w:eastAsia="Calibri" w:hAnsi="Calibri" w:cs="Calibri"/>
          <w:b/>
          <w:bCs/>
          <w:sz w:val="21"/>
          <w:szCs w:val="21"/>
        </w:rPr>
        <w:t xml:space="preserve">: </w:t>
      </w:r>
      <w:r w:rsidR="00E974F3">
        <w:rPr>
          <w:rFonts w:ascii="Calibri" w:eastAsia="Calibri" w:hAnsi="Calibri" w:cs="Calibri"/>
          <w:b/>
          <w:bCs/>
          <w:color w:val="4472C4"/>
          <w:sz w:val="21"/>
          <w:szCs w:val="21"/>
        </w:rPr>
        <w:t xml:space="preserve">27/07/2026 </w:t>
      </w:r>
      <w:r>
        <w:rPr>
          <w:rFonts w:ascii="Calibri" w:eastAsia="Calibri" w:hAnsi="Calibri" w:cs="Calibri"/>
          <w:b/>
          <w:bCs/>
          <w:color w:val="4472C4"/>
          <w:sz w:val="21"/>
          <w:szCs w:val="21"/>
        </w:rPr>
        <w:t>– Horas 08:00:00</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color w:val="4472C4"/>
          <w:sz w:val="21"/>
          <w:szCs w:val="21"/>
        </w:rPr>
      </w:pPr>
      <w:r>
        <w:rPr>
          <w:rFonts w:ascii="Calibri" w:eastAsia="Calibri" w:hAnsi="Calibri" w:cs="Calibri"/>
          <w:b/>
          <w:bCs/>
          <w:sz w:val="21"/>
          <w:szCs w:val="21"/>
          <w:u w:val="single"/>
        </w:rPr>
        <w:t>TÉRMINO DE RECEBIMENTO DE PROPOSTAS</w:t>
      </w:r>
      <w:r>
        <w:rPr>
          <w:rFonts w:ascii="Calibri" w:eastAsia="Calibri" w:hAnsi="Calibri" w:cs="Calibri"/>
          <w:b/>
          <w:bCs/>
          <w:sz w:val="21"/>
          <w:szCs w:val="21"/>
        </w:rPr>
        <w:t xml:space="preserve">: </w:t>
      </w:r>
      <w:r w:rsidR="00E974F3">
        <w:rPr>
          <w:rFonts w:ascii="Calibri" w:eastAsia="Calibri" w:hAnsi="Calibri" w:cs="Calibri"/>
          <w:b/>
          <w:bCs/>
          <w:color w:val="4472C4"/>
          <w:sz w:val="21"/>
          <w:szCs w:val="21"/>
        </w:rPr>
        <w:t xml:space="preserve">30/07/2026 </w:t>
      </w:r>
      <w:r>
        <w:rPr>
          <w:rFonts w:ascii="Calibri" w:eastAsia="Calibri" w:hAnsi="Calibri" w:cs="Calibri"/>
          <w:b/>
          <w:bCs/>
          <w:color w:val="4472C4"/>
          <w:sz w:val="21"/>
          <w:szCs w:val="21"/>
        </w:rPr>
        <w:t>– Horas 08:00:00</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color w:val="4472C4"/>
          <w:sz w:val="21"/>
          <w:szCs w:val="21"/>
        </w:rPr>
      </w:pPr>
      <w:r>
        <w:rPr>
          <w:rFonts w:ascii="Calibri" w:eastAsia="Calibri" w:hAnsi="Calibri" w:cs="Calibri"/>
          <w:b/>
          <w:bCs/>
          <w:sz w:val="21"/>
          <w:szCs w:val="21"/>
          <w:u w:val="single"/>
        </w:rPr>
        <w:t>INÍCIO DOS LANCES</w:t>
      </w:r>
      <w:r>
        <w:rPr>
          <w:rFonts w:ascii="Calibri" w:eastAsia="Calibri" w:hAnsi="Calibri" w:cs="Calibri"/>
          <w:b/>
          <w:bCs/>
          <w:sz w:val="21"/>
          <w:szCs w:val="21"/>
        </w:rPr>
        <w:t xml:space="preserve">: </w:t>
      </w:r>
      <w:r w:rsidR="00E974F3">
        <w:rPr>
          <w:rFonts w:ascii="Calibri" w:eastAsia="Calibri" w:hAnsi="Calibri" w:cs="Calibri"/>
          <w:b/>
          <w:bCs/>
          <w:color w:val="4472C4"/>
          <w:sz w:val="21"/>
          <w:szCs w:val="21"/>
        </w:rPr>
        <w:t>30/07</w:t>
      </w:r>
      <w:r>
        <w:rPr>
          <w:rFonts w:ascii="Calibri" w:eastAsia="Calibri" w:hAnsi="Calibri" w:cs="Calibri"/>
          <w:b/>
          <w:bCs/>
          <w:color w:val="4472C4"/>
          <w:sz w:val="21"/>
          <w:szCs w:val="21"/>
        </w:rPr>
        <w:t>/</w:t>
      </w:r>
      <w:proofErr w:type="gramStart"/>
      <w:r>
        <w:rPr>
          <w:rFonts w:ascii="Calibri" w:eastAsia="Calibri" w:hAnsi="Calibri" w:cs="Calibri"/>
          <w:b/>
          <w:bCs/>
          <w:color w:val="4472C4"/>
          <w:sz w:val="21"/>
          <w:szCs w:val="21"/>
        </w:rPr>
        <w:t>2026  –</w:t>
      </w:r>
      <w:proofErr w:type="gramEnd"/>
      <w:r>
        <w:rPr>
          <w:rFonts w:ascii="Calibri" w:eastAsia="Calibri" w:hAnsi="Calibri" w:cs="Calibri"/>
          <w:b/>
          <w:bCs/>
          <w:color w:val="4472C4"/>
          <w:sz w:val="21"/>
          <w:szCs w:val="21"/>
        </w:rPr>
        <w:t xml:space="preserve"> Horas 08:30:00 </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color w:val="4472C4"/>
          <w:sz w:val="21"/>
          <w:szCs w:val="21"/>
        </w:rPr>
      </w:pPr>
      <w:r>
        <w:rPr>
          <w:rFonts w:ascii="Calibri" w:eastAsia="Calibri" w:hAnsi="Calibri" w:cs="Calibri"/>
          <w:b/>
          <w:bCs/>
          <w:sz w:val="21"/>
          <w:szCs w:val="21"/>
          <w:u w:val="single"/>
        </w:rPr>
        <w:t>DURAÇÃO DO LANCE:</w:t>
      </w:r>
      <w:r>
        <w:rPr>
          <w:rFonts w:ascii="Calibri" w:eastAsia="Calibri" w:hAnsi="Calibri" w:cs="Calibri"/>
          <w:b/>
          <w:bCs/>
          <w:sz w:val="21"/>
          <w:szCs w:val="21"/>
        </w:rPr>
        <w:t xml:space="preserve"> </w:t>
      </w:r>
      <w:r>
        <w:rPr>
          <w:rFonts w:ascii="Calibri" w:eastAsia="Calibri" w:hAnsi="Calibri" w:cs="Calibri"/>
          <w:b/>
          <w:bCs/>
          <w:color w:val="4472C4"/>
          <w:sz w:val="21"/>
          <w:szCs w:val="21"/>
        </w:rPr>
        <w:t xml:space="preserve">06 HORAS </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color w:val="4472C4"/>
          <w:sz w:val="21"/>
          <w:szCs w:val="21"/>
        </w:rPr>
      </w:pPr>
      <w:r>
        <w:rPr>
          <w:rFonts w:ascii="Calibri" w:eastAsia="Calibri" w:hAnsi="Calibri" w:cs="Calibri"/>
          <w:b/>
          <w:bCs/>
          <w:sz w:val="21"/>
          <w:szCs w:val="21"/>
          <w:u w:val="single"/>
        </w:rPr>
        <w:t>TÉRMINO DO LANCE:</w:t>
      </w:r>
      <w:r>
        <w:rPr>
          <w:rFonts w:ascii="Calibri" w:eastAsia="Calibri" w:hAnsi="Calibri" w:cs="Calibri"/>
          <w:b/>
          <w:bCs/>
          <w:sz w:val="21"/>
          <w:szCs w:val="21"/>
        </w:rPr>
        <w:t xml:space="preserve"> </w:t>
      </w:r>
      <w:r w:rsidR="00E974F3">
        <w:rPr>
          <w:rFonts w:ascii="Calibri" w:eastAsia="Calibri" w:hAnsi="Calibri" w:cs="Calibri"/>
          <w:b/>
          <w:bCs/>
          <w:color w:val="4472C4"/>
          <w:sz w:val="21"/>
          <w:szCs w:val="21"/>
        </w:rPr>
        <w:t xml:space="preserve">30/07/2026 </w:t>
      </w:r>
      <w:r>
        <w:rPr>
          <w:rFonts w:ascii="Calibri" w:eastAsia="Calibri" w:hAnsi="Calibri" w:cs="Calibri"/>
          <w:b/>
          <w:bCs/>
          <w:color w:val="4472C4"/>
          <w:sz w:val="21"/>
          <w:szCs w:val="21"/>
        </w:rPr>
        <w:t>– Horas 14:30:00</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color w:val="4472C4"/>
          <w:sz w:val="21"/>
          <w:szCs w:val="21"/>
        </w:rPr>
      </w:pPr>
      <w:r>
        <w:rPr>
          <w:rFonts w:ascii="Calibri" w:eastAsia="Calibri" w:hAnsi="Calibri" w:cs="Calibri"/>
          <w:color w:val="4472C4"/>
          <w:sz w:val="21"/>
          <w:szCs w:val="21"/>
        </w:rPr>
        <w:t xml:space="preserve">O encerramento da fase de lances ocorrerá por prorrogação automática que será de 2 (dois) minutos e ocorrerá sucessivamente sempre que houver lances enviados neste período de prorrogação, inclusive no caso de lances intermediários. </w:t>
      </w:r>
    </w:p>
    <w:p w:rsidR="00052666" w:rsidRDefault="00052666">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sz w:val="21"/>
          <w:szCs w:val="21"/>
          <w:u w:val="single"/>
        </w:rPr>
      </w:pP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sz w:val="21"/>
          <w:szCs w:val="21"/>
          <w:u w:val="single"/>
        </w:rPr>
      </w:pPr>
      <w:r>
        <w:rPr>
          <w:rFonts w:ascii="Calibri" w:eastAsia="Calibri" w:hAnsi="Calibri" w:cs="Calibri"/>
          <w:b/>
          <w:bCs/>
          <w:sz w:val="21"/>
          <w:szCs w:val="21"/>
          <w:u w:val="single"/>
        </w:rPr>
        <w:t xml:space="preserve">SISTEMA: PLATAFORMA BBMNET – </w:t>
      </w:r>
      <w:hyperlink r:id="rId8">
        <w:r>
          <w:rPr>
            <w:rFonts w:ascii="Calibri" w:eastAsia="Calibri" w:hAnsi="Calibri" w:cs="Calibri"/>
            <w:b/>
            <w:bCs/>
            <w:color w:val="000080"/>
            <w:sz w:val="21"/>
            <w:szCs w:val="21"/>
            <w:u w:val="single"/>
          </w:rPr>
          <w:t>www.novobbmnet.com.br</w:t>
        </w:r>
      </w:hyperlink>
      <w:r>
        <w:rPr>
          <w:rFonts w:ascii="Calibri" w:eastAsia="Calibri" w:hAnsi="Calibri" w:cs="Calibri"/>
          <w:b/>
          <w:bCs/>
          <w:sz w:val="21"/>
          <w:szCs w:val="21"/>
          <w:u w:val="single"/>
        </w:rPr>
        <w:t xml:space="preserve"> </w:t>
      </w:r>
    </w:p>
    <w:p w:rsidR="00052666" w:rsidRDefault="00EC35CF">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b/>
          <w:bCs/>
          <w:sz w:val="21"/>
          <w:szCs w:val="21"/>
          <w:u w:val="single"/>
        </w:rPr>
      </w:pPr>
      <w:r>
        <w:rPr>
          <w:rFonts w:ascii="Calibri" w:eastAsia="Calibri" w:hAnsi="Calibri" w:cs="Calibri"/>
          <w:b/>
          <w:bCs/>
          <w:sz w:val="21"/>
          <w:szCs w:val="21"/>
          <w:u w:val="single"/>
        </w:rPr>
        <w:t xml:space="preserve">REFERÊNCIA DE TEMPO: </w:t>
      </w:r>
      <w:r>
        <w:rPr>
          <w:rFonts w:ascii="Calibri" w:eastAsia="Calibri" w:hAnsi="Calibri" w:cs="Calibri"/>
          <w:sz w:val="21"/>
          <w:szCs w:val="21"/>
          <w:u w:val="single"/>
        </w:rPr>
        <w:t>Para todas as referências de tempo será observado o horário de Brasília /DF e, dessa forma, serão registradas no sistema eletrônico e na documentação relativa ao certame.</w:t>
      </w:r>
    </w:p>
    <w:p w:rsidR="00052666" w:rsidRDefault="00052666">
      <w:pPr>
        <w:spacing w:line="360" w:lineRule="auto"/>
        <w:jc w:val="both"/>
        <w:rPr>
          <w:rFonts w:ascii="Times New Roman" w:eastAsia="Times New Roman" w:hAnsi="Times New Roman" w:cs="Times New Roman"/>
          <w:sz w:val="22"/>
          <w:szCs w:val="22"/>
        </w:rPr>
      </w:pPr>
    </w:p>
    <w:p w:rsidR="00052666" w:rsidRDefault="00EC35CF">
      <w:pPr>
        <w:keepNext/>
        <w:spacing w:line="360" w:lineRule="auto"/>
        <w:jc w:val="both"/>
        <w:rPr>
          <w:rFonts w:ascii="Calibri" w:eastAsia="Calibri" w:hAnsi="Calibri" w:cs="Calibri"/>
          <w:b/>
          <w:bCs/>
          <w:sz w:val="21"/>
          <w:szCs w:val="21"/>
        </w:rPr>
      </w:pPr>
      <w:bookmarkStart w:id="0" w:name="_heading=h.gjdgxs" w:colFirst="0" w:colLast="0"/>
      <w:bookmarkEnd w:id="0"/>
      <w:r>
        <w:rPr>
          <w:rFonts w:ascii="Calibri" w:eastAsia="Calibri" w:hAnsi="Calibri" w:cs="Calibri"/>
          <w:b/>
          <w:bCs/>
          <w:sz w:val="21"/>
          <w:szCs w:val="21"/>
        </w:rPr>
        <w:t>2. OBJETO DA CONTRATAÇÃO DIRETA</w:t>
      </w:r>
    </w:p>
    <w:p w:rsidR="00052666" w:rsidRDefault="00052666">
      <w:pPr>
        <w:spacing w:line="360" w:lineRule="auto"/>
        <w:jc w:val="both"/>
        <w:rPr>
          <w:rFonts w:ascii="Calibri" w:eastAsia="Calibri" w:hAnsi="Calibri" w:cs="Calibri"/>
          <w:sz w:val="21"/>
          <w:szCs w:val="21"/>
        </w:rPr>
      </w:pPr>
    </w:p>
    <w:p w:rsidR="00052666" w:rsidRDefault="00EC35CF">
      <w:pPr>
        <w:spacing w:line="360" w:lineRule="auto"/>
        <w:jc w:val="both"/>
        <w:rPr>
          <w:rFonts w:ascii="Calibri" w:eastAsia="Calibri" w:hAnsi="Calibri" w:cs="Calibri"/>
          <w:sz w:val="21"/>
          <w:szCs w:val="21"/>
        </w:rPr>
      </w:pPr>
      <w:r>
        <w:rPr>
          <w:rFonts w:ascii="Calibri" w:eastAsia="Calibri" w:hAnsi="Calibri" w:cs="Calibri"/>
          <w:sz w:val="21"/>
          <w:szCs w:val="21"/>
        </w:rPr>
        <w:t>2.1. O objeto da presente dispensa é a escolha da proposta mais vantajosa para a contratação por dispensa de licitação de</w:t>
      </w:r>
      <w:r>
        <w:rPr>
          <w:rFonts w:ascii="Calibri" w:eastAsia="Calibri" w:hAnsi="Calibri" w:cs="Calibri"/>
          <w:color w:val="4472C4"/>
          <w:sz w:val="21"/>
          <w:szCs w:val="21"/>
          <w:shd w:val="clear" w:color="auto" w:fill="FFD966"/>
        </w:rPr>
        <w:t xml:space="preserve"> empresa especializada no fornecimento de itens para compor os kits enxoval e kits de higiene pessoal às gestantes, mães e demais pessoas em situação de vulnerabilidade social no Município</w:t>
      </w:r>
      <w:r>
        <w:rPr>
          <w:rFonts w:ascii="Calibri" w:eastAsia="Calibri" w:hAnsi="Calibri" w:cs="Calibri"/>
          <w:b/>
          <w:bCs/>
          <w:color w:val="4472C4"/>
          <w:sz w:val="21"/>
          <w:szCs w:val="21"/>
          <w:shd w:val="clear" w:color="auto" w:fill="FFD966"/>
        </w:rPr>
        <w:t>,</w:t>
      </w:r>
      <w:r>
        <w:rPr>
          <w:rFonts w:ascii="Calibri" w:eastAsia="Calibri" w:hAnsi="Calibri" w:cs="Calibri"/>
          <w:sz w:val="21"/>
          <w:szCs w:val="21"/>
        </w:rPr>
        <w:t xml:space="preserve"> conforme condições, quantidades e exigências estabelecidas neste Aviso de Contratação Direta e seus anexos.</w:t>
      </w:r>
    </w:p>
    <w:p w:rsidR="00052666" w:rsidRDefault="00052666">
      <w:pPr>
        <w:spacing w:line="360" w:lineRule="auto"/>
        <w:jc w:val="both"/>
        <w:rPr>
          <w:rFonts w:ascii="Calibri" w:eastAsia="Calibri" w:hAnsi="Calibri" w:cs="Calibri"/>
          <w:sz w:val="21"/>
          <w:szCs w:val="21"/>
        </w:rPr>
      </w:pPr>
    </w:p>
    <w:p w:rsidR="00052666" w:rsidRDefault="00EC35CF">
      <w:pPr>
        <w:spacing w:line="360" w:lineRule="auto"/>
        <w:jc w:val="both"/>
        <w:rPr>
          <w:rFonts w:ascii="Calibri" w:eastAsia="Calibri" w:hAnsi="Calibri" w:cs="Calibri"/>
          <w:b/>
          <w:bCs/>
          <w:sz w:val="21"/>
          <w:szCs w:val="21"/>
        </w:rPr>
      </w:pPr>
      <w:r>
        <w:rPr>
          <w:rFonts w:ascii="Calibri" w:eastAsia="Calibri" w:hAnsi="Calibri" w:cs="Calibri"/>
          <w:sz w:val="21"/>
          <w:szCs w:val="21"/>
        </w:rPr>
        <w:lastRenderedPageBreak/>
        <w:t xml:space="preserve">2.2. </w:t>
      </w:r>
      <w:r>
        <w:rPr>
          <w:rFonts w:ascii="Calibri" w:eastAsia="Calibri" w:hAnsi="Calibri" w:cs="Calibri"/>
          <w:color w:val="4472C4"/>
          <w:sz w:val="21"/>
          <w:szCs w:val="21"/>
          <w:shd w:val="clear" w:color="auto" w:fill="FFD966"/>
        </w:rPr>
        <w:t xml:space="preserve">A contratação será dividida em itens/lotes conforme tabela constante abaixo: </w:t>
      </w:r>
    </w:p>
    <w:p w:rsidR="00052666" w:rsidRDefault="00EC35CF">
      <w:pPr>
        <w:spacing w:line="276" w:lineRule="auto"/>
        <w:jc w:val="center"/>
        <w:rPr>
          <w:rFonts w:ascii="Calibri" w:eastAsia="Calibri" w:hAnsi="Calibri" w:cs="Calibri"/>
          <w:b/>
          <w:bCs/>
          <w:sz w:val="21"/>
          <w:szCs w:val="21"/>
        </w:rPr>
      </w:pPr>
      <w:r>
        <w:rPr>
          <w:rFonts w:ascii="Calibri" w:eastAsia="Calibri" w:hAnsi="Calibri" w:cs="Calibri"/>
          <w:b/>
          <w:bCs/>
          <w:sz w:val="21"/>
          <w:szCs w:val="21"/>
        </w:rPr>
        <w:t>VALOR ESTIMADO</w:t>
      </w:r>
    </w:p>
    <w:p w:rsidR="00052666" w:rsidRDefault="00052666">
      <w:pPr>
        <w:ind w:left="-284" w:right="-142"/>
        <w:jc w:val="both"/>
        <w:rPr>
          <w:rFonts w:ascii="Calibri" w:eastAsia="Calibri" w:hAnsi="Calibri" w:cs="Calibri"/>
        </w:rPr>
      </w:pPr>
    </w:p>
    <w:tbl>
      <w:tblPr>
        <w:tblStyle w:val="14"/>
        <w:tblW w:w="9615" w:type="dxa"/>
        <w:tblInd w:w="-292" w:type="dxa"/>
        <w:tblBorders>
          <w:top w:val="nil"/>
          <w:left w:val="nil"/>
          <w:bottom w:val="nil"/>
          <w:right w:val="nil"/>
          <w:insideH w:val="nil"/>
          <w:insideV w:val="nil"/>
        </w:tblBorders>
        <w:tblLayout w:type="fixed"/>
        <w:tblLook w:val="0600" w:firstRow="0" w:lastRow="0" w:firstColumn="0" w:lastColumn="0" w:noHBand="1" w:noVBand="1"/>
      </w:tblPr>
      <w:tblGrid>
        <w:gridCol w:w="571"/>
        <w:gridCol w:w="4470"/>
        <w:gridCol w:w="965"/>
        <w:gridCol w:w="1029"/>
        <w:gridCol w:w="1275"/>
        <w:gridCol w:w="1305"/>
      </w:tblGrid>
      <w:tr w:rsidR="00052666">
        <w:trPr>
          <w:trHeight w:val="525"/>
        </w:trPr>
        <w:tc>
          <w:tcPr>
            <w:tcW w:w="57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82" w:right="-142"/>
              <w:jc w:val="center"/>
              <w:rPr>
                <w:rFonts w:ascii="Calibri" w:eastAsia="Calibri" w:hAnsi="Calibri" w:cs="Calibri"/>
                <w:b/>
                <w:bCs/>
              </w:rPr>
            </w:pPr>
            <w:r>
              <w:rPr>
                <w:rFonts w:ascii="Calibri" w:eastAsia="Calibri" w:hAnsi="Calibri" w:cs="Calibri"/>
                <w:b/>
                <w:bCs/>
              </w:rPr>
              <w:t>Item</w:t>
            </w:r>
          </w:p>
        </w:tc>
        <w:tc>
          <w:tcPr>
            <w:tcW w:w="4470"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jc w:val="center"/>
              <w:rPr>
                <w:rFonts w:ascii="Calibri" w:eastAsia="Calibri" w:hAnsi="Calibri" w:cs="Calibri"/>
                <w:b/>
                <w:bCs/>
              </w:rPr>
            </w:pPr>
            <w:r>
              <w:rPr>
                <w:rFonts w:ascii="Calibri" w:eastAsia="Calibri" w:hAnsi="Calibri" w:cs="Calibri"/>
                <w:b/>
                <w:bCs/>
              </w:rPr>
              <w:t>Descrição / Especificações Técnicas</w:t>
            </w:r>
          </w:p>
        </w:tc>
        <w:tc>
          <w:tcPr>
            <w:tcW w:w="965"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39" w:right="-111"/>
              <w:rPr>
                <w:rFonts w:ascii="Calibri" w:eastAsia="Calibri" w:hAnsi="Calibri" w:cs="Calibri"/>
                <w:b/>
                <w:bCs/>
              </w:rPr>
            </w:pPr>
            <w:r>
              <w:rPr>
                <w:rFonts w:ascii="Calibri" w:eastAsia="Calibri" w:hAnsi="Calibri" w:cs="Calibri"/>
                <w:b/>
                <w:bCs/>
              </w:rPr>
              <w:t>Unidade</w:t>
            </w:r>
          </w:p>
        </w:tc>
        <w:tc>
          <w:tcPr>
            <w:tcW w:w="1029"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b/>
                <w:bCs/>
              </w:rPr>
            </w:pPr>
            <w:proofErr w:type="spellStart"/>
            <w:r>
              <w:rPr>
                <w:rFonts w:ascii="Calibri" w:eastAsia="Calibri" w:hAnsi="Calibri" w:cs="Calibri"/>
                <w:b/>
                <w:bCs/>
              </w:rPr>
              <w:t>Qtd</w:t>
            </w:r>
            <w:proofErr w:type="spellEnd"/>
            <w:r>
              <w:rPr>
                <w:rFonts w:ascii="Calibri" w:eastAsia="Calibri" w:hAnsi="Calibri" w:cs="Calibri"/>
                <w:b/>
                <w:bCs/>
              </w:rPr>
              <w:t>.</w:t>
            </w:r>
          </w:p>
        </w:tc>
        <w:tc>
          <w:tcPr>
            <w:tcW w:w="1275"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b/>
                <w:bCs/>
              </w:rPr>
            </w:pPr>
            <w:r>
              <w:rPr>
                <w:rFonts w:ascii="Calibri" w:eastAsia="Calibri" w:hAnsi="Calibri" w:cs="Calibri"/>
                <w:b/>
                <w:bCs/>
              </w:rPr>
              <w:t xml:space="preserve">Valor </w:t>
            </w:r>
            <w:proofErr w:type="spellStart"/>
            <w:r>
              <w:rPr>
                <w:rFonts w:ascii="Calibri" w:eastAsia="Calibri" w:hAnsi="Calibri" w:cs="Calibri"/>
                <w:b/>
                <w:bCs/>
              </w:rPr>
              <w:t>unt</w:t>
            </w:r>
            <w:proofErr w:type="spellEnd"/>
            <w:r>
              <w:rPr>
                <w:rFonts w:ascii="Calibri" w:eastAsia="Calibri" w:hAnsi="Calibri" w:cs="Calibri"/>
                <w:b/>
                <w:bCs/>
              </w:rPr>
              <w:t>. Estimado</w:t>
            </w:r>
          </w:p>
        </w:tc>
        <w:tc>
          <w:tcPr>
            <w:tcW w:w="1305"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b/>
                <w:bCs/>
              </w:rPr>
            </w:pPr>
            <w:r>
              <w:rPr>
                <w:rFonts w:ascii="Calibri" w:eastAsia="Calibri" w:hAnsi="Calibri" w:cs="Calibri"/>
                <w:b/>
                <w:bCs/>
              </w:rPr>
              <w:t>Valor Total Estimado</w:t>
            </w:r>
          </w:p>
        </w:tc>
      </w:tr>
      <w:tr w:rsidR="00052666">
        <w:trPr>
          <w:trHeight w:val="238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01</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Bolsa Maternidade</w:t>
            </w:r>
          </w:p>
          <w:p w:rsidR="00052666" w:rsidRDefault="00EC35CF">
            <w:pPr>
              <w:spacing w:before="240" w:line="276" w:lineRule="auto"/>
              <w:jc w:val="both"/>
              <w:rPr>
                <w:rFonts w:ascii="Arial" w:eastAsia="Arial" w:hAnsi="Arial" w:cs="Arial"/>
                <w:b/>
                <w:bCs/>
                <w:sz w:val="22"/>
                <w:szCs w:val="22"/>
              </w:rPr>
            </w:pPr>
            <w:r>
              <w:rPr>
                <w:rFonts w:ascii="Calibri" w:eastAsia="Calibri" w:hAnsi="Calibri" w:cs="Calibri"/>
              </w:rPr>
              <w:t xml:space="preserve">Bolsa maternidade confeccionada em material resistente e impermeável, com forro interno, divisórias internas e externas para organização de itens, fechamento em zíper reforçado, alças de mão e alça tiracolo ajustável. Dimensões aproximadas de 40 cm x 30 cm x 20 cm. Produto de boa durabilidade, acabamento reforçado, sem defeitos aparentes. </w:t>
            </w:r>
            <w:r>
              <w:rPr>
                <w:rFonts w:ascii="Arial" w:eastAsia="Arial" w:hAnsi="Arial" w:cs="Arial"/>
                <w:sz w:val="22"/>
                <w:szCs w:val="22"/>
              </w:rPr>
              <w:t>Cores específicas para bebês, tais como: branco,</w:t>
            </w:r>
            <w:r w:rsidR="00F25684">
              <w:rPr>
                <w:rFonts w:ascii="Arial" w:eastAsia="Arial" w:hAnsi="Arial" w:cs="Arial"/>
                <w:sz w:val="22"/>
                <w:szCs w:val="22"/>
              </w:rPr>
              <w:t xml:space="preserve"> </w:t>
            </w:r>
            <w:r>
              <w:rPr>
                <w:rFonts w:ascii="Arial" w:eastAsia="Arial" w:hAnsi="Arial" w:cs="Arial"/>
                <w:sz w:val="22"/>
                <w:szCs w:val="22"/>
              </w:rPr>
              <w:t>bege,</w:t>
            </w:r>
            <w:r w:rsidR="00F25684">
              <w:rPr>
                <w:rFonts w:ascii="Arial" w:eastAsia="Arial" w:hAnsi="Arial" w:cs="Arial"/>
                <w:sz w:val="22"/>
                <w:szCs w:val="22"/>
              </w:rPr>
              <w:t xml:space="preserve"> </w:t>
            </w:r>
            <w:r>
              <w:rPr>
                <w:rFonts w:ascii="Arial" w:eastAsia="Arial" w:hAnsi="Arial" w:cs="Arial"/>
                <w:sz w:val="22"/>
                <w:szCs w:val="22"/>
              </w:rPr>
              <w:t>verde, amarelo entre outras tonalidades, conforme disponibilidade do fornecedor.</w:t>
            </w:r>
          </w:p>
          <w:p w:rsidR="00052666" w:rsidRDefault="00052666">
            <w:pPr>
              <w:spacing w:before="240" w:line="276" w:lineRule="auto"/>
              <w:jc w:val="both"/>
              <w:rPr>
                <w:rFonts w:ascii="Calibri" w:eastAsia="Calibri" w:hAnsi="Calibri" w:cs="Calibri"/>
              </w:rPr>
            </w:pP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68"/>
              <w:jc w:val="center"/>
              <w:rPr>
                <w:rFonts w:ascii="Calibri" w:eastAsia="Calibri" w:hAnsi="Calibri" w:cs="Calibri"/>
              </w:rPr>
            </w:pPr>
            <w:r>
              <w:rPr>
                <w:rFonts w:ascii="Calibri" w:eastAsia="Calibri" w:hAnsi="Calibri" w:cs="Calibri"/>
              </w:rPr>
              <w:t>R$ 49,72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line="276" w:lineRule="auto"/>
              <w:ind w:left="-284" w:right="-142"/>
              <w:jc w:val="center"/>
              <w:rPr>
                <w:rFonts w:ascii="Calibri" w:eastAsia="Calibri" w:hAnsi="Calibri" w:cs="Calibri"/>
              </w:rPr>
            </w:pPr>
            <w:r>
              <w:rPr>
                <w:rFonts w:ascii="Calibri" w:eastAsia="Calibri" w:hAnsi="Calibri" w:cs="Calibri"/>
                <w:sz w:val="22"/>
                <w:szCs w:val="22"/>
              </w:rPr>
              <w:t>R$ 3.480,40</w:t>
            </w:r>
          </w:p>
        </w:tc>
      </w:tr>
      <w:tr w:rsidR="00052666">
        <w:trPr>
          <w:trHeight w:val="4570"/>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02</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Banheira</w:t>
            </w:r>
          </w:p>
          <w:p w:rsidR="00052666" w:rsidRDefault="00EC35CF">
            <w:pPr>
              <w:spacing w:before="240" w:line="276" w:lineRule="auto"/>
              <w:jc w:val="both"/>
              <w:rPr>
                <w:rFonts w:ascii="Arial" w:eastAsia="Arial" w:hAnsi="Arial" w:cs="Arial"/>
                <w:b/>
                <w:bCs/>
                <w:sz w:val="22"/>
                <w:szCs w:val="22"/>
              </w:rPr>
            </w:pPr>
            <w:r>
              <w:rPr>
                <w:rFonts w:ascii="Calibri" w:eastAsia="Calibri" w:hAnsi="Calibri" w:cs="Calibri"/>
              </w:rPr>
              <w:t xml:space="preserve">Banheira infantil em plástico resistente (polipropileno ou similar), atóxico, com capacidade mínima de 20 litros, formato anatômico, bordas arredondadas e seguras. Produto estável, de fácil higienização, sem rebarbas ou imperfeições. Deve atender às normas de segurança vigentes. </w:t>
            </w:r>
            <w:r>
              <w:rPr>
                <w:rFonts w:ascii="Arial" w:eastAsia="Arial" w:hAnsi="Arial" w:cs="Arial"/>
                <w:sz w:val="22"/>
                <w:szCs w:val="22"/>
              </w:rPr>
              <w:t>Cores específicas para bebês, tais como: branco,</w:t>
            </w:r>
            <w:r w:rsidR="00F25684">
              <w:rPr>
                <w:rFonts w:ascii="Arial" w:eastAsia="Arial" w:hAnsi="Arial" w:cs="Arial"/>
                <w:sz w:val="22"/>
                <w:szCs w:val="22"/>
              </w:rPr>
              <w:t xml:space="preserve"> </w:t>
            </w:r>
            <w:r>
              <w:rPr>
                <w:rFonts w:ascii="Arial" w:eastAsia="Arial" w:hAnsi="Arial" w:cs="Arial"/>
                <w:sz w:val="22"/>
                <w:szCs w:val="22"/>
              </w:rPr>
              <w:t>bege,</w:t>
            </w:r>
            <w:r w:rsidR="00F25684">
              <w:rPr>
                <w:rFonts w:ascii="Arial" w:eastAsia="Arial" w:hAnsi="Arial" w:cs="Arial"/>
                <w:sz w:val="22"/>
                <w:szCs w:val="22"/>
              </w:rPr>
              <w:t xml:space="preserve"> </w:t>
            </w:r>
            <w:r>
              <w:rPr>
                <w:rFonts w:ascii="Arial" w:eastAsia="Arial" w:hAnsi="Arial" w:cs="Arial"/>
                <w:sz w:val="22"/>
                <w:szCs w:val="22"/>
              </w:rPr>
              <w:t>verde, amarelo entre outras tonalidades, conforme disponibilidade do fornecedor.</w:t>
            </w:r>
          </w:p>
          <w:p w:rsidR="00052666" w:rsidRDefault="00052666">
            <w:pPr>
              <w:spacing w:before="240" w:line="276" w:lineRule="auto"/>
              <w:jc w:val="both"/>
              <w:rPr>
                <w:rFonts w:ascii="Calibri" w:eastAsia="Calibri" w:hAnsi="Calibri" w:cs="Calibri"/>
              </w:rPr>
            </w:pP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42"/>
              <w:jc w:val="center"/>
              <w:rPr>
                <w:rFonts w:ascii="Calibri" w:eastAsia="Calibri" w:hAnsi="Calibri" w:cs="Calibri"/>
              </w:rPr>
            </w:pPr>
            <w:r>
              <w:rPr>
                <w:rFonts w:ascii="Calibri" w:eastAsia="Calibri" w:hAnsi="Calibri" w:cs="Calibri"/>
              </w:rPr>
              <w:t>R$ 25,42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line="276" w:lineRule="auto"/>
              <w:ind w:left="-284" w:right="-142"/>
              <w:jc w:val="center"/>
              <w:rPr>
                <w:rFonts w:ascii="Calibri" w:eastAsia="Calibri" w:hAnsi="Calibri" w:cs="Calibri"/>
              </w:rPr>
            </w:pPr>
            <w:r>
              <w:rPr>
                <w:rFonts w:ascii="Calibri" w:eastAsia="Calibri" w:hAnsi="Calibri" w:cs="Calibri"/>
                <w:sz w:val="22"/>
                <w:szCs w:val="22"/>
              </w:rPr>
              <w:t>R$ 1.779,40</w:t>
            </w:r>
          </w:p>
        </w:tc>
      </w:tr>
      <w:tr w:rsidR="00052666">
        <w:trPr>
          <w:trHeight w:val="2860"/>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03</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Kit Mamadeira</w:t>
            </w:r>
          </w:p>
          <w:p w:rsidR="00052666" w:rsidRDefault="00EC35CF">
            <w:pPr>
              <w:spacing w:before="240" w:line="276" w:lineRule="auto"/>
              <w:jc w:val="both"/>
              <w:rPr>
                <w:rFonts w:ascii="Calibri" w:eastAsia="Calibri" w:hAnsi="Calibri" w:cs="Calibri"/>
              </w:rPr>
            </w:pPr>
            <w:r>
              <w:rPr>
                <w:rFonts w:ascii="Calibri" w:eastAsia="Calibri" w:hAnsi="Calibri" w:cs="Calibri"/>
              </w:rPr>
              <w:t>Kit contendo, no mínimo, 03 mamadeiras de diferentes capacidades (aproximadamente 80 ml, 150 ml e 240 ml), confeccionadas em material atóxico e livre de BPA, com bicos de silicone ou material equivalente. Produto resistente, de fácil limpeza, adequado para uso infantil.</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42"/>
              <w:jc w:val="center"/>
              <w:rPr>
                <w:rFonts w:ascii="Calibri" w:eastAsia="Calibri" w:hAnsi="Calibri" w:cs="Calibri"/>
              </w:rPr>
            </w:pPr>
            <w:r>
              <w:rPr>
                <w:rFonts w:ascii="Calibri" w:eastAsia="Calibri" w:hAnsi="Calibri" w:cs="Calibri"/>
              </w:rPr>
              <w:t>R$ 24,86</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284" w:right="-142"/>
              <w:jc w:val="center"/>
              <w:rPr>
                <w:rFonts w:ascii="Calibri" w:eastAsia="Calibri" w:hAnsi="Calibri" w:cs="Calibri"/>
              </w:rPr>
            </w:pPr>
            <w:r>
              <w:rPr>
                <w:rFonts w:ascii="Calibri" w:eastAsia="Calibri" w:hAnsi="Calibri" w:cs="Calibri"/>
                <w:sz w:val="22"/>
                <w:szCs w:val="22"/>
              </w:rPr>
              <w:t>R$ 1.740,20</w:t>
            </w:r>
          </w:p>
        </w:tc>
      </w:tr>
      <w:tr w:rsidR="00052666">
        <w:trPr>
          <w:trHeight w:val="3637"/>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04</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jc w:val="both"/>
              <w:rPr>
                <w:rFonts w:ascii="Calibri" w:eastAsia="Calibri" w:hAnsi="Calibri" w:cs="Calibri"/>
                <w:b/>
                <w:bCs/>
              </w:rPr>
            </w:pPr>
            <w:r>
              <w:rPr>
                <w:rFonts w:ascii="Calibri" w:eastAsia="Calibri" w:hAnsi="Calibri" w:cs="Calibri"/>
                <w:b/>
                <w:bCs/>
              </w:rPr>
              <w:t xml:space="preserve"> Kit Higiene</w:t>
            </w:r>
          </w:p>
          <w:p w:rsidR="00052666" w:rsidRDefault="00052666">
            <w:pPr>
              <w:spacing w:line="276" w:lineRule="auto"/>
              <w:jc w:val="both"/>
              <w:rPr>
                <w:rFonts w:ascii="Calibri" w:eastAsia="Calibri" w:hAnsi="Calibri" w:cs="Calibri"/>
                <w:b/>
                <w:bCs/>
              </w:rPr>
            </w:pPr>
          </w:p>
          <w:p w:rsidR="00052666" w:rsidRDefault="00EC35CF">
            <w:pPr>
              <w:spacing w:line="276" w:lineRule="auto"/>
              <w:jc w:val="both"/>
              <w:rPr>
                <w:rFonts w:ascii="Calibri" w:eastAsia="Calibri" w:hAnsi="Calibri" w:cs="Calibri"/>
              </w:rPr>
            </w:pPr>
            <w:r>
              <w:rPr>
                <w:rFonts w:ascii="Calibri" w:eastAsia="Calibri" w:hAnsi="Calibri" w:cs="Calibri"/>
              </w:rPr>
              <w:t>Kit contendo 01 tesoura com pontas arredondadas, 01 cortador de unhas e 01 lixa, próprios para uso em bebês. Confeccionados em material resistente, atóxico e seguro, com acabamento sem rebarbas. Produto de fácil manuseio e adequado para higiene infantil.  Em cores neutras (branco, bege, amarelo ou verde).</w:t>
            </w:r>
          </w:p>
          <w:p w:rsidR="00052666" w:rsidRDefault="00052666">
            <w:pPr>
              <w:spacing w:line="276" w:lineRule="auto"/>
              <w:jc w:val="both"/>
              <w:rPr>
                <w:rFonts w:ascii="Calibri" w:eastAsia="Calibri" w:hAnsi="Calibri" w:cs="Calibri"/>
              </w:rPr>
            </w:pP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42"/>
              <w:jc w:val="center"/>
              <w:rPr>
                <w:rFonts w:ascii="Calibri" w:eastAsia="Calibri" w:hAnsi="Calibri" w:cs="Calibri"/>
              </w:rPr>
            </w:pPr>
            <w:r>
              <w:rPr>
                <w:rFonts w:ascii="Calibri" w:eastAsia="Calibri" w:hAnsi="Calibri" w:cs="Calibri"/>
              </w:rPr>
              <w:t>R$ 30,36</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284" w:right="-142"/>
              <w:jc w:val="center"/>
              <w:rPr>
                <w:rFonts w:ascii="Calibri" w:eastAsia="Calibri" w:hAnsi="Calibri" w:cs="Calibri"/>
                <w:sz w:val="22"/>
                <w:szCs w:val="22"/>
              </w:rPr>
            </w:pPr>
            <w:r>
              <w:rPr>
                <w:rFonts w:ascii="Calibri" w:eastAsia="Calibri" w:hAnsi="Calibri" w:cs="Calibri"/>
                <w:sz w:val="22"/>
                <w:szCs w:val="22"/>
              </w:rPr>
              <w:t>R$ 2.</w:t>
            </w:r>
            <w:r w:rsidR="00E974F3">
              <w:rPr>
                <w:rFonts w:ascii="Calibri" w:eastAsia="Calibri" w:hAnsi="Calibri" w:cs="Calibri"/>
                <w:sz w:val="22"/>
                <w:szCs w:val="22"/>
              </w:rPr>
              <w:t>125,20</w:t>
            </w:r>
          </w:p>
          <w:p w:rsidR="00E974F3" w:rsidRDefault="00E974F3">
            <w:pPr>
              <w:spacing w:line="276" w:lineRule="auto"/>
              <w:ind w:left="-284" w:right="-142"/>
              <w:jc w:val="center"/>
              <w:rPr>
                <w:rFonts w:ascii="Calibri" w:eastAsia="Calibri" w:hAnsi="Calibri" w:cs="Calibri"/>
                <w:sz w:val="22"/>
                <w:szCs w:val="22"/>
              </w:rPr>
            </w:pPr>
          </w:p>
          <w:p w:rsidR="00E974F3" w:rsidRDefault="00E974F3">
            <w:pPr>
              <w:spacing w:line="276" w:lineRule="auto"/>
              <w:ind w:left="-284" w:right="-142"/>
              <w:jc w:val="center"/>
              <w:rPr>
                <w:rFonts w:ascii="Calibri" w:eastAsia="Calibri" w:hAnsi="Calibri" w:cs="Calibri"/>
                <w:sz w:val="22"/>
                <w:szCs w:val="22"/>
              </w:rPr>
            </w:pPr>
          </w:p>
          <w:p w:rsidR="00E974F3" w:rsidRDefault="00E974F3">
            <w:pPr>
              <w:spacing w:line="276" w:lineRule="auto"/>
              <w:ind w:left="-284" w:right="-142"/>
              <w:jc w:val="center"/>
              <w:rPr>
                <w:rFonts w:ascii="Calibri" w:eastAsia="Calibri" w:hAnsi="Calibri" w:cs="Calibri"/>
                <w:sz w:val="22"/>
                <w:szCs w:val="22"/>
              </w:rPr>
            </w:pPr>
          </w:p>
          <w:p w:rsidR="00E974F3" w:rsidRDefault="00E974F3">
            <w:pPr>
              <w:spacing w:line="276" w:lineRule="auto"/>
              <w:ind w:left="-284" w:right="-142"/>
              <w:jc w:val="center"/>
              <w:rPr>
                <w:rFonts w:ascii="Calibri" w:eastAsia="Calibri" w:hAnsi="Calibri" w:cs="Calibri"/>
                <w:sz w:val="22"/>
                <w:szCs w:val="22"/>
              </w:rPr>
            </w:pPr>
          </w:p>
          <w:p w:rsidR="00E974F3" w:rsidRDefault="00E974F3">
            <w:pPr>
              <w:spacing w:line="276" w:lineRule="auto"/>
              <w:ind w:left="-284" w:right="-142"/>
              <w:jc w:val="center"/>
              <w:rPr>
                <w:rFonts w:ascii="Calibri" w:eastAsia="Calibri" w:hAnsi="Calibri" w:cs="Calibri"/>
                <w:sz w:val="22"/>
                <w:szCs w:val="22"/>
              </w:rPr>
            </w:pPr>
          </w:p>
          <w:p w:rsidR="00E974F3" w:rsidRDefault="00E974F3">
            <w:pPr>
              <w:spacing w:line="276" w:lineRule="auto"/>
              <w:ind w:left="-284" w:right="-142"/>
              <w:jc w:val="center"/>
              <w:rPr>
                <w:rFonts w:ascii="Calibri" w:eastAsia="Calibri" w:hAnsi="Calibri" w:cs="Calibri"/>
              </w:rPr>
            </w:pPr>
          </w:p>
        </w:tc>
      </w:tr>
      <w:tr w:rsidR="00052666">
        <w:trPr>
          <w:trHeight w:val="184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05</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Kit Pente/ Escova</w:t>
            </w:r>
          </w:p>
          <w:p w:rsidR="00052666" w:rsidRDefault="00EC35CF">
            <w:pPr>
              <w:spacing w:before="240" w:line="276" w:lineRule="auto"/>
              <w:jc w:val="both"/>
              <w:rPr>
                <w:rFonts w:ascii="Calibri" w:eastAsia="Calibri" w:hAnsi="Calibri" w:cs="Calibri"/>
              </w:rPr>
            </w:pPr>
            <w:r>
              <w:rPr>
                <w:rFonts w:ascii="Calibri" w:eastAsia="Calibri" w:hAnsi="Calibri" w:cs="Calibri"/>
              </w:rPr>
              <w:t>Kit contendo 01 escova de cerdas macias e 01 pente, ambos adequados para uso em recém-nascidos, confeccionados em material resistente e atóxico, com acabamento seguro, sem pontas ou partes cortantes.</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284" w:right="-142"/>
              <w:jc w:val="center"/>
              <w:rPr>
                <w:rFonts w:ascii="Calibri" w:eastAsia="Calibri" w:hAnsi="Calibri" w:cs="Calibri"/>
              </w:rPr>
            </w:pPr>
            <w:r>
              <w:rPr>
                <w:rFonts w:ascii="Calibri" w:eastAsia="Calibri" w:hAnsi="Calibri" w:cs="Calibri"/>
              </w:rPr>
              <w:t>R$ 10,68</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E974F3" w:rsidRPr="00E974F3" w:rsidRDefault="00E974F3" w:rsidP="00E974F3">
            <w:pPr>
              <w:spacing w:line="276" w:lineRule="auto"/>
              <w:ind w:left="-284" w:right="-142"/>
              <w:jc w:val="center"/>
              <w:rPr>
                <w:rFonts w:ascii="Calibri" w:eastAsia="Calibri" w:hAnsi="Calibri" w:cs="Calibri"/>
                <w:sz w:val="22"/>
                <w:szCs w:val="22"/>
              </w:rPr>
            </w:pPr>
            <w:r>
              <w:rPr>
                <w:rFonts w:ascii="Calibri" w:eastAsia="Calibri" w:hAnsi="Calibri" w:cs="Calibri"/>
                <w:sz w:val="22"/>
                <w:szCs w:val="22"/>
              </w:rPr>
              <w:t>R$ 747,60</w:t>
            </w:r>
          </w:p>
        </w:tc>
      </w:tr>
      <w:tr w:rsidR="00052666">
        <w:trPr>
          <w:trHeight w:val="211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06</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proofErr w:type="spellStart"/>
            <w:r>
              <w:rPr>
                <w:rFonts w:ascii="Calibri" w:eastAsia="Calibri" w:hAnsi="Calibri" w:cs="Calibri"/>
                <w:b/>
                <w:bCs/>
              </w:rPr>
              <w:t>Body</w:t>
            </w:r>
            <w:proofErr w:type="spellEnd"/>
            <w:r>
              <w:rPr>
                <w:rFonts w:ascii="Calibri" w:eastAsia="Calibri" w:hAnsi="Calibri" w:cs="Calibri"/>
                <w:b/>
                <w:bCs/>
              </w:rPr>
              <w:t xml:space="preserve"> Manga Curta P</w:t>
            </w:r>
          </w:p>
          <w:p w:rsidR="00052666" w:rsidRDefault="00EC35CF">
            <w:pPr>
              <w:spacing w:before="240" w:line="276" w:lineRule="auto"/>
              <w:jc w:val="both"/>
              <w:rPr>
                <w:rFonts w:ascii="Calibri" w:eastAsia="Calibri" w:hAnsi="Calibri" w:cs="Calibri"/>
              </w:rPr>
            </w:pPr>
            <w:proofErr w:type="spellStart"/>
            <w:r>
              <w:rPr>
                <w:rFonts w:ascii="Calibri" w:eastAsia="Calibri" w:hAnsi="Calibri" w:cs="Calibri"/>
              </w:rPr>
              <w:t>Body</w:t>
            </w:r>
            <w:proofErr w:type="spellEnd"/>
            <w:r>
              <w:rPr>
                <w:rFonts w:ascii="Calibri" w:eastAsia="Calibri" w:hAnsi="Calibri" w:cs="Calibri"/>
              </w:rPr>
              <w:t xml:space="preserve"> infantil manga curta, confeccionado em tecido </w:t>
            </w:r>
            <w:proofErr w:type="spellStart"/>
            <w:r>
              <w:rPr>
                <w:rFonts w:ascii="Calibri" w:eastAsia="Calibri" w:hAnsi="Calibri" w:cs="Calibri"/>
              </w:rPr>
              <w:t>suédine</w:t>
            </w:r>
            <w:proofErr w:type="spellEnd"/>
            <w:r>
              <w:rPr>
                <w:rFonts w:ascii="Calibri" w:eastAsia="Calibri" w:hAnsi="Calibri" w:cs="Calibri"/>
              </w:rPr>
              <w:t xml:space="preserve"> ou material equivalente, macio e confortável, com fechamento por botões de pressão na parte inferior. </w:t>
            </w:r>
            <w:r>
              <w:rPr>
                <w:rFonts w:ascii="Calibri" w:eastAsia="Calibri" w:hAnsi="Calibri" w:cs="Calibri"/>
              </w:rPr>
              <w:lastRenderedPageBreak/>
              <w:t>Tamanho adequado para recém-nascido.</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r>
              <w:rPr>
                <w:rFonts w:ascii="Calibri" w:eastAsia="Calibri" w:hAnsi="Calibri" w:cs="Calibri"/>
              </w:rPr>
              <w:t xml:space="preserve"> Produto com bom acabamento e costuras reforçadas.</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lastRenderedPageBreak/>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R$ 8,42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R$ 589,40</w:t>
            </w:r>
          </w:p>
        </w:tc>
      </w:tr>
      <w:tr w:rsidR="00052666">
        <w:trPr>
          <w:trHeight w:val="599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07</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proofErr w:type="spellStart"/>
            <w:r>
              <w:rPr>
                <w:rFonts w:ascii="Calibri" w:eastAsia="Calibri" w:hAnsi="Calibri" w:cs="Calibri"/>
                <w:b/>
                <w:bCs/>
              </w:rPr>
              <w:t>Body</w:t>
            </w:r>
            <w:proofErr w:type="spellEnd"/>
            <w:r>
              <w:rPr>
                <w:rFonts w:ascii="Calibri" w:eastAsia="Calibri" w:hAnsi="Calibri" w:cs="Calibri"/>
                <w:b/>
                <w:bCs/>
              </w:rPr>
              <w:t xml:space="preserve"> Manga Curta M</w:t>
            </w:r>
          </w:p>
          <w:p w:rsidR="00052666" w:rsidRDefault="00EC35CF">
            <w:pPr>
              <w:spacing w:before="240" w:line="276" w:lineRule="auto"/>
              <w:jc w:val="both"/>
              <w:rPr>
                <w:rFonts w:ascii="Arial" w:eastAsia="Arial" w:hAnsi="Arial" w:cs="Arial"/>
                <w:sz w:val="22"/>
                <w:szCs w:val="22"/>
              </w:rPr>
            </w:pPr>
            <w:proofErr w:type="spellStart"/>
            <w:r>
              <w:rPr>
                <w:rFonts w:ascii="Calibri" w:eastAsia="Calibri" w:hAnsi="Calibri" w:cs="Calibri"/>
              </w:rPr>
              <w:t>Body</w:t>
            </w:r>
            <w:proofErr w:type="spellEnd"/>
            <w:r>
              <w:rPr>
                <w:rFonts w:ascii="Calibri" w:eastAsia="Calibri" w:hAnsi="Calibri" w:cs="Calibri"/>
              </w:rPr>
              <w:t xml:space="preserve"> infantil manga curta, confeccionado em tecido </w:t>
            </w:r>
            <w:proofErr w:type="spellStart"/>
            <w:r>
              <w:rPr>
                <w:rFonts w:ascii="Calibri" w:eastAsia="Calibri" w:hAnsi="Calibri" w:cs="Calibri"/>
              </w:rPr>
              <w:t>suédine</w:t>
            </w:r>
            <w:proofErr w:type="spellEnd"/>
            <w:r>
              <w:rPr>
                <w:rFonts w:ascii="Calibri" w:eastAsia="Calibri" w:hAnsi="Calibri" w:cs="Calibri"/>
              </w:rPr>
              <w:t xml:space="preserve"> ou material equivalente, macio e confortável, com fechamento por botões de pressão na parte inferior. Tamanho adequado para recém-nascido. Produto com bom acabamento e costuras reforçadas.</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p w:rsidR="00052666" w:rsidRDefault="00052666">
            <w:pPr>
              <w:spacing w:before="240" w:line="276" w:lineRule="auto"/>
              <w:jc w:val="both"/>
              <w:rPr>
                <w:rFonts w:ascii="Calibri" w:eastAsia="Calibri" w:hAnsi="Calibri" w:cs="Calibri"/>
              </w:rPr>
            </w:pP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R$ 8,46</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R$ 592,20</w:t>
            </w:r>
          </w:p>
        </w:tc>
      </w:tr>
      <w:tr w:rsidR="00052666">
        <w:trPr>
          <w:trHeight w:val="211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08</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proofErr w:type="spellStart"/>
            <w:r>
              <w:rPr>
                <w:rFonts w:ascii="Calibri" w:eastAsia="Calibri" w:hAnsi="Calibri" w:cs="Calibri"/>
                <w:b/>
                <w:bCs/>
              </w:rPr>
              <w:t>Body</w:t>
            </w:r>
            <w:proofErr w:type="spellEnd"/>
            <w:r>
              <w:rPr>
                <w:rFonts w:ascii="Calibri" w:eastAsia="Calibri" w:hAnsi="Calibri" w:cs="Calibri"/>
                <w:b/>
                <w:bCs/>
              </w:rPr>
              <w:t xml:space="preserve"> Manga Curta G</w:t>
            </w:r>
          </w:p>
          <w:p w:rsidR="00052666" w:rsidRDefault="00EC35CF">
            <w:pPr>
              <w:spacing w:before="240" w:line="276" w:lineRule="auto"/>
              <w:jc w:val="both"/>
              <w:rPr>
                <w:rFonts w:ascii="Calibri" w:eastAsia="Calibri" w:hAnsi="Calibri" w:cs="Calibri"/>
              </w:rPr>
            </w:pPr>
            <w:proofErr w:type="spellStart"/>
            <w:r>
              <w:rPr>
                <w:rFonts w:ascii="Calibri" w:eastAsia="Calibri" w:hAnsi="Calibri" w:cs="Calibri"/>
              </w:rPr>
              <w:t>Body</w:t>
            </w:r>
            <w:proofErr w:type="spellEnd"/>
            <w:r>
              <w:rPr>
                <w:rFonts w:ascii="Calibri" w:eastAsia="Calibri" w:hAnsi="Calibri" w:cs="Calibri"/>
              </w:rPr>
              <w:t xml:space="preserve"> infantil manga curta, confeccionado em tecido </w:t>
            </w:r>
            <w:proofErr w:type="spellStart"/>
            <w:r>
              <w:rPr>
                <w:rFonts w:ascii="Calibri" w:eastAsia="Calibri" w:hAnsi="Calibri" w:cs="Calibri"/>
              </w:rPr>
              <w:t>suédine</w:t>
            </w:r>
            <w:proofErr w:type="spellEnd"/>
            <w:r>
              <w:rPr>
                <w:rFonts w:ascii="Calibri" w:eastAsia="Calibri" w:hAnsi="Calibri" w:cs="Calibri"/>
              </w:rPr>
              <w:t xml:space="preserve"> ou material equivalente, macio e confortável, com fechamento por botões de pressão na parte inferior. </w:t>
            </w:r>
            <w:r>
              <w:rPr>
                <w:rFonts w:ascii="Calibri" w:eastAsia="Calibri" w:hAnsi="Calibri" w:cs="Calibri"/>
              </w:rPr>
              <w:lastRenderedPageBreak/>
              <w:t>Tamanho adequado para recém-nascido. Produto com bom acabamento e costuras reforçadas.</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lastRenderedPageBreak/>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R$ 8,56</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R$ 599,20</w:t>
            </w:r>
          </w:p>
        </w:tc>
      </w:tr>
      <w:tr w:rsidR="00052666">
        <w:trPr>
          <w:trHeight w:val="238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09</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proofErr w:type="spellStart"/>
            <w:r>
              <w:rPr>
                <w:rFonts w:ascii="Calibri" w:eastAsia="Calibri" w:hAnsi="Calibri" w:cs="Calibri"/>
                <w:b/>
                <w:bCs/>
              </w:rPr>
              <w:t>Body</w:t>
            </w:r>
            <w:proofErr w:type="spellEnd"/>
            <w:r>
              <w:rPr>
                <w:rFonts w:ascii="Calibri" w:eastAsia="Calibri" w:hAnsi="Calibri" w:cs="Calibri"/>
                <w:b/>
                <w:bCs/>
              </w:rPr>
              <w:t xml:space="preserve"> Manga Longa P</w:t>
            </w:r>
          </w:p>
          <w:p w:rsidR="00052666" w:rsidRDefault="00EC35CF">
            <w:pPr>
              <w:spacing w:before="200" w:after="160" w:line="276" w:lineRule="auto"/>
              <w:jc w:val="both"/>
              <w:rPr>
                <w:rFonts w:ascii="Calibri" w:eastAsia="Calibri" w:hAnsi="Calibri" w:cs="Calibri"/>
              </w:rPr>
            </w:pPr>
            <w:proofErr w:type="spellStart"/>
            <w:r>
              <w:rPr>
                <w:rFonts w:ascii="Calibri" w:eastAsia="Calibri" w:hAnsi="Calibri" w:cs="Calibri"/>
              </w:rPr>
              <w:t>Body</w:t>
            </w:r>
            <w:proofErr w:type="spellEnd"/>
            <w:r>
              <w:rPr>
                <w:rFonts w:ascii="Calibri" w:eastAsia="Calibri" w:hAnsi="Calibri" w:cs="Calibri"/>
              </w:rPr>
              <w:t xml:space="preserve"> infantil manga longa, confeccionado em tecido </w:t>
            </w:r>
            <w:proofErr w:type="spellStart"/>
            <w:r w:rsidR="00F25684">
              <w:rPr>
                <w:rFonts w:ascii="Calibri" w:eastAsia="Calibri" w:hAnsi="Calibri" w:cs="Calibri"/>
              </w:rPr>
              <w:t>suédine</w:t>
            </w:r>
            <w:proofErr w:type="spellEnd"/>
            <w:r w:rsidR="00F25684">
              <w:rPr>
                <w:rFonts w:ascii="Calibri" w:eastAsia="Calibri" w:hAnsi="Calibri" w:cs="Calibri"/>
              </w:rPr>
              <w:t xml:space="preserve"> ou</w:t>
            </w:r>
            <w:r>
              <w:rPr>
                <w:rFonts w:ascii="Calibri" w:eastAsia="Calibri" w:hAnsi="Calibri" w:cs="Calibri"/>
              </w:rPr>
              <w:t xml:space="preserve"> material equivalente, macio e confortável, com fechamento por botões de pressão na parte inferior. Tamanho adequado para recém-nascido. Produto com bom acabamento e costuras reforçadas.</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R$ 9,02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R$ 631,40</w:t>
            </w:r>
          </w:p>
        </w:tc>
      </w:tr>
      <w:tr w:rsidR="00052666">
        <w:trPr>
          <w:trHeight w:val="238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10</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after="200" w:line="276" w:lineRule="auto"/>
              <w:jc w:val="both"/>
              <w:rPr>
                <w:rFonts w:ascii="Calibri" w:eastAsia="Calibri" w:hAnsi="Calibri" w:cs="Calibri"/>
                <w:b/>
                <w:bCs/>
              </w:rPr>
            </w:pPr>
            <w:proofErr w:type="spellStart"/>
            <w:r>
              <w:rPr>
                <w:rFonts w:ascii="Calibri" w:eastAsia="Calibri" w:hAnsi="Calibri" w:cs="Calibri"/>
                <w:b/>
                <w:bCs/>
              </w:rPr>
              <w:t>Body</w:t>
            </w:r>
            <w:proofErr w:type="spellEnd"/>
            <w:r>
              <w:rPr>
                <w:rFonts w:ascii="Calibri" w:eastAsia="Calibri" w:hAnsi="Calibri" w:cs="Calibri"/>
                <w:b/>
                <w:bCs/>
              </w:rPr>
              <w:t xml:space="preserve"> Manga Longa M</w:t>
            </w:r>
          </w:p>
          <w:p w:rsidR="00052666" w:rsidRDefault="00EC35CF">
            <w:pPr>
              <w:spacing w:after="160" w:line="276" w:lineRule="auto"/>
              <w:jc w:val="both"/>
              <w:rPr>
                <w:rFonts w:ascii="Calibri" w:eastAsia="Calibri" w:hAnsi="Calibri" w:cs="Calibri"/>
                <w:b/>
                <w:bCs/>
              </w:rPr>
            </w:pPr>
            <w:proofErr w:type="spellStart"/>
            <w:r>
              <w:rPr>
                <w:rFonts w:ascii="Calibri" w:eastAsia="Calibri" w:hAnsi="Calibri" w:cs="Calibri"/>
              </w:rPr>
              <w:t>Body</w:t>
            </w:r>
            <w:proofErr w:type="spellEnd"/>
            <w:r>
              <w:rPr>
                <w:rFonts w:ascii="Calibri" w:eastAsia="Calibri" w:hAnsi="Calibri" w:cs="Calibri"/>
              </w:rPr>
              <w:t xml:space="preserve"> infantil manga longa, confeccionado em tecido </w:t>
            </w:r>
            <w:proofErr w:type="spellStart"/>
            <w:r w:rsidR="00F25684">
              <w:rPr>
                <w:rFonts w:ascii="Calibri" w:eastAsia="Calibri" w:hAnsi="Calibri" w:cs="Calibri"/>
              </w:rPr>
              <w:t>suédine</w:t>
            </w:r>
            <w:proofErr w:type="spellEnd"/>
            <w:r w:rsidR="00F25684">
              <w:rPr>
                <w:rFonts w:ascii="Calibri" w:eastAsia="Calibri" w:hAnsi="Calibri" w:cs="Calibri"/>
              </w:rPr>
              <w:t xml:space="preserve"> ou</w:t>
            </w:r>
            <w:r>
              <w:rPr>
                <w:rFonts w:ascii="Calibri" w:eastAsia="Calibri" w:hAnsi="Calibri" w:cs="Calibri"/>
              </w:rPr>
              <w:t xml:space="preserve"> material equivalente, macio e confortável, com fechamento por botões de pressão na parte inferior. Tamanho adequado para recém-nascido. </w:t>
            </w:r>
            <w:r>
              <w:rPr>
                <w:rFonts w:ascii="Calibri" w:eastAsia="Calibri" w:hAnsi="Calibri" w:cs="Calibri"/>
              </w:rPr>
              <w:lastRenderedPageBreak/>
              <w:t>Produto com bom acabamento e costuras reforçadas.</w:t>
            </w:r>
            <w:r>
              <w:rPr>
                <w:rFonts w:ascii="Calibri" w:eastAsia="Calibri" w:hAnsi="Calibri" w:cs="Calibri"/>
                <w:b/>
                <w:bCs/>
              </w:rPr>
              <w:t xml:space="preserve"> </w:t>
            </w:r>
            <w:r>
              <w:rPr>
                <w:rFonts w:ascii="Arial" w:eastAsia="Arial" w:hAnsi="Arial" w:cs="Arial"/>
                <w:sz w:val="22"/>
                <w:szCs w:val="22"/>
              </w:rPr>
              <w:t>Cores variadas,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lastRenderedPageBreak/>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R$ 9,06</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R$ 634,20</w:t>
            </w:r>
          </w:p>
        </w:tc>
      </w:tr>
      <w:tr w:rsidR="00052666">
        <w:trPr>
          <w:trHeight w:val="238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11</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proofErr w:type="spellStart"/>
            <w:r>
              <w:rPr>
                <w:rFonts w:ascii="Calibri" w:eastAsia="Calibri" w:hAnsi="Calibri" w:cs="Calibri"/>
                <w:b/>
                <w:bCs/>
              </w:rPr>
              <w:t>Body</w:t>
            </w:r>
            <w:proofErr w:type="spellEnd"/>
            <w:r>
              <w:rPr>
                <w:rFonts w:ascii="Calibri" w:eastAsia="Calibri" w:hAnsi="Calibri" w:cs="Calibri"/>
                <w:b/>
                <w:bCs/>
              </w:rPr>
              <w:t xml:space="preserve"> Manga Longa G</w:t>
            </w:r>
          </w:p>
          <w:p w:rsidR="00052666" w:rsidRDefault="00EC35CF">
            <w:pPr>
              <w:spacing w:after="160" w:line="276" w:lineRule="auto"/>
              <w:jc w:val="both"/>
              <w:rPr>
                <w:rFonts w:ascii="Calibri" w:eastAsia="Calibri" w:hAnsi="Calibri" w:cs="Calibri"/>
                <w:b/>
                <w:bCs/>
              </w:rPr>
            </w:pPr>
            <w:proofErr w:type="spellStart"/>
            <w:r>
              <w:rPr>
                <w:rFonts w:ascii="Calibri" w:eastAsia="Calibri" w:hAnsi="Calibri" w:cs="Calibri"/>
              </w:rPr>
              <w:t>Body</w:t>
            </w:r>
            <w:proofErr w:type="spellEnd"/>
            <w:r>
              <w:rPr>
                <w:rFonts w:ascii="Calibri" w:eastAsia="Calibri" w:hAnsi="Calibri" w:cs="Calibri"/>
              </w:rPr>
              <w:t xml:space="preserve"> infantil manga longa, confeccionado em tecido </w:t>
            </w:r>
            <w:proofErr w:type="spellStart"/>
            <w:r>
              <w:rPr>
                <w:rFonts w:ascii="Calibri" w:eastAsia="Calibri" w:hAnsi="Calibri" w:cs="Calibri"/>
              </w:rPr>
              <w:t>suédine</w:t>
            </w:r>
            <w:proofErr w:type="spellEnd"/>
            <w:r>
              <w:rPr>
                <w:rFonts w:ascii="Calibri" w:eastAsia="Calibri" w:hAnsi="Calibri" w:cs="Calibri"/>
              </w:rPr>
              <w:t xml:space="preserve"> ou material equivalente, macio e confortável, com fechamento por botões de pressão na parte inferior. Tamanho adequado para recém-nascido. Produto com bom acabamento e costuras reforçadas.</w:t>
            </w:r>
            <w:r>
              <w:rPr>
                <w:rFonts w:ascii="Calibri" w:eastAsia="Calibri" w:hAnsi="Calibri" w:cs="Calibri"/>
                <w:b/>
                <w:bCs/>
              </w:rPr>
              <w:t xml:space="preserve"> </w:t>
            </w:r>
            <w:r>
              <w:rPr>
                <w:rFonts w:ascii="Arial" w:eastAsia="Arial" w:hAnsi="Arial" w:cs="Arial"/>
                <w:sz w:val="22"/>
                <w:szCs w:val="22"/>
              </w:rPr>
              <w:t>Cores variadas,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R$ 9,16</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R$ 641,20</w:t>
            </w:r>
          </w:p>
        </w:tc>
      </w:tr>
      <w:tr w:rsidR="00052666">
        <w:trPr>
          <w:trHeight w:val="184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12</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Macacão P</w:t>
            </w:r>
          </w:p>
          <w:p w:rsidR="00052666" w:rsidRDefault="00EC35CF">
            <w:pPr>
              <w:spacing w:before="240" w:line="276" w:lineRule="auto"/>
              <w:jc w:val="both"/>
              <w:rPr>
                <w:rFonts w:ascii="Calibri" w:eastAsia="Calibri" w:hAnsi="Calibri" w:cs="Calibri"/>
              </w:rPr>
            </w:pPr>
            <w:r>
              <w:rPr>
                <w:rFonts w:ascii="Calibri" w:eastAsia="Calibri" w:hAnsi="Calibri" w:cs="Calibri"/>
              </w:rPr>
              <w:t xml:space="preserve">Macacão infantil tamanho P, confeccionado em tecido </w:t>
            </w:r>
            <w:proofErr w:type="spellStart"/>
            <w:r>
              <w:rPr>
                <w:rFonts w:ascii="Calibri" w:eastAsia="Calibri" w:hAnsi="Calibri" w:cs="Calibri"/>
              </w:rPr>
              <w:t>sêdine</w:t>
            </w:r>
            <w:proofErr w:type="spellEnd"/>
            <w:r>
              <w:rPr>
                <w:rFonts w:ascii="Calibri" w:eastAsia="Calibri" w:hAnsi="Calibri" w:cs="Calibri"/>
              </w:rPr>
              <w:t xml:space="preserve"> ou equivalente, com abertura frontal ou inferior com botões de pressão ou zíper, material macio, confortável e adequado para recém-nascido. Acabamento reforçado.</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 xml:space="preserve">amarelo, </w:t>
            </w:r>
            <w:r>
              <w:rPr>
                <w:rFonts w:ascii="Arial" w:eastAsia="Arial" w:hAnsi="Arial" w:cs="Arial"/>
                <w:sz w:val="22"/>
                <w:szCs w:val="22"/>
              </w:rPr>
              <w:lastRenderedPageBreak/>
              <w:t>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lastRenderedPageBreak/>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 xml:space="preserve"> </w:t>
            </w:r>
          </w:p>
          <w:p w:rsidR="00052666" w:rsidRDefault="00EC35CF">
            <w:pPr>
              <w:spacing w:after="160"/>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R$ 14,52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R$ 1.016,40</w:t>
            </w:r>
          </w:p>
        </w:tc>
      </w:tr>
      <w:tr w:rsidR="00052666">
        <w:trPr>
          <w:trHeight w:val="184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13</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Macacão M</w:t>
            </w:r>
          </w:p>
          <w:p w:rsidR="00052666" w:rsidRDefault="00EC35CF">
            <w:pPr>
              <w:spacing w:before="240" w:line="276" w:lineRule="auto"/>
              <w:jc w:val="both"/>
              <w:rPr>
                <w:rFonts w:ascii="Calibri" w:eastAsia="Calibri" w:hAnsi="Calibri" w:cs="Calibri"/>
              </w:rPr>
            </w:pPr>
            <w:r>
              <w:rPr>
                <w:rFonts w:ascii="Calibri" w:eastAsia="Calibri" w:hAnsi="Calibri" w:cs="Calibri"/>
              </w:rPr>
              <w:t xml:space="preserve">Macacão infantil tamanho M, confeccionado em tecido </w:t>
            </w:r>
            <w:proofErr w:type="spellStart"/>
            <w:r>
              <w:rPr>
                <w:rFonts w:ascii="Calibri" w:eastAsia="Calibri" w:hAnsi="Calibri" w:cs="Calibri"/>
              </w:rPr>
              <w:t>suedine</w:t>
            </w:r>
            <w:proofErr w:type="spellEnd"/>
            <w:r>
              <w:rPr>
                <w:rFonts w:ascii="Calibri" w:eastAsia="Calibri" w:hAnsi="Calibri" w:cs="Calibri"/>
              </w:rPr>
              <w:t xml:space="preserve"> ou equivalente, com abertura frontal ou inferior com botões de pressão ou zíper, material macio, confortável e adequado para bebês. Acabamento reforçado.</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R$ 21,89</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R$ 1.532,30</w:t>
            </w:r>
          </w:p>
        </w:tc>
      </w:tr>
      <w:tr w:rsidR="00052666">
        <w:trPr>
          <w:trHeight w:val="157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14</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Calça P</w:t>
            </w:r>
          </w:p>
          <w:p w:rsidR="00052666" w:rsidRDefault="00EC35CF">
            <w:pPr>
              <w:spacing w:before="240" w:line="276" w:lineRule="auto"/>
              <w:jc w:val="both"/>
              <w:rPr>
                <w:rFonts w:ascii="Calibri" w:eastAsia="Calibri" w:hAnsi="Calibri" w:cs="Calibri"/>
              </w:rPr>
            </w:pPr>
            <w:r>
              <w:rPr>
                <w:rFonts w:ascii="Calibri" w:eastAsia="Calibri" w:hAnsi="Calibri" w:cs="Calibri"/>
              </w:rPr>
              <w:t xml:space="preserve">Calça infantil confeccionada em </w:t>
            </w:r>
            <w:proofErr w:type="spellStart"/>
            <w:r>
              <w:rPr>
                <w:rFonts w:ascii="Calibri" w:eastAsia="Calibri" w:hAnsi="Calibri" w:cs="Calibri"/>
              </w:rPr>
              <w:t>suédine</w:t>
            </w:r>
            <w:proofErr w:type="spellEnd"/>
            <w:r>
              <w:rPr>
                <w:rFonts w:ascii="Calibri" w:eastAsia="Calibri" w:hAnsi="Calibri" w:cs="Calibri"/>
              </w:rPr>
              <w:t xml:space="preserve"> ou material equivalente, com elástico na cintura. Material macio, confortável, com bom acabamento e costuras reforçadas, adequada para recém-nascidos.</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 xml:space="preserve">amarelo, entre outras tonalidades adequadas ao público infantil, observada a disponibilidade do fornecedor no momento da entrega. Não será exigida padronização de cores entre os </w:t>
            </w:r>
            <w:r w:rsidR="00F25684">
              <w:rPr>
                <w:rFonts w:ascii="Arial" w:eastAsia="Arial" w:hAnsi="Arial" w:cs="Arial"/>
                <w:sz w:val="22"/>
                <w:szCs w:val="22"/>
              </w:rPr>
              <w:t>itens, desde</w:t>
            </w:r>
            <w:r>
              <w:rPr>
                <w:rFonts w:ascii="Arial" w:eastAsia="Arial" w:hAnsi="Arial" w:cs="Arial"/>
                <w:sz w:val="22"/>
                <w:szCs w:val="22"/>
              </w:rPr>
              <w:t xml:space="preserve"> que os produtos sejam </w:t>
            </w:r>
            <w:r w:rsidR="00F25684">
              <w:rPr>
                <w:rFonts w:ascii="Arial" w:eastAsia="Arial" w:hAnsi="Arial" w:cs="Arial"/>
                <w:sz w:val="22"/>
                <w:szCs w:val="22"/>
              </w:rPr>
              <w:t xml:space="preserve">novos, </w:t>
            </w:r>
            <w:r w:rsidR="00F25684">
              <w:rPr>
                <w:rFonts w:ascii="Arial" w:eastAsia="Arial" w:hAnsi="Arial" w:cs="Arial"/>
                <w:sz w:val="22"/>
                <w:szCs w:val="22"/>
              </w:rPr>
              <w:lastRenderedPageBreak/>
              <w:t>estejam</w:t>
            </w:r>
            <w:r>
              <w:rPr>
                <w:rFonts w:ascii="Arial" w:eastAsia="Arial" w:hAnsi="Arial" w:cs="Arial"/>
                <w:sz w:val="22"/>
                <w:szCs w:val="22"/>
              </w:rPr>
              <w:t xml:space="preserve">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lastRenderedPageBreak/>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R$ 7,90</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R$ 553,00</w:t>
            </w:r>
          </w:p>
        </w:tc>
      </w:tr>
      <w:tr w:rsidR="00052666">
        <w:trPr>
          <w:trHeight w:val="184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15</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Calça M</w:t>
            </w:r>
          </w:p>
          <w:p w:rsidR="00052666" w:rsidRDefault="00EC35CF">
            <w:pPr>
              <w:spacing w:before="240" w:line="276" w:lineRule="auto"/>
              <w:jc w:val="both"/>
              <w:rPr>
                <w:rFonts w:ascii="Calibri" w:eastAsia="Calibri" w:hAnsi="Calibri" w:cs="Calibri"/>
              </w:rPr>
            </w:pPr>
            <w:r>
              <w:rPr>
                <w:rFonts w:ascii="Calibri" w:eastAsia="Calibri" w:hAnsi="Calibri" w:cs="Calibri"/>
              </w:rPr>
              <w:t xml:space="preserve">Calça infantil confeccionada em tecido </w:t>
            </w:r>
            <w:proofErr w:type="spellStart"/>
            <w:r>
              <w:rPr>
                <w:rFonts w:ascii="Calibri" w:eastAsia="Calibri" w:hAnsi="Calibri" w:cs="Calibri"/>
              </w:rPr>
              <w:t>suedine</w:t>
            </w:r>
            <w:proofErr w:type="spellEnd"/>
            <w:r>
              <w:rPr>
                <w:rFonts w:ascii="Calibri" w:eastAsia="Calibri" w:hAnsi="Calibri" w:cs="Calibri"/>
              </w:rPr>
              <w:t xml:space="preserve"> ou material equivalente, com elástico na cintura. Material macio, confortável, com bom acabamento e costuras reforçadas, adequada para recém-nascidos. Acabamento e costuras reforçadas.</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 xml:space="preserve">tais como: verde, </w:t>
            </w:r>
            <w:r w:rsidR="00F25684">
              <w:rPr>
                <w:rFonts w:ascii="Arial" w:eastAsia="Arial" w:hAnsi="Arial" w:cs="Arial"/>
                <w:sz w:val="22"/>
                <w:szCs w:val="22"/>
              </w:rPr>
              <w:t>branco, amarelo</w:t>
            </w:r>
            <w:r>
              <w:rPr>
                <w:rFonts w:ascii="Arial" w:eastAsia="Arial" w:hAnsi="Arial" w:cs="Arial"/>
                <w:sz w:val="22"/>
                <w:szCs w:val="22"/>
              </w:rPr>
              <w:t xml:space="preserve">, entre outras tonalidades adequadas ao público infantil, observada a disponibilidade do fornecedor no momento da entrega. Não será exigida padronização de cores entre os </w:t>
            </w:r>
            <w:r w:rsidR="00F25684">
              <w:rPr>
                <w:rFonts w:ascii="Arial" w:eastAsia="Arial" w:hAnsi="Arial" w:cs="Arial"/>
                <w:sz w:val="22"/>
                <w:szCs w:val="22"/>
              </w:rPr>
              <w:t>itens, desde</w:t>
            </w:r>
            <w:r>
              <w:rPr>
                <w:rFonts w:ascii="Arial" w:eastAsia="Arial" w:hAnsi="Arial" w:cs="Arial"/>
                <w:sz w:val="22"/>
                <w:szCs w:val="22"/>
              </w:rPr>
              <w:t xml:space="preserv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R$ 9,09</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R$ 636,30</w:t>
            </w:r>
          </w:p>
        </w:tc>
      </w:tr>
      <w:tr w:rsidR="00052666" w:rsidTr="00F25684">
        <w:trPr>
          <w:trHeight w:val="1187"/>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16</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Calça G</w:t>
            </w:r>
          </w:p>
          <w:p w:rsidR="00052666" w:rsidRDefault="00EC35CF">
            <w:pPr>
              <w:spacing w:before="240" w:line="276" w:lineRule="auto"/>
              <w:jc w:val="both"/>
              <w:rPr>
                <w:rFonts w:ascii="Calibri" w:eastAsia="Calibri" w:hAnsi="Calibri" w:cs="Calibri"/>
              </w:rPr>
            </w:pPr>
            <w:r>
              <w:rPr>
                <w:rFonts w:ascii="Calibri" w:eastAsia="Calibri" w:hAnsi="Calibri" w:cs="Calibri"/>
              </w:rPr>
              <w:t xml:space="preserve">Calça infantil confeccionada em tecido </w:t>
            </w:r>
            <w:proofErr w:type="spellStart"/>
            <w:r>
              <w:rPr>
                <w:rFonts w:ascii="Calibri" w:eastAsia="Calibri" w:hAnsi="Calibri" w:cs="Calibri"/>
              </w:rPr>
              <w:t>suedine</w:t>
            </w:r>
            <w:proofErr w:type="spellEnd"/>
            <w:r>
              <w:rPr>
                <w:rFonts w:ascii="Calibri" w:eastAsia="Calibri" w:hAnsi="Calibri" w:cs="Calibri"/>
              </w:rPr>
              <w:t xml:space="preserve"> ou material equivalente, com elástico na cintura. Material macio, confortável, com bom acabamento e costuras reforçadas, adequada para recém-nascidos.</w:t>
            </w:r>
            <w:r w:rsidR="00F25684">
              <w:rPr>
                <w:rFonts w:ascii="Calibri" w:eastAsia="Calibri" w:hAnsi="Calibri" w:cs="Calibri"/>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 xml:space="preserve">estejam em perfeitas condições de uso e atendam as demais </w:t>
            </w:r>
            <w:r>
              <w:rPr>
                <w:rFonts w:ascii="Arial" w:eastAsia="Arial" w:hAnsi="Arial" w:cs="Arial"/>
                <w:sz w:val="22"/>
                <w:szCs w:val="22"/>
              </w:rPr>
              <w:lastRenderedPageBreak/>
              <w:t>especificações técnicas deste memorial descritivo.</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lastRenderedPageBreak/>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R$ 9,21</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sz w:val="22"/>
                <w:szCs w:val="22"/>
              </w:rPr>
              <w:t>R$ 644,70</w:t>
            </w:r>
          </w:p>
        </w:tc>
      </w:tr>
      <w:tr w:rsidR="00052666">
        <w:trPr>
          <w:trHeight w:val="196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17</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pStyle w:val="Ttulo3"/>
              <w:keepNext w:val="0"/>
              <w:keepLines w:val="0"/>
              <w:jc w:val="both"/>
              <w:rPr>
                <w:rFonts w:ascii="Calibri" w:eastAsia="Calibri" w:hAnsi="Calibri" w:cs="Calibri"/>
                <w:sz w:val="24"/>
                <w:szCs w:val="24"/>
              </w:rPr>
            </w:pPr>
            <w:bookmarkStart w:id="1" w:name="_heading=h.x00ofykuo4f5" w:colFirst="0" w:colLast="0"/>
            <w:bookmarkEnd w:id="1"/>
            <w:r>
              <w:rPr>
                <w:rFonts w:ascii="Calibri" w:eastAsia="Calibri" w:hAnsi="Calibri" w:cs="Calibri"/>
                <w:sz w:val="24"/>
                <w:szCs w:val="24"/>
              </w:rPr>
              <w:t>Kit Fralda de Pano</w:t>
            </w:r>
          </w:p>
          <w:p w:rsidR="00052666" w:rsidRDefault="00EC35CF">
            <w:pPr>
              <w:spacing w:before="220" w:after="220"/>
              <w:jc w:val="both"/>
              <w:rPr>
                <w:rFonts w:ascii="Calibri" w:eastAsia="Calibri" w:hAnsi="Calibri" w:cs="Calibri"/>
                <w:b/>
                <w:bCs/>
              </w:rPr>
            </w:pPr>
            <w:r>
              <w:rPr>
                <w:rFonts w:ascii="Calibri" w:eastAsia="Calibri" w:hAnsi="Calibri" w:cs="Calibri"/>
              </w:rPr>
              <w:t xml:space="preserve">Kit contendo </w:t>
            </w:r>
            <w:r>
              <w:rPr>
                <w:rFonts w:ascii="Calibri" w:eastAsia="Calibri" w:hAnsi="Calibri" w:cs="Calibri"/>
                <w:b/>
                <w:bCs/>
              </w:rPr>
              <w:t>05 fraldas</w:t>
            </w:r>
            <w:r>
              <w:rPr>
                <w:rFonts w:ascii="Calibri" w:eastAsia="Calibri" w:hAnsi="Calibri" w:cs="Calibri"/>
              </w:rPr>
              <w:t xml:space="preserve"> confeccionadas em tecido 100% algodão ou equivalente, macio e absorvente, com dimensões aproximadas de 70 cm x 70 cm. Produto resistente e com acabamento adequado.</w:t>
            </w:r>
            <w:r>
              <w:rPr>
                <w:rFonts w:ascii="Calibri" w:eastAsia="Calibri" w:hAnsi="Calibri" w:cs="Calibri"/>
                <w:b/>
                <w:bCs/>
              </w:rPr>
              <w:t xml:space="preserve"> </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R$ 34,44</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R$ 2.410,80</w:t>
            </w:r>
          </w:p>
        </w:tc>
      </w:tr>
      <w:tr w:rsidR="00052666">
        <w:trPr>
          <w:trHeight w:val="235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18</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jc w:val="both"/>
              <w:rPr>
                <w:rFonts w:ascii="Calibri" w:eastAsia="Calibri" w:hAnsi="Calibri" w:cs="Calibri"/>
                <w:b/>
                <w:bCs/>
              </w:rPr>
            </w:pPr>
            <w:r>
              <w:rPr>
                <w:rFonts w:ascii="Calibri" w:eastAsia="Calibri" w:hAnsi="Calibri" w:cs="Calibri"/>
                <w:b/>
                <w:bCs/>
              </w:rPr>
              <w:t>Kit Fralda de Boca</w:t>
            </w:r>
          </w:p>
          <w:p w:rsidR="00052666" w:rsidRDefault="00EC35CF">
            <w:pPr>
              <w:spacing w:before="240" w:line="276" w:lineRule="auto"/>
              <w:jc w:val="both"/>
              <w:rPr>
                <w:rFonts w:ascii="Calibri" w:eastAsia="Calibri" w:hAnsi="Calibri" w:cs="Calibri"/>
                <w:b/>
                <w:bCs/>
              </w:rPr>
            </w:pPr>
            <w:r>
              <w:rPr>
                <w:rFonts w:ascii="Calibri" w:eastAsia="Calibri" w:hAnsi="Calibri" w:cs="Calibri"/>
              </w:rPr>
              <w:t>Kit contendo 03 fraldas de boca confeccionadas em tecido 100% algodão ou equivalente, macio e absorvente, com dimensões aproximadas de 30 cm x 30 cm. Produto com bom acabamento, adequado para higiene infantil.</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R$ 9,93</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R$ 695,10</w:t>
            </w:r>
          </w:p>
        </w:tc>
      </w:tr>
      <w:tr w:rsidR="00052666">
        <w:trPr>
          <w:trHeight w:val="2205"/>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t>19</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pStyle w:val="Ttulo3"/>
              <w:keepNext w:val="0"/>
              <w:keepLines w:val="0"/>
              <w:jc w:val="both"/>
              <w:rPr>
                <w:rFonts w:ascii="Calibri" w:eastAsia="Calibri" w:hAnsi="Calibri" w:cs="Calibri"/>
                <w:sz w:val="24"/>
                <w:szCs w:val="24"/>
              </w:rPr>
            </w:pPr>
            <w:bookmarkStart w:id="2" w:name="_heading=h.grglv4nijb93" w:colFirst="0" w:colLast="0"/>
            <w:bookmarkEnd w:id="2"/>
            <w:r>
              <w:rPr>
                <w:rFonts w:ascii="Calibri" w:eastAsia="Calibri" w:hAnsi="Calibri" w:cs="Calibri"/>
                <w:sz w:val="24"/>
                <w:szCs w:val="24"/>
              </w:rPr>
              <w:t>Manta de Microfibra Infantil</w:t>
            </w:r>
          </w:p>
          <w:p w:rsidR="00052666" w:rsidRDefault="00EC35CF">
            <w:pPr>
              <w:spacing w:before="220" w:after="220"/>
              <w:jc w:val="both"/>
              <w:rPr>
                <w:rFonts w:ascii="Calibri" w:eastAsia="Calibri" w:hAnsi="Calibri" w:cs="Calibri"/>
                <w:b/>
                <w:bCs/>
              </w:rPr>
            </w:pPr>
            <w:r>
              <w:rPr>
                <w:rFonts w:ascii="Calibri" w:eastAsia="Calibri" w:hAnsi="Calibri" w:cs="Calibri"/>
              </w:rPr>
              <w:t>Manta infantil confeccionada em microfibra ou material equivalente, macia, leve e confortável, adequada para uso em bebês. Dimensões aproximadas de 90 cm x 110 cm. Produto com bom acabamento e resistente ao uso e às lavagens.</w:t>
            </w:r>
            <w:r>
              <w:rPr>
                <w:rFonts w:ascii="Calibri" w:eastAsia="Calibri" w:hAnsi="Calibri" w:cs="Calibri"/>
                <w:b/>
                <w:bCs/>
              </w:rPr>
              <w:t xml:space="preserve"> </w:t>
            </w:r>
            <w:r>
              <w:rPr>
                <w:rFonts w:ascii="Arial" w:eastAsia="Arial" w:hAnsi="Arial" w:cs="Arial"/>
                <w:sz w:val="22"/>
                <w:szCs w:val="22"/>
              </w:rPr>
              <w:t>Cores específicas para bebês, tais como: branco,</w:t>
            </w:r>
            <w:r w:rsidR="00F25684">
              <w:rPr>
                <w:rFonts w:ascii="Arial" w:eastAsia="Arial" w:hAnsi="Arial" w:cs="Arial"/>
                <w:sz w:val="22"/>
                <w:szCs w:val="22"/>
              </w:rPr>
              <w:t xml:space="preserve"> </w:t>
            </w:r>
            <w:r>
              <w:rPr>
                <w:rFonts w:ascii="Arial" w:eastAsia="Arial" w:hAnsi="Arial" w:cs="Arial"/>
                <w:sz w:val="22"/>
                <w:szCs w:val="22"/>
              </w:rPr>
              <w:t>bege,</w:t>
            </w:r>
            <w:r w:rsidR="00F25684">
              <w:rPr>
                <w:rFonts w:ascii="Arial" w:eastAsia="Arial" w:hAnsi="Arial" w:cs="Arial"/>
                <w:sz w:val="22"/>
                <w:szCs w:val="22"/>
              </w:rPr>
              <w:t xml:space="preserve"> </w:t>
            </w:r>
            <w:r>
              <w:rPr>
                <w:rFonts w:ascii="Arial" w:eastAsia="Arial" w:hAnsi="Arial" w:cs="Arial"/>
                <w:sz w:val="22"/>
                <w:szCs w:val="22"/>
              </w:rPr>
              <w:t>verde, amarelo entre outras tonalidades, conforme disponibilidade do fornecedor.</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R$ 17,90</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sz w:val="22"/>
                <w:szCs w:val="22"/>
              </w:rPr>
              <w:t>R$ 1.253,00</w:t>
            </w:r>
          </w:p>
        </w:tc>
      </w:tr>
      <w:tr w:rsidR="00052666">
        <w:trPr>
          <w:trHeight w:val="2280"/>
        </w:trPr>
        <w:tc>
          <w:tcPr>
            <w:tcW w:w="57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left="-82" w:right="-142"/>
              <w:jc w:val="center"/>
              <w:rPr>
                <w:rFonts w:ascii="Calibri" w:eastAsia="Calibri" w:hAnsi="Calibri" w:cs="Calibri"/>
              </w:rPr>
            </w:pPr>
            <w:r>
              <w:rPr>
                <w:rFonts w:ascii="Calibri" w:eastAsia="Calibri" w:hAnsi="Calibri" w:cs="Calibri"/>
              </w:rPr>
              <w:lastRenderedPageBreak/>
              <w:t>20</w:t>
            </w:r>
          </w:p>
        </w:tc>
        <w:tc>
          <w:tcPr>
            <w:tcW w:w="447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pStyle w:val="Ttulo3"/>
              <w:keepNext w:val="0"/>
              <w:keepLines w:val="0"/>
              <w:jc w:val="both"/>
              <w:rPr>
                <w:rFonts w:ascii="Calibri" w:eastAsia="Calibri" w:hAnsi="Calibri" w:cs="Calibri"/>
                <w:sz w:val="24"/>
                <w:szCs w:val="24"/>
              </w:rPr>
            </w:pPr>
            <w:bookmarkStart w:id="3" w:name="_heading=h.fnzlb1g2kas8" w:colFirst="0" w:colLast="0"/>
            <w:bookmarkEnd w:id="3"/>
            <w:r>
              <w:rPr>
                <w:rFonts w:ascii="Calibri" w:eastAsia="Calibri" w:hAnsi="Calibri" w:cs="Calibri"/>
                <w:sz w:val="24"/>
                <w:szCs w:val="24"/>
              </w:rPr>
              <w:t>Toalha de Banho Infantil</w:t>
            </w:r>
          </w:p>
          <w:p w:rsidR="00052666" w:rsidRDefault="00EC35CF">
            <w:pPr>
              <w:spacing w:before="220" w:after="220"/>
              <w:jc w:val="both"/>
              <w:rPr>
                <w:rFonts w:ascii="Calibri" w:eastAsia="Calibri" w:hAnsi="Calibri" w:cs="Calibri"/>
              </w:rPr>
            </w:pPr>
            <w:r>
              <w:rPr>
                <w:rFonts w:ascii="Calibri" w:eastAsia="Calibri" w:hAnsi="Calibri" w:cs="Calibri"/>
              </w:rPr>
              <w:t>Toalha de banho infantil confeccionada em tecido 100% algodão ou equivalente, macia e absorvente com forro, com dimensões aproximadas de 70 cm x 90 cm. Produto com bom acabamento, adequado para uso em bebês.</w:t>
            </w:r>
            <w:r w:rsidR="00F25684">
              <w:rPr>
                <w:rFonts w:ascii="Calibri" w:eastAsia="Calibri" w:hAnsi="Calibri" w:cs="Calibri"/>
              </w:rPr>
              <w:t xml:space="preserve"> </w:t>
            </w:r>
            <w:r>
              <w:rPr>
                <w:rFonts w:ascii="Arial" w:eastAsia="Arial" w:hAnsi="Arial" w:cs="Arial"/>
                <w:sz w:val="22"/>
                <w:szCs w:val="22"/>
              </w:rPr>
              <w:t>Cores específicos para bebês, tais como: branco,</w:t>
            </w:r>
            <w:r w:rsidR="00F25684">
              <w:rPr>
                <w:rFonts w:ascii="Arial" w:eastAsia="Arial" w:hAnsi="Arial" w:cs="Arial"/>
                <w:sz w:val="22"/>
                <w:szCs w:val="22"/>
              </w:rPr>
              <w:t xml:space="preserve"> </w:t>
            </w:r>
            <w:r>
              <w:rPr>
                <w:rFonts w:ascii="Arial" w:eastAsia="Arial" w:hAnsi="Arial" w:cs="Arial"/>
                <w:sz w:val="22"/>
                <w:szCs w:val="22"/>
              </w:rPr>
              <w:t>bege,</w:t>
            </w:r>
            <w:r w:rsidR="00F25684">
              <w:rPr>
                <w:rFonts w:ascii="Arial" w:eastAsia="Arial" w:hAnsi="Arial" w:cs="Arial"/>
                <w:sz w:val="22"/>
                <w:szCs w:val="22"/>
              </w:rPr>
              <w:t xml:space="preserve"> </w:t>
            </w:r>
            <w:r>
              <w:rPr>
                <w:rFonts w:ascii="Arial" w:eastAsia="Arial" w:hAnsi="Arial" w:cs="Arial"/>
                <w:sz w:val="22"/>
                <w:szCs w:val="22"/>
              </w:rPr>
              <w:t>verde, amarelo entre outras tonalidades, conforme disponibilidade do fornecedor.</w:t>
            </w:r>
          </w:p>
        </w:tc>
        <w:tc>
          <w:tcPr>
            <w:tcW w:w="96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11"/>
              <w:jc w:val="center"/>
              <w:rPr>
                <w:rFonts w:ascii="Calibri" w:eastAsia="Calibri" w:hAnsi="Calibri" w:cs="Calibri"/>
              </w:rPr>
            </w:pPr>
            <w:r>
              <w:rPr>
                <w:rFonts w:ascii="Calibri" w:eastAsia="Calibri" w:hAnsi="Calibri" w:cs="Calibri"/>
              </w:rPr>
              <w:t>UN</w:t>
            </w:r>
          </w:p>
        </w:tc>
        <w:tc>
          <w:tcPr>
            <w:tcW w:w="1029"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89"/>
              <w:jc w:val="center"/>
              <w:rPr>
                <w:rFonts w:ascii="Calibri" w:eastAsia="Calibri" w:hAnsi="Calibri" w:cs="Calibri"/>
              </w:rPr>
            </w:pPr>
            <w:r>
              <w:rPr>
                <w:rFonts w:ascii="Calibri" w:eastAsia="Calibri" w:hAnsi="Calibri" w:cs="Calibri"/>
              </w:rPr>
              <w:t>70</w:t>
            </w:r>
          </w:p>
        </w:tc>
        <w:tc>
          <w:tcPr>
            <w:tcW w:w="127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rPr>
            </w:pPr>
            <w:r>
              <w:rPr>
                <w:rFonts w:ascii="Calibri" w:eastAsia="Calibri" w:hAnsi="Calibri" w:cs="Calibri"/>
              </w:rPr>
              <w:t>R$ 23,33</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before="240" w:line="276" w:lineRule="auto"/>
              <w:ind w:left="-284" w:right="-142"/>
              <w:jc w:val="center"/>
              <w:rPr>
                <w:rFonts w:ascii="Calibri" w:eastAsia="Calibri" w:hAnsi="Calibri" w:cs="Calibri"/>
              </w:rPr>
            </w:pPr>
            <w:r>
              <w:rPr>
                <w:rFonts w:ascii="Calibri" w:eastAsia="Calibri" w:hAnsi="Calibri" w:cs="Calibri"/>
                <w:sz w:val="22"/>
                <w:szCs w:val="22"/>
              </w:rPr>
              <w:t>R$ 1.633,10</w:t>
            </w:r>
          </w:p>
        </w:tc>
      </w:tr>
    </w:tbl>
    <w:p w:rsidR="00052666" w:rsidRDefault="00052666">
      <w:pPr>
        <w:spacing w:after="160" w:line="360" w:lineRule="auto"/>
        <w:ind w:left="-284" w:right="-142"/>
        <w:jc w:val="both"/>
        <w:rPr>
          <w:rFonts w:ascii="Calibri" w:eastAsia="Calibri" w:hAnsi="Calibri" w:cs="Calibri"/>
        </w:rPr>
      </w:pPr>
    </w:p>
    <w:tbl>
      <w:tblPr>
        <w:tblStyle w:val="13"/>
        <w:tblW w:w="9640" w:type="dxa"/>
        <w:tblInd w:w="-290" w:type="dxa"/>
        <w:tblBorders>
          <w:top w:val="nil"/>
          <w:left w:val="nil"/>
          <w:bottom w:val="nil"/>
          <w:right w:val="nil"/>
          <w:insideH w:val="nil"/>
          <w:insideV w:val="nil"/>
        </w:tblBorders>
        <w:tblLayout w:type="fixed"/>
        <w:tblLook w:val="0600" w:firstRow="0" w:lastRow="0" w:firstColumn="0" w:lastColumn="0" w:noHBand="1" w:noVBand="1"/>
      </w:tblPr>
      <w:tblGrid>
        <w:gridCol w:w="568"/>
        <w:gridCol w:w="4394"/>
        <w:gridCol w:w="1134"/>
        <w:gridCol w:w="851"/>
        <w:gridCol w:w="1275"/>
        <w:gridCol w:w="1418"/>
      </w:tblGrid>
      <w:tr w:rsidR="00052666">
        <w:trPr>
          <w:trHeight w:val="765"/>
        </w:trPr>
        <w:tc>
          <w:tcPr>
            <w:tcW w:w="9640" w:type="dxa"/>
            <w:gridSpan w:val="6"/>
            <w:tcBorders>
              <w:top w:val="single" w:sz="5" w:space="0" w:color="000000"/>
              <w:left w:val="single" w:sz="5" w:space="0" w:color="000000"/>
              <w:bottom w:val="single" w:sz="5" w:space="0" w:color="000000"/>
              <w:right w:val="single" w:sz="5" w:space="0" w:color="000000"/>
            </w:tcBorders>
            <w:shd w:val="clear" w:color="auto" w:fill="F1F3F4"/>
            <w:tcMar>
              <w:top w:w="0" w:type="dxa"/>
              <w:left w:w="100" w:type="dxa"/>
              <w:bottom w:w="0" w:type="dxa"/>
              <w:right w:w="100" w:type="dxa"/>
            </w:tcMar>
          </w:tcPr>
          <w:p w:rsidR="00052666" w:rsidRDefault="00EC35CF">
            <w:pPr>
              <w:spacing w:before="240" w:line="276" w:lineRule="auto"/>
              <w:ind w:left="-284" w:right="-142"/>
              <w:jc w:val="center"/>
              <w:rPr>
                <w:rFonts w:ascii="Calibri" w:eastAsia="Calibri" w:hAnsi="Calibri" w:cs="Calibri"/>
                <w:b/>
                <w:bCs/>
              </w:rPr>
            </w:pPr>
            <w:r>
              <w:rPr>
                <w:rFonts w:ascii="Calibri" w:eastAsia="Calibri" w:hAnsi="Calibri" w:cs="Calibri"/>
                <w:b/>
                <w:bCs/>
              </w:rPr>
              <w:t>Kit de Higiene Pessoal</w:t>
            </w:r>
            <w:r>
              <w:rPr>
                <w:rFonts w:ascii="Calibri" w:eastAsia="Calibri" w:hAnsi="Calibri" w:cs="Calibri"/>
                <w:b/>
                <w:bCs/>
              </w:rPr>
              <w:br/>
            </w:r>
          </w:p>
        </w:tc>
      </w:tr>
      <w:tr w:rsidR="00052666">
        <w:trPr>
          <w:trHeight w:val="510"/>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142"/>
              <w:jc w:val="both"/>
              <w:rPr>
                <w:rFonts w:ascii="Calibri" w:eastAsia="Calibri" w:hAnsi="Calibri" w:cs="Calibri"/>
                <w:b/>
                <w:bCs/>
              </w:rPr>
            </w:pPr>
            <w:r>
              <w:rPr>
                <w:rFonts w:ascii="Calibri" w:eastAsia="Calibri" w:hAnsi="Calibri" w:cs="Calibri"/>
                <w:b/>
                <w:bCs/>
              </w:rPr>
              <w:t>Item</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Descrição / Especificações Técnicas</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8" w:right="-142"/>
              <w:jc w:val="both"/>
              <w:rPr>
                <w:rFonts w:ascii="Calibri" w:eastAsia="Calibri" w:hAnsi="Calibri" w:cs="Calibri"/>
                <w:b/>
                <w:bCs/>
              </w:rPr>
            </w:pPr>
            <w:r>
              <w:rPr>
                <w:rFonts w:ascii="Calibri" w:eastAsia="Calibri" w:hAnsi="Calibri" w:cs="Calibri"/>
                <w:b/>
                <w:bCs/>
              </w:rPr>
              <w:t>Unidade</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142"/>
              <w:jc w:val="both"/>
              <w:rPr>
                <w:rFonts w:ascii="Calibri" w:eastAsia="Calibri" w:hAnsi="Calibri" w:cs="Calibri"/>
                <w:b/>
                <w:bCs/>
              </w:rPr>
            </w:pPr>
            <w:proofErr w:type="spellStart"/>
            <w:r>
              <w:rPr>
                <w:rFonts w:ascii="Calibri" w:eastAsia="Calibri" w:hAnsi="Calibri" w:cs="Calibri"/>
                <w:b/>
                <w:bCs/>
              </w:rPr>
              <w:t>Qtd</w:t>
            </w:r>
            <w:proofErr w:type="spellEnd"/>
            <w:r>
              <w:rPr>
                <w:rFonts w:ascii="Calibri" w:eastAsia="Calibri" w:hAnsi="Calibri" w:cs="Calibri"/>
                <w:b/>
                <w:bCs/>
              </w:rPr>
              <w:t>.</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100" w:right="183"/>
              <w:jc w:val="both"/>
              <w:rPr>
                <w:rFonts w:ascii="Calibri" w:eastAsia="Calibri" w:hAnsi="Calibri" w:cs="Calibri"/>
                <w:b/>
                <w:bCs/>
              </w:rPr>
            </w:pPr>
            <w:r>
              <w:rPr>
                <w:rFonts w:ascii="Calibri" w:eastAsia="Calibri" w:hAnsi="Calibri" w:cs="Calibri"/>
                <w:b/>
                <w:bCs/>
              </w:rPr>
              <w:t>Valor Unitário Estimado</w:t>
            </w:r>
          </w:p>
        </w:tc>
        <w:tc>
          <w:tcPr>
            <w:tcW w:w="14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99" w:right="183"/>
              <w:jc w:val="both"/>
              <w:rPr>
                <w:rFonts w:ascii="Calibri" w:eastAsia="Calibri" w:hAnsi="Calibri" w:cs="Calibri"/>
                <w:b/>
                <w:bCs/>
              </w:rPr>
            </w:pPr>
            <w:r>
              <w:rPr>
                <w:rFonts w:ascii="Calibri" w:eastAsia="Calibri" w:hAnsi="Calibri" w:cs="Calibri"/>
                <w:b/>
                <w:bCs/>
              </w:rPr>
              <w:t>Valor Total Estimado</w:t>
            </w:r>
          </w:p>
        </w:tc>
      </w:tr>
      <w:tr w:rsidR="00052666">
        <w:trPr>
          <w:trHeight w:val="839"/>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t>1</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Toalha de Banho</w:t>
            </w:r>
          </w:p>
          <w:p w:rsidR="00052666" w:rsidRDefault="00EC35CF">
            <w:pPr>
              <w:spacing w:before="240" w:line="276" w:lineRule="auto"/>
              <w:ind w:right="74"/>
              <w:jc w:val="both"/>
              <w:rPr>
                <w:rFonts w:ascii="Calibri" w:eastAsia="Calibri" w:hAnsi="Calibri" w:cs="Calibri"/>
                <w:b/>
                <w:bCs/>
              </w:rPr>
            </w:pPr>
            <w:r>
              <w:rPr>
                <w:rFonts w:ascii="Calibri" w:eastAsia="Calibri" w:hAnsi="Calibri" w:cs="Calibri"/>
              </w:rPr>
              <w:t>Toalha de banho confeccionada em tecido felpudo, proporcionando boa absorção e conforto ao usuário, devendo atender às seguintes especificações mínimas: material em 100% algodão ou composição equivalente; gramatura mínima de 300 g/m²; dimensões mínimas de 70 cm x 120 cm; acabamento com bainha reforçada; toque macio; cor lisa ou sortida.</w:t>
            </w:r>
            <w:r>
              <w:rPr>
                <w:rFonts w:ascii="Calibri" w:eastAsia="Calibri" w:hAnsi="Calibri" w:cs="Calibri"/>
              </w:rPr>
              <w:br/>
              <w:t xml:space="preserve"> O produto deverá ser resistente a lavagens frequentes, sem apresentar </w:t>
            </w:r>
            <w:proofErr w:type="spellStart"/>
            <w:r>
              <w:rPr>
                <w:rFonts w:ascii="Calibri" w:eastAsia="Calibri" w:hAnsi="Calibri" w:cs="Calibri"/>
              </w:rPr>
              <w:t>desfiamento</w:t>
            </w:r>
            <w:proofErr w:type="spellEnd"/>
            <w:r>
              <w:rPr>
                <w:rFonts w:ascii="Calibri" w:eastAsia="Calibri" w:hAnsi="Calibri" w:cs="Calibri"/>
              </w:rPr>
              <w:t xml:space="preserve"> ou deformações.</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R$ 35,66</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line="276" w:lineRule="auto"/>
              <w:ind w:right="-60"/>
              <w:jc w:val="both"/>
              <w:rPr>
                <w:rFonts w:ascii="Calibri" w:eastAsia="Calibri" w:hAnsi="Calibri" w:cs="Calibri"/>
              </w:rPr>
            </w:pPr>
            <w:r>
              <w:rPr>
                <w:rFonts w:ascii="Calibri" w:eastAsia="Calibri" w:hAnsi="Calibri" w:cs="Calibri"/>
                <w:sz w:val="22"/>
                <w:szCs w:val="22"/>
              </w:rPr>
              <w:t xml:space="preserve">R$ </w:t>
            </w:r>
            <w:r w:rsidR="00EC35CF">
              <w:rPr>
                <w:rFonts w:ascii="Calibri" w:eastAsia="Calibri" w:hAnsi="Calibri" w:cs="Calibri"/>
                <w:sz w:val="22"/>
                <w:szCs w:val="22"/>
              </w:rPr>
              <w:t>7.132,00</w:t>
            </w:r>
          </w:p>
        </w:tc>
      </w:tr>
      <w:tr w:rsidR="00052666">
        <w:trPr>
          <w:trHeight w:val="3693"/>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lastRenderedPageBreak/>
              <w:t>2</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 xml:space="preserve"> Sabonete em Barra</w:t>
            </w:r>
          </w:p>
          <w:p w:rsidR="00052666" w:rsidRDefault="00EC35CF">
            <w:pPr>
              <w:spacing w:before="240" w:line="276" w:lineRule="auto"/>
              <w:ind w:right="74"/>
              <w:jc w:val="both"/>
              <w:rPr>
                <w:rFonts w:ascii="Calibri" w:eastAsia="Calibri" w:hAnsi="Calibri" w:cs="Calibri"/>
              </w:rPr>
            </w:pPr>
            <w:r>
              <w:rPr>
                <w:rFonts w:ascii="Calibri" w:eastAsia="Calibri" w:hAnsi="Calibri" w:cs="Calibri"/>
                <w:b/>
                <w:bCs/>
              </w:rPr>
              <w:t xml:space="preserve"> </w:t>
            </w:r>
            <w:r>
              <w:rPr>
                <w:rFonts w:ascii="Calibri" w:eastAsia="Calibri" w:hAnsi="Calibri" w:cs="Calibri"/>
              </w:rPr>
              <w:t>Sabonete em barra destinado à higiene pessoal, adequado para uso diário, devendo atender às seguintes especificações mínimas: peso mínimo de 80 g; fragrância suave; pH compatível com a pele; formação de espuma cremosa; produto dermatologicamente testado. Deverá ser fornecido embalado individualmente, com prazo de validade vigente.</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R$ 2,00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right="-60"/>
              <w:jc w:val="both"/>
              <w:rPr>
                <w:rFonts w:ascii="Calibri" w:eastAsia="Calibri" w:hAnsi="Calibri" w:cs="Calibri"/>
              </w:rPr>
            </w:pPr>
            <w:r>
              <w:rPr>
                <w:rFonts w:ascii="Calibri" w:eastAsia="Calibri" w:hAnsi="Calibri" w:cs="Calibri"/>
                <w:sz w:val="22"/>
                <w:szCs w:val="22"/>
              </w:rPr>
              <w:t>R$ 400,00</w:t>
            </w:r>
          </w:p>
        </w:tc>
      </w:tr>
      <w:tr w:rsidR="00052666">
        <w:trPr>
          <w:trHeight w:val="3585"/>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t>3</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 xml:space="preserve"> Creme Dental</w:t>
            </w:r>
          </w:p>
          <w:p w:rsidR="00052666" w:rsidRDefault="00EC35CF">
            <w:pPr>
              <w:spacing w:before="240" w:line="276" w:lineRule="auto"/>
              <w:ind w:right="74"/>
              <w:jc w:val="both"/>
              <w:rPr>
                <w:rFonts w:ascii="Calibri" w:eastAsia="Calibri" w:hAnsi="Calibri" w:cs="Calibri"/>
              </w:rPr>
            </w:pPr>
            <w:r>
              <w:rPr>
                <w:rFonts w:ascii="Calibri" w:eastAsia="Calibri" w:hAnsi="Calibri" w:cs="Calibri"/>
              </w:rPr>
              <w:t xml:space="preserve">Creme dental indicado para higiene bucal diária, auxiliando na limpeza dos dentes e prevenção de cáries, devendo atender às seguintes especificações mínimas: conteúdo mínimo de 90 g; composição com flúor; ação </w:t>
            </w:r>
            <w:proofErr w:type="spellStart"/>
            <w:r>
              <w:rPr>
                <w:rFonts w:ascii="Calibri" w:eastAsia="Calibri" w:hAnsi="Calibri" w:cs="Calibri"/>
              </w:rPr>
              <w:t>anticárie</w:t>
            </w:r>
            <w:proofErr w:type="spellEnd"/>
            <w:r>
              <w:rPr>
                <w:rFonts w:ascii="Calibri" w:eastAsia="Calibri" w:hAnsi="Calibri" w:cs="Calibri"/>
              </w:rPr>
              <w:t>; sabor suave (menta ou similar); registro em órgão competente.</w:t>
            </w:r>
          </w:p>
          <w:p w:rsidR="00052666" w:rsidRDefault="00EC35CF">
            <w:pPr>
              <w:spacing w:before="240" w:line="276" w:lineRule="auto"/>
              <w:ind w:right="74"/>
              <w:jc w:val="both"/>
              <w:rPr>
                <w:rFonts w:ascii="Calibri" w:eastAsia="Calibri" w:hAnsi="Calibri" w:cs="Calibri"/>
              </w:rPr>
            </w:pPr>
            <w:r>
              <w:rPr>
                <w:rFonts w:ascii="Calibri" w:eastAsia="Calibri" w:hAnsi="Calibri" w:cs="Calibri"/>
              </w:rPr>
              <w:t>O produto deverá ser entregue com prazo de validade vigente e embalagem íntegra.</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R$ 3,27</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line="276" w:lineRule="auto"/>
              <w:ind w:right="-60"/>
              <w:jc w:val="both"/>
              <w:rPr>
                <w:rFonts w:ascii="Calibri" w:eastAsia="Calibri" w:hAnsi="Calibri" w:cs="Calibri"/>
              </w:rPr>
            </w:pPr>
            <w:r>
              <w:rPr>
                <w:rFonts w:ascii="Calibri" w:eastAsia="Calibri" w:hAnsi="Calibri" w:cs="Calibri"/>
                <w:sz w:val="22"/>
                <w:szCs w:val="22"/>
              </w:rPr>
              <w:t>R$ 654</w:t>
            </w:r>
            <w:r w:rsidR="00EC35CF">
              <w:rPr>
                <w:rFonts w:ascii="Calibri" w:eastAsia="Calibri" w:hAnsi="Calibri" w:cs="Calibri"/>
                <w:sz w:val="22"/>
                <w:szCs w:val="22"/>
              </w:rPr>
              <w:t>,00</w:t>
            </w:r>
          </w:p>
        </w:tc>
      </w:tr>
      <w:tr w:rsidR="00052666">
        <w:trPr>
          <w:trHeight w:val="1131"/>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t>4</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Escova Dental</w:t>
            </w:r>
          </w:p>
          <w:p w:rsidR="00052666" w:rsidRDefault="00EC35CF">
            <w:pPr>
              <w:spacing w:before="240" w:line="276" w:lineRule="auto"/>
              <w:ind w:right="74"/>
              <w:jc w:val="both"/>
              <w:rPr>
                <w:rFonts w:ascii="Calibri" w:eastAsia="Calibri" w:hAnsi="Calibri" w:cs="Calibri"/>
              </w:rPr>
            </w:pPr>
            <w:r>
              <w:rPr>
                <w:rFonts w:ascii="Calibri" w:eastAsia="Calibri" w:hAnsi="Calibri" w:cs="Calibri"/>
              </w:rPr>
              <w:t>Escova dental para higiene bucal, indicada para uso adulto, devendo atender às seguintes especificações mínimas: cerdas macias e resistentes; cabeça anatômica; cabo ergonômico; material resistente e atóxico; preferencialmente acompanhada de protetor de cerdas.</w:t>
            </w:r>
          </w:p>
          <w:p w:rsidR="00052666" w:rsidRDefault="00EC35CF">
            <w:pPr>
              <w:spacing w:before="240" w:line="276" w:lineRule="auto"/>
              <w:ind w:right="74"/>
              <w:jc w:val="both"/>
              <w:rPr>
                <w:rFonts w:ascii="Calibri" w:eastAsia="Calibri" w:hAnsi="Calibri" w:cs="Calibri"/>
              </w:rPr>
            </w:pPr>
            <w:r>
              <w:rPr>
                <w:rFonts w:ascii="Calibri" w:eastAsia="Calibri" w:hAnsi="Calibri" w:cs="Calibri"/>
              </w:rPr>
              <w:lastRenderedPageBreak/>
              <w:t>Deverá ser fornecida em embalagem individual, adequada para uso diário.</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lastRenderedPageBreak/>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R$ 2,06</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line="276" w:lineRule="auto"/>
              <w:ind w:right="-60"/>
              <w:jc w:val="both"/>
              <w:rPr>
                <w:rFonts w:ascii="Calibri" w:eastAsia="Calibri" w:hAnsi="Calibri" w:cs="Calibri"/>
              </w:rPr>
            </w:pPr>
            <w:r>
              <w:rPr>
                <w:rFonts w:ascii="Calibri" w:eastAsia="Calibri" w:hAnsi="Calibri" w:cs="Calibri"/>
                <w:sz w:val="22"/>
                <w:szCs w:val="22"/>
              </w:rPr>
              <w:t xml:space="preserve"> R$ 412</w:t>
            </w:r>
            <w:r w:rsidR="00EC35CF">
              <w:rPr>
                <w:rFonts w:ascii="Calibri" w:eastAsia="Calibri" w:hAnsi="Calibri" w:cs="Calibri"/>
                <w:sz w:val="22"/>
                <w:szCs w:val="22"/>
              </w:rPr>
              <w:t>,00</w:t>
            </w:r>
          </w:p>
        </w:tc>
      </w:tr>
      <w:tr w:rsidR="00052666">
        <w:trPr>
          <w:trHeight w:val="3585"/>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lastRenderedPageBreak/>
              <w:t>5</w:t>
            </w:r>
          </w:p>
          <w:p w:rsidR="00052666" w:rsidRDefault="00EC35CF">
            <w:pPr>
              <w:spacing w:line="276" w:lineRule="auto"/>
              <w:ind w:right="-142"/>
              <w:jc w:val="center"/>
              <w:rPr>
                <w:rFonts w:ascii="Calibri" w:eastAsia="Calibri" w:hAnsi="Calibri" w:cs="Calibri"/>
              </w:rPr>
            </w:pPr>
            <w:r>
              <w:rPr>
                <w:rFonts w:ascii="Calibri" w:eastAsia="Calibri" w:hAnsi="Calibri" w:cs="Calibri"/>
              </w:rPr>
              <w:t xml:space="preserve"> </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 xml:space="preserve">Desodorante </w:t>
            </w:r>
            <w:proofErr w:type="spellStart"/>
            <w:r>
              <w:rPr>
                <w:rFonts w:ascii="Calibri" w:eastAsia="Calibri" w:hAnsi="Calibri" w:cs="Calibri"/>
                <w:b/>
                <w:bCs/>
              </w:rPr>
              <w:t>Antitranspirante</w:t>
            </w:r>
            <w:proofErr w:type="spellEnd"/>
            <w:r>
              <w:rPr>
                <w:rFonts w:ascii="Calibri" w:eastAsia="Calibri" w:hAnsi="Calibri" w:cs="Calibri"/>
                <w:b/>
                <w:bCs/>
              </w:rPr>
              <w:t xml:space="preserve"> </w:t>
            </w:r>
            <w:proofErr w:type="spellStart"/>
            <w:r>
              <w:rPr>
                <w:rFonts w:ascii="Calibri" w:eastAsia="Calibri" w:hAnsi="Calibri" w:cs="Calibri"/>
                <w:b/>
                <w:bCs/>
              </w:rPr>
              <w:t>Roll-on</w:t>
            </w:r>
            <w:proofErr w:type="spellEnd"/>
          </w:p>
          <w:p w:rsidR="00052666" w:rsidRDefault="00EC35CF">
            <w:pPr>
              <w:spacing w:before="240" w:line="276" w:lineRule="auto"/>
              <w:ind w:right="74"/>
              <w:jc w:val="both"/>
              <w:rPr>
                <w:rFonts w:ascii="Calibri" w:eastAsia="Calibri" w:hAnsi="Calibri" w:cs="Calibri"/>
              </w:rPr>
            </w:pPr>
            <w:r>
              <w:rPr>
                <w:rFonts w:ascii="Calibri" w:eastAsia="Calibri" w:hAnsi="Calibri" w:cs="Calibri"/>
              </w:rPr>
              <w:t xml:space="preserve">Desodorante </w:t>
            </w:r>
            <w:proofErr w:type="spellStart"/>
            <w:r>
              <w:rPr>
                <w:rFonts w:ascii="Calibri" w:eastAsia="Calibri" w:hAnsi="Calibri" w:cs="Calibri"/>
              </w:rPr>
              <w:t>antitranspirante</w:t>
            </w:r>
            <w:proofErr w:type="spellEnd"/>
            <w:r>
              <w:rPr>
                <w:rFonts w:ascii="Calibri" w:eastAsia="Calibri" w:hAnsi="Calibri" w:cs="Calibri"/>
              </w:rPr>
              <w:t xml:space="preserve"> </w:t>
            </w:r>
            <w:proofErr w:type="spellStart"/>
            <w:r>
              <w:rPr>
                <w:rFonts w:ascii="Calibri" w:eastAsia="Calibri" w:hAnsi="Calibri" w:cs="Calibri"/>
              </w:rPr>
              <w:t>roll-on</w:t>
            </w:r>
            <w:proofErr w:type="spellEnd"/>
            <w:r>
              <w:rPr>
                <w:rFonts w:ascii="Calibri" w:eastAsia="Calibri" w:hAnsi="Calibri" w:cs="Calibri"/>
              </w:rPr>
              <w:t xml:space="preserve">, indicado para proteção contra odores da transpiração, devendo atender às seguintes especificações mínimas: conteúdo mínimo de 50 ml; aplicação tipo </w:t>
            </w:r>
            <w:proofErr w:type="spellStart"/>
            <w:r>
              <w:rPr>
                <w:rFonts w:ascii="Calibri" w:eastAsia="Calibri" w:hAnsi="Calibri" w:cs="Calibri"/>
              </w:rPr>
              <w:t>roll-on</w:t>
            </w:r>
            <w:proofErr w:type="spellEnd"/>
            <w:r>
              <w:rPr>
                <w:rFonts w:ascii="Calibri" w:eastAsia="Calibri" w:hAnsi="Calibri" w:cs="Calibri"/>
              </w:rPr>
              <w:t xml:space="preserve">; ação </w:t>
            </w:r>
            <w:proofErr w:type="spellStart"/>
            <w:r>
              <w:rPr>
                <w:rFonts w:ascii="Calibri" w:eastAsia="Calibri" w:hAnsi="Calibri" w:cs="Calibri"/>
              </w:rPr>
              <w:t>antitranspirante</w:t>
            </w:r>
            <w:proofErr w:type="spellEnd"/>
            <w:r>
              <w:rPr>
                <w:rFonts w:ascii="Calibri" w:eastAsia="Calibri" w:hAnsi="Calibri" w:cs="Calibri"/>
              </w:rPr>
              <w:t>; fragrância suave; secagem rápida; produto dermatologicamente testado.</w:t>
            </w:r>
          </w:p>
          <w:p w:rsidR="00052666" w:rsidRDefault="00EC35CF">
            <w:pPr>
              <w:spacing w:before="240" w:line="276" w:lineRule="auto"/>
              <w:ind w:right="74"/>
              <w:jc w:val="both"/>
              <w:rPr>
                <w:rFonts w:ascii="Calibri" w:eastAsia="Calibri" w:hAnsi="Calibri" w:cs="Calibri"/>
              </w:rPr>
            </w:pPr>
            <w:r>
              <w:rPr>
                <w:rFonts w:ascii="Calibri" w:eastAsia="Calibri" w:hAnsi="Calibri" w:cs="Calibri"/>
              </w:rPr>
              <w:t>Deverá ser entregue com prazo de validade vigente e embalagem lacrada.</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R$ 8,24</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974F3">
            <w:pPr>
              <w:spacing w:line="276" w:lineRule="auto"/>
              <w:ind w:right="-60"/>
              <w:jc w:val="both"/>
              <w:rPr>
                <w:rFonts w:ascii="Calibri" w:eastAsia="Calibri" w:hAnsi="Calibri" w:cs="Calibri"/>
              </w:rPr>
            </w:pPr>
            <w:r>
              <w:rPr>
                <w:rFonts w:ascii="Calibri" w:eastAsia="Calibri" w:hAnsi="Calibri" w:cs="Calibri"/>
                <w:sz w:val="22"/>
                <w:szCs w:val="22"/>
              </w:rPr>
              <w:t>R</w:t>
            </w:r>
            <w:proofErr w:type="gramStart"/>
            <w:r>
              <w:rPr>
                <w:rFonts w:ascii="Calibri" w:eastAsia="Calibri" w:hAnsi="Calibri" w:cs="Calibri"/>
                <w:sz w:val="22"/>
                <w:szCs w:val="22"/>
              </w:rPr>
              <w:t>$  1.648</w:t>
            </w:r>
            <w:proofErr w:type="gramEnd"/>
            <w:r>
              <w:rPr>
                <w:rFonts w:ascii="Calibri" w:eastAsia="Calibri" w:hAnsi="Calibri" w:cs="Calibri"/>
                <w:sz w:val="22"/>
                <w:szCs w:val="22"/>
              </w:rPr>
              <w:t>,00</w:t>
            </w:r>
          </w:p>
        </w:tc>
      </w:tr>
      <w:tr w:rsidR="00052666">
        <w:trPr>
          <w:trHeight w:val="3787"/>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t>6</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after="160" w:line="276" w:lineRule="auto"/>
              <w:ind w:right="74"/>
              <w:jc w:val="both"/>
              <w:rPr>
                <w:rFonts w:ascii="Calibri" w:eastAsia="Calibri" w:hAnsi="Calibri" w:cs="Calibri"/>
                <w:b/>
                <w:bCs/>
              </w:rPr>
            </w:pPr>
            <w:r>
              <w:rPr>
                <w:rFonts w:ascii="Calibri" w:eastAsia="Calibri" w:hAnsi="Calibri" w:cs="Calibri"/>
                <w:b/>
                <w:bCs/>
              </w:rPr>
              <w:t>Shampoo 30ml</w:t>
            </w:r>
          </w:p>
          <w:p w:rsidR="00052666" w:rsidRDefault="00EC35CF">
            <w:pPr>
              <w:spacing w:after="160" w:line="276" w:lineRule="auto"/>
              <w:ind w:right="74"/>
              <w:jc w:val="both"/>
              <w:rPr>
                <w:rFonts w:ascii="Calibri" w:eastAsia="Calibri" w:hAnsi="Calibri" w:cs="Calibri"/>
              </w:rPr>
            </w:pPr>
            <w:r>
              <w:rPr>
                <w:rFonts w:ascii="Calibri" w:eastAsia="Calibri" w:hAnsi="Calibri" w:cs="Calibri"/>
              </w:rPr>
              <w:t>Shampoo para higiene capilar, de uso diário, com conteúdo mínimo de 30 ml, fórmula suave, fragrância leve, boa formação de espuma e fácil enxágue, dermatologicamente testado.</w:t>
            </w:r>
          </w:p>
          <w:p w:rsidR="00052666" w:rsidRDefault="00EC35CF">
            <w:pPr>
              <w:spacing w:after="160" w:line="276" w:lineRule="auto"/>
              <w:ind w:right="74"/>
              <w:jc w:val="both"/>
              <w:rPr>
                <w:rFonts w:ascii="Calibri" w:eastAsia="Calibri" w:hAnsi="Calibri" w:cs="Calibri"/>
                <w:b/>
                <w:bCs/>
              </w:rPr>
            </w:pPr>
            <w:r>
              <w:rPr>
                <w:rFonts w:ascii="Calibri" w:eastAsia="Calibri" w:hAnsi="Calibri" w:cs="Calibri"/>
              </w:rPr>
              <w:t>O produto deverá ser fornecido em embalagem individual, lacrada, com identificação do fabricante, lote e prazo de validade vigente.</w:t>
            </w:r>
            <w:r>
              <w:rPr>
                <w:rFonts w:ascii="Calibri" w:eastAsia="Calibri" w:hAnsi="Calibri" w:cs="Calibri"/>
                <w:b/>
                <w:bCs/>
              </w:rPr>
              <w:t xml:space="preserve"> </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R$ 2,10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right="-60"/>
              <w:jc w:val="both"/>
              <w:rPr>
                <w:rFonts w:ascii="Calibri" w:eastAsia="Calibri" w:hAnsi="Calibri" w:cs="Calibri"/>
              </w:rPr>
            </w:pPr>
            <w:r>
              <w:rPr>
                <w:rFonts w:ascii="Calibri" w:eastAsia="Calibri" w:hAnsi="Calibri" w:cs="Calibri"/>
                <w:sz w:val="22"/>
                <w:szCs w:val="22"/>
              </w:rPr>
              <w:t xml:space="preserve"> R$ 420,00</w:t>
            </w:r>
          </w:p>
        </w:tc>
      </w:tr>
      <w:tr w:rsidR="00052666">
        <w:trPr>
          <w:trHeight w:val="58"/>
        </w:trPr>
        <w:tc>
          <w:tcPr>
            <w:tcW w:w="568"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center"/>
              <w:rPr>
                <w:rFonts w:ascii="Calibri" w:eastAsia="Calibri" w:hAnsi="Calibri" w:cs="Calibri"/>
              </w:rPr>
            </w:pPr>
            <w:r>
              <w:rPr>
                <w:rFonts w:ascii="Calibri" w:eastAsia="Calibri" w:hAnsi="Calibri" w:cs="Calibri"/>
              </w:rPr>
              <w:t>7</w:t>
            </w:r>
          </w:p>
        </w:tc>
        <w:tc>
          <w:tcPr>
            <w:tcW w:w="439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right="74"/>
              <w:jc w:val="both"/>
              <w:rPr>
                <w:rFonts w:ascii="Calibri" w:eastAsia="Calibri" w:hAnsi="Calibri" w:cs="Calibri"/>
                <w:b/>
                <w:bCs/>
              </w:rPr>
            </w:pPr>
            <w:r>
              <w:rPr>
                <w:rFonts w:ascii="Calibri" w:eastAsia="Calibri" w:hAnsi="Calibri" w:cs="Calibri"/>
                <w:b/>
                <w:bCs/>
              </w:rPr>
              <w:t>Condicionador 30ml</w:t>
            </w:r>
          </w:p>
          <w:p w:rsidR="00052666" w:rsidRDefault="00EC35CF">
            <w:pPr>
              <w:spacing w:after="160" w:line="276" w:lineRule="auto"/>
              <w:ind w:right="74"/>
              <w:jc w:val="both"/>
              <w:rPr>
                <w:rFonts w:ascii="Calibri" w:eastAsia="Calibri" w:hAnsi="Calibri" w:cs="Calibri"/>
              </w:rPr>
            </w:pPr>
            <w:r>
              <w:rPr>
                <w:rFonts w:ascii="Calibri" w:eastAsia="Calibri" w:hAnsi="Calibri" w:cs="Calibri"/>
              </w:rPr>
              <w:t>Condicionador para uso capilar diário, com conteúdo mínimo de 30 ml, fórmula suave, adequado para todos os tipos de cabelo, com ação hidratante, fácil aplicação e enxágue, dermatologicamente testado.</w:t>
            </w:r>
          </w:p>
          <w:p w:rsidR="00052666" w:rsidRDefault="00EC35CF">
            <w:pPr>
              <w:spacing w:after="160" w:line="276" w:lineRule="auto"/>
              <w:ind w:right="74"/>
              <w:jc w:val="both"/>
              <w:rPr>
                <w:rFonts w:ascii="Calibri" w:eastAsia="Calibri" w:hAnsi="Calibri" w:cs="Calibri"/>
                <w:b/>
                <w:bCs/>
              </w:rPr>
            </w:pPr>
            <w:r>
              <w:rPr>
                <w:rFonts w:ascii="Calibri" w:eastAsia="Calibri" w:hAnsi="Calibri" w:cs="Calibri"/>
              </w:rPr>
              <w:lastRenderedPageBreak/>
              <w:t>O produto deverá ser fornecido em embalagem individual, lacrada, com identificação do fabricante, lote e prazo de validade vigente.</w:t>
            </w:r>
            <w:r>
              <w:rPr>
                <w:rFonts w:ascii="Calibri" w:eastAsia="Calibri" w:hAnsi="Calibri" w:cs="Calibri"/>
                <w:b/>
                <w:bCs/>
              </w:rPr>
              <w:t xml:space="preserve"> </w:t>
            </w:r>
          </w:p>
        </w:tc>
        <w:tc>
          <w:tcPr>
            <w:tcW w:w="1134"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41" w:right="69"/>
              <w:jc w:val="center"/>
              <w:rPr>
                <w:rFonts w:ascii="Calibri" w:eastAsia="Calibri" w:hAnsi="Calibri" w:cs="Calibri"/>
              </w:rPr>
            </w:pPr>
            <w:r>
              <w:rPr>
                <w:rFonts w:ascii="Calibri" w:eastAsia="Calibri" w:hAnsi="Calibri" w:cs="Calibri"/>
              </w:rPr>
              <w:lastRenderedPageBreak/>
              <w:t>UN</w:t>
            </w:r>
          </w:p>
        </w:tc>
        <w:tc>
          <w:tcPr>
            <w:tcW w:w="85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right="-142"/>
              <w:jc w:val="both"/>
              <w:rPr>
                <w:rFonts w:ascii="Calibri" w:eastAsia="Calibri" w:hAnsi="Calibri" w:cs="Calibri"/>
              </w:rPr>
            </w:pPr>
            <w:r>
              <w:rPr>
                <w:rFonts w:ascii="Calibri" w:eastAsia="Calibri" w:hAnsi="Calibri" w:cs="Calibri"/>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EC35CF">
            <w:pPr>
              <w:spacing w:line="276" w:lineRule="auto"/>
              <w:ind w:left="141" w:right="72"/>
              <w:jc w:val="both"/>
              <w:rPr>
                <w:rFonts w:ascii="Calibri" w:eastAsia="Calibri" w:hAnsi="Calibri" w:cs="Calibri"/>
              </w:rPr>
            </w:pPr>
            <w:r>
              <w:rPr>
                <w:rFonts w:ascii="Calibri" w:eastAsia="Calibri" w:hAnsi="Calibri" w:cs="Calibri"/>
                <w:sz w:val="22"/>
                <w:szCs w:val="22"/>
              </w:rPr>
              <w:t>R$ 2,05</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rsidR="00052666" w:rsidRDefault="00092F85">
            <w:pPr>
              <w:spacing w:line="276" w:lineRule="auto"/>
              <w:ind w:right="-60"/>
              <w:jc w:val="both"/>
              <w:rPr>
                <w:rFonts w:ascii="Calibri" w:eastAsia="Calibri" w:hAnsi="Calibri" w:cs="Calibri"/>
              </w:rPr>
            </w:pPr>
            <w:r>
              <w:rPr>
                <w:rFonts w:ascii="Calibri" w:eastAsia="Calibri" w:hAnsi="Calibri" w:cs="Calibri"/>
                <w:sz w:val="22"/>
                <w:szCs w:val="22"/>
              </w:rPr>
              <w:t xml:space="preserve">R$ </w:t>
            </w:r>
            <w:bookmarkStart w:id="4" w:name="_GoBack"/>
            <w:bookmarkEnd w:id="4"/>
            <w:r w:rsidR="00EC35CF">
              <w:rPr>
                <w:rFonts w:ascii="Calibri" w:eastAsia="Calibri" w:hAnsi="Calibri" w:cs="Calibri"/>
                <w:sz w:val="22"/>
                <w:szCs w:val="22"/>
              </w:rPr>
              <w:t>410,00</w:t>
            </w:r>
          </w:p>
        </w:tc>
      </w:tr>
    </w:tbl>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2.3.  Havendo mais de um item ou lote facultado ao fornecedor a participação em quantos forem de seu interesse. Entretanto, optando-se por participar de um lote, deve o fornecedor enviar proposta para todos os itens que o compõem.</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 xml:space="preserve">2.4. O critério de julgamento adotado será o </w:t>
      </w:r>
      <w:r>
        <w:rPr>
          <w:rFonts w:ascii="Calibri" w:eastAsia="Calibri" w:hAnsi="Calibri" w:cs="Calibri"/>
          <w:color w:val="4472C4"/>
          <w:sz w:val="21"/>
          <w:szCs w:val="21"/>
          <w:shd w:val="clear" w:color="auto" w:fill="FFD966"/>
        </w:rPr>
        <w:t>menor preço</w:t>
      </w:r>
      <w:r>
        <w:rPr>
          <w:rFonts w:ascii="Calibri" w:eastAsia="Calibri" w:hAnsi="Calibri" w:cs="Calibri"/>
          <w:color w:val="4472C4"/>
          <w:sz w:val="21"/>
          <w:szCs w:val="21"/>
        </w:rPr>
        <w:t>,</w:t>
      </w:r>
      <w:r>
        <w:rPr>
          <w:rFonts w:ascii="Calibri" w:eastAsia="Calibri" w:hAnsi="Calibri" w:cs="Calibri"/>
          <w:color w:val="FF0000"/>
          <w:sz w:val="21"/>
          <w:szCs w:val="21"/>
        </w:rPr>
        <w:t xml:space="preserve"> </w:t>
      </w:r>
      <w:r>
        <w:rPr>
          <w:rFonts w:ascii="Calibri" w:eastAsia="Calibri" w:hAnsi="Calibri" w:cs="Calibri"/>
          <w:sz w:val="21"/>
          <w:szCs w:val="21"/>
        </w:rPr>
        <w:t>observadas as exigências contidas neste Aviso de Contratação Direta e seus Anexos quanto às especificações do objeto.</w:t>
      </w:r>
    </w:p>
    <w:p w:rsidR="00052666" w:rsidRDefault="00052666">
      <w:pPr>
        <w:spacing w:line="276" w:lineRule="auto"/>
        <w:jc w:val="both"/>
        <w:rPr>
          <w:rFonts w:ascii="Calibri" w:eastAsia="Calibri" w:hAnsi="Calibri" w:cs="Calibri"/>
          <w:sz w:val="21"/>
          <w:szCs w:val="21"/>
        </w:rPr>
      </w:pPr>
    </w:p>
    <w:p w:rsidR="00052666" w:rsidRDefault="00EC35CF">
      <w:pPr>
        <w:keepNext/>
        <w:spacing w:line="276" w:lineRule="auto"/>
        <w:jc w:val="both"/>
        <w:rPr>
          <w:rFonts w:ascii="Calibri" w:eastAsia="Calibri" w:hAnsi="Calibri" w:cs="Calibri"/>
          <w:b/>
          <w:bCs/>
          <w:sz w:val="21"/>
          <w:szCs w:val="21"/>
        </w:rPr>
      </w:pPr>
      <w:bookmarkStart w:id="5" w:name="_heading=h.30j0zll" w:colFirst="0" w:colLast="0"/>
      <w:bookmarkEnd w:id="5"/>
      <w:r>
        <w:rPr>
          <w:rFonts w:ascii="Calibri" w:eastAsia="Calibri" w:hAnsi="Calibri" w:cs="Calibri"/>
          <w:b/>
          <w:bCs/>
          <w:sz w:val="21"/>
          <w:szCs w:val="21"/>
        </w:rPr>
        <w:t xml:space="preserve">3. </w:t>
      </w:r>
      <w:r>
        <w:rPr>
          <w:rFonts w:ascii="Calibri" w:eastAsia="Calibri" w:hAnsi="Calibri" w:cs="Calibri"/>
          <w:b/>
          <w:bCs/>
          <w:sz w:val="21"/>
          <w:szCs w:val="21"/>
        </w:rPr>
        <w:tab/>
        <w:t>PARTICIPAÇÃO NA DISPENSA ELETRÔNICA.</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 xml:space="preserve">3.1. A participação na presente dispensa eletrônica se dará mediante a utilização do Sistema BBMNET, disponível no endereço eletrônico </w:t>
      </w:r>
      <w:r>
        <w:rPr>
          <w:rFonts w:ascii="Calibri" w:eastAsia="Calibri" w:hAnsi="Calibri" w:cs="Calibri"/>
          <w:color w:val="0462C1"/>
          <w:sz w:val="21"/>
          <w:szCs w:val="21"/>
        </w:rPr>
        <w:t>https://novobbmnet.com.br/</w:t>
      </w:r>
      <w:r>
        <w:rPr>
          <w:rFonts w:ascii="Calibri" w:eastAsia="Calibri" w:hAnsi="Calibri" w:cs="Calibri"/>
          <w:sz w:val="21"/>
          <w:szCs w:val="21"/>
        </w:rPr>
        <w:t xml:space="preserve">.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3.2.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3.3. Não poderão participar desta dispensa de licitação os fornecedores:</w:t>
      </w:r>
    </w:p>
    <w:p w:rsidR="00052666" w:rsidRDefault="00EC35CF">
      <w:pPr>
        <w:spacing w:before="240" w:after="240" w:line="276" w:lineRule="auto"/>
        <w:ind w:left="426"/>
        <w:jc w:val="both"/>
        <w:rPr>
          <w:rFonts w:ascii="Calibri" w:eastAsia="Calibri" w:hAnsi="Calibri" w:cs="Calibri"/>
          <w:sz w:val="21"/>
          <w:szCs w:val="21"/>
        </w:rPr>
      </w:pPr>
      <w:r>
        <w:rPr>
          <w:rFonts w:ascii="Calibri" w:eastAsia="Calibri" w:hAnsi="Calibri" w:cs="Calibri"/>
          <w:sz w:val="21"/>
          <w:szCs w:val="21"/>
        </w:rPr>
        <w:t>3.3.1. Que não atendam às condições deste Aviso de Contratação Direta e seu(s) anexo(s);</w:t>
      </w:r>
    </w:p>
    <w:p w:rsidR="00052666" w:rsidRDefault="00EC35CF">
      <w:pPr>
        <w:spacing w:before="240" w:after="240" w:line="276" w:lineRule="auto"/>
        <w:ind w:left="426"/>
        <w:jc w:val="both"/>
        <w:rPr>
          <w:rFonts w:ascii="Calibri" w:eastAsia="Calibri" w:hAnsi="Calibri" w:cs="Calibri"/>
          <w:sz w:val="21"/>
          <w:szCs w:val="21"/>
        </w:rPr>
      </w:pPr>
      <w:r>
        <w:rPr>
          <w:rFonts w:ascii="Calibri" w:eastAsia="Calibri" w:hAnsi="Calibri" w:cs="Calibri"/>
          <w:sz w:val="21"/>
          <w:szCs w:val="21"/>
        </w:rPr>
        <w:t>3.3.2. Estrangeiros que não tenham representação legal no Brasil com poderes expressos para receber citação e responder administrativa ou judicialmente;</w:t>
      </w:r>
    </w:p>
    <w:p w:rsidR="00052666" w:rsidRDefault="00EC35CF">
      <w:pPr>
        <w:spacing w:before="240" w:after="240" w:line="276" w:lineRule="auto"/>
        <w:ind w:left="426"/>
        <w:jc w:val="both"/>
        <w:rPr>
          <w:rFonts w:ascii="Calibri" w:eastAsia="Calibri" w:hAnsi="Calibri" w:cs="Calibri"/>
          <w:sz w:val="21"/>
          <w:szCs w:val="21"/>
        </w:rPr>
      </w:pPr>
      <w:r>
        <w:rPr>
          <w:rFonts w:ascii="Calibri" w:eastAsia="Calibri" w:hAnsi="Calibri" w:cs="Calibri"/>
          <w:sz w:val="21"/>
          <w:szCs w:val="21"/>
        </w:rPr>
        <w:t>3.3.3. Que se enquadrem nas vedações do art. 14 da Lei Federal nº 14.133/2021.</w:t>
      </w:r>
    </w:p>
    <w:p w:rsidR="00052666" w:rsidRDefault="00EC35CF">
      <w:pPr>
        <w:spacing w:before="240" w:after="240" w:line="276" w:lineRule="auto"/>
        <w:ind w:left="426"/>
        <w:jc w:val="both"/>
        <w:rPr>
          <w:rFonts w:ascii="Calibri" w:eastAsia="Calibri" w:hAnsi="Calibri" w:cs="Calibri"/>
          <w:sz w:val="21"/>
          <w:szCs w:val="21"/>
        </w:rPr>
      </w:pPr>
      <w:r>
        <w:rPr>
          <w:rFonts w:ascii="Calibri" w:eastAsia="Calibri" w:hAnsi="Calibri" w:cs="Calibri"/>
          <w:sz w:val="21"/>
          <w:szCs w:val="21"/>
        </w:rPr>
        <w:t>3.3.4. Organizações da Sociedade Civil de Interesse Público - OSCIP, atuando nessa condição (Acórdão nº 746/2014-TCU-Plenário);</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3.4.    Será permitida a participação de cooperativas, desde que apresentem demonstrativo de atuação em regime cooperado, com repartição de receitas e despesas entre os cooperados e atendam ao art. 16 da Lei Federal nº 14.133/2021.</w:t>
      </w:r>
    </w:p>
    <w:p w:rsidR="00052666" w:rsidRDefault="00EC35CF">
      <w:pPr>
        <w:tabs>
          <w:tab w:val="left" w:pos="522"/>
        </w:tabs>
        <w:spacing w:line="276" w:lineRule="auto"/>
        <w:ind w:left="426" w:firstLine="15"/>
        <w:jc w:val="both"/>
        <w:rPr>
          <w:rFonts w:ascii="Calibri" w:eastAsia="Calibri" w:hAnsi="Calibri" w:cs="Calibri"/>
          <w:sz w:val="21"/>
          <w:szCs w:val="21"/>
        </w:rPr>
      </w:pPr>
      <w:r>
        <w:rPr>
          <w:rFonts w:ascii="Calibri" w:eastAsia="Calibri" w:hAnsi="Calibri" w:cs="Calibri"/>
          <w:sz w:val="21"/>
          <w:szCs w:val="21"/>
        </w:rPr>
        <w:t xml:space="preserve">3.4.1. Em sendo permitida a participação de cooperativas, serão estendidas a elas os benefícios previstos para as microempresas e empresas de pequeno porte quando elas atenderem ao disposto no art. 34 da Lei nº 11.488, de 15 de junho de 2007. </w:t>
      </w:r>
    </w:p>
    <w:p w:rsidR="00052666" w:rsidRDefault="00052666">
      <w:pPr>
        <w:spacing w:line="276" w:lineRule="auto"/>
        <w:jc w:val="both"/>
        <w:rPr>
          <w:rFonts w:ascii="Calibri" w:eastAsia="Calibri" w:hAnsi="Calibri" w:cs="Calibri"/>
          <w:sz w:val="21"/>
          <w:szCs w:val="21"/>
        </w:rPr>
      </w:pPr>
    </w:p>
    <w:p w:rsidR="00052666" w:rsidRDefault="00EC35CF">
      <w:pPr>
        <w:spacing w:before="240" w:after="240" w:line="276" w:lineRule="auto"/>
        <w:jc w:val="both"/>
        <w:rPr>
          <w:rFonts w:ascii="Calibri" w:eastAsia="Calibri" w:hAnsi="Calibri" w:cs="Calibri"/>
          <w:color w:val="4472C4"/>
          <w:sz w:val="21"/>
          <w:szCs w:val="21"/>
        </w:rPr>
      </w:pPr>
      <w:bookmarkStart w:id="6" w:name="_heading=h.lg6f22v7ds41" w:colFirst="0" w:colLast="0"/>
      <w:bookmarkEnd w:id="6"/>
      <w:r>
        <w:rPr>
          <w:rFonts w:ascii="Calibri" w:eastAsia="Calibri" w:hAnsi="Calibri" w:cs="Calibri"/>
          <w:b/>
          <w:bCs/>
          <w:sz w:val="21"/>
          <w:szCs w:val="21"/>
        </w:rPr>
        <w:t>4.</w:t>
      </w:r>
      <w:r>
        <w:rPr>
          <w:rFonts w:ascii="Calibri" w:eastAsia="Calibri" w:hAnsi="Calibri" w:cs="Calibri"/>
          <w:sz w:val="21"/>
          <w:szCs w:val="21"/>
        </w:rPr>
        <w:t xml:space="preserve">            </w:t>
      </w:r>
      <w:r>
        <w:rPr>
          <w:rFonts w:ascii="Calibri" w:eastAsia="Calibri" w:hAnsi="Calibri" w:cs="Calibri"/>
          <w:b/>
          <w:bCs/>
          <w:sz w:val="21"/>
          <w:szCs w:val="21"/>
        </w:rPr>
        <w:t>INGRESSO NA DISPENSA ELETRÔNICA, CADASTRAMENTO DA PROPOSTA INICIAL e DOCUMENTOS DE HABILITAÇÃO</w:t>
      </w:r>
      <w:r>
        <w:rPr>
          <w:rFonts w:ascii="Calibri" w:eastAsia="Calibri" w:hAnsi="Calibri" w:cs="Calibri"/>
          <w:color w:val="4472C4"/>
          <w:sz w:val="21"/>
          <w:szCs w:val="21"/>
        </w:rPr>
        <w:t xml:space="preserve"> </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lastRenderedPageBreak/>
        <w:t xml:space="preserve">4.1. </w:t>
      </w:r>
      <w:r>
        <w:rPr>
          <w:rFonts w:ascii="Calibri" w:eastAsia="Calibri" w:hAnsi="Calibri" w:cs="Calibri"/>
          <w:sz w:val="21"/>
          <w:szCs w:val="21"/>
        </w:rPr>
        <w:tab/>
        <w:t>O ingresso do fornecedor na disputa da dispensa eletrônica se dará com o cadastramento de sua proposta inicial, na forma deste item.</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4.2.</w:t>
      </w:r>
      <w:r>
        <w:rPr>
          <w:rFonts w:ascii="Calibri" w:eastAsia="Calibri" w:hAnsi="Calibri" w:cs="Calibri"/>
          <w:sz w:val="21"/>
          <w:szCs w:val="21"/>
        </w:rPr>
        <w:tab/>
        <w:t xml:space="preserve"> O fornecedor interessado encaminhará, exclusivamente por meio do Sistema BBMNET, a proposta com a descrição do objeto ofertado e a marca do produto, quando for o caso, e o preço, até a data e o horário estabelecidos para o fim de recebimento de propostas.</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4.3.</w:t>
      </w:r>
      <w:r>
        <w:rPr>
          <w:rFonts w:ascii="Calibri" w:eastAsia="Calibri" w:hAnsi="Calibri" w:cs="Calibri"/>
          <w:sz w:val="21"/>
          <w:szCs w:val="21"/>
        </w:rPr>
        <w:tab/>
        <w:t>Todas as especificações do objeto contidas na proposta, em especial o preço, vinculam a Contratada.</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4.4.</w:t>
      </w:r>
      <w:r>
        <w:rPr>
          <w:rFonts w:ascii="Calibri" w:eastAsia="Calibri" w:hAnsi="Calibri" w:cs="Calibri"/>
          <w:sz w:val="21"/>
          <w:szCs w:val="21"/>
        </w:rPr>
        <w:tab/>
        <w:t>Nos valores propostos estarão inclusos todos os custos operacionais, encargos previdenciários, trabalhistas, tributários, comerciais e quaisquer outros que incidam direta ou indiretamente no objeto desta dispensa de licitação;</w:t>
      </w:r>
    </w:p>
    <w:p w:rsidR="00052666" w:rsidRDefault="00EC35CF">
      <w:pPr>
        <w:spacing w:before="240" w:after="240" w:line="276" w:lineRule="auto"/>
        <w:ind w:left="426" w:hanging="20"/>
        <w:jc w:val="both"/>
        <w:rPr>
          <w:rFonts w:ascii="Calibri" w:eastAsia="Calibri" w:hAnsi="Calibri" w:cs="Calibri"/>
          <w:sz w:val="21"/>
          <w:szCs w:val="21"/>
        </w:rPr>
      </w:pPr>
      <w:r>
        <w:rPr>
          <w:rFonts w:ascii="Calibri" w:eastAsia="Calibri" w:hAnsi="Calibri" w:cs="Calibri"/>
          <w:sz w:val="21"/>
          <w:szCs w:val="21"/>
        </w:rPr>
        <w:t>4.4.1. Os preços ofertados, tanto na proposta inicial, quanto na etapa de lances, serão de exclusiva responsabilidade do fornecedor.</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 xml:space="preserve">4.5.     </w:t>
      </w:r>
      <w:r>
        <w:rPr>
          <w:rFonts w:ascii="Calibri" w:eastAsia="Calibri" w:hAnsi="Calibri" w:cs="Calibri"/>
          <w:sz w:val="21"/>
          <w:szCs w:val="21"/>
        </w:rPr>
        <w:tab/>
        <w:t>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4.6.         No cadastramento da proposta inicial, o fornecedor deverá, e assinalar em campo próprio do sistema eletrônico, que atende as seguintes declarações:</w:t>
      </w:r>
    </w:p>
    <w:p w:rsidR="00052666" w:rsidRDefault="00EC35CF">
      <w:pPr>
        <w:spacing w:line="276" w:lineRule="auto"/>
        <w:ind w:left="426"/>
        <w:jc w:val="both"/>
        <w:rPr>
          <w:rFonts w:ascii="Calibri" w:eastAsia="Calibri" w:hAnsi="Calibri" w:cs="Calibri"/>
          <w:sz w:val="21"/>
          <w:szCs w:val="21"/>
        </w:rPr>
      </w:pPr>
      <w:r>
        <w:rPr>
          <w:rFonts w:ascii="Calibri" w:eastAsia="Calibri" w:hAnsi="Calibri" w:cs="Calibri"/>
          <w:sz w:val="21"/>
          <w:szCs w:val="21"/>
        </w:rPr>
        <w:t>4.6.1.  A inexistência de fato impeditivo para licitar ou contratar com a Administração Pública;</w:t>
      </w:r>
    </w:p>
    <w:p w:rsidR="00052666" w:rsidRDefault="00EC35CF">
      <w:pPr>
        <w:spacing w:line="276" w:lineRule="auto"/>
        <w:ind w:left="426"/>
        <w:jc w:val="both"/>
        <w:rPr>
          <w:rFonts w:ascii="Calibri" w:eastAsia="Calibri" w:hAnsi="Calibri" w:cs="Calibri"/>
          <w:sz w:val="21"/>
          <w:szCs w:val="21"/>
        </w:rPr>
      </w:pPr>
      <w:r>
        <w:rPr>
          <w:rFonts w:ascii="Calibri" w:eastAsia="Calibri" w:hAnsi="Calibri" w:cs="Calibri"/>
          <w:sz w:val="21"/>
          <w:szCs w:val="21"/>
        </w:rPr>
        <w:t>4.6.2.      O enquadramento na condição de microempresa e empresa de pequeno porte, nos termos da Lei Complementar nº 123, de 2006;</w:t>
      </w:r>
    </w:p>
    <w:p w:rsidR="00052666" w:rsidRDefault="00EC35CF">
      <w:pPr>
        <w:spacing w:line="276" w:lineRule="auto"/>
        <w:ind w:left="426"/>
        <w:jc w:val="both"/>
        <w:rPr>
          <w:rFonts w:ascii="Calibri" w:eastAsia="Calibri" w:hAnsi="Calibri" w:cs="Calibri"/>
          <w:sz w:val="21"/>
          <w:szCs w:val="21"/>
        </w:rPr>
      </w:pPr>
      <w:r>
        <w:rPr>
          <w:rFonts w:ascii="Calibri" w:eastAsia="Calibri" w:hAnsi="Calibri" w:cs="Calibri"/>
          <w:sz w:val="21"/>
          <w:szCs w:val="21"/>
        </w:rPr>
        <w:t>4.6.3.      O pleno conhecimento e aceitação das regras e das condições gerais da contratação, constantes do procedimento;</w:t>
      </w:r>
    </w:p>
    <w:p w:rsidR="00052666" w:rsidRDefault="00EC35CF">
      <w:pPr>
        <w:spacing w:line="276" w:lineRule="auto"/>
        <w:ind w:left="426"/>
        <w:jc w:val="both"/>
        <w:rPr>
          <w:rFonts w:ascii="Calibri" w:eastAsia="Calibri" w:hAnsi="Calibri" w:cs="Calibri"/>
          <w:sz w:val="21"/>
          <w:szCs w:val="21"/>
        </w:rPr>
      </w:pPr>
      <w:r>
        <w:rPr>
          <w:rFonts w:ascii="Calibri" w:eastAsia="Calibri" w:hAnsi="Calibri" w:cs="Calibri"/>
          <w:sz w:val="21"/>
          <w:szCs w:val="21"/>
        </w:rPr>
        <w:t>4.6.4.      A responsabilidade pelas transações que forem efetuadas no sistema, assumindo como firmes e verdadeiras;</w:t>
      </w:r>
    </w:p>
    <w:p w:rsidR="00052666" w:rsidRDefault="00EC35CF">
      <w:pPr>
        <w:spacing w:line="276" w:lineRule="auto"/>
        <w:ind w:left="426"/>
        <w:jc w:val="both"/>
        <w:rPr>
          <w:rFonts w:ascii="Calibri" w:eastAsia="Calibri" w:hAnsi="Calibri" w:cs="Calibri"/>
          <w:sz w:val="21"/>
          <w:szCs w:val="21"/>
        </w:rPr>
      </w:pPr>
      <w:r>
        <w:rPr>
          <w:rFonts w:ascii="Calibri" w:eastAsia="Calibri" w:hAnsi="Calibri" w:cs="Calibri"/>
          <w:sz w:val="21"/>
          <w:szCs w:val="21"/>
        </w:rPr>
        <w:t>4.6.5.      O cumprimento das exigências de reserva de cargos para pessoa com deficiência e para reabilitado da Previdência Social, de que trata o art. 93 da Lei nº 8.213, de 24 de julho de 1991, se couber; e</w:t>
      </w:r>
    </w:p>
    <w:p w:rsidR="00052666" w:rsidRDefault="00EC35CF">
      <w:pPr>
        <w:spacing w:line="276" w:lineRule="auto"/>
        <w:ind w:left="426"/>
        <w:jc w:val="both"/>
        <w:rPr>
          <w:rFonts w:ascii="Calibri" w:eastAsia="Calibri" w:hAnsi="Calibri" w:cs="Calibri"/>
          <w:sz w:val="21"/>
          <w:szCs w:val="21"/>
        </w:rPr>
      </w:pPr>
      <w:r>
        <w:rPr>
          <w:rFonts w:ascii="Calibri" w:eastAsia="Calibri" w:hAnsi="Calibri" w:cs="Calibri"/>
          <w:sz w:val="21"/>
          <w:szCs w:val="21"/>
        </w:rPr>
        <w:t>4.6.6.      O cumprimento do disposto no inciso VI do art. 68 da Lei nº 14.133, de 2021.</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4.7.       Quando houver variação mínima entre lances, fica facultado ao fornecedor, ao cadastrar sua proposta inicial, a parametrização de valor final mínimo, com o registro do seu lance final aceitável (menor preço ou maior desconto, conforme o caso).</w:t>
      </w:r>
    </w:p>
    <w:p w:rsidR="00052666" w:rsidRDefault="00EC35CF">
      <w:pPr>
        <w:spacing w:after="240" w:line="276" w:lineRule="auto"/>
        <w:ind w:left="426"/>
        <w:jc w:val="both"/>
        <w:rPr>
          <w:rFonts w:ascii="Calibri" w:eastAsia="Calibri" w:hAnsi="Calibri" w:cs="Calibri"/>
          <w:sz w:val="21"/>
          <w:szCs w:val="21"/>
        </w:rPr>
      </w:pPr>
      <w:r>
        <w:rPr>
          <w:rFonts w:ascii="Calibri" w:eastAsia="Calibri" w:hAnsi="Calibri" w:cs="Calibri"/>
          <w:sz w:val="21"/>
          <w:szCs w:val="21"/>
        </w:rPr>
        <w:t>4.7.1.      Feita essa opção os lances serão enviados automaticamente pelo sistema, respeitados os limites cadastrados pelo fornecedor e o intervalo mínimo entre lances previsto neste aviso.</w:t>
      </w:r>
    </w:p>
    <w:p w:rsidR="00052666" w:rsidRDefault="00EC35CF">
      <w:pPr>
        <w:spacing w:after="240" w:line="276" w:lineRule="auto"/>
        <w:ind w:left="426"/>
        <w:jc w:val="both"/>
        <w:rPr>
          <w:rFonts w:ascii="Calibri" w:eastAsia="Calibri" w:hAnsi="Calibri" w:cs="Calibri"/>
          <w:sz w:val="21"/>
          <w:szCs w:val="21"/>
        </w:rPr>
      </w:pPr>
      <w:r>
        <w:rPr>
          <w:rFonts w:ascii="Calibri" w:eastAsia="Calibri" w:hAnsi="Calibri" w:cs="Calibri"/>
          <w:sz w:val="21"/>
          <w:szCs w:val="21"/>
        </w:rPr>
        <w:t>4.7.1.1.              Sem prejuízo do disposto acima, os lances poderão ser enviados manualmente, na forma da seção respectiva deste Aviso de Contratação Direta;</w:t>
      </w:r>
    </w:p>
    <w:p w:rsidR="00052666" w:rsidRDefault="00EC35CF">
      <w:pPr>
        <w:spacing w:after="240" w:line="276" w:lineRule="auto"/>
        <w:ind w:left="426"/>
        <w:jc w:val="both"/>
        <w:rPr>
          <w:rFonts w:ascii="Calibri" w:eastAsia="Calibri" w:hAnsi="Calibri" w:cs="Calibri"/>
          <w:sz w:val="21"/>
          <w:szCs w:val="21"/>
        </w:rPr>
      </w:pPr>
      <w:r>
        <w:rPr>
          <w:rFonts w:ascii="Calibri" w:eastAsia="Calibri" w:hAnsi="Calibri" w:cs="Calibri"/>
          <w:sz w:val="21"/>
          <w:szCs w:val="21"/>
        </w:rPr>
        <w:lastRenderedPageBreak/>
        <w:t>4.7.2.      O valor final mínimo poderá ser alterado pelo fornecedor durante a fase de disputa, desde que não assuma valor superior ao lance já registrado por ele no sistema.</w:t>
      </w:r>
    </w:p>
    <w:p w:rsidR="00052666" w:rsidRDefault="00EC35CF">
      <w:pPr>
        <w:spacing w:after="240" w:line="276" w:lineRule="auto"/>
        <w:ind w:left="426"/>
        <w:jc w:val="both"/>
        <w:rPr>
          <w:rFonts w:ascii="Calibri" w:eastAsia="Calibri" w:hAnsi="Calibri" w:cs="Calibri"/>
          <w:sz w:val="21"/>
          <w:szCs w:val="21"/>
        </w:rPr>
      </w:pPr>
      <w:bookmarkStart w:id="7" w:name="_heading=h.qv75n0jb4mvt" w:colFirst="0" w:colLast="0"/>
      <w:bookmarkEnd w:id="7"/>
      <w:r>
        <w:rPr>
          <w:rFonts w:ascii="Calibri" w:eastAsia="Calibri" w:hAnsi="Calibri" w:cs="Calibri"/>
          <w:sz w:val="21"/>
          <w:szCs w:val="21"/>
        </w:rPr>
        <w:t xml:space="preserve">4.7.3.      O valor mínimo parametrizado possui caráter sigiloso aos demais participantes do certame e para o órgão ou entidade contratante. Apenas os lances efetivamente enviados poderão ser conhecidos dos fornecedores na forma da seção seguinte deste Aviso. </w:t>
      </w:r>
    </w:p>
    <w:p w:rsidR="00052666" w:rsidRDefault="00EC35CF">
      <w:pPr>
        <w:spacing w:before="240" w:after="240" w:line="276" w:lineRule="auto"/>
        <w:jc w:val="both"/>
        <w:rPr>
          <w:rFonts w:ascii="Calibri" w:eastAsia="Calibri" w:hAnsi="Calibri" w:cs="Calibri"/>
          <w:b/>
          <w:bCs/>
          <w:color w:val="4472C4"/>
          <w:sz w:val="21"/>
          <w:szCs w:val="21"/>
        </w:rPr>
      </w:pPr>
      <w:r>
        <w:rPr>
          <w:rFonts w:ascii="Calibri" w:eastAsia="Calibri" w:hAnsi="Calibri" w:cs="Calibri"/>
          <w:b/>
          <w:bCs/>
          <w:sz w:val="21"/>
          <w:szCs w:val="21"/>
        </w:rPr>
        <w:t>5.</w:t>
      </w:r>
      <w:r>
        <w:rPr>
          <w:rFonts w:ascii="Calibri" w:eastAsia="Calibri" w:hAnsi="Calibri" w:cs="Calibri"/>
          <w:sz w:val="21"/>
          <w:szCs w:val="21"/>
        </w:rPr>
        <w:tab/>
      </w:r>
      <w:r>
        <w:rPr>
          <w:rFonts w:ascii="Calibri" w:eastAsia="Calibri" w:hAnsi="Calibri" w:cs="Calibri"/>
          <w:b/>
          <w:bCs/>
          <w:sz w:val="21"/>
          <w:szCs w:val="21"/>
        </w:rPr>
        <w:t>FASE DE LANCES</w:t>
      </w:r>
      <w:r>
        <w:rPr>
          <w:rFonts w:ascii="Calibri" w:eastAsia="Calibri" w:hAnsi="Calibri" w:cs="Calibri"/>
          <w:b/>
          <w:bCs/>
          <w:color w:val="4472C4"/>
          <w:sz w:val="21"/>
          <w:szCs w:val="21"/>
        </w:rPr>
        <w:t xml:space="preserve"> </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5.1. A partir das</w:t>
      </w:r>
      <w:r>
        <w:rPr>
          <w:rFonts w:ascii="Calibri" w:eastAsia="Calibri" w:hAnsi="Calibri" w:cs="Calibri"/>
          <w:sz w:val="21"/>
          <w:szCs w:val="21"/>
          <w:shd w:val="clear" w:color="auto" w:fill="FFD966"/>
        </w:rPr>
        <w:t xml:space="preserve"> 8h30</w:t>
      </w:r>
      <w:r>
        <w:rPr>
          <w:rFonts w:ascii="Calibri" w:eastAsia="Calibri" w:hAnsi="Calibri" w:cs="Calibri"/>
          <w:sz w:val="21"/>
          <w:szCs w:val="21"/>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previstos neste aviso.</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5.2.  Iniciada a etapa competitiva, os fornecedores deverão encaminhar lances exclusivamente por meio de sistema eletrônico, sendo imediatamente informados do seu recebimento e do valor consignado no registro.</w:t>
      </w:r>
    </w:p>
    <w:p w:rsidR="00052666" w:rsidRDefault="00EC35CF">
      <w:pPr>
        <w:spacing w:before="240" w:after="240" w:line="276" w:lineRule="auto"/>
        <w:ind w:firstLine="420"/>
        <w:jc w:val="both"/>
        <w:rPr>
          <w:rFonts w:ascii="Calibri" w:eastAsia="Calibri" w:hAnsi="Calibri" w:cs="Calibri"/>
          <w:sz w:val="21"/>
          <w:szCs w:val="21"/>
        </w:rPr>
      </w:pPr>
      <w:r>
        <w:rPr>
          <w:rFonts w:ascii="Calibri" w:eastAsia="Calibri" w:hAnsi="Calibri" w:cs="Calibri"/>
          <w:sz w:val="21"/>
          <w:szCs w:val="21"/>
        </w:rPr>
        <w:t>5.2.1. O lance deverá ser ofertado pelo valor</w:t>
      </w:r>
      <w:r>
        <w:rPr>
          <w:rFonts w:ascii="Calibri" w:eastAsia="Calibri" w:hAnsi="Calibri" w:cs="Calibri"/>
          <w:sz w:val="21"/>
          <w:szCs w:val="21"/>
          <w:shd w:val="clear" w:color="auto" w:fill="FFD966"/>
        </w:rPr>
        <w:t xml:space="preserve"> </w:t>
      </w:r>
      <w:r w:rsidR="00E974F3">
        <w:rPr>
          <w:rFonts w:ascii="Calibri" w:eastAsia="Calibri" w:hAnsi="Calibri" w:cs="Calibri"/>
          <w:sz w:val="21"/>
          <w:szCs w:val="21"/>
          <w:shd w:val="clear" w:color="auto" w:fill="FFD966"/>
        </w:rPr>
        <w:t>unitário do item</w:t>
      </w:r>
      <w:r>
        <w:rPr>
          <w:rFonts w:ascii="Calibri" w:eastAsia="Calibri" w:hAnsi="Calibri" w:cs="Calibri"/>
          <w:sz w:val="21"/>
          <w:szCs w:val="21"/>
        </w:rPr>
        <w:t>.</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5.3.   O fornecedor somente poderá oferecer valor inferior ou maior percentual de desconto em relação ao último lance por ele ofertado e registrado pelo sistema.</w:t>
      </w:r>
    </w:p>
    <w:p w:rsidR="00052666" w:rsidRDefault="00EC35CF">
      <w:pPr>
        <w:spacing w:before="240" w:after="240" w:line="276" w:lineRule="auto"/>
        <w:jc w:val="both"/>
        <w:rPr>
          <w:rFonts w:ascii="Calibri" w:eastAsia="Calibri" w:hAnsi="Calibri" w:cs="Calibri"/>
          <w:sz w:val="21"/>
          <w:szCs w:val="21"/>
          <w:shd w:val="clear" w:color="auto" w:fill="FFD966"/>
        </w:rPr>
      </w:pPr>
      <w:r>
        <w:rPr>
          <w:rFonts w:ascii="Calibri" w:eastAsia="Calibri" w:hAnsi="Calibri" w:cs="Calibri"/>
          <w:sz w:val="21"/>
          <w:szCs w:val="21"/>
        </w:rPr>
        <w:t>5.4.  O intervalo mínimo de diferença de valores ou percentuais entre os lances, que incidirá tanto em relação aos lances intermediários quanto em relação ao que cobrir a melhor oferta é de</w:t>
      </w:r>
      <w:r w:rsidR="00E974F3">
        <w:rPr>
          <w:rFonts w:ascii="Calibri" w:eastAsia="Calibri" w:hAnsi="Calibri" w:cs="Calibri"/>
          <w:sz w:val="21"/>
          <w:szCs w:val="21"/>
          <w:shd w:val="clear" w:color="auto" w:fill="FFD966"/>
        </w:rPr>
        <w:t xml:space="preserve"> R$ 0,50 (cinquenta centavos</w:t>
      </w:r>
      <w:r>
        <w:rPr>
          <w:rFonts w:ascii="Calibri" w:eastAsia="Calibri" w:hAnsi="Calibri" w:cs="Calibri"/>
          <w:sz w:val="21"/>
          <w:szCs w:val="21"/>
          <w:shd w:val="clear" w:color="auto" w:fill="FFD966"/>
        </w:rPr>
        <w:t>).</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5.5.    Havendo lances iguais ao menor já ofertado, prevalecerá aquele que for recebido e registrado primeiro no sistema.</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5.6.    Caso o fornecedor não apresente lances, concorrerá com o valor de sua proposta inicial.</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5.7.   Durante o procedimento, os fornecedores serão informados, em tempo real, do valor do menor lance registrado, vedada a identificação do fornecedor.</w:t>
      </w:r>
    </w:p>
    <w:p w:rsidR="00052666" w:rsidRDefault="00EC35CF">
      <w:pPr>
        <w:spacing w:before="240" w:after="240" w:line="276" w:lineRule="auto"/>
        <w:jc w:val="both"/>
        <w:rPr>
          <w:rFonts w:ascii="Calibri" w:eastAsia="Calibri" w:hAnsi="Calibri" w:cs="Calibri"/>
          <w:sz w:val="21"/>
          <w:szCs w:val="21"/>
        </w:rPr>
      </w:pPr>
      <w:r>
        <w:rPr>
          <w:rFonts w:ascii="Calibri" w:eastAsia="Calibri" w:hAnsi="Calibri" w:cs="Calibri"/>
          <w:sz w:val="21"/>
          <w:szCs w:val="21"/>
        </w:rPr>
        <w:t>5.8.   Imediatamente após o término do prazo estabelecido para a fase de lances, haverá o seu encerramento, com o ordenamento e divulgação dos lances, pelo sistema, em ordem crescente de classificação.</w:t>
      </w:r>
    </w:p>
    <w:p w:rsidR="00052666" w:rsidRDefault="00EC35CF">
      <w:pPr>
        <w:spacing w:before="240" w:after="240" w:line="276" w:lineRule="auto"/>
        <w:ind w:left="700"/>
        <w:jc w:val="both"/>
        <w:rPr>
          <w:rFonts w:ascii="Calibri" w:eastAsia="Calibri" w:hAnsi="Calibri" w:cs="Calibri"/>
          <w:sz w:val="21"/>
          <w:szCs w:val="21"/>
        </w:rPr>
      </w:pPr>
      <w:bookmarkStart w:id="8" w:name="_heading=h.3znysh7" w:colFirst="0" w:colLast="0"/>
      <w:bookmarkEnd w:id="8"/>
      <w:r>
        <w:rPr>
          <w:rFonts w:ascii="Calibri" w:eastAsia="Calibri" w:hAnsi="Calibri" w:cs="Calibri"/>
          <w:sz w:val="21"/>
          <w:szCs w:val="21"/>
        </w:rPr>
        <w:t xml:space="preserve">5.8.1.      O encerramento da fase de lances ocorrerá por prorrogação automática que será de 2 (dois) minutos e ocorrerá sucessivamente sempre que houver lances enviados neste período de prorrogação, inclusive no caso de lances intermediários. </w:t>
      </w:r>
    </w:p>
    <w:p w:rsidR="00052666" w:rsidRDefault="00EC35CF">
      <w:pPr>
        <w:keepNext/>
        <w:spacing w:line="276" w:lineRule="auto"/>
        <w:jc w:val="both"/>
        <w:rPr>
          <w:rFonts w:ascii="Calibri" w:eastAsia="Calibri" w:hAnsi="Calibri" w:cs="Calibri"/>
          <w:b/>
          <w:bCs/>
          <w:sz w:val="21"/>
          <w:szCs w:val="21"/>
        </w:rPr>
      </w:pPr>
      <w:bookmarkStart w:id="9" w:name="_heading=h.2et92p0" w:colFirst="0" w:colLast="0"/>
      <w:bookmarkEnd w:id="9"/>
      <w:r>
        <w:rPr>
          <w:rFonts w:ascii="Calibri" w:eastAsia="Calibri" w:hAnsi="Calibri" w:cs="Calibri"/>
          <w:b/>
          <w:bCs/>
          <w:sz w:val="21"/>
          <w:szCs w:val="21"/>
        </w:rPr>
        <w:t>6.</w:t>
      </w:r>
      <w:r>
        <w:rPr>
          <w:rFonts w:ascii="Calibri" w:eastAsia="Calibri" w:hAnsi="Calibri" w:cs="Calibri"/>
          <w:b/>
          <w:bCs/>
          <w:sz w:val="21"/>
          <w:szCs w:val="21"/>
        </w:rPr>
        <w:tab/>
        <w:t>JULGAMENTO DAS PROPOSTAS DE PREÇO</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6.1. Encerrada a fase de lances, será verificada a conformidade da proposta classificada em primeiro lugar quanto à adequação do objeto e à compatibilidade do preço em relação ao estipulado para a contratação.</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6.2. No caso de o preço da proposta vencedora estar acima do estimado pela Administração, poderá haver a negociação de condições mais vantajosas.</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6.2.1 Neste caso, será encaminhada contraproposta ao fornecedor que tenha apresentado o melhor preço, para que seja obtida melhor proposta com preço compatível ao estimado pela Administração.</w:t>
      </w:r>
    </w:p>
    <w:p w:rsidR="00052666" w:rsidRDefault="00052666">
      <w:pPr>
        <w:spacing w:line="276" w:lineRule="auto"/>
        <w:ind w:left="851"/>
        <w:jc w:val="both"/>
        <w:rPr>
          <w:rFonts w:ascii="Calibri" w:eastAsia="Calibri" w:hAnsi="Calibri" w:cs="Calibri"/>
          <w:sz w:val="21"/>
          <w:szCs w:val="21"/>
        </w:rPr>
      </w:pP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52666" w:rsidRDefault="00052666">
      <w:pPr>
        <w:spacing w:line="276" w:lineRule="auto"/>
        <w:ind w:left="851"/>
        <w:jc w:val="both"/>
        <w:rPr>
          <w:rFonts w:ascii="Calibri" w:eastAsia="Calibri" w:hAnsi="Calibri" w:cs="Calibri"/>
          <w:sz w:val="21"/>
          <w:szCs w:val="21"/>
        </w:rPr>
      </w:pP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6.2.3 Em qualquer caso, concluída a negociação, o resultado será registrado na ata do procedimento da dispensa eletrônica.</w:t>
      </w:r>
    </w:p>
    <w:p w:rsidR="00052666" w:rsidRDefault="00052666">
      <w:pPr>
        <w:spacing w:line="276" w:lineRule="auto"/>
        <w:ind w:left="851"/>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6.3 Estando o preço compatível, será solicitado o envio da proposta e, se necessário, de documentos complementares, adequados ao último lance.</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ind w:left="850" w:hanging="15"/>
        <w:jc w:val="both"/>
        <w:rPr>
          <w:rFonts w:ascii="Calibri" w:eastAsia="Calibri" w:hAnsi="Calibri" w:cs="Calibri"/>
          <w:sz w:val="21"/>
          <w:szCs w:val="21"/>
        </w:rPr>
      </w:pPr>
      <w:r>
        <w:rPr>
          <w:rFonts w:ascii="Calibri" w:eastAsia="Calibri" w:hAnsi="Calibri" w:cs="Calibri"/>
          <w:sz w:val="21"/>
          <w:szCs w:val="21"/>
        </w:rPr>
        <w:t xml:space="preserve">6.3.1 </w:t>
      </w:r>
      <w:r>
        <w:rPr>
          <w:rFonts w:ascii="Calibri" w:eastAsia="Calibri" w:hAnsi="Calibri" w:cs="Calibri"/>
          <w:sz w:val="21"/>
          <w:szCs w:val="21"/>
        </w:rPr>
        <w:tab/>
        <w:t>Além da documentação supracitada, o fornecedor com a melhor proposta deverá encaminhar planilha com indicação de custos unitários e formação de preços, conforme modelo anexo, com os valores adequados à proposta vencedora. (</w:t>
      </w:r>
      <w:proofErr w:type="gramStart"/>
      <w:r>
        <w:rPr>
          <w:rFonts w:ascii="Calibri" w:eastAsia="Calibri" w:hAnsi="Calibri" w:cs="Calibri"/>
          <w:sz w:val="21"/>
          <w:szCs w:val="21"/>
        </w:rPr>
        <w:t>quando</w:t>
      </w:r>
      <w:proofErr w:type="gramEnd"/>
      <w:r>
        <w:rPr>
          <w:rFonts w:ascii="Calibri" w:eastAsia="Calibri" w:hAnsi="Calibri" w:cs="Calibri"/>
          <w:sz w:val="21"/>
          <w:szCs w:val="21"/>
        </w:rPr>
        <w:t xml:space="preserve"> for o caso).</w:t>
      </w:r>
    </w:p>
    <w:p w:rsidR="00052666" w:rsidRDefault="00052666">
      <w:pPr>
        <w:spacing w:line="276" w:lineRule="auto"/>
        <w:ind w:left="850" w:hanging="15"/>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6.4</w:t>
      </w:r>
      <w:r>
        <w:rPr>
          <w:rFonts w:ascii="Calibri" w:eastAsia="Calibri" w:hAnsi="Calibri" w:cs="Calibri"/>
          <w:sz w:val="21"/>
          <w:szCs w:val="21"/>
        </w:rPr>
        <w:tab/>
        <w:t xml:space="preserve">O prazo de validade da proposta não será inferior a </w:t>
      </w:r>
      <w:r>
        <w:rPr>
          <w:rFonts w:ascii="Calibri" w:eastAsia="Calibri" w:hAnsi="Calibri" w:cs="Calibri"/>
          <w:b/>
          <w:bCs/>
          <w:sz w:val="21"/>
          <w:szCs w:val="21"/>
        </w:rPr>
        <w:t>60 (sessenta)</w:t>
      </w:r>
      <w:r>
        <w:rPr>
          <w:rFonts w:ascii="Calibri" w:eastAsia="Calibri" w:hAnsi="Calibri" w:cs="Calibri"/>
          <w:sz w:val="21"/>
          <w:szCs w:val="21"/>
        </w:rPr>
        <w:t xml:space="preserve"> dias</w:t>
      </w:r>
      <w:r>
        <w:rPr>
          <w:rFonts w:ascii="Calibri" w:eastAsia="Calibri" w:hAnsi="Calibri" w:cs="Calibri"/>
          <w:b/>
          <w:bCs/>
          <w:sz w:val="21"/>
          <w:szCs w:val="21"/>
        </w:rPr>
        <w:t>,</w:t>
      </w:r>
      <w:r>
        <w:rPr>
          <w:rFonts w:ascii="Calibri" w:eastAsia="Calibri" w:hAnsi="Calibri" w:cs="Calibri"/>
          <w:sz w:val="21"/>
          <w:szCs w:val="21"/>
        </w:rPr>
        <w:t xml:space="preserve"> a contar da data de sua apresentação.</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6.5</w:t>
      </w:r>
      <w:r>
        <w:rPr>
          <w:rFonts w:ascii="Calibri" w:eastAsia="Calibri" w:hAnsi="Calibri" w:cs="Calibri"/>
          <w:sz w:val="21"/>
          <w:szCs w:val="21"/>
        </w:rPr>
        <w:tab/>
        <w:t xml:space="preserve">Será desclassificada a proposta vencedora que: </w:t>
      </w:r>
    </w:p>
    <w:p w:rsidR="00052666" w:rsidRDefault="00052666">
      <w:pPr>
        <w:spacing w:line="276" w:lineRule="auto"/>
        <w:jc w:val="both"/>
        <w:rPr>
          <w:rFonts w:ascii="Calibri" w:eastAsia="Calibri" w:hAnsi="Calibri" w:cs="Calibri"/>
          <w:sz w:val="21"/>
          <w:szCs w:val="21"/>
        </w:rPr>
      </w:pPr>
    </w:p>
    <w:p w:rsidR="00052666" w:rsidRDefault="00EC35CF">
      <w:pPr>
        <w:tabs>
          <w:tab w:val="left" w:pos="993"/>
        </w:tabs>
        <w:spacing w:line="276" w:lineRule="auto"/>
        <w:ind w:left="850"/>
        <w:jc w:val="both"/>
        <w:rPr>
          <w:rFonts w:ascii="Calibri" w:eastAsia="Calibri" w:hAnsi="Calibri" w:cs="Calibri"/>
          <w:sz w:val="21"/>
          <w:szCs w:val="21"/>
        </w:rPr>
      </w:pPr>
      <w:r>
        <w:rPr>
          <w:rFonts w:ascii="Calibri" w:eastAsia="Calibri" w:hAnsi="Calibri" w:cs="Calibri"/>
          <w:sz w:val="21"/>
          <w:szCs w:val="21"/>
        </w:rPr>
        <w:t>6.5.1.</w:t>
      </w:r>
      <w:r>
        <w:rPr>
          <w:rFonts w:ascii="Calibri" w:eastAsia="Calibri" w:hAnsi="Calibri" w:cs="Calibri"/>
          <w:sz w:val="21"/>
          <w:szCs w:val="21"/>
        </w:rPr>
        <w:tab/>
        <w:t>Contiver vícios insanáveis;</w:t>
      </w:r>
    </w:p>
    <w:p w:rsidR="00052666" w:rsidRDefault="00EC35CF">
      <w:pPr>
        <w:tabs>
          <w:tab w:val="left" w:pos="993"/>
        </w:tabs>
        <w:spacing w:line="276" w:lineRule="auto"/>
        <w:ind w:left="850"/>
        <w:jc w:val="both"/>
        <w:rPr>
          <w:rFonts w:ascii="Calibri" w:eastAsia="Calibri" w:hAnsi="Calibri" w:cs="Calibri"/>
          <w:sz w:val="21"/>
          <w:szCs w:val="21"/>
        </w:rPr>
      </w:pPr>
      <w:r>
        <w:rPr>
          <w:rFonts w:ascii="Calibri" w:eastAsia="Calibri" w:hAnsi="Calibri" w:cs="Calibri"/>
          <w:sz w:val="21"/>
          <w:szCs w:val="21"/>
        </w:rPr>
        <w:t>6.5.2.</w:t>
      </w:r>
      <w:r>
        <w:rPr>
          <w:rFonts w:ascii="Calibri" w:eastAsia="Calibri" w:hAnsi="Calibri" w:cs="Calibri"/>
          <w:sz w:val="21"/>
          <w:szCs w:val="21"/>
        </w:rPr>
        <w:tab/>
        <w:t>Não obedecer às especificações técnicas pormenorizadas neste aviso ou em seus anexos;</w:t>
      </w:r>
    </w:p>
    <w:p w:rsidR="00052666" w:rsidRDefault="00EC35CF">
      <w:pPr>
        <w:tabs>
          <w:tab w:val="left" w:pos="993"/>
        </w:tabs>
        <w:spacing w:line="276" w:lineRule="auto"/>
        <w:ind w:left="850"/>
        <w:jc w:val="both"/>
        <w:rPr>
          <w:rFonts w:ascii="Calibri" w:eastAsia="Calibri" w:hAnsi="Calibri" w:cs="Calibri"/>
          <w:sz w:val="21"/>
          <w:szCs w:val="21"/>
        </w:rPr>
      </w:pPr>
      <w:r>
        <w:rPr>
          <w:rFonts w:ascii="Calibri" w:eastAsia="Calibri" w:hAnsi="Calibri" w:cs="Calibri"/>
          <w:sz w:val="21"/>
          <w:szCs w:val="21"/>
        </w:rPr>
        <w:t>6.5.3.</w:t>
      </w:r>
      <w:r>
        <w:rPr>
          <w:rFonts w:ascii="Calibri" w:eastAsia="Calibri" w:hAnsi="Calibri" w:cs="Calibri"/>
          <w:sz w:val="21"/>
          <w:szCs w:val="21"/>
        </w:rPr>
        <w:tab/>
        <w:t>Apresentar preços inexequíveis ou permanecerem acima do preço máximo definido para a contratação;</w:t>
      </w:r>
    </w:p>
    <w:p w:rsidR="00052666" w:rsidRDefault="00EC35CF">
      <w:pPr>
        <w:tabs>
          <w:tab w:val="left" w:pos="993"/>
        </w:tabs>
        <w:spacing w:line="276" w:lineRule="auto"/>
        <w:ind w:left="850"/>
        <w:jc w:val="both"/>
        <w:rPr>
          <w:rFonts w:ascii="Calibri" w:eastAsia="Calibri" w:hAnsi="Calibri" w:cs="Calibri"/>
          <w:sz w:val="21"/>
          <w:szCs w:val="21"/>
        </w:rPr>
      </w:pPr>
      <w:r>
        <w:rPr>
          <w:rFonts w:ascii="Calibri" w:eastAsia="Calibri" w:hAnsi="Calibri" w:cs="Calibri"/>
          <w:sz w:val="21"/>
          <w:szCs w:val="21"/>
        </w:rPr>
        <w:t>6.5.4.</w:t>
      </w:r>
      <w:r>
        <w:rPr>
          <w:rFonts w:ascii="Calibri" w:eastAsia="Calibri" w:hAnsi="Calibri" w:cs="Calibri"/>
          <w:sz w:val="21"/>
          <w:szCs w:val="21"/>
        </w:rPr>
        <w:tab/>
        <w:t>Não tiverem sua exequibilidade demonstrada, quando exigido pela Administração;</w:t>
      </w:r>
    </w:p>
    <w:p w:rsidR="00052666" w:rsidRDefault="00EC35CF">
      <w:pPr>
        <w:tabs>
          <w:tab w:val="left" w:pos="993"/>
        </w:tabs>
        <w:spacing w:line="276" w:lineRule="auto"/>
        <w:ind w:left="850"/>
        <w:jc w:val="both"/>
        <w:rPr>
          <w:rFonts w:ascii="Calibri" w:eastAsia="Calibri" w:hAnsi="Calibri" w:cs="Calibri"/>
          <w:sz w:val="21"/>
          <w:szCs w:val="21"/>
        </w:rPr>
      </w:pPr>
      <w:r>
        <w:rPr>
          <w:rFonts w:ascii="Calibri" w:eastAsia="Calibri" w:hAnsi="Calibri" w:cs="Calibri"/>
          <w:sz w:val="21"/>
          <w:szCs w:val="21"/>
        </w:rPr>
        <w:t>6.5.5.</w:t>
      </w:r>
      <w:r>
        <w:rPr>
          <w:rFonts w:ascii="Calibri" w:eastAsia="Calibri" w:hAnsi="Calibri" w:cs="Calibri"/>
          <w:sz w:val="21"/>
          <w:szCs w:val="21"/>
        </w:rPr>
        <w:tab/>
        <w:t>Apresentar desconformidade com quaisquer outras exigências deste aviso ou seus anexos, desde que insanável.</w:t>
      </w:r>
    </w:p>
    <w:p w:rsidR="00052666" w:rsidRDefault="00052666">
      <w:pPr>
        <w:spacing w:line="276" w:lineRule="auto"/>
        <w:ind w:left="720"/>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6.6.</w:t>
      </w:r>
      <w:r>
        <w:rPr>
          <w:rFonts w:ascii="Calibri" w:eastAsia="Calibri" w:hAnsi="Calibri" w:cs="Calibri"/>
          <w:sz w:val="21"/>
          <w:szCs w:val="21"/>
        </w:rPr>
        <w:tab/>
        <w:t>Quando o fornecedor não conseguir comprovar que possui ou possuirá recursos suficientes para executar a contento o objeto, será considerada inexequível a proposta de preços ou menor lance que:</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ind w:left="850"/>
        <w:jc w:val="both"/>
        <w:rPr>
          <w:rFonts w:ascii="Calibri" w:eastAsia="Calibri" w:hAnsi="Calibri" w:cs="Calibri"/>
          <w:sz w:val="21"/>
          <w:szCs w:val="21"/>
        </w:rPr>
      </w:pPr>
      <w:r>
        <w:rPr>
          <w:rFonts w:ascii="Calibri" w:eastAsia="Calibri" w:hAnsi="Calibri" w:cs="Calibri"/>
          <w:sz w:val="21"/>
          <w:szCs w:val="21"/>
        </w:rPr>
        <w:t>6.6.1.</w:t>
      </w:r>
      <w:r>
        <w:rPr>
          <w:rFonts w:ascii="Calibri" w:eastAsia="Calibri" w:hAnsi="Calibri" w:cs="Calibri"/>
          <w:sz w:val="21"/>
          <w:szCs w:val="21"/>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52666" w:rsidRDefault="00EC35CF">
      <w:pPr>
        <w:spacing w:line="276" w:lineRule="auto"/>
        <w:ind w:left="850"/>
        <w:jc w:val="both"/>
        <w:rPr>
          <w:rFonts w:ascii="Calibri" w:eastAsia="Calibri" w:hAnsi="Calibri" w:cs="Calibri"/>
          <w:sz w:val="21"/>
          <w:szCs w:val="21"/>
        </w:rPr>
      </w:pPr>
      <w:r>
        <w:rPr>
          <w:rFonts w:ascii="Calibri" w:eastAsia="Calibri" w:hAnsi="Calibri" w:cs="Calibri"/>
          <w:sz w:val="21"/>
          <w:szCs w:val="21"/>
        </w:rPr>
        <w:t>6.6.2.</w:t>
      </w:r>
      <w:r>
        <w:rPr>
          <w:rFonts w:ascii="Calibri" w:eastAsia="Calibri" w:hAnsi="Calibri" w:cs="Calibri"/>
          <w:sz w:val="21"/>
          <w:szCs w:val="21"/>
        </w:rPr>
        <w:tab/>
        <w:t>Apresentar um ou mais valores da planilha de custo que sejam inferiores àqueles fixados em instrumentos de caráter normativo obrigatório, tais como leis, medidas provisórias e convenções coletivas de trabalho vigentes.</w:t>
      </w:r>
    </w:p>
    <w:p w:rsidR="00052666" w:rsidRDefault="00052666">
      <w:pPr>
        <w:spacing w:line="276" w:lineRule="auto"/>
        <w:ind w:left="850"/>
        <w:jc w:val="both"/>
        <w:rPr>
          <w:rFonts w:ascii="Calibri" w:eastAsia="Calibri" w:hAnsi="Calibri" w:cs="Calibri"/>
          <w:sz w:val="21"/>
          <w:szCs w:val="21"/>
        </w:rPr>
      </w:pPr>
    </w:p>
    <w:p w:rsidR="00052666" w:rsidRDefault="00EC35CF">
      <w:pPr>
        <w:spacing w:line="276" w:lineRule="auto"/>
        <w:ind w:right="-15"/>
        <w:jc w:val="both"/>
        <w:rPr>
          <w:rFonts w:ascii="Calibri" w:eastAsia="Calibri" w:hAnsi="Calibri" w:cs="Calibri"/>
          <w:sz w:val="21"/>
          <w:szCs w:val="21"/>
        </w:rPr>
      </w:pPr>
      <w:r>
        <w:rPr>
          <w:rFonts w:ascii="Calibri" w:eastAsia="Calibri" w:hAnsi="Calibri" w:cs="Calibri"/>
          <w:sz w:val="21"/>
          <w:szCs w:val="21"/>
        </w:rPr>
        <w:lastRenderedPageBreak/>
        <w:t>6.7.</w:t>
      </w:r>
      <w:r>
        <w:rPr>
          <w:rFonts w:ascii="Calibri" w:eastAsia="Calibri" w:hAnsi="Calibri" w:cs="Calibri"/>
          <w:sz w:val="21"/>
          <w:szCs w:val="21"/>
        </w:rPr>
        <w:tab/>
        <w:t>Em contratação de obras ou serviços de engenharia, além das disposições acima, a análise de exequibilidade e sobre preço considerará o seguinte:</w:t>
      </w:r>
    </w:p>
    <w:p w:rsidR="00052666" w:rsidRDefault="00052666">
      <w:pPr>
        <w:spacing w:line="276" w:lineRule="auto"/>
        <w:ind w:right="-15"/>
        <w:jc w:val="both"/>
        <w:rPr>
          <w:rFonts w:ascii="Calibri" w:eastAsia="Calibri" w:hAnsi="Calibri" w:cs="Calibri"/>
          <w:sz w:val="21"/>
          <w:szCs w:val="21"/>
        </w:rPr>
      </w:pPr>
    </w:p>
    <w:p w:rsidR="00052666" w:rsidRDefault="00EC35CF">
      <w:pPr>
        <w:tabs>
          <w:tab w:val="left" w:pos="1134"/>
        </w:tabs>
        <w:spacing w:line="276" w:lineRule="auto"/>
        <w:ind w:left="850"/>
        <w:jc w:val="both"/>
        <w:rPr>
          <w:rFonts w:ascii="Calibri" w:eastAsia="Calibri" w:hAnsi="Calibri" w:cs="Calibri"/>
          <w:sz w:val="21"/>
          <w:szCs w:val="21"/>
        </w:rPr>
      </w:pPr>
      <w:r>
        <w:rPr>
          <w:rFonts w:ascii="Calibri" w:eastAsia="Calibri" w:hAnsi="Calibri" w:cs="Calibri"/>
          <w:sz w:val="21"/>
          <w:szCs w:val="21"/>
        </w:rPr>
        <w:t>6.7.1.</w:t>
      </w:r>
      <w:r>
        <w:rPr>
          <w:rFonts w:ascii="Calibri" w:eastAsia="Calibri" w:hAnsi="Calibri" w:cs="Calibri"/>
          <w:sz w:val="21"/>
          <w:szCs w:val="21"/>
        </w:rPr>
        <w:tab/>
        <w:t>Para efeito de avaliação da exequibilidade e de sobre 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052666" w:rsidRDefault="00EC35CF">
      <w:pPr>
        <w:tabs>
          <w:tab w:val="left" w:pos="1134"/>
        </w:tabs>
        <w:spacing w:line="276" w:lineRule="auto"/>
        <w:ind w:left="850"/>
        <w:jc w:val="both"/>
        <w:rPr>
          <w:rFonts w:ascii="Calibri" w:eastAsia="Calibri" w:hAnsi="Calibri" w:cs="Calibri"/>
          <w:sz w:val="21"/>
          <w:szCs w:val="21"/>
        </w:rPr>
      </w:pPr>
      <w:r>
        <w:rPr>
          <w:rFonts w:ascii="Calibri" w:eastAsia="Calibri" w:hAnsi="Calibri" w:cs="Calibri"/>
          <w:sz w:val="21"/>
          <w:szCs w:val="21"/>
        </w:rPr>
        <w:t>6.7.2.</w:t>
      </w:r>
      <w:r>
        <w:rPr>
          <w:rFonts w:ascii="Calibri" w:eastAsia="Calibri" w:hAnsi="Calibri" w:cs="Calibri"/>
          <w:sz w:val="21"/>
          <w:szCs w:val="21"/>
        </w:rPr>
        <w:tab/>
        <w:t>Serão consideradas inexequíveis as propostas cujos valores forem inferiores a 75% (setenta e cinco por cento) do valor orçado pela Administração.</w:t>
      </w:r>
    </w:p>
    <w:p w:rsidR="00052666" w:rsidRDefault="00EC35CF">
      <w:pPr>
        <w:tabs>
          <w:tab w:val="left" w:pos="1134"/>
        </w:tabs>
        <w:spacing w:line="276" w:lineRule="auto"/>
        <w:ind w:left="850"/>
        <w:jc w:val="both"/>
        <w:rPr>
          <w:rFonts w:ascii="Calibri" w:eastAsia="Calibri" w:hAnsi="Calibri" w:cs="Calibri"/>
          <w:sz w:val="21"/>
          <w:szCs w:val="21"/>
        </w:rPr>
      </w:pPr>
      <w:r>
        <w:rPr>
          <w:rFonts w:ascii="Calibri" w:eastAsia="Calibri" w:hAnsi="Calibri" w:cs="Calibri"/>
          <w:sz w:val="21"/>
          <w:szCs w:val="21"/>
        </w:rPr>
        <w:t>6.7.3.</w:t>
      </w:r>
      <w:r>
        <w:rPr>
          <w:rFonts w:ascii="Calibri" w:eastAsia="Calibri" w:hAnsi="Calibri" w:cs="Calibri"/>
          <w:sz w:val="21"/>
          <w:szCs w:val="21"/>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052666" w:rsidRDefault="00052666">
      <w:pPr>
        <w:tabs>
          <w:tab w:val="left" w:pos="1134"/>
        </w:tabs>
        <w:spacing w:line="276" w:lineRule="auto"/>
        <w:ind w:left="850"/>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6.8.</w:t>
      </w:r>
      <w:r>
        <w:rPr>
          <w:rFonts w:ascii="Calibri" w:eastAsia="Calibri" w:hAnsi="Calibri" w:cs="Calibri"/>
          <w:sz w:val="21"/>
          <w:szCs w:val="21"/>
        </w:rPr>
        <w:tab/>
        <w:t xml:space="preserve">Se houver indícios de inexequibilidade da proposta de preço, ou em caso da necessidade de esclarecimentos complementares, poderão ser efetuadas diligências, para que a empresa comprove a exequibilidade da proposta.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6.9.</w:t>
      </w:r>
      <w:r>
        <w:rPr>
          <w:rFonts w:ascii="Calibri" w:eastAsia="Calibri" w:hAnsi="Calibri" w:cs="Calibri"/>
          <w:sz w:val="21"/>
          <w:szCs w:val="21"/>
        </w:rPr>
        <w:tab/>
        <w:t>Erros no preenchimento da planilha não constituem motivo para a desclassificação da proposta. A planilha poderá ser ajustada pelo fornecedor, no prazo indicado pelo sistema, desde que não haja majoração do preço.</w:t>
      </w:r>
    </w:p>
    <w:p w:rsidR="00052666" w:rsidRDefault="00EC35CF">
      <w:pPr>
        <w:spacing w:line="276" w:lineRule="auto"/>
        <w:ind w:left="850"/>
        <w:jc w:val="both"/>
        <w:rPr>
          <w:rFonts w:ascii="Calibri" w:eastAsia="Calibri" w:hAnsi="Calibri" w:cs="Calibri"/>
          <w:sz w:val="21"/>
          <w:szCs w:val="21"/>
        </w:rPr>
      </w:pPr>
      <w:r>
        <w:rPr>
          <w:rFonts w:ascii="Calibri" w:eastAsia="Calibri" w:hAnsi="Calibri" w:cs="Calibri"/>
          <w:sz w:val="21"/>
          <w:szCs w:val="21"/>
        </w:rPr>
        <w:t>6.9.1.</w:t>
      </w:r>
      <w:r>
        <w:rPr>
          <w:rFonts w:ascii="Calibri" w:eastAsia="Calibri" w:hAnsi="Calibri" w:cs="Calibri"/>
          <w:sz w:val="21"/>
          <w:szCs w:val="21"/>
        </w:rPr>
        <w:tab/>
        <w:t>O ajuste de que trata este dispositivo se limita a sanar erros ou falhas que não alterem a substância das propostas;</w:t>
      </w:r>
    </w:p>
    <w:p w:rsidR="00052666" w:rsidRDefault="00EC35CF">
      <w:pPr>
        <w:spacing w:line="276" w:lineRule="auto"/>
        <w:ind w:left="850"/>
        <w:jc w:val="both"/>
        <w:rPr>
          <w:rFonts w:ascii="Calibri" w:eastAsia="Calibri" w:hAnsi="Calibri" w:cs="Calibri"/>
          <w:sz w:val="21"/>
          <w:szCs w:val="21"/>
        </w:rPr>
      </w:pPr>
      <w:r>
        <w:rPr>
          <w:rFonts w:ascii="Calibri" w:eastAsia="Calibri" w:hAnsi="Calibri" w:cs="Calibri"/>
          <w:sz w:val="21"/>
          <w:szCs w:val="21"/>
        </w:rPr>
        <w:t>6.9.2.</w:t>
      </w:r>
      <w:r>
        <w:rPr>
          <w:rFonts w:ascii="Calibri" w:eastAsia="Calibri" w:hAnsi="Calibri" w:cs="Calibri"/>
          <w:sz w:val="21"/>
          <w:szCs w:val="21"/>
        </w:rPr>
        <w:tab/>
        <w:t>Considera-se erro no preenchimento da planilha passível de correção a indicação de recolhimento de impostos e contribuições na forma do Simples Nacional, quando não cabível esse regime.</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6.10.</w:t>
      </w:r>
      <w:r>
        <w:rPr>
          <w:rFonts w:ascii="Calibri" w:eastAsia="Calibri" w:hAnsi="Calibri" w:cs="Calibri"/>
          <w:sz w:val="21"/>
          <w:szCs w:val="21"/>
        </w:rPr>
        <w:tab/>
        <w:t xml:space="preserve"> Para fins de análise da proposta quanto ao cumprimento das especificações do objeto, poderá ser colhida a manifestação escrita do setor requisitante do serviço ou da área especializada no objeto.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6.11.</w:t>
      </w:r>
      <w:r>
        <w:rPr>
          <w:rFonts w:ascii="Calibri" w:eastAsia="Calibri" w:hAnsi="Calibri" w:cs="Calibri"/>
          <w:sz w:val="21"/>
          <w:szCs w:val="21"/>
        </w:rPr>
        <w:tab/>
        <w:t xml:space="preserve"> Se a proposta ou lance vencedor for desclassificado, será examinada a proposta ou lance subsequente, e, assim sucessivamente, na ordem de classificação.</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6.12.</w:t>
      </w:r>
      <w:r>
        <w:rPr>
          <w:rFonts w:ascii="Calibri" w:eastAsia="Calibri" w:hAnsi="Calibri" w:cs="Calibri"/>
          <w:sz w:val="21"/>
          <w:szCs w:val="21"/>
        </w:rPr>
        <w:tab/>
        <w:t>Havendo necessidade, a sessão será suspensa, informando-se no “chat” a nova data e horário para a sua continuidade.</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6.13.</w:t>
      </w:r>
      <w:r>
        <w:rPr>
          <w:rFonts w:ascii="Calibri" w:eastAsia="Calibri" w:hAnsi="Calibri" w:cs="Calibri"/>
          <w:sz w:val="21"/>
          <w:szCs w:val="21"/>
        </w:rPr>
        <w:tab/>
        <w:t xml:space="preserve">Encerrada a análise quanto à aceitação da proposta, se iniciará a fase de habilitação, observado o disposto neste Aviso de Contratação Direta. </w:t>
      </w:r>
    </w:p>
    <w:p w:rsidR="00052666" w:rsidRDefault="00052666">
      <w:pPr>
        <w:spacing w:line="276" w:lineRule="auto"/>
        <w:ind w:firstLine="708"/>
        <w:jc w:val="both"/>
        <w:rPr>
          <w:rFonts w:ascii="Calibri" w:eastAsia="Calibri" w:hAnsi="Calibri" w:cs="Calibri"/>
          <w:sz w:val="21"/>
          <w:szCs w:val="21"/>
        </w:rPr>
      </w:pPr>
    </w:p>
    <w:p w:rsidR="00052666" w:rsidRDefault="00EC35CF">
      <w:pPr>
        <w:spacing w:line="276" w:lineRule="auto"/>
        <w:jc w:val="both"/>
        <w:rPr>
          <w:rFonts w:ascii="Calibri" w:eastAsia="Calibri" w:hAnsi="Calibri" w:cs="Calibri"/>
          <w:b/>
          <w:bCs/>
          <w:sz w:val="21"/>
          <w:szCs w:val="21"/>
        </w:rPr>
      </w:pPr>
      <w:r>
        <w:rPr>
          <w:rFonts w:ascii="Calibri" w:eastAsia="Calibri" w:hAnsi="Calibri" w:cs="Calibri"/>
          <w:b/>
          <w:bCs/>
          <w:sz w:val="21"/>
          <w:szCs w:val="21"/>
        </w:rPr>
        <w:t>7.</w:t>
      </w:r>
      <w:r>
        <w:rPr>
          <w:rFonts w:ascii="Calibri" w:eastAsia="Calibri" w:hAnsi="Calibri" w:cs="Calibri"/>
          <w:b/>
          <w:bCs/>
          <w:sz w:val="21"/>
          <w:szCs w:val="21"/>
        </w:rPr>
        <w:tab/>
        <w:t xml:space="preserve">HABILITAÇÃO </w:t>
      </w:r>
    </w:p>
    <w:p w:rsidR="00052666" w:rsidRDefault="00052666">
      <w:pPr>
        <w:spacing w:line="276" w:lineRule="auto"/>
        <w:ind w:left="450"/>
        <w:jc w:val="both"/>
        <w:rPr>
          <w:rFonts w:ascii="Calibri" w:eastAsia="Calibri" w:hAnsi="Calibri" w:cs="Calibri"/>
          <w:sz w:val="21"/>
          <w:szCs w:val="21"/>
        </w:rPr>
      </w:pPr>
    </w:p>
    <w:p w:rsidR="00052666" w:rsidRDefault="00EC35CF">
      <w:pPr>
        <w:numPr>
          <w:ilvl w:val="1"/>
          <w:numId w:val="2"/>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 xml:space="preserve">Os documentos a serem exigidos para fins de habilitação constam do </w:t>
      </w:r>
      <w:r>
        <w:rPr>
          <w:rFonts w:ascii="Calibri" w:eastAsia="Calibri" w:hAnsi="Calibri" w:cs="Calibri"/>
          <w:b/>
          <w:bCs/>
          <w:sz w:val="21"/>
          <w:szCs w:val="21"/>
        </w:rPr>
        <w:t xml:space="preserve">ANEXO I – DOCUMENTAÇÃO EXIGIDA PARA HABILITAÇÃO </w:t>
      </w:r>
      <w:r>
        <w:rPr>
          <w:rFonts w:ascii="Calibri" w:eastAsia="Calibri" w:hAnsi="Calibri" w:cs="Calibri"/>
          <w:sz w:val="21"/>
          <w:szCs w:val="21"/>
        </w:rPr>
        <w:t xml:space="preserve">deste aviso e serão solicitados do fornecedor mais bem classificado da fase de lances. </w:t>
      </w:r>
    </w:p>
    <w:p w:rsidR="00052666" w:rsidRDefault="00EC35CF">
      <w:pPr>
        <w:numPr>
          <w:ilvl w:val="1"/>
          <w:numId w:val="2"/>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Pr>
          <w:rFonts w:ascii="Calibri" w:eastAsia="Calibri" w:hAnsi="Calibri" w:cs="Calibri"/>
          <w:b/>
          <w:bCs/>
          <w:color w:val="4472C4"/>
          <w:sz w:val="21"/>
          <w:szCs w:val="21"/>
          <w:highlight w:val="yellow"/>
        </w:rPr>
        <w:t>01 hora</w:t>
      </w:r>
      <w:r>
        <w:rPr>
          <w:rFonts w:ascii="Calibri" w:eastAsia="Calibri" w:hAnsi="Calibri" w:cs="Calibri"/>
          <w:sz w:val="21"/>
          <w:szCs w:val="21"/>
        </w:rPr>
        <w:t>, a contar do disparo da mensagem da liberação do comando para inserção dos documentos, sujeito a desclassificação, caso não faça no tempo determinado.</w:t>
      </w: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lastRenderedPageBreak/>
        <w:t xml:space="preserve">7.2.1. </w:t>
      </w:r>
      <w:r>
        <w:rPr>
          <w:rFonts w:ascii="Calibri" w:eastAsia="Calibri" w:hAnsi="Calibri" w:cs="Calibri"/>
          <w:sz w:val="21"/>
          <w:szCs w:val="21"/>
        </w:rPr>
        <w:tab/>
        <w:t xml:space="preserve">É dever do fornecedor atualizar previamente os documentos para que estejam vigentes na data da abertura da sessão pública, ou encaminhar, quando solicitado, a respectiva documentação atualizada. </w:t>
      </w: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7.2.2.</w:t>
      </w:r>
      <w:r>
        <w:rPr>
          <w:rFonts w:ascii="Calibri" w:eastAsia="Calibri" w:hAnsi="Calibri" w:cs="Calibri"/>
          <w:sz w:val="21"/>
          <w:szCs w:val="21"/>
        </w:rPr>
        <w:tab/>
        <w:t>O descumprimento do subitem acima implicará a inabilitação do fornecedor, exceto se a consulta aos sítios eletrônicos oficiais emissores de certidões lograr êxito em encontrar a(s) certidão(</w:t>
      </w:r>
      <w:proofErr w:type="spellStart"/>
      <w:r>
        <w:rPr>
          <w:rFonts w:ascii="Calibri" w:eastAsia="Calibri" w:hAnsi="Calibri" w:cs="Calibri"/>
          <w:sz w:val="21"/>
          <w:szCs w:val="21"/>
        </w:rPr>
        <w:t>ões</w:t>
      </w:r>
      <w:proofErr w:type="spellEnd"/>
      <w:r>
        <w:rPr>
          <w:rFonts w:ascii="Calibri" w:eastAsia="Calibri" w:hAnsi="Calibri" w:cs="Calibri"/>
          <w:sz w:val="21"/>
          <w:szCs w:val="21"/>
        </w:rPr>
        <w:t xml:space="preserve">) válida(s). </w:t>
      </w:r>
    </w:p>
    <w:p w:rsidR="00052666" w:rsidRDefault="00EC35CF">
      <w:pPr>
        <w:numPr>
          <w:ilvl w:val="1"/>
          <w:numId w:val="2"/>
        </w:numPr>
        <w:spacing w:line="276" w:lineRule="auto"/>
        <w:jc w:val="both"/>
        <w:rPr>
          <w:rFonts w:ascii="Calibri" w:eastAsia="Calibri" w:hAnsi="Calibri" w:cs="Calibri"/>
          <w:sz w:val="21"/>
          <w:szCs w:val="21"/>
        </w:rPr>
      </w:pPr>
      <w:r>
        <w:rPr>
          <w:rFonts w:ascii="Calibri" w:eastAsia="Calibri" w:hAnsi="Calibri" w:cs="Calibri"/>
          <w:sz w:val="21"/>
          <w:szCs w:val="21"/>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rsidR="00052666" w:rsidRDefault="00EC35CF">
      <w:pPr>
        <w:numPr>
          <w:ilvl w:val="1"/>
          <w:numId w:val="2"/>
        </w:numPr>
        <w:spacing w:line="276" w:lineRule="auto"/>
        <w:jc w:val="both"/>
        <w:rPr>
          <w:rFonts w:ascii="Calibri" w:eastAsia="Calibri" w:hAnsi="Calibri" w:cs="Calibri"/>
          <w:sz w:val="21"/>
          <w:szCs w:val="21"/>
        </w:rPr>
      </w:pPr>
      <w:r>
        <w:rPr>
          <w:rFonts w:ascii="Calibri" w:eastAsia="Calibri" w:hAnsi="Calibri" w:cs="Calibri"/>
          <w:sz w:val="21"/>
          <w:szCs w:val="21"/>
        </w:rPr>
        <w:t>Havendo necessidade de analisar minuciosamente os documentos exigidos, a sessão será suspensa, sendo informada a nova data e horário para a sua continuidade.</w:t>
      </w:r>
    </w:p>
    <w:p w:rsidR="00052666" w:rsidRDefault="00EC35CF">
      <w:pPr>
        <w:numPr>
          <w:ilvl w:val="1"/>
          <w:numId w:val="2"/>
        </w:numPr>
        <w:spacing w:line="276" w:lineRule="auto"/>
        <w:jc w:val="both"/>
        <w:rPr>
          <w:rFonts w:ascii="Calibri" w:eastAsia="Calibri" w:hAnsi="Calibri" w:cs="Calibri"/>
          <w:sz w:val="21"/>
          <w:szCs w:val="21"/>
        </w:rPr>
      </w:pPr>
      <w:r>
        <w:rPr>
          <w:rFonts w:ascii="Calibri" w:eastAsia="Calibri" w:hAnsi="Calibri" w:cs="Calibri"/>
          <w:sz w:val="21"/>
          <w:szCs w:val="21"/>
        </w:rPr>
        <w:t xml:space="preserve">Somente haverá a necessidade de comprovação do preenchimento de requisitos mediante apresentação dos documentos originais não-digitais quando houver dúvida em relação à integridade do documento digital. </w:t>
      </w:r>
    </w:p>
    <w:p w:rsidR="00052666" w:rsidRDefault="00EC35CF">
      <w:pPr>
        <w:numPr>
          <w:ilvl w:val="1"/>
          <w:numId w:val="2"/>
        </w:numPr>
        <w:spacing w:line="276" w:lineRule="auto"/>
        <w:jc w:val="both"/>
        <w:rPr>
          <w:rFonts w:ascii="Calibri" w:eastAsia="Calibri" w:hAnsi="Calibri" w:cs="Calibri"/>
          <w:sz w:val="21"/>
          <w:szCs w:val="21"/>
        </w:rPr>
      </w:pPr>
      <w:r>
        <w:rPr>
          <w:rFonts w:ascii="Calibri" w:eastAsia="Calibri" w:hAnsi="Calibri" w:cs="Calibri"/>
          <w:sz w:val="21"/>
          <w:szCs w:val="21"/>
        </w:rPr>
        <w:t xml:space="preserve">Será inabilitado o fornecedor que não comprovar sua habilitação, seja por não apresentar quaisquer dos documentos exigidos, ou apresentá-los em desacordo com o estabelecido neste Aviso de Contratação Direta. </w:t>
      </w:r>
    </w:p>
    <w:p w:rsidR="00052666" w:rsidRDefault="00EC35CF">
      <w:pPr>
        <w:numPr>
          <w:ilvl w:val="2"/>
          <w:numId w:val="2"/>
        </w:numPr>
        <w:tabs>
          <w:tab w:val="left" w:pos="1134"/>
        </w:tabs>
        <w:spacing w:line="276" w:lineRule="auto"/>
        <w:ind w:left="851" w:firstLine="0"/>
        <w:jc w:val="both"/>
        <w:rPr>
          <w:rFonts w:ascii="Calibri" w:eastAsia="Calibri" w:hAnsi="Calibri" w:cs="Calibri"/>
          <w:sz w:val="21"/>
          <w:szCs w:val="21"/>
        </w:rPr>
      </w:pPr>
      <w:r>
        <w:rPr>
          <w:rFonts w:ascii="Calibri" w:eastAsia="Calibri" w:hAnsi="Calibri" w:cs="Calibri"/>
          <w:sz w:val="21"/>
          <w:szCs w:val="21"/>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052666" w:rsidRDefault="00052666">
      <w:pPr>
        <w:tabs>
          <w:tab w:val="left" w:pos="1134"/>
        </w:tabs>
        <w:spacing w:line="276" w:lineRule="auto"/>
        <w:ind w:left="426"/>
        <w:jc w:val="both"/>
        <w:rPr>
          <w:rFonts w:ascii="Calibri" w:eastAsia="Calibri" w:hAnsi="Calibri" w:cs="Calibri"/>
          <w:sz w:val="21"/>
          <w:szCs w:val="21"/>
        </w:rPr>
      </w:pPr>
    </w:p>
    <w:p w:rsidR="00052666" w:rsidRDefault="00EC35CF">
      <w:pPr>
        <w:numPr>
          <w:ilvl w:val="1"/>
          <w:numId w:val="2"/>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 xml:space="preserve">Constatado o atendimento às exigências de habilitação, o fornecedor será habilitado </w:t>
      </w:r>
    </w:p>
    <w:p w:rsidR="00052666" w:rsidRDefault="00052666">
      <w:pPr>
        <w:spacing w:line="276" w:lineRule="auto"/>
        <w:jc w:val="both"/>
        <w:rPr>
          <w:rFonts w:ascii="Calibri" w:eastAsia="Calibri" w:hAnsi="Calibri" w:cs="Calibri"/>
          <w:sz w:val="21"/>
          <w:szCs w:val="21"/>
        </w:rPr>
      </w:pPr>
    </w:p>
    <w:p w:rsidR="00052666" w:rsidRDefault="00EC35CF">
      <w:pPr>
        <w:numPr>
          <w:ilvl w:val="0"/>
          <w:numId w:val="2"/>
        </w:numPr>
        <w:spacing w:line="276" w:lineRule="auto"/>
        <w:jc w:val="both"/>
        <w:rPr>
          <w:rFonts w:ascii="Calibri" w:eastAsia="Calibri" w:hAnsi="Calibri" w:cs="Calibri"/>
          <w:b/>
          <w:bCs/>
          <w:sz w:val="21"/>
          <w:szCs w:val="21"/>
        </w:rPr>
      </w:pPr>
      <w:r>
        <w:rPr>
          <w:rFonts w:ascii="Calibri" w:eastAsia="Calibri" w:hAnsi="Calibri" w:cs="Calibri"/>
          <w:b/>
          <w:bCs/>
          <w:sz w:val="21"/>
          <w:szCs w:val="21"/>
        </w:rPr>
        <w:t xml:space="preserve">CONTRATAÇÃO </w:t>
      </w:r>
    </w:p>
    <w:p w:rsidR="00052666" w:rsidRDefault="00052666">
      <w:pPr>
        <w:spacing w:line="276" w:lineRule="auto"/>
        <w:ind w:left="450"/>
        <w:jc w:val="both"/>
        <w:rPr>
          <w:rFonts w:ascii="Calibri" w:eastAsia="Calibri" w:hAnsi="Calibri" w:cs="Calibri"/>
          <w:b/>
          <w:bCs/>
          <w:sz w:val="21"/>
          <w:szCs w:val="21"/>
        </w:rPr>
      </w:pPr>
    </w:p>
    <w:p w:rsidR="00052666" w:rsidRDefault="00EC35CF">
      <w:pPr>
        <w:numPr>
          <w:ilvl w:val="1"/>
          <w:numId w:val="2"/>
        </w:numPr>
        <w:spacing w:line="276" w:lineRule="auto"/>
        <w:jc w:val="both"/>
        <w:rPr>
          <w:rFonts w:ascii="Calibri" w:eastAsia="Calibri" w:hAnsi="Calibri" w:cs="Calibri"/>
          <w:sz w:val="21"/>
          <w:szCs w:val="21"/>
        </w:rPr>
      </w:pPr>
      <w:r>
        <w:rPr>
          <w:rFonts w:ascii="Calibri" w:eastAsia="Calibri" w:hAnsi="Calibri" w:cs="Calibri"/>
          <w:sz w:val="21"/>
          <w:szCs w:val="21"/>
        </w:rPr>
        <w:t>Após a homologação e adjudicação, caso se conclua pela contratação, será firmado Termo de Contrato ou emitido instrumento equivalente.</w:t>
      </w:r>
    </w:p>
    <w:p w:rsidR="00052666" w:rsidRDefault="00EC35CF">
      <w:pPr>
        <w:numPr>
          <w:ilvl w:val="1"/>
          <w:numId w:val="2"/>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w:t>
      </w: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8.2.2. O prazo previsto para assinatura do contrato ou aceitação da nota de empenho ou instrumento equivalente poderá ser prorrogado 1 (uma) vez, por igual período, por solicitação justificada do adjudicatário e aceita pela Administração.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8.3. O Aceite da Autorização de Serviços (AS) ou Autorização de Fornecimento (AF) ou do instrumento equivalente, emitida à empresa adjudicada, implica no reconhecimento de que:</w:t>
      </w: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8.3.1. Referida Nota está substituindo o contrato, aplicando-se à relação de negócios ali estabelecida as disposições da Lei Federal nº 14.133, de 2021;</w:t>
      </w:r>
    </w:p>
    <w:p w:rsidR="00052666" w:rsidRDefault="00EC35CF">
      <w:pPr>
        <w:spacing w:line="276" w:lineRule="auto"/>
        <w:ind w:left="851"/>
        <w:jc w:val="both"/>
        <w:rPr>
          <w:rFonts w:ascii="Calibri" w:eastAsia="Calibri" w:hAnsi="Calibri" w:cs="Calibri"/>
          <w:sz w:val="21"/>
          <w:szCs w:val="21"/>
        </w:rPr>
      </w:pPr>
      <w:r>
        <w:rPr>
          <w:rFonts w:ascii="Calibri" w:eastAsia="Calibri" w:hAnsi="Calibri" w:cs="Calibri"/>
          <w:sz w:val="21"/>
          <w:szCs w:val="21"/>
        </w:rPr>
        <w:t>8.3.2. A contratada se vincula à sua proposta e às previsões contidas no Aviso de Contratação Direta e seus anexos;</w:t>
      </w:r>
    </w:p>
    <w:p w:rsidR="00052666" w:rsidRDefault="00EC35CF">
      <w:pPr>
        <w:spacing w:line="276" w:lineRule="auto"/>
        <w:ind w:left="851"/>
        <w:jc w:val="both"/>
        <w:rPr>
          <w:rFonts w:ascii="Calibri" w:eastAsia="Calibri" w:hAnsi="Calibri" w:cs="Calibri"/>
          <w:color w:val="FF0000"/>
          <w:sz w:val="21"/>
          <w:szCs w:val="21"/>
        </w:rPr>
      </w:pPr>
      <w:r>
        <w:rPr>
          <w:rFonts w:ascii="Calibri" w:eastAsia="Calibri" w:hAnsi="Calibri" w:cs="Calibri"/>
          <w:sz w:val="21"/>
          <w:szCs w:val="21"/>
        </w:rPr>
        <w:t>8.3.3. A contratada reconhece que as hipóteses de rescisão são aquelas previstas nos artigos 137 e 138 da Lei Federal nº 14.133/2021 e reconhece os direitos da Administração previstos nos artigos 137 a 139 da mesma Lei.</w:t>
      </w:r>
    </w:p>
    <w:p w:rsidR="00052666" w:rsidRDefault="00EC35CF">
      <w:pPr>
        <w:tabs>
          <w:tab w:val="left" w:pos="567"/>
        </w:tabs>
        <w:spacing w:line="276" w:lineRule="auto"/>
        <w:jc w:val="both"/>
        <w:rPr>
          <w:rFonts w:ascii="Calibri" w:eastAsia="Calibri" w:hAnsi="Calibri" w:cs="Calibri"/>
          <w:sz w:val="21"/>
          <w:szCs w:val="21"/>
        </w:rPr>
      </w:pPr>
      <w:r>
        <w:rPr>
          <w:rFonts w:ascii="Calibri" w:eastAsia="Calibri" w:hAnsi="Calibri" w:cs="Calibri"/>
          <w:sz w:val="21"/>
          <w:szCs w:val="21"/>
        </w:rPr>
        <w:lastRenderedPageBreak/>
        <w:t>8.4.</w:t>
      </w:r>
      <w:r>
        <w:rPr>
          <w:rFonts w:ascii="Calibri" w:eastAsia="Calibri" w:hAnsi="Calibri" w:cs="Calibri"/>
          <w:sz w:val="21"/>
          <w:szCs w:val="21"/>
        </w:rPr>
        <w:tab/>
        <w:t>O prazo de vigência da contratação é de</w:t>
      </w:r>
      <w:r>
        <w:rPr>
          <w:rFonts w:ascii="Calibri" w:eastAsia="Calibri" w:hAnsi="Calibri" w:cs="Calibri"/>
          <w:sz w:val="21"/>
          <w:szCs w:val="21"/>
          <w:shd w:val="clear" w:color="auto" w:fill="FFD966"/>
        </w:rPr>
        <w:t xml:space="preserve"> </w:t>
      </w:r>
      <w:r>
        <w:rPr>
          <w:rFonts w:ascii="Calibri" w:eastAsia="Calibri" w:hAnsi="Calibri" w:cs="Calibri"/>
          <w:color w:val="4472C4"/>
          <w:sz w:val="21"/>
          <w:szCs w:val="21"/>
          <w:shd w:val="clear" w:color="auto" w:fill="FFD966"/>
        </w:rPr>
        <w:t>60 dias</w:t>
      </w:r>
      <w:r>
        <w:rPr>
          <w:rFonts w:ascii="Calibri" w:eastAsia="Calibri" w:hAnsi="Calibri" w:cs="Calibri"/>
          <w:color w:val="FF0000"/>
          <w:sz w:val="21"/>
          <w:szCs w:val="21"/>
          <w:shd w:val="clear" w:color="auto" w:fill="FFD966"/>
        </w:rPr>
        <w:t xml:space="preserve"> </w:t>
      </w:r>
      <w:r>
        <w:rPr>
          <w:rFonts w:ascii="Calibri" w:eastAsia="Calibri" w:hAnsi="Calibri" w:cs="Calibri"/>
          <w:sz w:val="21"/>
          <w:szCs w:val="21"/>
        </w:rPr>
        <w:t xml:space="preserve">prorrogável conforme previsão nos anexos a este Aviso de Contratação Direta. </w:t>
      </w:r>
    </w:p>
    <w:p w:rsidR="00052666" w:rsidRDefault="00EC35CF">
      <w:pPr>
        <w:tabs>
          <w:tab w:val="left" w:pos="567"/>
        </w:tabs>
        <w:spacing w:line="276" w:lineRule="auto"/>
        <w:jc w:val="both"/>
        <w:rPr>
          <w:rFonts w:ascii="Calibri" w:eastAsia="Calibri" w:hAnsi="Calibri" w:cs="Calibri"/>
          <w:sz w:val="21"/>
          <w:szCs w:val="21"/>
        </w:rPr>
      </w:pPr>
      <w:r>
        <w:rPr>
          <w:rFonts w:ascii="Calibri" w:eastAsia="Calibri" w:hAnsi="Calibri" w:cs="Calibri"/>
          <w:sz w:val="21"/>
          <w:szCs w:val="21"/>
        </w:rPr>
        <w:t>8.5.</w:t>
      </w:r>
      <w:r>
        <w:rPr>
          <w:rFonts w:ascii="Calibri" w:eastAsia="Calibri" w:hAnsi="Calibri" w:cs="Calibri"/>
          <w:sz w:val="21"/>
          <w:szCs w:val="21"/>
        </w:rPr>
        <w:tab/>
        <w:t>Na assinatura do contrato ou do instrumento equivalente será exigida a comprovação das condições de habilitação e contratação consignadas neste aviso, que deverão ser mantidas pelo fornecedor durante a vigência do contrato.</w:t>
      </w:r>
    </w:p>
    <w:p w:rsidR="00052666" w:rsidRDefault="00052666">
      <w:pPr>
        <w:tabs>
          <w:tab w:val="left" w:pos="1616"/>
        </w:tabs>
        <w:spacing w:line="276" w:lineRule="auto"/>
        <w:jc w:val="both"/>
        <w:rPr>
          <w:rFonts w:ascii="Calibri" w:eastAsia="Calibri" w:hAnsi="Calibri" w:cs="Calibri"/>
          <w:sz w:val="21"/>
          <w:szCs w:val="21"/>
        </w:rPr>
      </w:pPr>
    </w:p>
    <w:p w:rsidR="00052666" w:rsidRDefault="00EC35CF">
      <w:pPr>
        <w:widowControl w:val="0"/>
        <w:spacing w:line="276" w:lineRule="auto"/>
        <w:jc w:val="both"/>
        <w:rPr>
          <w:rFonts w:ascii="Calibri" w:eastAsia="Calibri" w:hAnsi="Calibri" w:cs="Calibri"/>
          <w:sz w:val="21"/>
          <w:szCs w:val="21"/>
        </w:rPr>
      </w:pPr>
      <w:r>
        <w:rPr>
          <w:rFonts w:ascii="Calibri" w:eastAsia="Calibri" w:hAnsi="Calibri" w:cs="Calibri"/>
          <w:b/>
          <w:bCs/>
          <w:sz w:val="21"/>
          <w:szCs w:val="21"/>
        </w:rPr>
        <w:t>9.</w:t>
      </w:r>
      <w:r>
        <w:rPr>
          <w:rFonts w:ascii="Calibri" w:eastAsia="Calibri" w:hAnsi="Calibri" w:cs="Calibri"/>
          <w:b/>
          <w:bCs/>
          <w:sz w:val="21"/>
          <w:szCs w:val="21"/>
        </w:rPr>
        <w:tab/>
        <w:t>PAGAMENTO</w:t>
      </w:r>
    </w:p>
    <w:p w:rsidR="00052666" w:rsidRDefault="00052666">
      <w:pPr>
        <w:tabs>
          <w:tab w:val="left" w:pos="1616"/>
        </w:tabs>
        <w:spacing w:line="276" w:lineRule="auto"/>
        <w:ind w:left="360"/>
        <w:jc w:val="both"/>
        <w:rPr>
          <w:rFonts w:ascii="Calibri" w:eastAsia="Calibri" w:hAnsi="Calibri" w:cs="Calibri"/>
          <w:sz w:val="21"/>
          <w:szCs w:val="21"/>
        </w:rPr>
      </w:pPr>
    </w:p>
    <w:p w:rsidR="00052666" w:rsidRDefault="00EC35CF">
      <w:pPr>
        <w:tabs>
          <w:tab w:val="left" w:pos="1616"/>
        </w:tabs>
        <w:spacing w:line="276" w:lineRule="auto"/>
        <w:jc w:val="both"/>
        <w:rPr>
          <w:rFonts w:ascii="Calibri" w:eastAsia="Calibri" w:hAnsi="Calibri" w:cs="Calibri"/>
          <w:sz w:val="21"/>
          <w:szCs w:val="21"/>
        </w:rPr>
      </w:pPr>
      <w:r>
        <w:rPr>
          <w:rFonts w:ascii="Calibri" w:eastAsia="Calibri" w:hAnsi="Calibri" w:cs="Calibri"/>
          <w:sz w:val="21"/>
          <w:szCs w:val="21"/>
        </w:rPr>
        <w:t>9.1. As condições de pagamento estão dispostas no Anexo II - Termo de Referência que integra este aviso como anexo.</w:t>
      </w:r>
    </w:p>
    <w:p w:rsidR="00052666" w:rsidRDefault="00052666">
      <w:pPr>
        <w:tabs>
          <w:tab w:val="left" w:pos="1616"/>
        </w:tabs>
        <w:spacing w:line="276" w:lineRule="auto"/>
        <w:jc w:val="both"/>
        <w:rPr>
          <w:rFonts w:ascii="Calibri" w:eastAsia="Calibri" w:hAnsi="Calibri" w:cs="Calibri"/>
          <w:sz w:val="21"/>
          <w:szCs w:val="21"/>
        </w:rPr>
      </w:pPr>
    </w:p>
    <w:p w:rsidR="00052666" w:rsidRDefault="00EC35CF">
      <w:pPr>
        <w:keepNext/>
        <w:spacing w:line="276" w:lineRule="auto"/>
        <w:jc w:val="both"/>
        <w:rPr>
          <w:rFonts w:ascii="Calibri" w:eastAsia="Calibri" w:hAnsi="Calibri" w:cs="Calibri"/>
          <w:b/>
          <w:bCs/>
          <w:sz w:val="21"/>
          <w:szCs w:val="21"/>
        </w:rPr>
      </w:pPr>
      <w:r>
        <w:rPr>
          <w:rFonts w:ascii="Calibri" w:eastAsia="Calibri" w:hAnsi="Calibri" w:cs="Calibri"/>
          <w:b/>
          <w:bCs/>
          <w:sz w:val="21"/>
          <w:szCs w:val="21"/>
        </w:rPr>
        <w:t>10.</w:t>
      </w:r>
      <w:r>
        <w:rPr>
          <w:rFonts w:ascii="Calibri" w:eastAsia="Calibri" w:hAnsi="Calibri" w:cs="Calibri"/>
          <w:b/>
          <w:bCs/>
          <w:sz w:val="21"/>
          <w:szCs w:val="21"/>
        </w:rPr>
        <w:tab/>
        <w:t>RECURSOS ORÇAMENTÁRIOS E FINANCEIROS</w:t>
      </w:r>
    </w:p>
    <w:p w:rsidR="00052666" w:rsidRDefault="00052666">
      <w:pPr>
        <w:tabs>
          <w:tab w:val="left" w:pos="1616"/>
        </w:tabs>
        <w:spacing w:line="276" w:lineRule="auto"/>
        <w:ind w:left="360"/>
        <w:jc w:val="both"/>
        <w:rPr>
          <w:rFonts w:ascii="Calibri" w:eastAsia="Calibri" w:hAnsi="Calibri" w:cs="Calibri"/>
          <w:sz w:val="21"/>
          <w:szCs w:val="21"/>
        </w:rPr>
      </w:pPr>
    </w:p>
    <w:p w:rsidR="00052666" w:rsidRDefault="00EC35CF">
      <w:pPr>
        <w:tabs>
          <w:tab w:val="left" w:pos="1616"/>
        </w:tabs>
        <w:spacing w:line="276" w:lineRule="auto"/>
        <w:ind w:left="360"/>
        <w:jc w:val="both"/>
        <w:rPr>
          <w:rFonts w:ascii="Calibri" w:eastAsia="Calibri" w:hAnsi="Calibri" w:cs="Calibri"/>
          <w:sz w:val="21"/>
          <w:szCs w:val="21"/>
        </w:rPr>
      </w:pPr>
      <w:r>
        <w:rPr>
          <w:rFonts w:ascii="Calibri" w:eastAsia="Calibri" w:hAnsi="Calibri" w:cs="Calibri"/>
          <w:sz w:val="21"/>
          <w:szCs w:val="21"/>
        </w:rPr>
        <w:t xml:space="preserve">10.1. As referidas despesas serão empenhadas na seguinte dotação orçamentária: </w:t>
      </w:r>
    </w:p>
    <w:p w:rsidR="00052666" w:rsidRDefault="00052666">
      <w:pPr>
        <w:tabs>
          <w:tab w:val="left" w:pos="1616"/>
        </w:tabs>
        <w:spacing w:line="276" w:lineRule="auto"/>
        <w:ind w:left="360"/>
        <w:jc w:val="both"/>
        <w:rPr>
          <w:rFonts w:ascii="Calibri" w:eastAsia="Calibri" w:hAnsi="Calibri" w:cs="Calibri"/>
          <w:sz w:val="21"/>
          <w:szCs w:val="21"/>
        </w:rPr>
      </w:pPr>
    </w:p>
    <w:p w:rsidR="00052666" w:rsidRDefault="00052666">
      <w:pPr>
        <w:widowControl w:val="0"/>
        <w:tabs>
          <w:tab w:val="left" w:pos="419"/>
        </w:tabs>
        <w:spacing w:line="276" w:lineRule="auto"/>
        <w:ind w:left="-141" w:right="277"/>
        <w:jc w:val="both"/>
        <w:rPr>
          <w:rFonts w:ascii="Arial" w:eastAsia="Arial" w:hAnsi="Arial" w:cs="Arial"/>
          <w:b/>
          <w:bCs/>
          <w:sz w:val="22"/>
          <w:szCs w:val="22"/>
        </w:rPr>
      </w:pPr>
    </w:p>
    <w:p w:rsidR="00052666" w:rsidRDefault="00EC35CF">
      <w:pPr>
        <w:spacing w:line="360" w:lineRule="auto"/>
        <w:jc w:val="both"/>
        <w:rPr>
          <w:rFonts w:ascii="Calibri" w:eastAsia="Calibri" w:hAnsi="Calibri" w:cs="Calibri"/>
          <w:sz w:val="21"/>
          <w:szCs w:val="21"/>
          <w:shd w:val="clear" w:color="auto" w:fill="FFE599"/>
        </w:rPr>
      </w:pPr>
      <w:r>
        <w:rPr>
          <w:rFonts w:ascii="Calibri" w:eastAsia="Calibri" w:hAnsi="Calibri" w:cs="Calibri"/>
          <w:b/>
          <w:bCs/>
          <w:sz w:val="21"/>
          <w:szCs w:val="21"/>
          <w:shd w:val="clear" w:color="auto" w:fill="FFE599"/>
        </w:rPr>
        <w:t>Valor:</w:t>
      </w:r>
      <w:r>
        <w:rPr>
          <w:rFonts w:ascii="Calibri" w:eastAsia="Calibri" w:hAnsi="Calibri" w:cs="Calibri"/>
          <w:sz w:val="21"/>
          <w:szCs w:val="21"/>
          <w:shd w:val="clear" w:color="auto" w:fill="FFE599"/>
        </w:rPr>
        <w:t xml:space="preserve"> </w:t>
      </w:r>
      <w:r>
        <w:rPr>
          <w:rFonts w:ascii="Calibri" w:eastAsia="Calibri" w:hAnsi="Calibri" w:cs="Calibri"/>
          <w:b/>
          <w:bCs/>
          <w:sz w:val="21"/>
          <w:szCs w:val="21"/>
          <w:shd w:val="clear" w:color="auto" w:fill="FFE599"/>
        </w:rPr>
        <w:t xml:space="preserve">R$ </w:t>
      </w:r>
      <w:r w:rsidR="00E974F3">
        <w:rPr>
          <w:rFonts w:ascii="Calibri" w:eastAsia="Calibri" w:hAnsi="Calibri" w:cs="Calibri"/>
          <w:b/>
          <w:bCs/>
          <w:sz w:val="21"/>
          <w:szCs w:val="21"/>
          <w:shd w:val="clear" w:color="auto" w:fill="FFE599"/>
        </w:rPr>
        <w:t>35,011,10</w:t>
      </w:r>
      <w:r>
        <w:rPr>
          <w:rFonts w:ascii="Calibri" w:eastAsia="Calibri" w:hAnsi="Calibri" w:cs="Calibri"/>
          <w:b/>
          <w:bCs/>
          <w:sz w:val="21"/>
          <w:szCs w:val="21"/>
          <w:shd w:val="clear" w:color="auto" w:fill="FFE599"/>
        </w:rPr>
        <w:t xml:space="preserve"> (trinta e cinco mil </w:t>
      </w:r>
      <w:r w:rsidR="00E974F3">
        <w:rPr>
          <w:rFonts w:ascii="Calibri" w:eastAsia="Calibri" w:hAnsi="Calibri" w:cs="Calibri"/>
          <w:b/>
          <w:bCs/>
          <w:sz w:val="21"/>
          <w:szCs w:val="21"/>
          <w:shd w:val="clear" w:color="auto" w:fill="FFE599"/>
        </w:rPr>
        <w:t>onze</w:t>
      </w:r>
      <w:r>
        <w:rPr>
          <w:rFonts w:ascii="Calibri" w:eastAsia="Calibri" w:hAnsi="Calibri" w:cs="Calibri"/>
          <w:b/>
          <w:bCs/>
          <w:sz w:val="21"/>
          <w:szCs w:val="21"/>
          <w:shd w:val="clear" w:color="auto" w:fill="FFE599"/>
        </w:rPr>
        <w:t xml:space="preserve"> reais e </w:t>
      </w:r>
      <w:r w:rsidR="00E974F3">
        <w:rPr>
          <w:rFonts w:ascii="Calibri" w:eastAsia="Calibri" w:hAnsi="Calibri" w:cs="Calibri"/>
          <w:b/>
          <w:bCs/>
          <w:sz w:val="21"/>
          <w:szCs w:val="21"/>
          <w:shd w:val="clear" w:color="auto" w:fill="FFE599"/>
        </w:rPr>
        <w:t>dez</w:t>
      </w:r>
      <w:r>
        <w:rPr>
          <w:rFonts w:ascii="Calibri" w:eastAsia="Calibri" w:hAnsi="Calibri" w:cs="Calibri"/>
          <w:b/>
          <w:bCs/>
          <w:sz w:val="21"/>
          <w:szCs w:val="21"/>
          <w:shd w:val="clear" w:color="auto" w:fill="FFE599"/>
        </w:rPr>
        <w:t xml:space="preserve"> centavos)</w:t>
      </w:r>
    </w:p>
    <w:p w:rsidR="00052666" w:rsidRDefault="00052666">
      <w:pPr>
        <w:spacing w:line="360" w:lineRule="auto"/>
        <w:jc w:val="both"/>
        <w:rPr>
          <w:rFonts w:ascii="Calibri" w:eastAsia="Calibri" w:hAnsi="Calibri" w:cs="Calibri"/>
          <w:sz w:val="21"/>
          <w:szCs w:val="21"/>
          <w:shd w:val="clear" w:color="auto" w:fill="FFE599"/>
        </w:rPr>
      </w:pPr>
    </w:p>
    <w:p w:rsidR="00052666" w:rsidRDefault="00EC35CF">
      <w:pPr>
        <w:spacing w:line="360" w:lineRule="auto"/>
        <w:jc w:val="both"/>
        <w:rPr>
          <w:rFonts w:ascii="Calibri" w:eastAsia="Calibri" w:hAnsi="Calibri" w:cs="Calibri"/>
          <w:sz w:val="21"/>
          <w:szCs w:val="21"/>
          <w:shd w:val="clear" w:color="auto" w:fill="FFE599"/>
        </w:rPr>
      </w:pPr>
      <w:r>
        <w:rPr>
          <w:rFonts w:ascii="Calibri" w:eastAsia="Calibri" w:hAnsi="Calibri" w:cs="Calibri"/>
          <w:b/>
          <w:bCs/>
          <w:sz w:val="21"/>
          <w:szCs w:val="21"/>
          <w:shd w:val="clear" w:color="auto" w:fill="FFE599"/>
        </w:rPr>
        <w:t>Dotação Orçamentária: Fonte:</w:t>
      </w:r>
      <w:r>
        <w:rPr>
          <w:rFonts w:ascii="Calibri" w:eastAsia="Calibri" w:hAnsi="Calibri" w:cs="Calibri"/>
          <w:sz w:val="21"/>
          <w:szCs w:val="21"/>
          <w:shd w:val="clear" w:color="auto" w:fill="FFE599"/>
        </w:rPr>
        <w:t xml:space="preserve"> n° 92 </w:t>
      </w:r>
      <w:r>
        <w:rPr>
          <w:rFonts w:ascii="Calibri" w:eastAsia="Calibri" w:hAnsi="Calibri" w:cs="Calibri"/>
          <w:b/>
          <w:bCs/>
          <w:sz w:val="21"/>
          <w:szCs w:val="21"/>
          <w:shd w:val="clear" w:color="auto" w:fill="FFE599"/>
        </w:rPr>
        <w:t>Ficha:</w:t>
      </w:r>
      <w:r>
        <w:rPr>
          <w:rFonts w:ascii="Calibri" w:eastAsia="Calibri" w:hAnsi="Calibri" w:cs="Calibri"/>
          <w:sz w:val="21"/>
          <w:szCs w:val="21"/>
          <w:shd w:val="clear" w:color="auto" w:fill="FFE599"/>
        </w:rPr>
        <w:t xml:space="preserve"> n° 648 </w:t>
      </w:r>
      <w:r>
        <w:rPr>
          <w:rFonts w:ascii="Calibri" w:eastAsia="Calibri" w:hAnsi="Calibri" w:cs="Calibri"/>
          <w:b/>
          <w:bCs/>
          <w:sz w:val="21"/>
          <w:szCs w:val="21"/>
          <w:shd w:val="clear" w:color="auto" w:fill="FFE599"/>
        </w:rPr>
        <w:t xml:space="preserve">Rubrica Orçamentária: </w:t>
      </w:r>
      <w:r>
        <w:rPr>
          <w:rFonts w:ascii="Calibri" w:eastAsia="Calibri" w:hAnsi="Calibri" w:cs="Calibri"/>
          <w:sz w:val="21"/>
          <w:szCs w:val="21"/>
          <w:shd w:val="clear" w:color="auto" w:fill="FFE599"/>
        </w:rPr>
        <w:t xml:space="preserve">3.3.90.39.00 - Outros Serviços de Terceiros Pessoa Jurídica </w:t>
      </w:r>
      <w:r>
        <w:rPr>
          <w:rFonts w:ascii="Calibri" w:eastAsia="Calibri" w:hAnsi="Calibri" w:cs="Calibri"/>
          <w:b/>
          <w:bCs/>
          <w:sz w:val="21"/>
          <w:szCs w:val="21"/>
          <w:shd w:val="clear" w:color="auto" w:fill="FFE599"/>
        </w:rPr>
        <w:t>Valor:</w:t>
      </w:r>
      <w:r>
        <w:rPr>
          <w:rFonts w:ascii="Calibri" w:eastAsia="Calibri" w:hAnsi="Calibri" w:cs="Calibri"/>
          <w:sz w:val="21"/>
          <w:szCs w:val="21"/>
          <w:shd w:val="clear" w:color="auto" w:fill="FFE599"/>
        </w:rPr>
        <w:t xml:space="preserve"> R$ 30.823,02 (trinta mil oitocentos e vinte e três e dois centavos) </w:t>
      </w:r>
    </w:p>
    <w:p w:rsidR="00052666" w:rsidRDefault="00052666">
      <w:pPr>
        <w:spacing w:line="360" w:lineRule="auto"/>
        <w:jc w:val="both"/>
        <w:rPr>
          <w:rFonts w:ascii="Calibri" w:eastAsia="Calibri" w:hAnsi="Calibri" w:cs="Calibri"/>
          <w:sz w:val="21"/>
          <w:szCs w:val="21"/>
          <w:shd w:val="clear" w:color="auto" w:fill="FFE599"/>
        </w:rPr>
      </w:pPr>
    </w:p>
    <w:p w:rsidR="00052666" w:rsidRDefault="00EC35CF">
      <w:pPr>
        <w:spacing w:line="360" w:lineRule="auto"/>
        <w:jc w:val="both"/>
        <w:rPr>
          <w:rFonts w:ascii="Calibri" w:eastAsia="Calibri" w:hAnsi="Calibri" w:cs="Calibri"/>
          <w:color w:val="4472C4"/>
          <w:sz w:val="21"/>
          <w:szCs w:val="21"/>
          <w:shd w:val="clear" w:color="auto" w:fill="FFE599"/>
        </w:rPr>
      </w:pPr>
      <w:r>
        <w:rPr>
          <w:rFonts w:ascii="Calibri" w:eastAsia="Calibri" w:hAnsi="Calibri" w:cs="Calibri"/>
          <w:b/>
          <w:bCs/>
          <w:sz w:val="21"/>
          <w:szCs w:val="21"/>
          <w:shd w:val="clear" w:color="auto" w:fill="FFE599"/>
        </w:rPr>
        <w:t>Fonte:</w:t>
      </w:r>
      <w:r>
        <w:rPr>
          <w:rFonts w:ascii="Calibri" w:eastAsia="Calibri" w:hAnsi="Calibri" w:cs="Calibri"/>
          <w:sz w:val="21"/>
          <w:szCs w:val="21"/>
          <w:shd w:val="clear" w:color="auto" w:fill="FFE599"/>
        </w:rPr>
        <w:t xml:space="preserve"> n° 92 </w:t>
      </w:r>
      <w:r>
        <w:rPr>
          <w:rFonts w:ascii="Calibri" w:eastAsia="Calibri" w:hAnsi="Calibri" w:cs="Calibri"/>
          <w:b/>
          <w:bCs/>
          <w:sz w:val="21"/>
          <w:szCs w:val="21"/>
          <w:shd w:val="clear" w:color="auto" w:fill="FFE599"/>
        </w:rPr>
        <w:t>Ficha:</w:t>
      </w:r>
      <w:r>
        <w:rPr>
          <w:rFonts w:ascii="Calibri" w:eastAsia="Calibri" w:hAnsi="Calibri" w:cs="Calibri"/>
          <w:sz w:val="21"/>
          <w:szCs w:val="21"/>
          <w:shd w:val="clear" w:color="auto" w:fill="FFE599"/>
        </w:rPr>
        <w:t xml:space="preserve"> n° 656 </w:t>
      </w:r>
      <w:r>
        <w:rPr>
          <w:rFonts w:ascii="Calibri" w:eastAsia="Calibri" w:hAnsi="Calibri" w:cs="Calibri"/>
          <w:b/>
          <w:bCs/>
          <w:sz w:val="21"/>
          <w:szCs w:val="21"/>
          <w:shd w:val="clear" w:color="auto" w:fill="FFE599"/>
        </w:rPr>
        <w:t>Rubrica Orçamentária:</w:t>
      </w:r>
      <w:r>
        <w:rPr>
          <w:rFonts w:ascii="Calibri" w:eastAsia="Calibri" w:hAnsi="Calibri" w:cs="Calibri"/>
          <w:sz w:val="21"/>
          <w:szCs w:val="21"/>
          <w:shd w:val="clear" w:color="auto" w:fill="FFE599"/>
        </w:rPr>
        <w:t xml:space="preserve"> 3.3.90.39.00 Outros Serviços de Terceiros Pessoa Jurídica - </w:t>
      </w:r>
      <w:r>
        <w:rPr>
          <w:rFonts w:ascii="Calibri" w:eastAsia="Calibri" w:hAnsi="Calibri" w:cs="Calibri"/>
          <w:b/>
          <w:bCs/>
          <w:sz w:val="21"/>
          <w:szCs w:val="21"/>
          <w:shd w:val="clear" w:color="auto" w:fill="FFE599"/>
        </w:rPr>
        <w:t>Valor:</w:t>
      </w:r>
      <w:r>
        <w:rPr>
          <w:rFonts w:ascii="Calibri" w:eastAsia="Calibri" w:hAnsi="Calibri" w:cs="Calibri"/>
          <w:sz w:val="21"/>
          <w:szCs w:val="21"/>
          <w:shd w:val="clear" w:color="auto" w:fill="FFE599"/>
        </w:rPr>
        <w:t xml:space="preserve">  R$ 4.185,57 (quatro mil cento e oitenta e cinco reais e cinquenta e sete centavos).</w:t>
      </w:r>
    </w:p>
    <w:p w:rsidR="00052666" w:rsidRDefault="00052666">
      <w:pPr>
        <w:tabs>
          <w:tab w:val="left" w:pos="1616"/>
        </w:tabs>
        <w:spacing w:line="276" w:lineRule="auto"/>
        <w:ind w:left="360"/>
        <w:jc w:val="both"/>
        <w:rPr>
          <w:rFonts w:ascii="Calibri" w:eastAsia="Calibri" w:hAnsi="Calibri" w:cs="Calibri"/>
          <w:color w:val="4472C4"/>
          <w:sz w:val="21"/>
          <w:szCs w:val="21"/>
        </w:rPr>
      </w:pPr>
    </w:p>
    <w:p w:rsidR="00052666" w:rsidRDefault="00052666">
      <w:pPr>
        <w:tabs>
          <w:tab w:val="left" w:pos="1616"/>
        </w:tabs>
        <w:spacing w:line="276" w:lineRule="auto"/>
        <w:ind w:left="360"/>
        <w:jc w:val="both"/>
        <w:rPr>
          <w:rFonts w:ascii="Calibri" w:eastAsia="Calibri" w:hAnsi="Calibri" w:cs="Calibri"/>
          <w:color w:val="4472C4"/>
          <w:sz w:val="21"/>
          <w:szCs w:val="21"/>
        </w:rPr>
      </w:pPr>
    </w:p>
    <w:p w:rsidR="00052666" w:rsidRDefault="00EC35CF">
      <w:pPr>
        <w:tabs>
          <w:tab w:val="left" w:pos="707"/>
        </w:tabs>
        <w:spacing w:line="276" w:lineRule="auto"/>
        <w:jc w:val="both"/>
        <w:rPr>
          <w:rFonts w:ascii="Calibri" w:eastAsia="Calibri" w:hAnsi="Calibri" w:cs="Calibri"/>
          <w:sz w:val="21"/>
          <w:szCs w:val="21"/>
        </w:rPr>
      </w:pPr>
      <w:r>
        <w:rPr>
          <w:rFonts w:ascii="Calibri" w:eastAsia="Calibri" w:hAnsi="Calibri" w:cs="Calibri"/>
          <w:b/>
          <w:bCs/>
          <w:sz w:val="21"/>
          <w:szCs w:val="21"/>
        </w:rPr>
        <w:t>11.</w:t>
      </w:r>
      <w:r>
        <w:rPr>
          <w:rFonts w:ascii="Calibri" w:eastAsia="Calibri" w:hAnsi="Calibri" w:cs="Calibri"/>
          <w:b/>
          <w:bCs/>
          <w:sz w:val="21"/>
          <w:szCs w:val="21"/>
        </w:rPr>
        <w:tab/>
        <w:t xml:space="preserve">DAS CONDIÇÕES E PRAZOS DE EXECUÇÃO E DOS PROCEDIMENTOS DE FISCALIZAÇÃO E RECEBIMENTO. </w:t>
      </w:r>
    </w:p>
    <w:p w:rsidR="00052666" w:rsidRDefault="00052666">
      <w:pPr>
        <w:tabs>
          <w:tab w:val="left" w:pos="1616"/>
        </w:tabs>
        <w:spacing w:line="276" w:lineRule="auto"/>
        <w:jc w:val="both"/>
        <w:rPr>
          <w:rFonts w:ascii="Calibri" w:eastAsia="Calibri" w:hAnsi="Calibri" w:cs="Calibri"/>
          <w:sz w:val="21"/>
          <w:szCs w:val="21"/>
        </w:rPr>
      </w:pPr>
    </w:p>
    <w:p w:rsidR="00052666" w:rsidRDefault="00EC35CF">
      <w:pPr>
        <w:tabs>
          <w:tab w:val="left" w:pos="1616"/>
        </w:tabs>
        <w:spacing w:line="276" w:lineRule="auto"/>
        <w:ind w:left="993"/>
        <w:jc w:val="both"/>
        <w:rPr>
          <w:rFonts w:ascii="Calibri" w:eastAsia="Calibri" w:hAnsi="Calibri" w:cs="Calibri"/>
          <w:sz w:val="21"/>
          <w:szCs w:val="21"/>
        </w:rPr>
      </w:pPr>
      <w:r>
        <w:rPr>
          <w:rFonts w:ascii="Calibri" w:eastAsia="Calibri" w:hAnsi="Calibri" w:cs="Calibri"/>
          <w:sz w:val="21"/>
          <w:szCs w:val="21"/>
        </w:rPr>
        <w:t>11.1. As condições e prazos de execução do objeto e os seus procedimentos de fiscalização e recebimento estão dispostos no Anexo II - Termo de Referência que integram este aviso como anexo</w:t>
      </w:r>
    </w:p>
    <w:p w:rsidR="00052666" w:rsidRDefault="00052666">
      <w:pPr>
        <w:tabs>
          <w:tab w:val="left" w:pos="1616"/>
        </w:tabs>
        <w:spacing w:line="276" w:lineRule="auto"/>
        <w:jc w:val="both"/>
        <w:rPr>
          <w:rFonts w:ascii="Calibri" w:eastAsia="Calibri" w:hAnsi="Calibri" w:cs="Calibri"/>
          <w:sz w:val="21"/>
          <w:szCs w:val="21"/>
        </w:rPr>
      </w:pPr>
    </w:p>
    <w:p w:rsidR="00052666" w:rsidRDefault="00EC35CF">
      <w:pPr>
        <w:spacing w:line="276" w:lineRule="auto"/>
        <w:rPr>
          <w:rFonts w:ascii="Calibri" w:eastAsia="Calibri" w:hAnsi="Calibri" w:cs="Calibri"/>
          <w:sz w:val="21"/>
          <w:szCs w:val="21"/>
        </w:rPr>
      </w:pPr>
      <w:r>
        <w:rPr>
          <w:rFonts w:ascii="Calibri" w:eastAsia="Calibri" w:hAnsi="Calibri" w:cs="Calibri"/>
          <w:b/>
          <w:bCs/>
          <w:sz w:val="21"/>
          <w:szCs w:val="21"/>
        </w:rPr>
        <w:t>12.</w:t>
      </w:r>
      <w:r>
        <w:rPr>
          <w:rFonts w:ascii="Calibri" w:eastAsia="Calibri" w:hAnsi="Calibri" w:cs="Calibri"/>
          <w:b/>
          <w:bCs/>
          <w:sz w:val="21"/>
          <w:szCs w:val="21"/>
        </w:rPr>
        <w:tab/>
        <w:t>DAS OBRIGAÇÕES DAS PARTES</w:t>
      </w:r>
    </w:p>
    <w:p w:rsidR="00052666" w:rsidRDefault="00052666">
      <w:pPr>
        <w:spacing w:line="276" w:lineRule="auto"/>
        <w:ind w:left="360"/>
        <w:rPr>
          <w:rFonts w:ascii="Calibri" w:eastAsia="Calibri" w:hAnsi="Calibri" w:cs="Calibri"/>
          <w:b/>
          <w:bCs/>
          <w:sz w:val="21"/>
          <w:szCs w:val="21"/>
        </w:rPr>
      </w:pPr>
    </w:p>
    <w:p w:rsidR="00052666" w:rsidRDefault="00EC35CF">
      <w:pPr>
        <w:numPr>
          <w:ilvl w:val="1"/>
          <w:numId w:val="8"/>
        </w:numPr>
        <w:tabs>
          <w:tab w:val="left" w:pos="0"/>
        </w:tabs>
        <w:spacing w:line="276" w:lineRule="auto"/>
        <w:ind w:left="993" w:hanging="9"/>
        <w:jc w:val="both"/>
        <w:rPr>
          <w:rFonts w:ascii="Calibri" w:eastAsia="Calibri" w:hAnsi="Calibri" w:cs="Calibri"/>
          <w:sz w:val="21"/>
          <w:szCs w:val="21"/>
        </w:rPr>
      </w:pPr>
      <w:r>
        <w:rPr>
          <w:rFonts w:ascii="Calibri" w:eastAsia="Calibri" w:hAnsi="Calibri" w:cs="Calibri"/>
          <w:sz w:val="21"/>
          <w:szCs w:val="21"/>
        </w:rPr>
        <w:t>As obrigações das partes estão dispostas no Anexo II - Termo de Referência que integra este aviso como anexo.</w:t>
      </w:r>
    </w:p>
    <w:p w:rsidR="00052666" w:rsidRDefault="00052666">
      <w:pPr>
        <w:tabs>
          <w:tab w:val="left" w:pos="397"/>
        </w:tabs>
        <w:spacing w:line="276" w:lineRule="auto"/>
        <w:jc w:val="both"/>
        <w:rPr>
          <w:rFonts w:ascii="Calibri" w:eastAsia="Calibri" w:hAnsi="Calibri" w:cs="Calibri"/>
          <w:sz w:val="21"/>
          <w:szCs w:val="21"/>
        </w:rPr>
      </w:pPr>
    </w:p>
    <w:p w:rsidR="00052666" w:rsidRDefault="00EC35CF">
      <w:pPr>
        <w:numPr>
          <w:ilvl w:val="0"/>
          <w:numId w:val="8"/>
        </w:numPr>
        <w:tabs>
          <w:tab w:val="left" w:pos="397"/>
        </w:tabs>
        <w:spacing w:line="276" w:lineRule="auto"/>
        <w:jc w:val="both"/>
        <w:rPr>
          <w:rFonts w:ascii="Calibri" w:eastAsia="Calibri" w:hAnsi="Calibri" w:cs="Calibri"/>
          <w:sz w:val="21"/>
          <w:szCs w:val="21"/>
        </w:rPr>
      </w:pPr>
      <w:r>
        <w:rPr>
          <w:rFonts w:ascii="Calibri" w:eastAsia="Calibri" w:hAnsi="Calibri" w:cs="Calibri"/>
          <w:b/>
          <w:bCs/>
          <w:sz w:val="21"/>
          <w:szCs w:val="21"/>
        </w:rPr>
        <w:t>DAS INFRAÇÕES ADMINISTRATIVAS E SANÇÕES.</w:t>
      </w:r>
    </w:p>
    <w:p w:rsidR="00052666" w:rsidRDefault="00052666">
      <w:pPr>
        <w:spacing w:line="276" w:lineRule="auto"/>
        <w:jc w:val="both"/>
        <w:rPr>
          <w:rFonts w:ascii="Calibri" w:eastAsia="Calibri" w:hAnsi="Calibri" w:cs="Calibri"/>
          <w:b/>
          <w:bCs/>
          <w:sz w:val="21"/>
          <w:szCs w:val="21"/>
        </w:rPr>
      </w:pP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13.1.</w:t>
      </w:r>
      <w:r>
        <w:rPr>
          <w:rFonts w:ascii="Calibri" w:eastAsia="Calibri" w:hAnsi="Calibri" w:cs="Calibri"/>
          <w:sz w:val="21"/>
          <w:szCs w:val="21"/>
        </w:rPr>
        <w:tab/>
        <w:t xml:space="preserve">Comete infração administrativa, nos termos da lei Federal nº 14.133/2021 e do Decreto Municipal nº 438/2024, o fornecedor que, com dolo ou culpa: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13.1.1.</w:t>
      </w:r>
      <w:r>
        <w:rPr>
          <w:rFonts w:ascii="Calibri" w:eastAsia="Calibri" w:hAnsi="Calibri" w:cs="Calibri"/>
          <w:sz w:val="21"/>
          <w:szCs w:val="21"/>
        </w:rPr>
        <w:tab/>
        <w:t xml:space="preserve">Deixar de entregar a documentação exigida ou não entregar qualquer documento que tenha sido solicitado;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lastRenderedPageBreak/>
        <w:t>13.1.2.</w:t>
      </w:r>
      <w:r>
        <w:rPr>
          <w:rFonts w:ascii="Calibri" w:eastAsia="Calibri" w:hAnsi="Calibri" w:cs="Calibri"/>
          <w:sz w:val="21"/>
          <w:szCs w:val="21"/>
        </w:rPr>
        <w:tab/>
        <w:t xml:space="preserve">Salvo em decorrência de fato superveniente devidamente justificado, não mantiver a proposta em especial quando: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13.1.2.1.</w:t>
      </w:r>
      <w:r>
        <w:rPr>
          <w:rFonts w:ascii="Calibri" w:eastAsia="Calibri" w:hAnsi="Calibri" w:cs="Calibri"/>
          <w:sz w:val="21"/>
          <w:szCs w:val="21"/>
        </w:rPr>
        <w:tab/>
        <w:t xml:space="preserve">Não enviar a proposta adequada ao último lance ofertado ou após a negociação;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13.1.2.2.</w:t>
      </w:r>
      <w:r>
        <w:rPr>
          <w:rFonts w:ascii="Calibri" w:eastAsia="Calibri" w:hAnsi="Calibri" w:cs="Calibri"/>
          <w:sz w:val="21"/>
          <w:szCs w:val="21"/>
        </w:rPr>
        <w:tab/>
        <w:t xml:space="preserve">Recusar-se a enviar o detalhamento da proposta quando exigível;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13.1.2.3.</w:t>
      </w:r>
      <w:r>
        <w:rPr>
          <w:rFonts w:ascii="Calibri" w:eastAsia="Calibri" w:hAnsi="Calibri" w:cs="Calibri"/>
          <w:sz w:val="21"/>
          <w:szCs w:val="21"/>
        </w:rPr>
        <w:tab/>
        <w:t xml:space="preserve">Injustificadamente, pedir para ser desclassificado quando encerrada a etapa competitiva; ou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13.1.2.4.</w:t>
      </w:r>
      <w:r>
        <w:rPr>
          <w:rFonts w:ascii="Calibri" w:eastAsia="Calibri" w:hAnsi="Calibri" w:cs="Calibri"/>
          <w:sz w:val="21"/>
          <w:szCs w:val="21"/>
        </w:rPr>
        <w:tab/>
        <w:t xml:space="preserve">Deixar de apresentar amostra quando solicitada;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13.1.2.5.</w:t>
      </w:r>
      <w:r>
        <w:rPr>
          <w:rFonts w:ascii="Calibri" w:eastAsia="Calibri" w:hAnsi="Calibri" w:cs="Calibri"/>
          <w:sz w:val="21"/>
          <w:szCs w:val="21"/>
        </w:rPr>
        <w:tab/>
        <w:t xml:space="preserve">Apresentar proposta ou amostra em desacordo com as especificações do edital;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13.1.3.</w:t>
      </w:r>
      <w:r>
        <w:rPr>
          <w:rFonts w:ascii="Calibri" w:eastAsia="Calibri" w:hAnsi="Calibri" w:cs="Calibri"/>
          <w:sz w:val="21"/>
          <w:szCs w:val="21"/>
        </w:rPr>
        <w:tab/>
        <w:t xml:space="preserve">Não celebrar o contrato ou não entregar a documentação exigida para a contratação, quando convocado dentro do prazo de validade de sua proposta;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13.1.3.1.</w:t>
      </w:r>
      <w:r>
        <w:rPr>
          <w:rFonts w:ascii="Calibri" w:eastAsia="Calibri" w:hAnsi="Calibri" w:cs="Calibri"/>
          <w:sz w:val="21"/>
          <w:szCs w:val="21"/>
        </w:rPr>
        <w:tab/>
        <w:t xml:space="preserve">Recusar-se, sem justificativa, a assinar o contrato, ou a aceitar ou retirar o instrumento equivalente no prazo estabelecido pela Administração;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13.1.4.</w:t>
      </w:r>
      <w:r>
        <w:rPr>
          <w:rFonts w:ascii="Calibri" w:eastAsia="Calibri" w:hAnsi="Calibri" w:cs="Calibri"/>
          <w:sz w:val="21"/>
          <w:szCs w:val="21"/>
        </w:rPr>
        <w:tab/>
        <w:t xml:space="preserve">Apresentar declaração ou documentação falsa exigida ou prestar declaração falsa.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13.1.5.</w:t>
      </w:r>
      <w:r>
        <w:rPr>
          <w:rFonts w:ascii="Calibri" w:eastAsia="Calibri" w:hAnsi="Calibri" w:cs="Calibri"/>
          <w:sz w:val="21"/>
          <w:szCs w:val="21"/>
        </w:rPr>
        <w:tab/>
        <w:t xml:space="preserve">Fraudar a licitação.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13.1.6.</w:t>
      </w:r>
      <w:r>
        <w:rPr>
          <w:rFonts w:ascii="Calibri" w:eastAsia="Calibri" w:hAnsi="Calibri" w:cs="Calibri"/>
          <w:sz w:val="21"/>
          <w:szCs w:val="21"/>
        </w:rPr>
        <w:tab/>
        <w:t xml:space="preserve">Comportar-se de modo inidôneo ou cometer fraude de qualquer natureza, em especial quando: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13.1.6.1.</w:t>
      </w:r>
      <w:r>
        <w:rPr>
          <w:rFonts w:ascii="Calibri" w:eastAsia="Calibri" w:hAnsi="Calibri" w:cs="Calibri"/>
          <w:sz w:val="21"/>
          <w:szCs w:val="21"/>
        </w:rPr>
        <w:tab/>
        <w:t xml:space="preserve">Agir em conluio ou em desconformidade com a lei;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13.1.6.2.</w:t>
      </w:r>
      <w:r>
        <w:rPr>
          <w:rFonts w:ascii="Calibri" w:eastAsia="Calibri" w:hAnsi="Calibri" w:cs="Calibri"/>
          <w:sz w:val="21"/>
          <w:szCs w:val="21"/>
        </w:rPr>
        <w:tab/>
        <w:t xml:space="preserve">Induzir deliberadamente a erro no julgamento;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13.1.6.3.</w:t>
      </w:r>
      <w:r>
        <w:rPr>
          <w:rFonts w:ascii="Calibri" w:eastAsia="Calibri" w:hAnsi="Calibri" w:cs="Calibri"/>
          <w:sz w:val="21"/>
          <w:szCs w:val="21"/>
        </w:rPr>
        <w:tab/>
        <w:t xml:space="preserve">Apresentar amostra falsificada ou deteriorada;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13.1.7.</w:t>
      </w:r>
      <w:r>
        <w:rPr>
          <w:rFonts w:ascii="Calibri" w:eastAsia="Calibri" w:hAnsi="Calibri" w:cs="Calibri"/>
          <w:sz w:val="21"/>
          <w:szCs w:val="21"/>
        </w:rPr>
        <w:tab/>
        <w:t xml:space="preserve">Praticar atos ilícitos com vistas a frustrar os objetivos aquisição/contratação;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13.1.8.</w:t>
      </w:r>
      <w:r>
        <w:rPr>
          <w:rFonts w:ascii="Calibri" w:eastAsia="Calibri" w:hAnsi="Calibri" w:cs="Calibri"/>
          <w:sz w:val="21"/>
          <w:szCs w:val="21"/>
        </w:rPr>
        <w:tab/>
        <w:t xml:space="preserve">Praticar ato lesivo previsto no art. 5º da Lei n.º 12.846, de 2013. </w:t>
      </w:r>
    </w:p>
    <w:p w:rsidR="00052666" w:rsidRDefault="00052666">
      <w:pPr>
        <w:spacing w:line="276" w:lineRule="auto"/>
        <w:ind w:left="993"/>
        <w:jc w:val="both"/>
        <w:rPr>
          <w:rFonts w:ascii="Calibri" w:eastAsia="Calibri" w:hAnsi="Calibri" w:cs="Calibri"/>
          <w:sz w:val="21"/>
          <w:szCs w:val="21"/>
        </w:rPr>
      </w:pP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13.2.</w:t>
      </w:r>
      <w:r>
        <w:rPr>
          <w:rFonts w:ascii="Calibri" w:eastAsia="Calibri" w:hAnsi="Calibri" w:cs="Calibri"/>
          <w:sz w:val="21"/>
          <w:szCs w:val="21"/>
        </w:rPr>
        <w:tab/>
        <w:t xml:space="preserve">Com fulcro na Lei Federal nº 14.133, de 2021, a Administração poderá, garantida a prévia defesa, aplicar aos fornecedor e/ou adjudicatários as seguintes sanções, sem prejuízo das responsabilidades civil e criminal: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13.2.1.</w:t>
      </w:r>
      <w:r>
        <w:rPr>
          <w:rFonts w:ascii="Calibri" w:eastAsia="Calibri" w:hAnsi="Calibri" w:cs="Calibri"/>
          <w:sz w:val="21"/>
          <w:szCs w:val="21"/>
        </w:rPr>
        <w:tab/>
        <w:t xml:space="preserve">Advertência;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13.2.2.</w:t>
      </w:r>
      <w:r>
        <w:rPr>
          <w:rFonts w:ascii="Calibri" w:eastAsia="Calibri" w:hAnsi="Calibri" w:cs="Calibri"/>
          <w:sz w:val="21"/>
          <w:szCs w:val="21"/>
        </w:rPr>
        <w:tab/>
        <w:t xml:space="preserve">Multa;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13.2.3.</w:t>
      </w:r>
      <w:r>
        <w:rPr>
          <w:rFonts w:ascii="Calibri" w:eastAsia="Calibri" w:hAnsi="Calibri" w:cs="Calibri"/>
          <w:sz w:val="21"/>
          <w:szCs w:val="21"/>
        </w:rPr>
        <w:tab/>
        <w:t xml:space="preserve">Impedimento de licitar e contratar e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13.2.4.</w:t>
      </w:r>
      <w:r>
        <w:rPr>
          <w:rFonts w:ascii="Calibri" w:eastAsia="Calibri" w:hAnsi="Calibri" w:cs="Calibri"/>
          <w:sz w:val="21"/>
          <w:szCs w:val="21"/>
        </w:rPr>
        <w:tab/>
        <w:t>Declaração de inidoneidade para licitar ou contratar, enquanto perdurarem os motivos determinantes da punição ou até que seja promovida sua reabilitação perante a própria autoridade que aplicou a penalidade.</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13.3.</w:t>
      </w:r>
      <w:r>
        <w:rPr>
          <w:rFonts w:ascii="Calibri" w:eastAsia="Calibri" w:hAnsi="Calibri" w:cs="Calibri"/>
          <w:sz w:val="21"/>
          <w:szCs w:val="21"/>
        </w:rPr>
        <w:tab/>
        <w:t>Na aplicação das sanções serão considerados os elementos previstos no art. 156, § 1º, da Lei Federal nº 14.133/2021.</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 xml:space="preserve">13.4. A multa será recolhida em percentual incidente sobre o valor do contrato licitado, recolhida no prazo máximo de 30 (trinta) dias úteis, a contar da comunicação oficial.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 xml:space="preserve">13.4.1. Para as infrações previstas nos itens 13.1.1, 13.1.2 e 13.1.3, a multa será de 10 % (dez por cento) do valor do contrato licitado. </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 xml:space="preserve">13.4.2. Para as infrações previstas nos itens 13.1.4, 13.1.5, 13.1.6, 13.1.7 e 13.1.8, a multa será de 30 % (trinta por cento) do valor do contrato licitado.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13.5.</w:t>
      </w:r>
      <w:r>
        <w:rPr>
          <w:rFonts w:ascii="Calibri" w:eastAsia="Calibri" w:hAnsi="Calibri" w:cs="Calibri"/>
          <w:sz w:val="21"/>
          <w:szCs w:val="21"/>
        </w:rPr>
        <w:tab/>
        <w:t xml:space="preserve">As sanções de advertência, impedimento de licitar e contratar e declaração de inidoneidade para licitar ou contratar poderão ser aplicadas, cumulativamente ou não, à penalidade de multa.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13.6.</w:t>
      </w:r>
      <w:r>
        <w:rPr>
          <w:rFonts w:ascii="Calibri" w:eastAsia="Calibri" w:hAnsi="Calibri" w:cs="Calibri"/>
          <w:sz w:val="21"/>
          <w:szCs w:val="21"/>
        </w:rPr>
        <w:tab/>
        <w:t xml:space="preserve">Na aplicação da sanção de multa será facultada a defesa do interessado no prazo de 15 (quinze) dias úteis, contado da data de sua intimação.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lastRenderedPageBreak/>
        <w:t>13.7.</w:t>
      </w:r>
      <w:r>
        <w:rPr>
          <w:rFonts w:ascii="Calibri" w:eastAsia="Calibri" w:hAnsi="Calibri" w:cs="Calibri"/>
          <w:sz w:val="21"/>
          <w:szCs w:val="21"/>
        </w:rPr>
        <w:tab/>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13.8.</w:t>
      </w:r>
      <w:r>
        <w:rPr>
          <w:rFonts w:ascii="Calibri" w:eastAsia="Calibri" w:hAnsi="Calibri" w:cs="Calibri"/>
          <w:sz w:val="21"/>
          <w:szCs w:val="21"/>
        </w:rPr>
        <w:tab/>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Federal n.º 14.133/2021.</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13.9.</w:t>
      </w:r>
      <w:r>
        <w:rPr>
          <w:rFonts w:ascii="Calibri" w:eastAsia="Calibri" w:hAnsi="Calibri" w:cs="Calibri"/>
          <w:sz w:val="21"/>
          <w:szCs w:val="21"/>
        </w:rPr>
        <w:tab/>
        <w:t xml:space="preserve">A recusa injustificada do adjudicatário em assinar o contrato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artigo 90, § 5º da Lei Federal nº 14.133/2021.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13.10.</w:t>
      </w:r>
      <w:r>
        <w:rPr>
          <w:rFonts w:ascii="Calibri" w:eastAsia="Calibri" w:hAnsi="Calibri" w:cs="Calibri"/>
          <w:sz w:val="21"/>
          <w:szCs w:val="21"/>
        </w:rPr>
        <w:tab/>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13.11.</w:t>
      </w:r>
      <w:r>
        <w:rPr>
          <w:rFonts w:ascii="Calibri" w:eastAsia="Calibri" w:hAnsi="Calibri" w:cs="Calibri"/>
          <w:sz w:val="21"/>
          <w:szCs w:val="21"/>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13.12.</w:t>
      </w:r>
      <w:r>
        <w:rPr>
          <w:rFonts w:ascii="Calibri" w:eastAsia="Calibri" w:hAnsi="Calibri" w:cs="Calibri"/>
          <w:sz w:val="21"/>
          <w:szCs w:val="21"/>
        </w:rPr>
        <w:tab/>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13.13.</w:t>
      </w:r>
      <w:r>
        <w:rPr>
          <w:rFonts w:ascii="Calibri" w:eastAsia="Calibri" w:hAnsi="Calibri" w:cs="Calibri"/>
          <w:sz w:val="21"/>
          <w:szCs w:val="21"/>
        </w:rPr>
        <w:tab/>
        <w:t xml:space="preserve">O recurso e o pedido de reconsideração terão efeito suspensivo do ato ou da decisão recorrida até que sobrevenha decisão final da autoridade competente.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13.14.</w:t>
      </w:r>
      <w:r>
        <w:rPr>
          <w:rFonts w:ascii="Calibri" w:eastAsia="Calibri" w:hAnsi="Calibri" w:cs="Calibri"/>
          <w:sz w:val="21"/>
          <w:szCs w:val="21"/>
        </w:rPr>
        <w:tab/>
        <w:t xml:space="preserve">A aplicação das sanções previstas neste edital não exclui, em hipótese alguma, a obrigação de reparação integral dos danos causados. </w:t>
      </w:r>
    </w:p>
    <w:p w:rsidR="00052666" w:rsidRDefault="00052666">
      <w:pPr>
        <w:spacing w:line="276" w:lineRule="auto"/>
        <w:jc w:val="both"/>
        <w:rPr>
          <w:rFonts w:ascii="Calibri" w:eastAsia="Calibri" w:hAnsi="Calibri" w:cs="Calibri"/>
          <w:sz w:val="21"/>
          <w:szCs w:val="21"/>
        </w:rPr>
      </w:pPr>
    </w:p>
    <w:p w:rsidR="00052666" w:rsidRDefault="00EC35CF">
      <w:pPr>
        <w:numPr>
          <w:ilvl w:val="0"/>
          <w:numId w:val="8"/>
        </w:numPr>
        <w:spacing w:line="276" w:lineRule="auto"/>
        <w:jc w:val="both"/>
        <w:rPr>
          <w:rFonts w:ascii="Calibri" w:eastAsia="Calibri" w:hAnsi="Calibri" w:cs="Calibri"/>
          <w:b/>
          <w:bCs/>
          <w:sz w:val="21"/>
          <w:szCs w:val="21"/>
        </w:rPr>
      </w:pPr>
      <w:r>
        <w:rPr>
          <w:rFonts w:ascii="Calibri" w:eastAsia="Calibri" w:hAnsi="Calibri" w:cs="Calibri"/>
          <w:b/>
          <w:bCs/>
          <w:sz w:val="21"/>
          <w:szCs w:val="21"/>
        </w:rPr>
        <w:t xml:space="preserve">DAS DISPOSIÇÕES GERAIS </w:t>
      </w:r>
    </w:p>
    <w:p w:rsidR="00052666" w:rsidRDefault="00052666">
      <w:pPr>
        <w:spacing w:line="276" w:lineRule="auto"/>
        <w:ind w:left="435"/>
        <w:jc w:val="both"/>
        <w:rPr>
          <w:rFonts w:ascii="Calibri" w:eastAsia="Calibri" w:hAnsi="Calibri" w:cs="Calibri"/>
          <w:b/>
          <w:bCs/>
          <w:sz w:val="21"/>
          <w:szCs w:val="21"/>
        </w:rPr>
      </w:pPr>
    </w:p>
    <w:p w:rsidR="00052666" w:rsidRDefault="00EC35CF">
      <w:pPr>
        <w:numPr>
          <w:ilvl w:val="1"/>
          <w:numId w:val="7"/>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O procedimento será divulgado no Portal Nacional de Contratações Públicas - PNCP.</w:t>
      </w:r>
    </w:p>
    <w:p w:rsidR="00052666" w:rsidRDefault="00EC35CF">
      <w:pPr>
        <w:numPr>
          <w:ilvl w:val="1"/>
          <w:numId w:val="7"/>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 xml:space="preserve">O Edital e seus anexos estão disponíveis, na íntegra, no Portal Nacional de Contratações Públicas (PNCP), site da prefeitura Municipal de Santa Branca endereço eletrônico </w:t>
      </w:r>
      <w:hyperlink r:id="rId9">
        <w:r>
          <w:rPr>
            <w:rFonts w:ascii="Calibri" w:eastAsia="Calibri" w:hAnsi="Calibri" w:cs="Calibri"/>
            <w:sz w:val="21"/>
            <w:szCs w:val="21"/>
            <w:u w:val="single"/>
          </w:rPr>
          <w:t>https://www.santabranca.sp.gov.br</w:t>
        </w:r>
      </w:hyperlink>
      <w:r>
        <w:rPr>
          <w:rFonts w:ascii="Calibri" w:eastAsia="Calibri" w:hAnsi="Calibri" w:cs="Calibri"/>
          <w:sz w:val="21"/>
          <w:szCs w:val="21"/>
        </w:rPr>
        <w:t xml:space="preserve"> e na Plataforma de Pregão Eletrônico BBMNET.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 xml:space="preserve">Links: </w:t>
      </w:r>
      <w:hyperlink r:id="rId10">
        <w:r>
          <w:rPr>
            <w:rFonts w:ascii="Calibri" w:eastAsia="Calibri" w:hAnsi="Calibri" w:cs="Calibri"/>
            <w:color w:val="000080"/>
            <w:sz w:val="21"/>
            <w:szCs w:val="21"/>
            <w:u w:val="single"/>
          </w:rPr>
          <w:t>http://santabranca.sp.gov.br/licitacoes/</w:t>
        </w:r>
      </w:hyperlink>
      <w:r>
        <w:rPr>
          <w:rFonts w:ascii="Calibri" w:eastAsia="Calibri" w:hAnsi="Calibri" w:cs="Calibri"/>
          <w:sz w:val="21"/>
          <w:szCs w:val="21"/>
        </w:rPr>
        <w:t xml:space="preserve"> - </w:t>
      </w:r>
      <w:hyperlink r:id="rId11">
        <w:r>
          <w:rPr>
            <w:rFonts w:ascii="Calibri" w:eastAsia="Calibri" w:hAnsi="Calibri" w:cs="Calibri"/>
            <w:color w:val="000080"/>
            <w:sz w:val="21"/>
            <w:szCs w:val="21"/>
            <w:u w:val="single"/>
          </w:rPr>
          <w:t>http://santabranca.sp.gov.br/diario-oficial/</w:t>
        </w:r>
      </w:hyperlink>
      <w:r>
        <w:rPr>
          <w:rFonts w:ascii="Calibri" w:eastAsia="Calibri" w:hAnsi="Calibri" w:cs="Calibri"/>
          <w:sz w:val="21"/>
          <w:szCs w:val="21"/>
        </w:rPr>
        <w:t xml:space="preserve"> - </w:t>
      </w:r>
      <w:hyperlink r:id="rId12">
        <w:r>
          <w:rPr>
            <w:rFonts w:ascii="Calibri" w:eastAsia="Calibri" w:hAnsi="Calibri" w:cs="Calibri"/>
            <w:color w:val="000080"/>
            <w:sz w:val="21"/>
            <w:szCs w:val="21"/>
            <w:u w:val="single"/>
          </w:rPr>
          <w:t>https://pncp.gov.br/app/editais?q=&amp;status=recebendo_proposta&amp;pagina=1</w:t>
        </w:r>
      </w:hyperlink>
      <w:r>
        <w:rPr>
          <w:rFonts w:ascii="Calibri" w:eastAsia="Calibri" w:hAnsi="Calibri" w:cs="Calibri"/>
          <w:sz w:val="21"/>
          <w:szCs w:val="21"/>
        </w:rPr>
        <w:t xml:space="preserve"> </w:t>
      </w:r>
    </w:p>
    <w:p w:rsidR="00052666" w:rsidRDefault="00E974F3">
      <w:pPr>
        <w:spacing w:line="276" w:lineRule="auto"/>
        <w:jc w:val="both"/>
        <w:rPr>
          <w:rFonts w:ascii="Calibri" w:eastAsia="Calibri" w:hAnsi="Calibri" w:cs="Calibri"/>
          <w:sz w:val="21"/>
          <w:szCs w:val="21"/>
        </w:rPr>
      </w:pPr>
      <w:hyperlink r:id="rId13">
        <w:r w:rsidR="00EC35CF">
          <w:rPr>
            <w:rFonts w:ascii="Calibri" w:eastAsia="Calibri" w:hAnsi="Calibri" w:cs="Calibri"/>
            <w:color w:val="000080"/>
            <w:sz w:val="21"/>
            <w:szCs w:val="21"/>
            <w:u w:val="single"/>
          </w:rPr>
          <w:t>https://novobbmnet.com.br/?gclid=EAIaIQobChMI1seoiLXA6gIVUYCRCh2jMQkvEAAYASAAEgKS7fD_BwE</w:t>
        </w:r>
      </w:hyperlink>
      <w:r w:rsidR="00EC35CF">
        <w:rPr>
          <w:rFonts w:ascii="Calibri" w:eastAsia="Calibri" w:hAnsi="Calibri" w:cs="Calibri"/>
          <w:sz w:val="21"/>
          <w:szCs w:val="21"/>
        </w:rPr>
        <w:t xml:space="preserve"> </w:t>
      </w:r>
    </w:p>
    <w:p w:rsidR="00052666" w:rsidRDefault="00052666">
      <w:pPr>
        <w:spacing w:line="276" w:lineRule="auto"/>
        <w:jc w:val="both"/>
        <w:rPr>
          <w:rFonts w:ascii="Calibri" w:eastAsia="Calibri" w:hAnsi="Calibri" w:cs="Calibri"/>
          <w:sz w:val="21"/>
          <w:szCs w:val="21"/>
        </w:rPr>
      </w:pPr>
    </w:p>
    <w:p w:rsidR="00052666" w:rsidRDefault="00EC35CF">
      <w:pPr>
        <w:numPr>
          <w:ilvl w:val="1"/>
          <w:numId w:val="7"/>
        </w:numPr>
        <w:spacing w:line="276" w:lineRule="auto"/>
        <w:ind w:left="0" w:firstLine="0"/>
        <w:jc w:val="both"/>
        <w:rPr>
          <w:rFonts w:ascii="Calibri" w:eastAsia="Calibri" w:hAnsi="Calibri" w:cs="Calibri"/>
          <w:sz w:val="21"/>
          <w:szCs w:val="21"/>
        </w:rPr>
      </w:pPr>
      <w:r>
        <w:rPr>
          <w:rFonts w:ascii="Calibri" w:eastAsia="Calibri" w:hAnsi="Calibri" w:cs="Calibri"/>
          <w:sz w:val="21"/>
          <w:szCs w:val="21"/>
        </w:rPr>
        <w:t>No caso de todos os fornecedores restarem desclassificados ou inabilitados (procedimento fracassado), a Administração poderá:</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 xml:space="preserve">14.3.1. </w:t>
      </w:r>
      <w:r>
        <w:rPr>
          <w:rFonts w:ascii="Calibri" w:eastAsia="Calibri" w:hAnsi="Calibri" w:cs="Calibri"/>
          <w:sz w:val="21"/>
          <w:szCs w:val="21"/>
        </w:rPr>
        <w:tab/>
        <w:t>Republicar o presente aviso com uma nova data;</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lastRenderedPageBreak/>
        <w:t xml:space="preserve">14.3.2. </w:t>
      </w:r>
      <w:r>
        <w:rPr>
          <w:rFonts w:ascii="Calibri" w:eastAsia="Calibri" w:hAnsi="Calibri" w:cs="Calibri"/>
          <w:sz w:val="21"/>
          <w:szCs w:val="21"/>
        </w:rPr>
        <w:tab/>
        <w:t>Valer-se, para a contratação, de proposta obtida na pesquisa de preços que serviu de base ao procedimento, se houver, privilegiando-se os menores preços, sempre que possível, e desde que atendidas às condições de habilitação exigidas.</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14.3.2.1.</w:t>
      </w:r>
      <w:r>
        <w:rPr>
          <w:rFonts w:ascii="Calibri" w:eastAsia="Calibri" w:hAnsi="Calibri" w:cs="Calibri"/>
          <w:sz w:val="21"/>
          <w:szCs w:val="21"/>
        </w:rPr>
        <w:tab/>
        <w:t>No caso do subitem anterior, a contratação será operacionalizada fora deste procedimento.</w:t>
      </w:r>
    </w:p>
    <w:p w:rsidR="00052666" w:rsidRDefault="00EC35CF">
      <w:pPr>
        <w:spacing w:line="276" w:lineRule="auto"/>
        <w:ind w:left="993"/>
        <w:jc w:val="both"/>
        <w:rPr>
          <w:rFonts w:ascii="Calibri" w:eastAsia="Calibri" w:hAnsi="Calibri" w:cs="Calibri"/>
          <w:sz w:val="21"/>
          <w:szCs w:val="21"/>
        </w:rPr>
      </w:pPr>
      <w:r>
        <w:rPr>
          <w:rFonts w:ascii="Calibri" w:eastAsia="Calibri" w:hAnsi="Calibri" w:cs="Calibri"/>
          <w:sz w:val="21"/>
          <w:szCs w:val="21"/>
        </w:rPr>
        <w:t>14.3.3.</w:t>
      </w:r>
      <w:r>
        <w:rPr>
          <w:rFonts w:ascii="Calibri" w:eastAsia="Calibri" w:hAnsi="Calibri" w:cs="Calibri"/>
          <w:sz w:val="21"/>
          <w:szCs w:val="21"/>
        </w:rPr>
        <w:tab/>
        <w:t>Fixar prazo para que possa haver adequação das propostas ou da documentação de habilitação, conforme o caso.</w:t>
      </w:r>
    </w:p>
    <w:p w:rsidR="00052666" w:rsidRDefault="00EC35CF">
      <w:pPr>
        <w:spacing w:line="276" w:lineRule="auto"/>
        <w:jc w:val="both"/>
        <w:rPr>
          <w:rFonts w:ascii="Calibri" w:eastAsia="Calibri" w:hAnsi="Calibri" w:cs="Calibri"/>
          <w:b/>
          <w:bCs/>
          <w:sz w:val="21"/>
          <w:szCs w:val="21"/>
        </w:rPr>
      </w:pPr>
      <w:r>
        <w:rPr>
          <w:rFonts w:ascii="Calibri" w:eastAsia="Calibri" w:hAnsi="Calibri" w:cs="Calibri"/>
          <w:sz w:val="21"/>
          <w:szCs w:val="21"/>
        </w:rPr>
        <w:t xml:space="preserve">14.4. As providências dos subitens 14.3.1 e 14.3.2 acima poderão ser utilizadas se não houver o comparecimento de quaisquer fornecedores interessados (procedimento deserto). </w:t>
      </w:r>
    </w:p>
    <w:p w:rsidR="00052666" w:rsidRDefault="00EC35CF">
      <w:pPr>
        <w:spacing w:line="276" w:lineRule="auto"/>
        <w:jc w:val="both"/>
        <w:rPr>
          <w:rFonts w:ascii="Calibri" w:eastAsia="Calibri" w:hAnsi="Calibri" w:cs="Calibri"/>
          <w:b/>
          <w:bCs/>
          <w:sz w:val="21"/>
          <w:szCs w:val="21"/>
        </w:rPr>
      </w:pPr>
      <w:r>
        <w:rPr>
          <w:rFonts w:ascii="Calibri" w:eastAsia="Calibri" w:hAnsi="Calibri" w:cs="Calibri"/>
          <w:sz w:val="21"/>
          <w:szCs w:val="21"/>
        </w:rPr>
        <w:t>14.5. Havendo a necessidade de realização de ato de qualquer natureza pelos fornecedores, cujo prazo não conste deste Aviso de Contratação Direta, deverá ser atendido o prazo indicado pelo agente competente da Administração na respectiva notificação.</w:t>
      </w:r>
    </w:p>
    <w:p w:rsidR="00052666" w:rsidRDefault="00EC35CF">
      <w:pPr>
        <w:spacing w:line="276" w:lineRule="auto"/>
        <w:jc w:val="both"/>
        <w:rPr>
          <w:rFonts w:ascii="Calibri" w:eastAsia="Calibri" w:hAnsi="Calibri" w:cs="Calibri"/>
          <w:b/>
          <w:bCs/>
          <w:sz w:val="21"/>
          <w:szCs w:val="21"/>
        </w:rPr>
      </w:pPr>
      <w:r>
        <w:rPr>
          <w:rFonts w:ascii="Calibri" w:eastAsia="Calibri" w:hAnsi="Calibri" w:cs="Calibri"/>
          <w:sz w:val="21"/>
          <w:szCs w:val="21"/>
        </w:rPr>
        <w:t>14.6. Caberá ao fornecedor acompanhar as operações, ficando responsável pelo ônus decorrente da perda do negócio diante da inobservância de quaisquer mensagens emitidas pela Administração ou de sua desconexão.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14.8. Os horários estabelecidos na divulgação deste procedimento e durante o envio de lances observarão o horário de Brasília-DF, inclusive para contagem de tempo e registro no Sistema e na documentação relativa ao procedimento.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14.11. Os fornecedores assumem todos os custos de preparação e apresentação de suas propostas e a Administração não será, em nenhum caso, responsável por esses custos, independentemente da condução ou do resultado do processo de contratação.</w:t>
      </w:r>
    </w:p>
    <w:p w:rsidR="00052666" w:rsidRDefault="00EC35CF">
      <w:pPr>
        <w:spacing w:line="276" w:lineRule="auto"/>
        <w:jc w:val="both"/>
        <w:rPr>
          <w:rFonts w:ascii="Calibri" w:eastAsia="Calibri" w:hAnsi="Calibri" w:cs="Calibri"/>
          <w:b/>
          <w:bCs/>
          <w:sz w:val="21"/>
          <w:szCs w:val="21"/>
        </w:rPr>
      </w:pPr>
      <w:r>
        <w:rPr>
          <w:rFonts w:ascii="Calibri" w:eastAsia="Calibri" w:hAnsi="Calibri" w:cs="Calibri"/>
          <w:sz w:val="21"/>
          <w:szCs w:val="21"/>
        </w:rPr>
        <w:t>14.12.  Em caso de divergência entre disposições deste Aviso de Contratação Direta e de seus anexos ou demais peças que compõem o processo, prevalecerá as deste Aviso.</w:t>
      </w:r>
    </w:p>
    <w:p w:rsidR="00052666" w:rsidRDefault="00EC35CF">
      <w:pPr>
        <w:spacing w:line="276" w:lineRule="auto"/>
        <w:jc w:val="both"/>
        <w:rPr>
          <w:rFonts w:ascii="Calibri" w:eastAsia="Calibri" w:hAnsi="Calibri" w:cs="Calibri"/>
          <w:b/>
          <w:bCs/>
          <w:sz w:val="21"/>
          <w:szCs w:val="21"/>
        </w:rPr>
      </w:pPr>
      <w:r>
        <w:rPr>
          <w:rFonts w:ascii="Calibri" w:eastAsia="Calibri" w:hAnsi="Calibri" w:cs="Calibri"/>
          <w:sz w:val="21"/>
          <w:szCs w:val="21"/>
        </w:rPr>
        <w:t>14.13.</w:t>
      </w:r>
      <w:r>
        <w:rPr>
          <w:rFonts w:ascii="Calibri" w:eastAsia="Calibri" w:hAnsi="Calibri" w:cs="Calibri"/>
          <w:b/>
          <w:bCs/>
          <w:sz w:val="21"/>
          <w:szCs w:val="21"/>
        </w:rPr>
        <w:t xml:space="preserve"> </w:t>
      </w:r>
      <w:r>
        <w:rPr>
          <w:rFonts w:ascii="Calibri" w:eastAsia="Calibri" w:hAnsi="Calibri" w:cs="Calibri"/>
          <w:sz w:val="21"/>
          <w:szCs w:val="21"/>
        </w:rPr>
        <w:t>Poderá a Prefeitura Municipal de Santa Branca revogar o presente processo de Dispensa de Licitação, no todo ou em parte, por conveniência administrativa e interesse público, decorrente de fato superveniente, devidamente justificado.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14.14.</w:t>
      </w:r>
      <w:r>
        <w:rPr>
          <w:rFonts w:ascii="Calibri" w:eastAsia="Calibri" w:hAnsi="Calibri" w:cs="Calibri"/>
          <w:b/>
          <w:bCs/>
          <w:sz w:val="21"/>
          <w:szCs w:val="21"/>
        </w:rPr>
        <w:t xml:space="preserve"> </w:t>
      </w:r>
      <w:r>
        <w:rPr>
          <w:rFonts w:ascii="Calibri" w:eastAsia="Calibri" w:hAnsi="Calibri" w:cs="Calibri"/>
          <w:sz w:val="21"/>
          <w:szCs w:val="21"/>
        </w:rPr>
        <w:t>A Prefeitura Municipal de Santa Branca deverá anular o presente processo de Dispensa de Licitação, no todo ou em parte, sempre que acontecer ilegalidade, de ofício ou por provocação.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14.15. A anulação do procedimento de Dispensa de Licitação, não gera direito à indenização, ressalvado o disposto no parágrafo único do art. 71 da Lei Federal nº 14.133/21.</w:t>
      </w:r>
    </w:p>
    <w:p w:rsidR="00052666" w:rsidRDefault="00EC35CF">
      <w:pPr>
        <w:spacing w:line="276" w:lineRule="auto"/>
        <w:jc w:val="both"/>
        <w:rPr>
          <w:rFonts w:ascii="Calibri" w:eastAsia="Calibri" w:hAnsi="Calibri" w:cs="Calibri"/>
          <w:b/>
          <w:bCs/>
          <w:sz w:val="21"/>
          <w:szCs w:val="21"/>
        </w:rPr>
      </w:pPr>
      <w:r>
        <w:rPr>
          <w:rFonts w:ascii="Calibri" w:eastAsia="Calibri" w:hAnsi="Calibri" w:cs="Calibri"/>
          <w:sz w:val="21"/>
          <w:szCs w:val="21"/>
        </w:rPr>
        <w:t xml:space="preserve">14.16. Após a fase de classificação das propostas, não cabe desistência da mesma, salvo por motivo justo decorrente de fato superveniente e aceito pela Prefeitura Municipal de Santa Branca.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14.17.  Da sessão pública será divulgada Ata no sistema eletrônico.</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14.18. Integram este Aviso de Contratação Direta, para todos os fins e efeitos, os seguintes anexos:</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t xml:space="preserve">14.18.1. ANEXO I - Documentação exigida para Habilitação. </w:t>
      </w:r>
    </w:p>
    <w:p w:rsidR="00052666" w:rsidRDefault="00EC35CF">
      <w:pPr>
        <w:spacing w:line="276" w:lineRule="auto"/>
        <w:jc w:val="both"/>
        <w:rPr>
          <w:rFonts w:ascii="Calibri" w:eastAsia="Calibri" w:hAnsi="Calibri" w:cs="Calibri"/>
          <w:sz w:val="21"/>
          <w:szCs w:val="21"/>
        </w:rPr>
      </w:pPr>
      <w:r>
        <w:rPr>
          <w:rFonts w:ascii="Calibri" w:eastAsia="Calibri" w:hAnsi="Calibri" w:cs="Calibri"/>
          <w:sz w:val="21"/>
          <w:szCs w:val="21"/>
        </w:rPr>
        <w:lastRenderedPageBreak/>
        <w:t>14.18.2. ANEXO II - Termo de Referência;</w:t>
      </w:r>
    </w:p>
    <w:p w:rsidR="00052666" w:rsidRDefault="00EC35CF">
      <w:pPr>
        <w:tabs>
          <w:tab w:val="right" w:pos="8504"/>
        </w:tabs>
        <w:spacing w:line="276" w:lineRule="auto"/>
        <w:jc w:val="both"/>
        <w:rPr>
          <w:rFonts w:ascii="Calibri" w:eastAsia="Calibri" w:hAnsi="Calibri" w:cs="Calibri"/>
          <w:sz w:val="21"/>
          <w:szCs w:val="21"/>
        </w:rPr>
      </w:pPr>
      <w:r>
        <w:rPr>
          <w:rFonts w:ascii="Calibri" w:eastAsia="Calibri" w:hAnsi="Calibri" w:cs="Calibri"/>
          <w:sz w:val="21"/>
          <w:szCs w:val="21"/>
        </w:rPr>
        <w:t>14.18.3. ANEXO III – Declaração Conjunta, nos termos da Lei Federal nº 14.133/2021</w:t>
      </w:r>
    </w:p>
    <w:p w:rsidR="00052666" w:rsidRDefault="00EC35CF">
      <w:pPr>
        <w:tabs>
          <w:tab w:val="right" w:pos="8504"/>
        </w:tabs>
        <w:spacing w:line="276" w:lineRule="auto"/>
        <w:jc w:val="both"/>
        <w:rPr>
          <w:rFonts w:ascii="Calibri" w:eastAsia="Calibri" w:hAnsi="Calibri" w:cs="Calibri"/>
          <w:sz w:val="21"/>
          <w:szCs w:val="21"/>
        </w:rPr>
      </w:pPr>
      <w:r>
        <w:rPr>
          <w:rFonts w:ascii="Calibri" w:eastAsia="Calibri" w:hAnsi="Calibri" w:cs="Calibri"/>
          <w:sz w:val="21"/>
          <w:szCs w:val="21"/>
        </w:rPr>
        <w:t xml:space="preserve">14.18.4. ANEXO IV – Modelo de Proposta </w:t>
      </w:r>
      <w:r>
        <w:rPr>
          <w:rFonts w:ascii="Calibri" w:eastAsia="Calibri" w:hAnsi="Calibri" w:cs="Calibri"/>
          <w:sz w:val="21"/>
          <w:szCs w:val="21"/>
        </w:rPr>
        <w:tab/>
      </w:r>
    </w:p>
    <w:p w:rsidR="00052666" w:rsidRDefault="00EC35CF">
      <w:pPr>
        <w:spacing w:line="276" w:lineRule="auto"/>
        <w:jc w:val="both"/>
        <w:rPr>
          <w:rFonts w:ascii="Calibri" w:eastAsia="Calibri" w:hAnsi="Calibri" w:cs="Calibri"/>
          <w:color w:val="4472C4"/>
          <w:sz w:val="21"/>
          <w:szCs w:val="21"/>
        </w:rPr>
      </w:pPr>
      <w:r>
        <w:rPr>
          <w:rFonts w:ascii="Calibri" w:eastAsia="Calibri" w:hAnsi="Calibri" w:cs="Calibri"/>
          <w:color w:val="4472C4"/>
          <w:sz w:val="21"/>
          <w:szCs w:val="21"/>
        </w:rPr>
        <w:t>14.18.4. ANEXO V - Estudo Técnico Preliminar</w:t>
      </w:r>
    </w:p>
    <w:p w:rsidR="00052666" w:rsidRDefault="00E974F3">
      <w:pPr>
        <w:spacing w:line="276" w:lineRule="auto"/>
        <w:jc w:val="right"/>
        <w:rPr>
          <w:rFonts w:ascii="Calibri" w:eastAsia="Calibri" w:hAnsi="Calibri" w:cs="Calibri"/>
          <w:sz w:val="21"/>
          <w:szCs w:val="21"/>
        </w:rPr>
      </w:pPr>
      <w:r>
        <w:rPr>
          <w:rFonts w:ascii="Calibri" w:eastAsia="Calibri" w:hAnsi="Calibri" w:cs="Calibri"/>
          <w:sz w:val="21"/>
          <w:szCs w:val="21"/>
        </w:rPr>
        <w:t xml:space="preserve">Santa Branca, 24 de Julho </w:t>
      </w:r>
      <w:r w:rsidR="00EC35CF">
        <w:rPr>
          <w:rFonts w:ascii="Calibri" w:eastAsia="Calibri" w:hAnsi="Calibri" w:cs="Calibri"/>
          <w:sz w:val="21"/>
          <w:szCs w:val="21"/>
        </w:rPr>
        <w:t>de 2026.</w:t>
      </w:r>
    </w:p>
    <w:p w:rsidR="00052666" w:rsidRDefault="00052666">
      <w:pPr>
        <w:spacing w:line="276" w:lineRule="auto"/>
        <w:jc w:val="both"/>
        <w:rPr>
          <w:rFonts w:ascii="Calibri" w:eastAsia="Calibri" w:hAnsi="Calibri" w:cs="Calibri"/>
          <w:sz w:val="21"/>
          <w:szCs w:val="21"/>
        </w:rPr>
      </w:pPr>
    </w:p>
    <w:p w:rsidR="00052666" w:rsidRDefault="00EC35CF">
      <w:pPr>
        <w:spacing w:line="276" w:lineRule="auto"/>
        <w:jc w:val="center"/>
        <w:rPr>
          <w:rFonts w:ascii="Calibri" w:eastAsia="Calibri" w:hAnsi="Calibri" w:cs="Calibri"/>
          <w:sz w:val="21"/>
          <w:szCs w:val="21"/>
        </w:rPr>
      </w:pPr>
      <w:r>
        <w:rPr>
          <w:rFonts w:ascii="Calibri" w:eastAsia="Calibri" w:hAnsi="Calibri" w:cs="Calibri"/>
          <w:sz w:val="21"/>
          <w:szCs w:val="21"/>
        </w:rPr>
        <w:t>__________________________________</w:t>
      </w:r>
    </w:p>
    <w:p w:rsidR="00052666" w:rsidRDefault="00EC35CF">
      <w:pPr>
        <w:spacing w:line="276" w:lineRule="auto"/>
        <w:jc w:val="center"/>
        <w:rPr>
          <w:rFonts w:ascii="Calibri" w:eastAsia="Calibri" w:hAnsi="Calibri" w:cs="Calibri"/>
          <w:color w:val="4472C4"/>
          <w:sz w:val="21"/>
          <w:szCs w:val="21"/>
        </w:rPr>
      </w:pPr>
      <w:r>
        <w:rPr>
          <w:rFonts w:ascii="Calibri" w:eastAsia="Calibri" w:hAnsi="Calibri" w:cs="Calibri"/>
          <w:sz w:val="21"/>
          <w:szCs w:val="21"/>
        </w:rPr>
        <w:t xml:space="preserve">Adriano </w:t>
      </w:r>
      <w:proofErr w:type="spellStart"/>
      <w:r>
        <w:rPr>
          <w:rFonts w:ascii="Calibri" w:eastAsia="Calibri" w:hAnsi="Calibri" w:cs="Calibri"/>
          <w:sz w:val="21"/>
          <w:szCs w:val="21"/>
        </w:rPr>
        <w:t>Marchesani</w:t>
      </w:r>
      <w:proofErr w:type="spellEnd"/>
      <w:r>
        <w:rPr>
          <w:rFonts w:ascii="Calibri" w:eastAsia="Calibri" w:hAnsi="Calibri" w:cs="Calibri"/>
          <w:sz w:val="21"/>
          <w:szCs w:val="21"/>
        </w:rPr>
        <w:t xml:space="preserve"> Levorin</w:t>
      </w:r>
    </w:p>
    <w:p w:rsidR="00052666" w:rsidRDefault="00EC35CF">
      <w:pPr>
        <w:spacing w:line="276" w:lineRule="auto"/>
        <w:jc w:val="center"/>
        <w:rPr>
          <w:rFonts w:ascii="Calibri" w:eastAsia="Calibri" w:hAnsi="Calibri" w:cs="Calibri"/>
          <w:color w:val="4472C4"/>
          <w:sz w:val="21"/>
          <w:szCs w:val="21"/>
        </w:rPr>
      </w:pPr>
      <w:r>
        <w:rPr>
          <w:rFonts w:ascii="Calibri" w:eastAsia="Calibri" w:hAnsi="Calibri" w:cs="Calibri"/>
          <w:sz w:val="21"/>
          <w:szCs w:val="21"/>
        </w:rPr>
        <w:t>Prefeito Municipal</w:t>
      </w:r>
    </w:p>
    <w:p w:rsidR="00052666" w:rsidRDefault="00EC35CF">
      <w:pPr>
        <w:spacing w:line="276" w:lineRule="auto"/>
        <w:jc w:val="center"/>
        <w:rPr>
          <w:rFonts w:ascii="Times New Roman" w:eastAsia="Times New Roman" w:hAnsi="Times New Roman" w:cs="Times New Roman"/>
          <w:color w:val="4472C4"/>
          <w:sz w:val="22"/>
          <w:szCs w:val="22"/>
        </w:rPr>
      </w:pPr>
      <w:r>
        <w:rPr>
          <w:rFonts w:ascii="Calibri" w:eastAsia="Calibri" w:hAnsi="Calibri" w:cs="Calibri"/>
          <w:sz w:val="21"/>
          <w:szCs w:val="21"/>
        </w:rPr>
        <w:t>Autoridade Competente</w:t>
      </w:r>
    </w:p>
    <w:p w:rsidR="00052666" w:rsidRDefault="00052666">
      <w:pPr>
        <w:spacing w:line="276" w:lineRule="auto"/>
        <w:jc w:val="center"/>
        <w:rPr>
          <w:rFonts w:ascii="Times New Roman" w:eastAsia="Times New Roman" w:hAnsi="Times New Roman" w:cs="Times New Roman"/>
          <w:sz w:val="22"/>
          <w:szCs w:val="22"/>
        </w:rPr>
      </w:pPr>
    </w:p>
    <w:p w:rsidR="00052666" w:rsidRDefault="00EC35CF">
      <w:pPr>
        <w:spacing w:line="276" w:lineRule="auto"/>
        <w:jc w:val="center"/>
        <w:rPr>
          <w:rFonts w:ascii="Times New Roman" w:eastAsia="Times New Roman" w:hAnsi="Times New Roman" w:cs="Times New Roman"/>
          <w:sz w:val="22"/>
          <w:szCs w:val="22"/>
        </w:rPr>
      </w:pPr>
      <w:r>
        <w:rPr>
          <w:rFonts w:ascii="Calibri" w:eastAsia="Calibri" w:hAnsi="Calibri" w:cs="Calibri"/>
          <w:sz w:val="21"/>
          <w:szCs w:val="21"/>
        </w:rPr>
        <w:t>__________________________________</w:t>
      </w:r>
    </w:p>
    <w:p w:rsidR="00052666" w:rsidRDefault="00EC35CF">
      <w:pPr>
        <w:spacing w:line="276" w:lineRule="auto"/>
        <w:jc w:val="center"/>
        <w:rPr>
          <w:rFonts w:ascii="Times New Roman" w:eastAsia="Times New Roman" w:hAnsi="Times New Roman" w:cs="Times New Roman"/>
          <w:sz w:val="22"/>
          <w:szCs w:val="22"/>
        </w:rPr>
      </w:pPr>
      <w:r>
        <w:rPr>
          <w:rFonts w:ascii="Calibri" w:eastAsia="Calibri" w:hAnsi="Calibri" w:cs="Calibri"/>
          <w:color w:val="4472C4"/>
          <w:sz w:val="21"/>
          <w:szCs w:val="21"/>
        </w:rPr>
        <w:t>Patrícia Aparecida Pereira Galvão de França</w:t>
      </w:r>
    </w:p>
    <w:p w:rsidR="00052666" w:rsidRDefault="00EC35CF">
      <w:pPr>
        <w:spacing w:line="276" w:lineRule="auto"/>
        <w:jc w:val="center"/>
        <w:rPr>
          <w:rFonts w:ascii="Times New Roman" w:eastAsia="Times New Roman" w:hAnsi="Times New Roman" w:cs="Times New Roman"/>
          <w:sz w:val="22"/>
          <w:szCs w:val="22"/>
        </w:rPr>
      </w:pPr>
      <w:r>
        <w:rPr>
          <w:rFonts w:ascii="Calibri" w:eastAsia="Calibri" w:hAnsi="Calibri" w:cs="Calibri"/>
          <w:color w:val="4472C4"/>
          <w:sz w:val="21"/>
          <w:szCs w:val="21"/>
        </w:rPr>
        <w:t>Secretária Municipal de Assistência Social</w:t>
      </w: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E974F3" w:rsidRDefault="00E974F3">
      <w:pPr>
        <w:pBdr>
          <w:bottom w:val="single" w:sz="4" w:space="1" w:color="000000"/>
        </w:pBdr>
        <w:jc w:val="center"/>
        <w:rPr>
          <w:rFonts w:ascii="Calibri" w:eastAsia="Calibri" w:hAnsi="Calibri" w:cs="Calibri"/>
          <w:b/>
          <w:bCs/>
        </w:rPr>
      </w:pPr>
    </w:p>
    <w:p w:rsidR="00052666" w:rsidRDefault="00EC35CF">
      <w:pPr>
        <w:pBdr>
          <w:bottom w:val="single" w:sz="4" w:space="1" w:color="000000"/>
        </w:pBdr>
        <w:jc w:val="center"/>
        <w:rPr>
          <w:rFonts w:ascii="Calibri" w:eastAsia="Calibri" w:hAnsi="Calibri" w:cs="Calibri"/>
          <w:b/>
          <w:bCs/>
        </w:rPr>
      </w:pPr>
      <w:r>
        <w:rPr>
          <w:rFonts w:ascii="Calibri" w:eastAsia="Calibri" w:hAnsi="Calibri" w:cs="Calibri"/>
          <w:b/>
          <w:bCs/>
        </w:rPr>
        <w:lastRenderedPageBreak/>
        <w:t>ANEXO I - DOCUMENTAÇÃO EXIGIDA PARA HABILITAÇÃO</w:t>
      </w:r>
    </w:p>
    <w:p w:rsidR="00052666" w:rsidRDefault="00052666">
      <w:pPr>
        <w:rPr>
          <w:rFonts w:ascii="Calibri" w:eastAsia="Calibri" w:hAnsi="Calibri" w:cs="Calibri"/>
          <w:sz w:val="21"/>
          <w:szCs w:val="21"/>
        </w:rPr>
      </w:pPr>
    </w:p>
    <w:p w:rsidR="00052666" w:rsidRDefault="00EC35CF">
      <w:pPr>
        <w:numPr>
          <w:ilvl w:val="0"/>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As exigências de habilitação a serem atendidas pelo fornecedor são aquelas discriminadas nos itens a seguir:</w:t>
      </w:r>
    </w:p>
    <w:p w:rsidR="00052666" w:rsidRDefault="00052666">
      <w:pPr>
        <w:pBdr>
          <w:top w:val="nil"/>
          <w:left w:val="nil"/>
          <w:bottom w:val="nil"/>
          <w:right w:val="nil"/>
          <w:between w:val="nil"/>
        </w:pBdr>
        <w:jc w:val="both"/>
        <w:rPr>
          <w:rFonts w:ascii="Calibri" w:eastAsia="Calibri" w:hAnsi="Calibri" w:cs="Calibri"/>
          <w:color w:val="000000"/>
          <w:sz w:val="21"/>
          <w:szCs w:val="21"/>
        </w:rPr>
      </w:pPr>
    </w:p>
    <w:p w:rsidR="00052666" w:rsidRDefault="00EC35CF">
      <w:pPr>
        <w:numPr>
          <w:ilvl w:val="1"/>
          <w:numId w:val="4"/>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Habilitação jurídica: </w:t>
      </w:r>
    </w:p>
    <w:p w:rsidR="00052666" w:rsidRDefault="00EC35CF">
      <w:pPr>
        <w:numPr>
          <w:ilvl w:val="2"/>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Pessoa física: </w:t>
      </w:r>
      <w:r>
        <w:rPr>
          <w:rFonts w:ascii="Calibri" w:eastAsia="Calibri" w:hAnsi="Calibri" w:cs="Calibri"/>
          <w:color w:val="000000"/>
          <w:sz w:val="21"/>
          <w:szCs w:val="21"/>
        </w:rPr>
        <w:t xml:space="preserve">cédula de identidade (RG) ou documento equivalente que, por força de lei, tenha validade para fins de identificação em todo o território nacional; </w:t>
      </w:r>
    </w:p>
    <w:p w:rsidR="00052666" w:rsidRDefault="00052666">
      <w:pPr>
        <w:pBdr>
          <w:top w:val="nil"/>
          <w:left w:val="nil"/>
          <w:bottom w:val="nil"/>
          <w:right w:val="nil"/>
          <w:between w:val="nil"/>
        </w:pBdr>
        <w:jc w:val="both"/>
        <w:rPr>
          <w:rFonts w:ascii="Calibri" w:eastAsia="Calibri" w:hAnsi="Calibri" w:cs="Calibri"/>
          <w:color w:val="000000"/>
          <w:sz w:val="21"/>
          <w:szCs w:val="21"/>
        </w:rPr>
      </w:pPr>
    </w:p>
    <w:p w:rsidR="00052666" w:rsidRDefault="00EC35CF">
      <w:pPr>
        <w:numPr>
          <w:ilvl w:val="2"/>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Empresário individual: </w:t>
      </w:r>
      <w:r>
        <w:rPr>
          <w:rFonts w:ascii="Calibri" w:eastAsia="Calibri" w:hAnsi="Calibri" w:cs="Calibri"/>
          <w:color w:val="000000"/>
          <w:sz w:val="21"/>
          <w:szCs w:val="21"/>
        </w:rPr>
        <w:t xml:space="preserve">inscrição no Registro Público de Empresas Mercantis, a cargo da Junta Comercial da respectiva sede; </w:t>
      </w:r>
    </w:p>
    <w:p w:rsidR="00052666" w:rsidRDefault="00052666">
      <w:pPr>
        <w:pBdr>
          <w:top w:val="nil"/>
          <w:left w:val="nil"/>
          <w:bottom w:val="nil"/>
          <w:right w:val="nil"/>
          <w:between w:val="nil"/>
        </w:pBdr>
        <w:jc w:val="both"/>
        <w:rPr>
          <w:rFonts w:ascii="Calibri" w:eastAsia="Calibri" w:hAnsi="Calibri" w:cs="Calibri"/>
          <w:color w:val="000000"/>
          <w:sz w:val="21"/>
          <w:szCs w:val="21"/>
        </w:rPr>
      </w:pPr>
    </w:p>
    <w:p w:rsidR="00052666" w:rsidRDefault="00EC35CF">
      <w:pPr>
        <w:numPr>
          <w:ilvl w:val="2"/>
          <w:numId w:val="4"/>
        </w:numPr>
        <w:pBdr>
          <w:top w:val="nil"/>
          <w:left w:val="nil"/>
          <w:bottom w:val="nil"/>
          <w:right w:val="nil"/>
          <w:between w:val="nil"/>
        </w:pBdr>
        <w:spacing w:after="171"/>
        <w:ind w:left="0" w:firstLine="0"/>
        <w:jc w:val="both"/>
        <w:rPr>
          <w:rFonts w:ascii="Calibri" w:eastAsia="Calibri" w:hAnsi="Calibri" w:cs="Calibri"/>
          <w:color w:val="000000"/>
          <w:sz w:val="21"/>
          <w:szCs w:val="21"/>
        </w:rPr>
      </w:pPr>
      <w:r>
        <w:rPr>
          <w:rFonts w:ascii="Calibri" w:eastAsia="Calibri" w:hAnsi="Calibri" w:cs="Calibri"/>
          <w:b/>
          <w:bCs/>
          <w:color w:val="000000"/>
          <w:sz w:val="21"/>
          <w:szCs w:val="21"/>
        </w:rPr>
        <w:t>Microempreendedor Individual - MEI</w:t>
      </w:r>
      <w:r>
        <w:rPr>
          <w:rFonts w:ascii="Calibri" w:eastAsia="Calibri" w:hAnsi="Calibri" w:cs="Calibri"/>
          <w:color w:val="000000"/>
          <w:sz w:val="21"/>
          <w:szCs w:val="21"/>
        </w:rPr>
        <w:t xml:space="preserve">: Certificado da Condição de </w:t>
      </w:r>
      <w:r>
        <w:rPr>
          <w:rFonts w:ascii="Calibri" w:eastAsia="Calibri" w:hAnsi="Calibri" w:cs="Calibri"/>
          <w:b/>
          <w:bCs/>
          <w:color w:val="000000"/>
          <w:sz w:val="21"/>
          <w:szCs w:val="21"/>
        </w:rPr>
        <w:t>Microempreendedor Individual - CCMEI</w:t>
      </w:r>
      <w:r>
        <w:rPr>
          <w:rFonts w:ascii="Calibri" w:eastAsia="Calibri" w:hAnsi="Calibri" w:cs="Calibri"/>
          <w:color w:val="000000"/>
          <w:sz w:val="21"/>
          <w:szCs w:val="21"/>
        </w:rPr>
        <w:t xml:space="preserve">, cuja aceitação ficará condicionada à verificação da autenticidade no sítio </w:t>
      </w:r>
      <w:r>
        <w:rPr>
          <w:rFonts w:ascii="Calibri" w:eastAsia="Calibri" w:hAnsi="Calibri" w:cs="Calibri"/>
          <w:color w:val="0462C1"/>
          <w:sz w:val="21"/>
          <w:szCs w:val="21"/>
        </w:rPr>
        <w:t>https://www.gov.br/empresas-e-negocios/ptbr/empreendedor</w:t>
      </w:r>
      <w:r>
        <w:rPr>
          <w:rFonts w:ascii="Calibri" w:eastAsia="Calibri" w:hAnsi="Calibri" w:cs="Calibri"/>
          <w:color w:val="000000"/>
          <w:sz w:val="21"/>
          <w:szCs w:val="21"/>
        </w:rPr>
        <w:t xml:space="preserve">; </w:t>
      </w:r>
    </w:p>
    <w:p w:rsidR="00052666" w:rsidRDefault="00EC35CF">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b/>
          <w:bCs/>
          <w:color w:val="000000"/>
          <w:sz w:val="21"/>
          <w:szCs w:val="21"/>
        </w:rPr>
        <w:t>1.1.4. Sociedade empresária, sociedade limitada unipessoal– SLU ou sociedade identificada como empresa individual de responsabilidade limitada - EIRELI</w:t>
      </w:r>
      <w:r>
        <w:rPr>
          <w:rFonts w:ascii="Calibri" w:eastAsia="Calibri" w:hAnsi="Calibri" w:cs="Calibr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 </w:t>
      </w:r>
    </w:p>
    <w:p w:rsidR="00052666" w:rsidRDefault="00052666">
      <w:pPr>
        <w:jc w:val="both"/>
        <w:rPr>
          <w:rFonts w:ascii="Calibri" w:eastAsia="Calibri" w:hAnsi="Calibri" w:cs="Calibri"/>
          <w:color w:val="000000"/>
          <w:sz w:val="21"/>
          <w:szCs w:val="21"/>
        </w:rPr>
      </w:pPr>
    </w:p>
    <w:p w:rsidR="00052666" w:rsidRDefault="00EC35CF">
      <w:pPr>
        <w:spacing w:after="170"/>
        <w:jc w:val="both"/>
        <w:rPr>
          <w:rFonts w:ascii="Calibri" w:eastAsia="Calibri" w:hAnsi="Calibri" w:cs="Calibri"/>
          <w:color w:val="000000"/>
          <w:sz w:val="21"/>
          <w:szCs w:val="21"/>
        </w:rPr>
      </w:pPr>
      <w:r>
        <w:rPr>
          <w:rFonts w:ascii="Calibri" w:eastAsia="Calibri" w:hAnsi="Calibri" w:cs="Calibri"/>
          <w:b/>
          <w:bCs/>
          <w:color w:val="000000"/>
          <w:sz w:val="21"/>
          <w:szCs w:val="21"/>
        </w:rPr>
        <w:t>1.1.5. Sociedade empresária estrangeira com atuação permanente no País</w:t>
      </w:r>
      <w:r>
        <w:rPr>
          <w:rFonts w:ascii="Calibri" w:eastAsia="Calibri" w:hAnsi="Calibri" w:cs="Calibr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rsidR="00052666" w:rsidRDefault="00EC35CF">
      <w:pPr>
        <w:spacing w:after="170"/>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1.1.6. Sociedade simples: </w:t>
      </w:r>
      <w:r>
        <w:rPr>
          <w:rFonts w:ascii="Calibri" w:eastAsia="Calibri" w:hAnsi="Calibri" w:cs="Calibri"/>
          <w:color w:val="000000"/>
          <w:sz w:val="21"/>
          <w:szCs w:val="21"/>
        </w:rPr>
        <w:t xml:space="preserve">inscrição do ato constitutivo no Registro Civil de Pessoas Jurídicas do local de sua sede, acompanhada de documento comprobatório de seus administradores; </w:t>
      </w:r>
    </w:p>
    <w:p w:rsidR="00052666" w:rsidRDefault="00EC35CF">
      <w:pPr>
        <w:spacing w:after="170"/>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1.1.7. Filial, sucursal ou agência de sociedade simples ou empresária </w:t>
      </w:r>
      <w:r>
        <w:rPr>
          <w:rFonts w:ascii="Calibri" w:eastAsia="Calibri" w:hAnsi="Calibri" w:cs="Calibr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052666" w:rsidRDefault="00EC35CF">
      <w:pPr>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1.1.8. Sociedade cooperativa: </w:t>
      </w:r>
      <w:r>
        <w:rPr>
          <w:rFonts w:ascii="Calibri" w:eastAsia="Calibri" w:hAnsi="Calibri" w:cs="Calibri"/>
          <w:color w:val="000000"/>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rsidR="00052666" w:rsidRDefault="00052666">
      <w:pPr>
        <w:jc w:val="both"/>
        <w:rPr>
          <w:rFonts w:ascii="Calibri" w:eastAsia="Calibri" w:hAnsi="Calibri" w:cs="Calibri"/>
          <w:color w:val="000000"/>
          <w:sz w:val="21"/>
          <w:szCs w:val="21"/>
        </w:rPr>
      </w:pPr>
    </w:p>
    <w:p w:rsidR="00052666" w:rsidRDefault="00EC35CF">
      <w:pPr>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1.1.9. </w:t>
      </w:r>
      <w:r>
        <w:rPr>
          <w:rFonts w:ascii="Calibri" w:eastAsia="Calibri" w:hAnsi="Calibri" w:cs="Calibri"/>
          <w:color w:val="000000"/>
          <w:sz w:val="21"/>
          <w:szCs w:val="21"/>
        </w:rPr>
        <w:t xml:space="preserve">Os documentos apresentados deverão estar acompanhados de todas as alterações ou da consolidação respectiva. </w:t>
      </w:r>
    </w:p>
    <w:p w:rsidR="00052666" w:rsidRDefault="00052666">
      <w:pPr>
        <w:rPr>
          <w:rFonts w:ascii="Calibri" w:eastAsia="Calibri" w:hAnsi="Calibri" w:cs="Calibri"/>
          <w:color w:val="000000"/>
          <w:sz w:val="21"/>
          <w:szCs w:val="21"/>
        </w:rPr>
      </w:pPr>
    </w:p>
    <w:p w:rsidR="00052666" w:rsidRDefault="00052666">
      <w:pPr>
        <w:pBdr>
          <w:top w:val="nil"/>
          <w:left w:val="nil"/>
          <w:bottom w:val="nil"/>
          <w:right w:val="nil"/>
          <w:between w:val="nil"/>
        </w:pBdr>
        <w:jc w:val="both"/>
        <w:rPr>
          <w:rFonts w:ascii="Calibri" w:eastAsia="Calibri" w:hAnsi="Calibri" w:cs="Calibri"/>
          <w:color w:val="000000"/>
          <w:sz w:val="21"/>
          <w:szCs w:val="21"/>
        </w:rPr>
      </w:pPr>
    </w:p>
    <w:p w:rsidR="00052666" w:rsidRDefault="00EC35CF">
      <w:pPr>
        <w:numPr>
          <w:ilvl w:val="1"/>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b/>
          <w:bCs/>
          <w:sz w:val="21"/>
          <w:szCs w:val="21"/>
        </w:rPr>
        <w:t>HABILITAÇÃO</w:t>
      </w:r>
      <w:r>
        <w:rPr>
          <w:rFonts w:ascii="Calibri" w:eastAsia="Calibri" w:hAnsi="Calibri" w:cs="Calibri"/>
          <w:b/>
          <w:bCs/>
          <w:color w:val="000000"/>
          <w:sz w:val="21"/>
          <w:szCs w:val="21"/>
        </w:rPr>
        <w:t xml:space="preserve"> FISCAL, SOCIAL E TRABALHISTA</w:t>
      </w:r>
      <w:r>
        <w:rPr>
          <w:rFonts w:ascii="Calibri" w:eastAsia="Calibri" w:hAnsi="Calibri" w:cs="Calibri"/>
          <w:color w:val="000000"/>
          <w:sz w:val="21"/>
          <w:szCs w:val="21"/>
        </w:rPr>
        <w:t xml:space="preserve">: </w:t>
      </w:r>
    </w:p>
    <w:p w:rsidR="00052666" w:rsidRDefault="00052666">
      <w:pPr>
        <w:jc w:val="both"/>
        <w:rPr>
          <w:rFonts w:ascii="Calibri" w:eastAsia="Calibri" w:hAnsi="Calibri" w:cs="Calibri"/>
          <w:color w:val="000000"/>
          <w:sz w:val="21"/>
          <w:szCs w:val="21"/>
        </w:rPr>
      </w:pPr>
    </w:p>
    <w:p w:rsidR="00052666" w:rsidRDefault="00EC35CF">
      <w:pPr>
        <w:spacing w:after="173"/>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1.2.1. </w:t>
      </w:r>
      <w:r>
        <w:rPr>
          <w:rFonts w:ascii="Calibri" w:eastAsia="Calibri" w:hAnsi="Calibri" w:cs="Calibri"/>
          <w:color w:val="000000"/>
          <w:sz w:val="21"/>
          <w:szCs w:val="21"/>
        </w:rPr>
        <w:t xml:space="preserve">Prova de inscrição no </w:t>
      </w:r>
      <w:r>
        <w:rPr>
          <w:rFonts w:ascii="Calibri" w:eastAsia="Calibri" w:hAnsi="Calibri" w:cs="Calibri"/>
          <w:b/>
          <w:bCs/>
          <w:color w:val="000000"/>
          <w:sz w:val="21"/>
          <w:szCs w:val="21"/>
        </w:rPr>
        <w:t xml:space="preserve">Cadastro de Pessoas Físicas </w:t>
      </w:r>
      <w:r>
        <w:rPr>
          <w:rFonts w:ascii="Calibri" w:eastAsia="Calibri" w:hAnsi="Calibri" w:cs="Calibri"/>
          <w:color w:val="000000"/>
          <w:sz w:val="21"/>
          <w:szCs w:val="21"/>
        </w:rPr>
        <w:t xml:space="preserve">(CPF); </w:t>
      </w:r>
    </w:p>
    <w:p w:rsidR="00052666" w:rsidRDefault="00EC35CF">
      <w:pPr>
        <w:spacing w:after="173"/>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1.2.2. </w:t>
      </w:r>
      <w:r>
        <w:rPr>
          <w:rFonts w:ascii="Calibri" w:eastAsia="Calibri" w:hAnsi="Calibri" w:cs="Calibri"/>
          <w:color w:val="000000"/>
          <w:sz w:val="21"/>
          <w:szCs w:val="21"/>
        </w:rPr>
        <w:t xml:space="preserve">Prova de inscrição no </w:t>
      </w:r>
      <w:r>
        <w:rPr>
          <w:rFonts w:ascii="Calibri" w:eastAsia="Calibri" w:hAnsi="Calibri" w:cs="Calibri"/>
          <w:b/>
          <w:bCs/>
          <w:color w:val="000000"/>
          <w:sz w:val="21"/>
          <w:szCs w:val="21"/>
        </w:rPr>
        <w:t>Cadastro Nacional da Pessoa Jurídic</w:t>
      </w:r>
      <w:r>
        <w:rPr>
          <w:rFonts w:ascii="Calibri" w:eastAsia="Calibri" w:hAnsi="Calibri" w:cs="Calibri"/>
          <w:color w:val="000000"/>
          <w:sz w:val="21"/>
          <w:szCs w:val="21"/>
        </w:rPr>
        <w:t xml:space="preserve">a (CNPJ); </w:t>
      </w:r>
    </w:p>
    <w:p w:rsidR="00052666" w:rsidRDefault="00EC35CF">
      <w:pPr>
        <w:spacing w:after="173"/>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1.2.3. </w:t>
      </w:r>
      <w:r>
        <w:rPr>
          <w:rFonts w:ascii="Calibri" w:eastAsia="Calibri" w:hAnsi="Calibri" w:cs="Calibri"/>
          <w:color w:val="000000"/>
          <w:sz w:val="21"/>
          <w:szCs w:val="21"/>
        </w:rPr>
        <w:t xml:space="preserve">Certidão Negativa de Débitos Relativos aos Tributos </w:t>
      </w:r>
      <w:r>
        <w:rPr>
          <w:rFonts w:ascii="Calibri" w:eastAsia="Calibri" w:hAnsi="Calibri" w:cs="Calibri"/>
          <w:b/>
          <w:bCs/>
          <w:color w:val="000000"/>
          <w:sz w:val="21"/>
          <w:szCs w:val="21"/>
        </w:rPr>
        <w:t xml:space="preserve">Federais </w:t>
      </w:r>
      <w:r>
        <w:rPr>
          <w:rFonts w:ascii="Calibri" w:eastAsia="Calibri" w:hAnsi="Calibri" w:cs="Calibri"/>
          <w:color w:val="000000"/>
          <w:sz w:val="21"/>
          <w:szCs w:val="21"/>
        </w:rPr>
        <w:t xml:space="preserve">e à Dívida Ativa da União; </w:t>
      </w:r>
    </w:p>
    <w:p w:rsidR="00052666" w:rsidRDefault="00EC35CF">
      <w:pPr>
        <w:spacing w:after="173"/>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1.2.4. </w:t>
      </w:r>
      <w:r>
        <w:rPr>
          <w:rFonts w:ascii="Calibri" w:eastAsia="Calibri" w:hAnsi="Calibri" w:cs="Calibri"/>
          <w:color w:val="000000"/>
          <w:sz w:val="21"/>
          <w:szCs w:val="21"/>
        </w:rPr>
        <w:t xml:space="preserve">Prova de regularidade com o </w:t>
      </w:r>
      <w:r>
        <w:rPr>
          <w:rFonts w:ascii="Calibri" w:eastAsia="Calibri" w:hAnsi="Calibri" w:cs="Calibri"/>
          <w:b/>
          <w:bCs/>
          <w:color w:val="000000"/>
          <w:sz w:val="21"/>
          <w:szCs w:val="21"/>
        </w:rPr>
        <w:t xml:space="preserve">Fundo de Garantia do Tempo de Serviço (FGTS); </w:t>
      </w:r>
    </w:p>
    <w:p w:rsidR="00052666" w:rsidRDefault="00EC35CF">
      <w:pPr>
        <w:spacing w:after="173"/>
        <w:jc w:val="both"/>
        <w:rPr>
          <w:rFonts w:ascii="Calibri" w:eastAsia="Calibri" w:hAnsi="Calibri" w:cs="Calibri"/>
          <w:color w:val="000000"/>
          <w:sz w:val="21"/>
          <w:szCs w:val="21"/>
        </w:rPr>
      </w:pPr>
      <w:r>
        <w:rPr>
          <w:rFonts w:ascii="Calibri" w:eastAsia="Calibri" w:hAnsi="Calibri" w:cs="Calibri"/>
          <w:b/>
          <w:bCs/>
          <w:color w:val="000000"/>
          <w:sz w:val="21"/>
          <w:szCs w:val="21"/>
        </w:rPr>
        <w:lastRenderedPageBreak/>
        <w:t>1.2.5. Certidão de inexistência de débitos inadimplidos perante a Justiça do Trabalho</w:t>
      </w:r>
      <w:r>
        <w:rPr>
          <w:rFonts w:ascii="Calibri" w:eastAsia="Calibri" w:hAnsi="Calibri" w:cs="Calibri"/>
          <w:color w:val="000000"/>
          <w:sz w:val="21"/>
          <w:szCs w:val="21"/>
        </w:rPr>
        <w:t xml:space="preserve">, mediante a apresentação de certidão negativa ou positiva com efeito de negativa, nos termos do Título VII-A da Consolidação das Leis do Trabalho, aprovada pelo Decreto-Lei nº 5.452, de 1º de maio de 1943; </w:t>
      </w:r>
    </w:p>
    <w:p w:rsidR="00052666" w:rsidRDefault="00EC35CF">
      <w:pPr>
        <w:jc w:val="both"/>
        <w:rPr>
          <w:rFonts w:ascii="Calibri" w:eastAsia="Calibri" w:hAnsi="Calibri" w:cs="Calibri"/>
          <w:b/>
          <w:bCs/>
          <w:color w:val="000000"/>
          <w:sz w:val="21"/>
          <w:szCs w:val="21"/>
        </w:rPr>
      </w:pPr>
      <w:r>
        <w:rPr>
          <w:rFonts w:ascii="Calibri" w:eastAsia="Calibri" w:hAnsi="Calibri" w:cs="Calibri"/>
          <w:b/>
          <w:bCs/>
          <w:color w:val="000000"/>
          <w:sz w:val="21"/>
          <w:szCs w:val="21"/>
        </w:rPr>
        <w:t xml:space="preserve">1.2.6. </w:t>
      </w:r>
      <w:r>
        <w:rPr>
          <w:rFonts w:ascii="Calibri" w:eastAsia="Calibri" w:hAnsi="Calibri" w:cs="Calibri"/>
          <w:sz w:val="21"/>
          <w:szCs w:val="21"/>
        </w:rPr>
        <w:t>Prova de inscrição no cadastro de contribuintes Municipal/Distrital relativo ao domicílio ou sede do fornecedor, pertinente ao seu ramo de atividade e compatível com o objeto contratual;</w:t>
      </w:r>
    </w:p>
    <w:p w:rsidR="00052666" w:rsidRDefault="00052666">
      <w:pPr>
        <w:jc w:val="both"/>
        <w:rPr>
          <w:rFonts w:ascii="Calibri" w:eastAsia="Calibri" w:hAnsi="Calibri" w:cs="Calibri"/>
          <w:b/>
          <w:bCs/>
          <w:color w:val="000000"/>
          <w:sz w:val="21"/>
          <w:szCs w:val="21"/>
        </w:rPr>
      </w:pPr>
    </w:p>
    <w:p w:rsidR="00052666" w:rsidRDefault="00EC35CF">
      <w:pPr>
        <w:jc w:val="both"/>
        <w:rPr>
          <w:rFonts w:ascii="Calibri" w:eastAsia="Calibri" w:hAnsi="Calibri" w:cs="Calibri"/>
          <w:color w:val="000000"/>
          <w:sz w:val="21"/>
          <w:szCs w:val="21"/>
        </w:rPr>
      </w:pPr>
      <w:r>
        <w:rPr>
          <w:rFonts w:ascii="Calibri" w:eastAsia="Calibri" w:hAnsi="Calibri" w:cs="Calibri"/>
          <w:b/>
          <w:bCs/>
          <w:color w:val="000000"/>
          <w:sz w:val="21"/>
          <w:szCs w:val="21"/>
        </w:rPr>
        <w:t>1.2.7.</w:t>
      </w:r>
      <w:r>
        <w:rPr>
          <w:rFonts w:ascii="Calibri" w:eastAsia="Calibri" w:hAnsi="Calibri" w:cs="Calibri"/>
          <w:color w:val="000000"/>
          <w:sz w:val="21"/>
          <w:szCs w:val="21"/>
        </w:rPr>
        <w:t xml:space="preserve"> Certidão de </w:t>
      </w:r>
      <w:r>
        <w:rPr>
          <w:rFonts w:ascii="Calibri" w:eastAsia="Calibri" w:hAnsi="Calibri" w:cs="Calibri"/>
          <w:b/>
          <w:bCs/>
          <w:color w:val="000000"/>
          <w:sz w:val="21"/>
          <w:szCs w:val="21"/>
        </w:rPr>
        <w:t>regularidade Municipal</w:t>
      </w:r>
      <w:r>
        <w:rPr>
          <w:rFonts w:ascii="Calibri" w:eastAsia="Calibri" w:hAnsi="Calibri" w:cs="Calibri"/>
          <w:color w:val="000000"/>
          <w:sz w:val="21"/>
          <w:szCs w:val="21"/>
        </w:rPr>
        <w:t xml:space="preserve">, relativa à atividade em cujo exercício contrata ou concorre; </w:t>
      </w:r>
    </w:p>
    <w:p w:rsidR="00052666" w:rsidRDefault="00052666">
      <w:pPr>
        <w:jc w:val="both"/>
        <w:rPr>
          <w:rFonts w:ascii="Calibri" w:eastAsia="Calibri" w:hAnsi="Calibri" w:cs="Calibri"/>
          <w:color w:val="000000"/>
          <w:sz w:val="21"/>
          <w:szCs w:val="21"/>
        </w:rPr>
      </w:pPr>
    </w:p>
    <w:p w:rsidR="00052666" w:rsidRDefault="00EC35CF">
      <w:pPr>
        <w:jc w:val="both"/>
        <w:rPr>
          <w:rFonts w:ascii="Calibri" w:eastAsia="Calibri" w:hAnsi="Calibri" w:cs="Calibri"/>
          <w:sz w:val="21"/>
          <w:szCs w:val="21"/>
        </w:rPr>
      </w:pPr>
      <w:r>
        <w:rPr>
          <w:rFonts w:ascii="Calibri" w:eastAsia="Calibri" w:hAnsi="Calibri" w:cs="Calibri"/>
          <w:b/>
          <w:bCs/>
          <w:sz w:val="21"/>
          <w:szCs w:val="21"/>
        </w:rPr>
        <w:t>1.2.8</w:t>
      </w:r>
      <w:r>
        <w:rPr>
          <w:rFonts w:ascii="Calibri" w:eastAsia="Calibri" w:hAnsi="Calibri" w:cs="Calibri"/>
          <w:sz w:val="21"/>
          <w:szCs w:val="21"/>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rsidR="00052666" w:rsidRDefault="00052666">
      <w:pPr>
        <w:jc w:val="both"/>
        <w:rPr>
          <w:rFonts w:ascii="Calibri" w:eastAsia="Calibri" w:hAnsi="Calibri" w:cs="Calibri"/>
          <w:sz w:val="21"/>
          <w:szCs w:val="21"/>
        </w:rPr>
      </w:pPr>
    </w:p>
    <w:p w:rsidR="00052666" w:rsidRDefault="00EC35CF">
      <w:pPr>
        <w:jc w:val="both"/>
        <w:rPr>
          <w:rFonts w:ascii="Calibri" w:eastAsia="Calibri" w:hAnsi="Calibri" w:cs="Calibri"/>
          <w:sz w:val="21"/>
          <w:szCs w:val="21"/>
        </w:rPr>
      </w:pPr>
      <w:r>
        <w:rPr>
          <w:rFonts w:ascii="Calibri" w:eastAsia="Calibri" w:hAnsi="Calibri" w:cs="Calibri"/>
          <w:b/>
          <w:bCs/>
          <w:sz w:val="21"/>
          <w:szCs w:val="21"/>
        </w:rPr>
        <w:t>1.2.9.</w:t>
      </w:r>
      <w:r>
        <w:rPr>
          <w:rFonts w:ascii="Calibri" w:eastAsia="Calibri" w:hAnsi="Calibri" w:cs="Calibri"/>
          <w:sz w:val="21"/>
          <w:szCs w:val="21"/>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52666" w:rsidRDefault="00052666">
      <w:pPr>
        <w:jc w:val="both"/>
        <w:rPr>
          <w:rFonts w:ascii="Calibri" w:eastAsia="Calibri" w:hAnsi="Calibri" w:cs="Calibri"/>
          <w:color w:val="000000"/>
          <w:sz w:val="21"/>
          <w:szCs w:val="21"/>
        </w:rPr>
      </w:pPr>
    </w:p>
    <w:p w:rsidR="00052666" w:rsidRDefault="00EC35CF">
      <w:pPr>
        <w:numPr>
          <w:ilvl w:val="1"/>
          <w:numId w:val="4"/>
        </w:numPr>
        <w:pBdr>
          <w:top w:val="nil"/>
          <w:left w:val="nil"/>
          <w:bottom w:val="nil"/>
          <w:right w:val="nil"/>
          <w:between w:val="nil"/>
        </w:pBdr>
        <w:shd w:val="clear" w:color="auto" w:fill="FFFFFF"/>
        <w:spacing w:before="120" w:after="120" w:line="276" w:lineRule="auto"/>
        <w:ind w:left="0" w:hanging="11"/>
        <w:jc w:val="both"/>
        <w:rPr>
          <w:rFonts w:ascii="Calibri" w:eastAsia="Calibri" w:hAnsi="Calibri" w:cs="Calibri"/>
          <w:color w:val="000000"/>
          <w:sz w:val="21"/>
          <w:szCs w:val="21"/>
        </w:rPr>
      </w:pPr>
      <w:r>
        <w:rPr>
          <w:rFonts w:ascii="Calibri" w:eastAsia="Calibri" w:hAnsi="Calibri" w:cs="Calibri"/>
          <w:b/>
          <w:bCs/>
          <w:color w:val="000000"/>
          <w:sz w:val="21"/>
          <w:szCs w:val="21"/>
        </w:rPr>
        <w:t xml:space="preserve">Qualificação Econômico-Financeira: </w:t>
      </w:r>
    </w:p>
    <w:p w:rsidR="00052666" w:rsidRDefault="00EC35CF">
      <w:pPr>
        <w:numPr>
          <w:ilvl w:val="2"/>
          <w:numId w:val="4"/>
        </w:numPr>
        <w:pBdr>
          <w:top w:val="nil"/>
          <w:left w:val="nil"/>
          <w:bottom w:val="nil"/>
          <w:right w:val="nil"/>
          <w:between w:val="nil"/>
        </w:pBdr>
        <w:spacing w:before="120" w:after="120" w:line="276"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Certidão negativa de falência expedida pelo distribuidor da sede do fornecedor;</w:t>
      </w:r>
    </w:p>
    <w:p w:rsidR="00052666" w:rsidRDefault="00052666">
      <w:pPr>
        <w:spacing w:before="120" w:after="120" w:line="276" w:lineRule="auto"/>
        <w:jc w:val="both"/>
        <w:rPr>
          <w:rFonts w:ascii="Calibri" w:eastAsia="Calibri" w:hAnsi="Calibri" w:cs="Calibri"/>
          <w:color w:val="000000"/>
          <w:sz w:val="21"/>
          <w:szCs w:val="21"/>
        </w:rPr>
      </w:pPr>
    </w:p>
    <w:p w:rsidR="00052666" w:rsidRDefault="00EC35CF">
      <w:pPr>
        <w:numPr>
          <w:ilvl w:val="0"/>
          <w:numId w:val="4"/>
        </w:numPr>
        <w:pBdr>
          <w:top w:val="nil"/>
          <w:left w:val="nil"/>
          <w:bottom w:val="nil"/>
          <w:right w:val="nil"/>
          <w:between w:val="nil"/>
        </w:pBdr>
        <w:shd w:val="clear" w:color="auto" w:fill="FFFFFF"/>
        <w:spacing w:before="120" w:after="120" w:line="276" w:lineRule="auto"/>
        <w:ind w:left="0" w:hanging="11"/>
        <w:jc w:val="both"/>
        <w:rPr>
          <w:rFonts w:ascii="Calibri" w:eastAsia="Calibri" w:hAnsi="Calibri" w:cs="Calibri"/>
          <w:b/>
          <w:bCs/>
          <w:color w:val="000000"/>
          <w:sz w:val="21"/>
          <w:szCs w:val="21"/>
        </w:rPr>
      </w:pPr>
      <w:r>
        <w:rPr>
          <w:rFonts w:ascii="Calibri" w:eastAsia="Calibri" w:hAnsi="Calibri" w:cs="Calibri"/>
          <w:b/>
          <w:bCs/>
          <w:color w:val="000000"/>
          <w:sz w:val="21"/>
          <w:szCs w:val="21"/>
        </w:rPr>
        <w:t xml:space="preserve">Qualificação Técnica       </w:t>
      </w:r>
    </w:p>
    <w:p w:rsidR="00052666" w:rsidRDefault="00EC35CF">
      <w:pPr>
        <w:numPr>
          <w:ilvl w:val="1"/>
          <w:numId w:val="4"/>
        </w:numPr>
        <w:pBdr>
          <w:top w:val="nil"/>
          <w:left w:val="nil"/>
          <w:bottom w:val="nil"/>
          <w:right w:val="nil"/>
          <w:between w:val="nil"/>
        </w:pBdr>
        <w:ind w:left="0" w:firstLine="0"/>
        <w:jc w:val="both"/>
        <w:rPr>
          <w:rFonts w:ascii="Calibri" w:eastAsia="Calibri" w:hAnsi="Calibri" w:cs="Calibri"/>
          <w:color w:val="4F81BD"/>
          <w:sz w:val="21"/>
          <w:szCs w:val="21"/>
        </w:rPr>
      </w:pPr>
      <w:r>
        <w:rPr>
          <w:rFonts w:ascii="Calibri" w:eastAsia="Calibri" w:hAnsi="Calibri" w:cs="Calibri"/>
          <w:color w:val="000000"/>
          <w:sz w:val="21"/>
          <w:szCs w:val="21"/>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052666" w:rsidRDefault="00052666">
      <w:pPr>
        <w:pBdr>
          <w:top w:val="nil"/>
          <w:left w:val="nil"/>
          <w:bottom w:val="nil"/>
          <w:right w:val="nil"/>
          <w:between w:val="nil"/>
        </w:pBdr>
        <w:jc w:val="both"/>
        <w:rPr>
          <w:rFonts w:ascii="Calibri" w:eastAsia="Calibri" w:hAnsi="Calibri" w:cs="Calibri"/>
          <w:color w:val="4F81BD"/>
          <w:sz w:val="21"/>
          <w:szCs w:val="21"/>
        </w:rPr>
      </w:pPr>
    </w:p>
    <w:p w:rsidR="00052666" w:rsidRDefault="00EC35CF">
      <w:pPr>
        <w:numPr>
          <w:ilvl w:val="1"/>
          <w:numId w:val="4"/>
        </w:numPr>
        <w:pBdr>
          <w:top w:val="nil"/>
          <w:left w:val="nil"/>
          <w:bottom w:val="nil"/>
          <w:right w:val="nil"/>
          <w:between w:val="nil"/>
        </w:pBdr>
        <w:spacing w:line="276" w:lineRule="auto"/>
        <w:ind w:left="0" w:firstLine="0"/>
        <w:jc w:val="both"/>
        <w:rPr>
          <w:rFonts w:ascii="Calibri" w:eastAsia="Calibri" w:hAnsi="Calibri" w:cs="Calibri"/>
          <w:color w:val="4F81BD"/>
          <w:sz w:val="21"/>
          <w:szCs w:val="21"/>
        </w:rPr>
      </w:pPr>
      <w:r>
        <w:rPr>
          <w:rFonts w:ascii="Calibri" w:eastAsia="Calibri" w:hAnsi="Calibri" w:cs="Calibri"/>
          <w:color w:val="000000"/>
          <w:sz w:val="21"/>
          <w:szCs w:val="21"/>
        </w:rPr>
        <w:t>Para fins de comprovação do item acima, será exigido Atestado de Capacidade Técnica.</w:t>
      </w:r>
    </w:p>
    <w:p w:rsidR="00052666" w:rsidRDefault="00052666">
      <w:pPr>
        <w:pBdr>
          <w:top w:val="nil"/>
          <w:left w:val="nil"/>
          <w:bottom w:val="nil"/>
          <w:right w:val="nil"/>
          <w:between w:val="nil"/>
        </w:pBdr>
        <w:ind w:left="720"/>
        <w:jc w:val="both"/>
        <w:rPr>
          <w:rFonts w:ascii="Calibri" w:eastAsia="Calibri" w:hAnsi="Calibri" w:cs="Calibri"/>
          <w:color w:val="4F81BD"/>
          <w:sz w:val="21"/>
          <w:szCs w:val="21"/>
        </w:rPr>
      </w:pPr>
    </w:p>
    <w:p w:rsidR="00052666" w:rsidRDefault="00EC35CF">
      <w:pPr>
        <w:numPr>
          <w:ilvl w:val="1"/>
          <w:numId w:val="4"/>
        </w:numPr>
        <w:pBdr>
          <w:top w:val="nil"/>
          <w:left w:val="nil"/>
          <w:bottom w:val="nil"/>
          <w:right w:val="nil"/>
          <w:between w:val="nil"/>
        </w:pBdr>
        <w:spacing w:line="276" w:lineRule="auto"/>
        <w:ind w:left="0" w:firstLine="0"/>
        <w:jc w:val="both"/>
        <w:rPr>
          <w:rFonts w:ascii="Calibri" w:eastAsia="Calibri" w:hAnsi="Calibri" w:cs="Calibri"/>
          <w:color w:val="4F81BD"/>
          <w:sz w:val="21"/>
          <w:szCs w:val="21"/>
        </w:rPr>
      </w:pPr>
      <w:r>
        <w:rPr>
          <w:rFonts w:ascii="Calibri" w:eastAsia="Calibri" w:hAnsi="Calibri" w:cs="Calibri"/>
          <w:color w:val="000000"/>
          <w:sz w:val="21"/>
          <w:szCs w:val="21"/>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052666" w:rsidRDefault="00052666">
      <w:pPr>
        <w:pBdr>
          <w:top w:val="nil"/>
          <w:left w:val="nil"/>
          <w:bottom w:val="nil"/>
          <w:right w:val="nil"/>
          <w:between w:val="nil"/>
        </w:pBdr>
        <w:ind w:left="720"/>
        <w:rPr>
          <w:rFonts w:ascii="Calibri" w:eastAsia="Calibri" w:hAnsi="Calibri" w:cs="Calibri"/>
          <w:color w:val="4F81BD"/>
          <w:sz w:val="21"/>
          <w:szCs w:val="21"/>
        </w:rPr>
      </w:pPr>
    </w:p>
    <w:p w:rsidR="00052666" w:rsidRDefault="00EC35CF">
      <w:pPr>
        <w:numPr>
          <w:ilvl w:val="1"/>
          <w:numId w:val="4"/>
        </w:numPr>
        <w:pBdr>
          <w:top w:val="nil"/>
          <w:left w:val="nil"/>
          <w:bottom w:val="nil"/>
          <w:right w:val="nil"/>
          <w:between w:val="nil"/>
        </w:pBdr>
        <w:spacing w:line="276"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Para comprovação de capacidade técnica operacional, não haverá imposição de quantitativos mínimos.</w:t>
      </w:r>
    </w:p>
    <w:p w:rsidR="00052666" w:rsidRDefault="00052666">
      <w:pPr>
        <w:rPr>
          <w:rFonts w:ascii="Calibri" w:eastAsia="Calibri" w:hAnsi="Calibri" w:cs="Calibri"/>
          <w:color w:val="4F81BD"/>
          <w:sz w:val="21"/>
          <w:szCs w:val="21"/>
        </w:rPr>
      </w:pPr>
    </w:p>
    <w:p w:rsidR="00052666" w:rsidRDefault="00EC35CF">
      <w:pPr>
        <w:numPr>
          <w:ilvl w:val="1"/>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Os atestados deverão referir-se a serviços prestados no âmbito de sua atividade econômica principal ou secundária especificadas no contrato social vigente; </w:t>
      </w:r>
    </w:p>
    <w:p w:rsidR="00052666" w:rsidRDefault="00EC35CF">
      <w:pPr>
        <w:numPr>
          <w:ilvl w:val="1"/>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Serão aceitos atestados ou outros documentos hábeis emitidos por entidades estrangeiras quando acompanhados de tradução para o português, salvo se comprovada a inidoneidade da entidade emissora. </w:t>
      </w:r>
    </w:p>
    <w:p w:rsidR="00052666" w:rsidRDefault="00EC35CF">
      <w:pPr>
        <w:numPr>
          <w:ilvl w:val="1"/>
          <w:numId w:val="4"/>
        </w:numPr>
        <w:pBdr>
          <w:top w:val="nil"/>
          <w:left w:val="nil"/>
          <w:bottom w:val="nil"/>
          <w:right w:val="nil"/>
          <w:between w:val="nil"/>
        </w:pBdr>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rsidR="00052666" w:rsidRDefault="00052666"/>
    <w:p w:rsidR="00052666" w:rsidRDefault="00052666">
      <w:pPr>
        <w:rPr>
          <w:rFonts w:ascii="Times New Roman" w:eastAsia="Times New Roman" w:hAnsi="Times New Roman" w:cs="Times New Roman"/>
          <w:sz w:val="22"/>
          <w:szCs w:val="22"/>
        </w:rPr>
      </w:pPr>
    </w:p>
    <w:p w:rsidR="00566428" w:rsidRDefault="00566428">
      <w:pPr>
        <w:rPr>
          <w:rFonts w:ascii="Times New Roman" w:eastAsia="Times New Roman" w:hAnsi="Times New Roman" w:cs="Times New Roman"/>
          <w:sz w:val="22"/>
          <w:szCs w:val="22"/>
        </w:rPr>
      </w:pPr>
    </w:p>
    <w:p w:rsidR="00566428" w:rsidRDefault="00566428">
      <w:pPr>
        <w:rPr>
          <w:rFonts w:ascii="Times New Roman" w:eastAsia="Times New Roman" w:hAnsi="Times New Roman" w:cs="Times New Roman"/>
          <w:sz w:val="22"/>
          <w:szCs w:val="22"/>
        </w:rPr>
      </w:pPr>
    </w:p>
    <w:p w:rsidR="00566428" w:rsidRDefault="00566428">
      <w:pPr>
        <w:rPr>
          <w:rFonts w:ascii="Times New Roman" w:eastAsia="Times New Roman" w:hAnsi="Times New Roman" w:cs="Times New Roman"/>
          <w:sz w:val="22"/>
          <w:szCs w:val="22"/>
        </w:rPr>
      </w:pPr>
    </w:p>
    <w:p w:rsidR="00566428" w:rsidRDefault="00566428">
      <w:pPr>
        <w:rPr>
          <w:rFonts w:ascii="Times New Roman" w:eastAsia="Times New Roman" w:hAnsi="Times New Roman" w:cs="Times New Roman"/>
          <w:sz w:val="22"/>
          <w:szCs w:val="22"/>
        </w:rPr>
      </w:pPr>
    </w:p>
    <w:p w:rsidR="00E974F3" w:rsidRDefault="00E974F3" w:rsidP="00E974F3">
      <w:pPr>
        <w:pBdr>
          <w:bottom w:val="single" w:sz="4" w:space="1" w:color="000000"/>
        </w:pBdr>
        <w:rPr>
          <w:rFonts w:ascii="Times New Roman" w:eastAsia="Times New Roman" w:hAnsi="Times New Roman" w:cs="Times New Roman"/>
          <w:sz w:val="22"/>
          <w:szCs w:val="22"/>
        </w:rPr>
      </w:pPr>
    </w:p>
    <w:p w:rsidR="00052666" w:rsidRDefault="00EC35CF">
      <w:pPr>
        <w:pBdr>
          <w:bottom w:val="single" w:sz="4" w:space="1" w:color="000000"/>
        </w:pBd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ANEXO II – TERMO DE REFERÊNCIA </w:t>
      </w:r>
    </w:p>
    <w:p w:rsidR="00052666" w:rsidRDefault="00EC35CF">
      <w:pPr>
        <w:widowControl w:val="0"/>
        <w:spacing w:before="2"/>
        <w:ind w:left="283"/>
        <w:jc w:val="center"/>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DISPENSA DE LICITAÇÃO</w:t>
      </w:r>
    </w:p>
    <w:p w:rsidR="00052666" w:rsidRDefault="00052666">
      <w:pPr>
        <w:widowControl w:val="0"/>
        <w:spacing w:before="2"/>
        <w:jc w:val="center"/>
        <w:rPr>
          <w:rFonts w:ascii="Times New Roman" w:eastAsia="Times New Roman" w:hAnsi="Times New Roman" w:cs="Times New Roman"/>
          <w:sz w:val="23"/>
          <w:szCs w:val="23"/>
        </w:rPr>
      </w:pPr>
    </w:p>
    <w:p w:rsidR="00052666" w:rsidRPr="00566428" w:rsidRDefault="00EC35CF">
      <w:pPr>
        <w:keepNext/>
        <w:keepLines/>
        <w:widowControl w:val="0"/>
        <w:tabs>
          <w:tab w:val="left" w:pos="142"/>
        </w:tabs>
        <w:spacing w:before="6" w:line="276" w:lineRule="auto"/>
        <w:ind w:left="708" w:right="150"/>
        <w:jc w:val="both"/>
        <w:rPr>
          <w:rFonts w:ascii="Arial" w:eastAsia="Arial" w:hAnsi="Arial" w:cs="Arial"/>
          <w:color w:val="366091"/>
          <w:sz w:val="20"/>
          <w:szCs w:val="23"/>
        </w:rPr>
      </w:pPr>
      <w:r w:rsidRPr="00566428">
        <w:rPr>
          <w:rFonts w:ascii="Arial" w:eastAsia="Arial" w:hAnsi="Arial" w:cs="Arial"/>
          <w:color w:val="366091"/>
          <w:sz w:val="20"/>
          <w:szCs w:val="23"/>
        </w:rPr>
        <w:t>1-</w:t>
      </w:r>
      <w:r w:rsidRPr="00566428">
        <w:rPr>
          <w:rFonts w:ascii="Arial" w:eastAsia="Arial" w:hAnsi="Arial" w:cs="Arial"/>
          <w:color w:val="366091"/>
          <w:sz w:val="20"/>
          <w:szCs w:val="23"/>
        </w:rPr>
        <w:tab/>
      </w:r>
      <w:r w:rsidRPr="00566428">
        <w:rPr>
          <w:rFonts w:ascii="Arial" w:eastAsia="Arial" w:hAnsi="Arial" w:cs="Arial"/>
          <w:color w:val="366091"/>
          <w:sz w:val="20"/>
          <w:szCs w:val="23"/>
        </w:rPr>
        <w:tab/>
        <w:t>DO OBJETO</w:t>
      </w:r>
    </w:p>
    <w:p w:rsidR="00052666" w:rsidRPr="00566428" w:rsidRDefault="00052666">
      <w:pPr>
        <w:keepNext/>
        <w:keepLines/>
        <w:widowControl w:val="0"/>
        <w:tabs>
          <w:tab w:val="left" w:pos="142"/>
        </w:tabs>
        <w:spacing w:before="6" w:line="276" w:lineRule="auto"/>
        <w:ind w:left="708" w:right="150"/>
        <w:jc w:val="both"/>
        <w:rPr>
          <w:rFonts w:ascii="Arial" w:eastAsia="Arial" w:hAnsi="Arial" w:cs="Arial"/>
          <w:color w:val="366091"/>
          <w:sz w:val="20"/>
          <w:szCs w:val="23"/>
        </w:rPr>
      </w:pPr>
    </w:p>
    <w:p w:rsidR="00052666" w:rsidRPr="00F25684" w:rsidRDefault="00EC35CF" w:rsidP="00F25684">
      <w:pPr>
        <w:pStyle w:val="PargrafodaLista"/>
        <w:widowControl w:val="0"/>
        <w:numPr>
          <w:ilvl w:val="1"/>
          <w:numId w:val="10"/>
        </w:numPr>
        <w:tabs>
          <w:tab w:val="left" w:pos="502"/>
        </w:tabs>
        <w:spacing w:before="7" w:line="276" w:lineRule="auto"/>
        <w:ind w:right="-142"/>
        <w:jc w:val="both"/>
        <w:rPr>
          <w:rFonts w:ascii="Calibri" w:eastAsia="Calibri" w:hAnsi="Calibri" w:cs="Calibri"/>
          <w:sz w:val="28"/>
        </w:rPr>
      </w:pPr>
      <w:r w:rsidRPr="00F25684">
        <w:rPr>
          <w:rFonts w:ascii="Arial" w:eastAsia="Arial" w:hAnsi="Arial" w:cs="Arial"/>
          <w:sz w:val="22"/>
          <w:szCs w:val="23"/>
        </w:rPr>
        <w:t xml:space="preserve">Processo de Contratação Direta por Dispensa de Licitação para aquisição de bens destinados à composição de kits de enxoval para recém-nascidos e kits de higiene pessoal, a serem concedidos às gestantes e famílias em situação de vulnerabilidade social acompanhadas pela rede </w:t>
      </w:r>
      <w:proofErr w:type="spellStart"/>
      <w:r w:rsidRPr="00F25684">
        <w:rPr>
          <w:rFonts w:ascii="Arial" w:eastAsia="Arial" w:hAnsi="Arial" w:cs="Arial"/>
          <w:sz w:val="22"/>
          <w:szCs w:val="23"/>
        </w:rPr>
        <w:t>socioassistencial</w:t>
      </w:r>
      <w:proofErr w:type="spellEnd"/>
      <w:r w:rsidRPr="00F25684">
        <w:rPr>
          <w:rFonts w:ascii="Arial" w:eastAsia="Arial" w:hAnsi="Arial" w:cs="Arial"/>
          <w:sz w:val="22"/>
          <w:szCs w:val="23"/>
        </w:rPr>
        <w:t xml:space="preserve"> do Município, por meio dos programas, projetos, serviços e benefícios executados pela Secretaria Municipal de Assistência Social.</w:t>
      </w:r>
    </w:p>
    <w:p w:rsidR="00F25684" w:rsidRPr="00566428" w:rsidRDefault="00F25684" w:rsidP="00F25684">
      <w:pPr>
        <w:widowControl w:val="0"/>
        <w:tabs>
          <w:tab w:val="left" w:pos="502"/>
        </w:tabs>
        <w:spacing w:before="7" w:line="276" w:lineRule="auto"/>
        <w:ind w:right="-142"/>
        <w:jc w:val="both"/>
        <w:rPr>
          <w:rFonts w:ascii="Calibri" w:eastAsia="Calibri" w:hAnsi="Calibri" w:cs="Calibri"/>
        </w:rPr>
      </w:pPr>
    </w:p>
    <w:p w:rsidR="00566428" w:rsidRDefault="00566428"/>
    <w:tbl>
      <w:tblPr>
        <w:tblStyle w:val="12"/>
        <w:tblpPr w:leftFromText="180" w:rightFromText="180" w:topFromText="180" w:bottomFromText="180" w:vertAnchor="text" w:tblpX="-210" w:tblpY="10"/>
        <w:tblW w:w="103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45"/>
        <w:gridCol w:w="5895"/>
        <w:gridCol w:w="1440"/>
        <w:gridCol w:w="1860"/>
      </w:tblGrid>
      <w:tr w:rsidR="00052666" w:rsidTr="00566428">
        <w:trPr>
          <w:trHeight w:val="406"/>
        </w:trPr>
        <w:tc>
          <w:tcPr>
            <w:tcW w:w="10340" w:type="dxa"/>
            <w:gridSpan w:val="4"/>
            <w:tcBorders>
              <w:top w:val="single" w:sz="6" w:space="0" w:color="000000"/>
              <w:left w:val="single" w:sz="6" w:space="0" w:color="000000"/>
              <w:bottom w:val="single" w:sz="6" w:space="0" w:color="000000"/>
              <w:right w:val="single" w:sz="6" w:space="0" w:color="000000"/>
            </w:tcBorders>
            <w:shd w:val="clear" w:color="auto" w:fill="D9D9D9"/>
            <w:tcMar>
              <w:top w:w="0" w:type="dxa"/>
              <w:bottom w:w="0" w:type="dxa"/>
            </w:tcMar>
          </w:tcPr>
          <w:p w:rsidR="00052666" w:rsidRPr="00566428" w:rsidRDefault="00EC35CF" w:rsidP="00566428">
            <w:pPr>
              <w:spacing w:line="276" w:lineRule="auto"/>
              <w:ind w:left="-284" w:right="-142"/>
              <w:jc w:val="center"/>
              <w:rPr>
                <w:rFonts w:ascii="Calibri" w:eastAsia="Calibri" w:hAnsi="Calibri" w:cs="Calibri"/>
                <w:b/>
                <w:bCs/>
                <w:sz w:val="22"/>
              </w:rPr>
            </w:pPr>
            <w:r w:rsidRPr="00566428">
              <w:rPr>
                <w:rFonts w:ascii="Calibri" w:eastAsia="Calibri" w:hAnsi="Calibri" w:cs="Calibri"/>
                <w:b/>
                <w:bCs/>
                <w:sz w:val="22"/>
              </w:rPr>
              <w:t>Kit de Enxoval para Recém Nascido</w:t>
            </w:r>
          </w:p>
          <w:p w:rsidR="00052666" w:rsidRPr="00566428" w:rsidRDefault="00052666" w:rsidP="00566428">
            <w:pPr>
              <w:spacing w:line="276" w:lineRule="auto"/>
              <w:ind w:left="-284" w:right="-142"/>
              <w:jc w:val="center"/>
              <w:rPr>
                <w:rFonts w:ascii="Calibri" w:eastAsia="Calibri" w:hAnsi="Calibri" w:cs="Calibri"/>
                <w:b/>
                <w:bCs/>
                <w:sz w:val="22"/>
              </w:rPr>
            </w:pPr>
          </w:p>
        </w:tc>
      </w:tr>
      <w:tr w:rsidR="00052666" w:rsidTr="00566428">
        <w:trPr>
          <w:trHeight w:val="525"/>
        </w:trPr>
        <w:tc>
          <w:tcPr>
            <w:tcW w:w="1145" w:type="dxa"/>
            <w:tcBorders>
              <w:top w:val="single" w:sz="6" w:space="0" w:color="000000"/>
              <w:left w:val="single" w:sz="6" w:space="0" w:color="000000"/>
              <w:bottom w:val="single" w:sz="6" w:space="0" w:color="000000"/>
              <w:right w:val="single" w:sz="6" w:space="0" w:color="000000"/>
            </w:tcBorders>
            <w:shd w:val="clear" w:color="auto" w:fill="D9D9D9"/>
            <w:tcMar>
              <w:top w:w="0" w:type="dxa"/>
              <w:bottom w:w="0" w:type="dxa"/>
            </w:tcMar>
          </w:tcPr>
          <w:p w:rsidR="00052666" w:rsidRPr="00566428" w:rsidRDefault="00EC35CF" w:rsidP="00566428">
            <w:pPr>
              <w:spacing w:line="276" w:lineRule="auto"/>
              <w:ind w:left="-82" w:right="-142"/>
              <w:jc w:val="center"/>
              <w:rPr>
                <w:rFonts w:ascii="Calibri" w:eastAsia="Calibri" w:hAnsi="Calibri" w:cs="Calibri"/>
                <w:b/>
                <w:bCs/>
                <w:sz w:val="22"/>
              </w:rPr>
            </w:pPr>
            <w:r w:rsidRPr="00566428">
              <w:rPr>
                <w:rFonts w:ascii="Calibri" w:eastAsia="Calibri" w:hAnsi="Calibri" w:cs="Calibri"/>
                <w:b/>
                <w:bCs/>
                <w:sz w:val="22"/>
              </w:rPr>
              <w:t>Item</w:t>
            </w:r>
          </w:p>
        </w:tc>
        <w:tc>
          <w:tcPr>
            <w:tcW w:w="5895" w:type="dxa"/>
            <w:tcBorders>
              <w:top w:val="single" w:sz="6" w:space="0" w:color="000000"/>
              <w:left w:val="single" w:sz="6" w:space="0" w:color="000000"/>
              <w:bottom w:val="single" w:sz="6" w:space="0" w:color="000000"/>
              <w:right w:val="single" w:sz="6" w:space="0" w:color="000000"/>
            </w:tcBorders>
            <w:shd w:val="clear" w:color="auto" w:fill="D9D9D9"/>
            <w:tcMar>
              <w:top w:w="0" w:type="dxa"/>
              <w:bottom w:w="0" w:type="dxa"/>
            </w:tcMar>
          </w:tcPr>
          <w:p w:rsidR="00052666" w:rsidRPr="00566428" w:rsidRDefault="00EC35CF" w:rsidP="00566428">
            <w:pPr>
              <w:spacing w:line="276" w:lineRule="auto"/>
              <w:jc w:val="center"/>
              <w:rPr>
                <w:rFonts w:ascii="Calibri" w:eastAsia="Calibri" w:hAnsi="Calibri" w:cs="Calibri"/>
                <w:b/>
                <w:bCs/>
                <w:sz w:val="22"/>
              </w:rPr>
            </w:pPr>
            <w:r w:rsidRPr="00566428">
              <w:rPr>
                <w:rFonts w:ascii="Calibri" w:eastAsia="Calibri" w:hAnsi="Calibri" w:cs="Calibri"/>
                <w:b/>
                <w:bCs/>
                <w:sz w:val="22"/>
              </w:rPr>
              <w:t>Descrição / Especificações Técnicas</w:t>
            </w:r>
          </w:p>
        </w:tc>
        <w:tc>
          <w:tcPr>
            <w:tcW w:w="1440" w:type="dxa"/>
            <w:tcBorders>
              <w:top w:val="single" w:sz="6" w:space="0" w:color="000000"/>
              <w:left w:val="single" w:sz="6" w:space="0" w:color="000000"/>
              <w:bottom w:val="single" w:sz="6" w:space="0" w:color="000000"/>
              <w:right w:val="single" w:sz="6" w:space="0" w:color="000000"/>
            </w:tcBorders>
            <w:shd w:val="clear" w:color="auto" w:fill="D9D9D9"/>
            <w:tcMar>
              <w:top w:w="0" w:type="dxa"/>
              <w:bottom w:w="0" w:type="dxa"/>
            </w:tcMar>
          </w:tcPr>
          <w:p w:rsidR="00052666" w:rsidRPr="00566428" w:rsidRDefault="00EC35CF" w:rsidP="00566428">
            <w:pPr>
              <w:spacing w:line="276" w:lineRule="auto"/>
              <w:ind w:left="-39" w:right="-111"/>
              <w:rPr>
                <w:rFonts w:ascii="Calibri" w:eastAsia="Calibri" w:hAnsi="Calibri" w:cs="Calibri"/>
                <w:b/>
                <w:bCs/>
                <w:sz w:val="22"/>
              </w:rPr>
            </w:pPr>
            <w:r w:rsidRPr="00566428">
              <w:rPr>
                <w:rFonts w:ascii="Calibri" w:eastAsia="Calibri" w:hAnsi="Calibri" w:cs="Calibri"/>
                <w:b/>
                <w:bCs/>
                <w:sz w:val="22"/>
              </w:rPr>
              <w:t>Unidade</w:t>
            </w:r>
          </w:p>
        </w:tc>
        <w:tc>
          <w:tcPr>
            <w:tcW w:w="1860" w:type="dxa"/>
            <w:tcBorders>
              <w:top w:val="single" w:sz="6" w:space="0" w:color="000000"/>
              <w:left w:val="single" w:sz="6" w:space="0" w:color="000000"/>
              <w:bottom w:val="single" w:sz="6" w:space="0" w:color="000000"/>
              <w:right w:val="single" w:sz="6" w:space="0" w:color="000000"/>
            </w:tcBorders>
            <w:shd w:val="clear" w:color="auto" w:fill="D9D9D9"/>
            <w:tcMar>
              <w:top w:w="0" w:type="dxa"/>
              <w:bottom w:w="0" w:type="dxa"/>
            </w:tcMar>
          </w:tcPr>
          <w:p w:rsidR="00052666" w:rsidRPr="00566428" w:rsidRDefault="00EC35CF" w:rsidP="00566428">
            <w:pPr>
              <w:spacing w:line="276" w:lineRule="auto"/>
              <w:ind w:left="-89"/>
              <w:jc w:val="center"/>
              <w:rPr>
                <w:rFonts w:ascii="Calibri" w:eastAsia="Calibri" w:hAnsi="Calibri" w:cs="Calibri"/>
                <w:b/>
                <w:bCs/>
                <w:sz w:val="22"/>
              </w:rPr>
            </w:pPr>
            <w:proofErr w:type="spellStart"/>
            <w:r w:rsidRPr="00566428">
              <w:rPr>
                <w:rFonts w:ascii="Calibri" w:eastAsia="Calibri" w:hAnsi="Calibri" w:cs="Calibri"/>
                <w:b/>
                <w:bCs/>
                <w:sz w:val="22"/>
              </w:rPr>
              <w:t>Qtd</w:t>
            </w:r>
            <w:proofErr w:type="spellEnd"/>
            <w:r w:rsidRPr="00566428">
              <w:rPr>
                <w:rFonts w:ascii="Calibri" w:eastAsia="Calibri" w:hAnsi="Calibri" w:cs="Calibri"/>
                <w:b/>
                <w:bCs/>
                <w:sz w:val="22"/>
              </w:rPr>
              <w:t>.</w:t>
            </w:r>
          </w:p>
        </w:tc>
      </w:tr>
      <w:tr w:rsidR="00052666" w:rsidTr="00566428">
        <w:trPr>
          <w:trHeight w:val="238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01</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Bolsa Maternidade</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Bolsa maternidade confeccionada em material resistente e impermeável, com forro interno, divisórias internas e externas para organização de itens, fechamento em zíper reforçado, alças de mão e alça tiracolo ajustável. Dimensões aproximadas de 40 cm x 30 cm x 20 cm. Produto de boa durabilidade, acabamento reforçado, sem defeitos aparentes. </w:t>
            </w:r>
            <w:r w:rsidRPr="00F25684">
              <w:rPr>
                <w:rFonts w:asciiTheme="majorHAnsi" w:eastAsia="Arial" w:hAnsiTheme="majorHAnsi" w:cstheme="majorHAnsi"/>
                <w:sz w:val="22"/>
                <w:szCs w:val="22"/>
              </w:rPr>
              <w:t>Cores específicas para bebês, tais como: branco,</w:t>
            </w:r>
            <w:r w:rsidR="00F25684" w:rsidRP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bege,</w:t>
            </w:r>
            <w:r w:rsidR="00F25684" w:rsidRP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verde, amarelo entre outras tonalidades, conforme disponibilidade do fornecedor.</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11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02</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Banheira</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Banheira infantil em plástico resistente (polipropileno ou similar), atóxico, com capacidade mínima de 20 litros, formato anatômico, bordas arredondadas e seguras. Produto estável, de fácil higienização, sem rebarbas ou imperfeições. Deve atender às normas de segurança vigentes. </w:t>
            </w:r>
            <w:r w:rsidRPr="00F25684">
              <w:rPr>
                <w:rFonts w:asciiTheme="majorHAnsi" w:eastAsia="Arial" w:hAnsiTheme="majorHAnsi" w:cstheme="majorHAnsi"/>
                <w:sz w:val="22"/>
                <w:szCs w:val="22"/>
              </w:rPr>
              <w:t>Cores específicas para bebês, tais como: branco,</w:t>
            </w:r>
            <w:r w:rsidR="00F25684" w:rsidRP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bege,</w:t>
            </w:r>
            <w:r w:rsidR="00F25684" w:rsidRP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verde, amarelo entre outras tonalidades, conforme disponibilidade do fornecedor.</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bl>
    <w:p w:rsidR="00566428" w:rsidRDefault="00566428"/>
    <w:tbl>
      <w:tblPr>
        <w:tblStyle w:val="12"/>
        <w:tblpPr w:leftFromText="180" w:rightFromText="180" w:topFromText="180" w:bottomFromText="180" w:vertAnchor="text" w:tblpX="-210" w:tblpY="10"/>
        <w:tblW w:w="103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45"/>
        <w:gridCol w:w="5895"/>
        <w:gridCol w:w="1440"/>
        <w:gridCol w:w="1860"/>
      </w:tblGrid>
      <w:tr w:rsidR="00052666" w:rsidTr="00566428">
        <w:trPr>
          <w:trHeight w:val="211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lastRenderedPageBreak/>
              <w:t>03</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Kit Mamadeira</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Kit contendo, no mínimo, 03 mamadeiras de diferentes capacidades (aproximadamente 80 ml, 150 ml e 240 ml), confeccionadas em material atóxico e livre de BPA, com bicos de silicone ou material equivalente. Produto resistente, de fácil limpeza, adequado para uso infantil.</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90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04</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 xml:space="preserve"> Kit Higiene</w:t>
            </w:r>
          </w:p>
          <w:p w:rsidR="00052666" w:rsidRPr="00F25684" w:rsidRDefault="00052666" w:rsidP="00566428">
            <w:pPr>
              <w:spacing w:line="276" w:lineRule="auto"/>
              <w:jc w:val="both"/>
              <w:rPr>
                <w:rFonts w:asciiTheme="majorHAnsi" w:eastAsia="Calibri" w:hAnsiTheme="majorHAnsi" w:cstheme="majorHAnsi"/>
                <w:b/>
                <w:bCs/>
                <w:sz w:val="22"/>
              </w:rPr>
            </w:pP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Kit contendo 01 tesoura com pontas arredondadas, 01 cortador de unhas e 01 lixa, próprios para uso em bebês. Confeccionados em material resistente, atóxico e seguro, com acabamento sem rebarbas. Produto de fácil manuseio e adequado para higiene infantil.</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84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05</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Kit Pente/ Escova</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Kit contendo 01 escova de cerdas macias e 01 pente, ambos adequados para uso em recém-nascidos, confeccionados em material resistente e atóxico, com acabamento seguro, sem pontas ou partes cortantes.</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11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06</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b/>
                <w:bCs/>
                <w:sz w:val="22"/>
              </w:rPr>
              <w:t>Body</w:t>
            </w:r>
            <w:proofErr w:type="spellEnd"/>
            <w:r w:rsidRPr="00F25684">
              <w:rPr>
                <w:rFonts w:asciiTheme="majorHAnsi" w:eastAsia="Calibri" w:hAnsiTheme="majorHAnsi" w:cstheme="majorHAnsi"/>
                <w:b/>
                <w:bCs/>
                <w:sz w:val="22"/>
              </w:rPr>
              <w:t xml:space="preserve"> Manga Curta P</w:t>
            </w:r>
          </w:p>
          <w:p w:rsidR="00052666" w:rsidRPr="00F25684" w:rsidRDefault="00EC35CF" w:rsidP="00566428">
            <w:pPr>
              <w:spacing w:line="276" w:lineRule="auto"/>
              <w:jc w:val="both"/>
              <w:rPr>
                <w:rFonts w:asciiTheme="majorHAnsi" w:eastAsia="Calibri" w:hAnsiTheme="majorHAnsi" w:cstheme="majorHAnsi"/>
                <w:sz w:val="22"/>
              </w:rPr>
            </w:pPr>
            <w:proofErr w:type="spellStart"/>
            <w:r w:rsidRPr="00F25684">
              <w:rPr>
                <w:rFonts w:asciiTheme="majorHAnsi" w:eastAsia="Calibri" w:hAnsiTheme="majorHAnsi" w:cstheme="majorHAnsi"/>
                <w:sz w:val="22"/>
              </w:rPr>
              <w:t>Body</w:t>
            </w:r>
            <w:proofErr w:type="spellEnd"/>
            <w:r w:rsidRPr="00F25684">
              <w:rPr>
                <w:rFonts w:asciiTheme="majorHAnsi" w:eastAsia="Calibri" w:hAnsiTheme="majorHAnsi" w:cstheme="majorHAnsi"/>
                <w:sz w:val="22"/>
              </w:rPr>
              <w:t xml:space="preserve"> infantil manga curta, confeccionado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macio e confortável, com fechamento por botões de pressão na parte inferior. Tamanho adequado para recém-nascido. Produto com bom acabamento e costuras reforçadas.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F25684">
        <w:trPr>
          <w:trHeight w:val="1117"/>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07</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b/>
                <w:bCs/>
                <w:sz w:val="22"/>
              </w:rPr>
              <w:t>Body</w:t>
            </w:r>
            <w:proofErr w:type="spellEnd"/>
            <w:r w:rsidRPr="00F25684">
              <w:rPr>
                <w:rFonts w:asciiTheme="majorHAnsi" w:eastAsia="Calibri" w:hAnsiTheme="majorHAnsi" w:cstheme="majorHAnsi"/>
                <w:b/>
                <w:bCs/>
                <w:sz w:val="22"/>
              </w:rPr>
              <w:t xml:space="preserve"> Manga Curta M</w:t>
            </w:r>
          </w:p>
          <w:p w:rsidR="00052666" w:rsidRPr="00F25684" w:rsidRDefault="00EC35CF" w:rsidP="00566428">
            <w:pPr>
              <w:spacing w:line="276" w:lineRule="auto"/>
              <w:jc w:val="both"/>
              <w:rPr>
                <w:rFonts w:asciiTheme="majorHAnsi" w:eastAsia="Calibri" w:hAnsiTheme="majorHAnsi" w:cstheme="majorHAnsi"/>
                <w:sz w:val="22"/>
              </w:rPr>
            </w:pPr>
            <w:proofErr w:type="spellStart"/>
            <w:r w:rsidRPr="00F25684">
              <w:rPr>
                <w:rFonts w:asciiTheme="majorHAnsi" w:eastAsia="Calibri" w:hAnsiTheme="majorHAnsi" w:cstheme="majorHAnsi"/>
                <w:sz w:val="22"/>
              </w:rPr>
              <w:t>Body</w:t>
            </w:r>
            <w:proofErr w:type="spellEnd"/>
            <w:r w:rsidRPr="00F25684">
              <w:rPr>
                <w:rFonts w:asciiTheme="majorHAnsi" w:eastAsia="Calibri" w:hAnsiTheme="majorHAnsi" w:cstheme="majorHAnsi"/>
                <w:sz w:val="22"/>
              </w:rPr>
              <w:t xml:space="preserve"> infantil manga curta, confeccionado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macio e confortável, com fechamento por botões de pressão na parte inferior. Tamanho adequado para recém-nascido. Produto com bom acabamento e costuras reforçadas.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lastRenderedPageBreak/>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lastRenderedPageBreak/>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11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lastRenderedPageBreak/>
              <w:t>08</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b/>
                <w:bCs/>
                <w:sz w:val="22"/>
              </w:rPr>
              <w:t>Body</w:t>
            </w:r>
            <w:proofErr w:type="spellEnd"/>
            <w:r w:rsidRPr="00F25684">
              <w:rPr>
                <w:rFonts w:asciiTheme="majorHAnsi" w:eastAsia="Calibri" w:hAnsiTheme="majorHAnsi" w:cstheme="majorHAnsi"/>
                <w:b/>
                <w:bCs/>
                <w:sz w:val="22"/>
              </w:rPr>
              <w:t xml:space="preserve"> Manga Curta G</w:t>
            </w:r>
          </w:p>
          <w:p w:rsidR="00052666" w:rsidRPr="00F25684" w:rsidRDefault="00EC35CF" w:rsidP="00566428">
            <w:pPr>
              <w:spacing w:line="276" w:lineRule="auto"/>
              <w:jc w:val="both"/>
              <w:rPr>
                <w:rFonts w:asciiTheme="majorHAnsi" w:eastAsia="Calibri" w:hAnsiTheme="majorHAnsi" w:cstheme="majorHAnsi"/>
                <w:sz w:val="22"/>
              </w:rPr>
            </w:pPr>
            <w:proofErr w:type="spellStart"/>
            <w:r w:rsidRPr="00F25684">
              <w:rPr>
                <w:rFonts w:asciiTheme="majorHAnsi" w:eastAsia="Calibri" w:hAnsiTheme="majorHAnsi" w:cstheme="majorHAnsi"/>
                <w:sz w:val="22"/>
              </w:rPr>
              <w:t>Body</w:t>
            </w:r>
            <w:proofErr w:type="spellEnd"/>
            <w:r w:rsidRPr="00F25684">
              <w:rPr>
                <w:rFonts w:asciiTheme="majorHAnsi" w:eastAsia="Calibri" w:hAnsiTheme="majorHAnsi" w:cstheme="majorHAnsi"/>
                <w:sz w:val="22"/>
              </w:rPr>
              <w:t xml:space="preserve"> infantil manga curta, confeccionado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macio e confortável, com fechamento por botões de pressão na parte inferior. Tamanho adequado para recém-nascido. Produto com bom acabamento e costuras reforçadas.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38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09</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b/>
                <w:bCs/>
                <w:sz w:val="22"/>
              </w:rPr>
              <w:t>Body</w:t>
            </w:r>
            <w:proofErr w:type="spellEnd"/>
            <w:r w:rsidRPr="00F25684">
              <w:rPr>
                <w:rFonts w:asciiTheme="majorHAnsi" w:eastAsia="Calibri" w:hAnsiTheme="majorHAnsi" w:cstheme="majorHAnsi"/>
                <w:b/>
                <w:bCs/>
                <w:sz w:val="22"/>
              </w:rPr>
              <w:t xml:space="preserve"> Manga Longa P</w:t>
            </w:r>
          </w:p>
          <w:p w:rsidR="00052666" w:rsidRPr="00F25684" w:rsidRDefault="00EC35CF" w:rsidP="00566428">
            <w:pPr>
              <w:spacing w:after="160" w:line="276" w:lineRule="auto"/>
              <w:jc w:val="both"/>
              <w:rPr>
                <w:rFonts w:asciiTheme="majorHAnsi" w:eastAsia="Calibri" w:hAnsiTheme="majorHAnsi" w:cstheme="majorHAnsi"/>
                <w:sz w:val="22"/>
              </w:rPr>
            </w:pPr>
            <w:proofErr w:type="spellStart"/>
            <w:r w:rsidRPr="00F25684">
              <w:rPr>
                <w:rFonts w:asciiTheme="majorHAnsi" w:eastAsia="Calibri" w:hAnsiTheme="majorHAnsi" w:cstheme="majorHAnsi"/>
                <w:sz w:val="22"/>
              </w:rPr>
              <w:t>Body</w:t>
            </w:r>
            <w:proofErr w:type="spellEnd"/>
            <w:r w:rsidRPr="00F25684">
              <w:rPr>
                <w:rFonts w:asciiTheme="majorHAnsi" w:eastAsia="Calibri" w:hAnsiTheme="majorHAnsi" w:cstheme="majorHAnsi"/>
                <w:sz w:val="22"/>
              </w:rPr>
              <w:t xml:space="preserve"> infantil manga longa, confeccionado em tecido </w:t>
            </w:r>
            <w:proofErr w:type="spellStart"/>
            <w:proofErr w:type="gram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w:t>
            </w:r>
            <w:proofErr w:type="gramEnd"/>
            <w:r w:rsidRPr="00F25684">
              <w:rPr>
                <w:rFonts w:asciiTheme="majorHAnsi" w:eastAsia="Calibri" w:hAnsiTheme="majorHAnsi" w:cstheme="majorHAnsi"/>
                <w:sz w:val="22"/>
              </w:rPr>
              <w:t xml:space="preserve"> material equivalente, macio e confortável, com fechamento por botões de pressão na parte inferior. Tamanho adequado para recém-nascido. Produto com bom acabamento e costuras reforçadas.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38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10</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after="200"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b/>
                <w:bCs/>
                <w:sz w:val="22"/>
              </w:rPr>
              <w:t>Body</w:t>
            </w:r>
            <w:proofErr w:type="spellEnd"/>
            <w:r w:rsidRPr="00F25684">
              <w:rPr>
                <w:rFonts w:asciiTheme="majorHAnsi" w:eastAsia="Calibri" w:hAnsiTheme="majorHAnsi" w:cstheme="majorHAnsi"/>
                <w:b/>
                <w:bCs/>
                <w:sz w:val="22"/>
              </w:rPr>
              <w:t xml:space="preserve"> Manga Longa M</w:t>
            </w:r>
          </w:p>
          <w:p w:rsidR="00052666" w:rsidRPr="00F25684" w:rsidRDefault="00EC35CF" w:rsidP="00566428">
            <w:pPr>
              <w:spacing w:after="160"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sz w:val="22"/>
              </w:rPr>
              <w:t>Body</w:t>
            </w:r>
            <w:proofErr w:type="spellEnd"/>
            <w:r w:rsidRPr="00F25684">
              <w:rPr>
                <w:rFonts w:asciiTheme="majorHAnsi" w:eastAsia="Calibri" w:hAnsiTheme="majorHAnsi" w:cstheme="majorHAnsi"/>
                <w:sz w:val="22"/>
              </w:rPr>
              <w:t xml:space="preserve"> infantil manga longa, confeccionado em tecido </w:t>
            </w:r>
            <w:proofErr w:type="spellStart"/>
            <w:r w:rsidR="00F25684" w:rsidRPr="00F25684">
              <w:rPr>
                <w:rFonts w:asciiTheme="majorHAnsi" w:eastAsia="Calibri" w:hAnsiTheme="majorHAnsi" w:cstheme="majorHAnsi"/>
                <w:sz w:val="22"/>
              </w:rPr>
              <w:t>suedine</w:t>
            </w:r>
            <w:proofErr w:type="spellEnd"/>
            <w:r w:rsidR="00F25684" w:rsidRPr="00F25684">
              <w:rPr>
                <w:rFonts w:asciiTheme="majorHAnsi" w:eastAsia="Calibri" w:hAnsiTheme="majorHAnsi" w:cstheme="majorHAnsi"/>
                <w:sz w:val="22"/>
              </w:rPr>
              <w:t xml:space="preserve"> ou</w:t>
            </w:r>
            <w:r w:rsidRPr="00F25684">
              <w:rPr>
                <w:rFonts w:asciiTheme="majorHAnsi" w:eastAsia="Calibri" w:hAnsiTheme="majorHAnsi" w:cstheme="majorHAnsi"/>
                <w:sz w:val="22"/>
              </w:rPr>
              <w:t xml:space="preserve"> material equivalente, macio e confortável, com fechamento por botões de pressão na parte inferior. Tamanho adequado para recém-nascido. Produto com bom acabamento e costuras reforçadas.</w:t>
            </w:r>
            <w:r w:rsidRPr="00F25684">
              <w:rPr>
                <w:rFonts w:asciiTheme="majorHAnsi" w:eastAsia="Calibri" w:hAnsiTheme="majorHAnsi" w:cstheme="majorHAnsi"/>
                <w:b/>
                <w:bCs/>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38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lastRenderedPageBreak/>
              <w:t>11</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b/>
                <w:bCs/>
                <w:sz w:val="22"/>
              </w:rPr>
              <w:t>Body</w:t>
            </w:r>
            <w:proofErr w:type="spellEnd"/>
            <w:r w:rsidRPr="00F25684">
              <w:rPr>
                <w:rFonts w:asciiTheme="majorHAnsi" w:eastAsia="Calibri" w:hAnsiTheme="majorHAnsi" w:cstheme="majorHAnsi"/>
                <w:b/>
                <w:bCs/>
                <w:sz w:val="22"/>
              </w:rPr>
              <w:t xml:space="preserve"> Manga Longa G</w:t>
            </w:r>
          </w:p>
          <w:p w:rsidR="00052666" w:rsidRPr="00F25684" w:rsidRDefault="00EC35CF" w:rsidP="00566428">
            <w:pPr>
              <w:spacing w:after="160" w:line="276" w:lineRule="auto"/>
              <w:jc w:val="both"/>
              <w:rPr>
                <w:rFonts w:asciiTheme="majorHAnsi" w:eastAsia="Calibri" w:hAnsiTheme="majorHAnsi" w:cstheme="majorHAnsi"/>
                <w:b/>
                <w:bCs/>
                <w:sz w:val="22"/>
              </w:rPr>
            </w:pPr>
            <w:proofErr w:type="spellStart"/>
            <w:r w:rsidRPr="00F25684">
              <w:rPr>
                <w:rFonts w:asciiTheme="majorHAnsi" w:eastAsia="Calibri" w:hAnsiTheme="majorHAnsi" w:cstheme="majorHAnsi"/>
                <w:sz w:val="22"/>
              </w:rPr>
              <w:t>Body</w:t>
            </w:r>
            <w:proofErr w:type="spellEnd"/>
            <w:r w:rsidRPr="00F25684">
              <w:rPr>
                <w:rFonts w:asciiTheme="majorHAnsi" w:eastAsia="Calibri" w:hAnsiTheme="majorHAnsi" w:cstheme="majorHAnsi"/>
                <w:sz w:val="22"/>
              </w:rPr>
              <w:t xml:space="preserve"> infantil manga longa, confeccionado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macio e confortável, com fechamento por botões de pressão na parte inferior. Tamanho adequado para recém-nascido. Produto com bom acabamento e costuras reforçadas.</w:t>
            </w:r>
            <w:r w:rsidRPr="00F25684">
              <w:rPr>
                <w:rFonts w:asciiTheme="majorHAnsi" w:eastAsia="Calibri" w:hAnsiTheme="majorHAnsi" w:cstheme="majorHAnsi"/>
                <w:b/>
                <w:bCs/>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84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12</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Macacão P</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Macacão infantil tamanho P, confeccionado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equivalente, com abertura frontal ou inferior com botões de pressão ou zíper, material macio, confortável e adequado para recém-nascido. Acabamento reforçado.</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 xml:space="preserve"> </w:t>
            </w:r>
          </w:p>
          <w:p w:rsidR="00052666" w:rsidRPr="00566428" w:rsidRDefault="00EC35CF" w:rsidP="00566428">
            <w:pPr>
              <w:spacing w:after="160"/>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84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13</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Macacão M</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Macacão infantil tamanho M, confeccionado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equivalente, com abertura frontal ou inferior com botões de pressão ou zíper, material macio, confortável e adequado para bebês. Acabamento reforçado.</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57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14</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Calça P</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Calça infantil confeccionada em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com elástico na cintura. Material macio, confortável, com bom acabamento e costuras reforçadas, adequada para recém-nascidos.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 xml:space="preserve">amarelo, entre outras tonalidades adequadas ao público infantil, observada a disponibilidade do fornecedor no </w:t>
            </w:r>
            <w:r w:rsidRPr="00F25684">
              <w:rPr>
                <w:rFonts w:asciiTheme="majorHAnsi" w:eastAsia="Arial" w:hAnsiTheme="majorHAnsi" w:cstheme="majorHAnsi"/>
                <w:sz w:val="22"/>
                <w:szCs w:val="22"/>
              </w:rPr>
              <w:lastRenderedPageBreak/>
              <w:t>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lastRenderedPageBreak/>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84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lastRenderedPageBreak/>
              <w:t>15</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Calça M</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Calça infantil confeccionada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com elástico na cintura. Material macio, confortável, com bom acabamento e costuras reforçadas, adequada para recém-nascidos. Acabamento e costuras reforçadas.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89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16</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Calça G</w:t>
            </w:r>
          </w:p>
          <w:p w:rsidR="00052666" w:rsidRPr="00F25684" w:rsidRDefault="00EC35CF" w:rsidP="00566428">
            <w:pPr>
              <w:spacing w:line="276" w:lineRule="auto"/>
              <w:jc w:val="both"/>
              <w:rPr>
                <w:rFonts w:asciiTheme="majorHAnsi" w:eastAsia="Calibri" w:hAnsiTheme="majorHAnsi" w:cstheme="majorHAnsi"/>
                <w:sz w:val="22"/>
              </w:rPr>
            </w:pPr>
            <w:r w:rsidRPr="00F25684">
              <w:rPr>
                <w:rFonts w:asciiTheme="majorHAnsi" w:eastAsia="Calibri" w:hAnsiTheme="majorHAnsi" w:cstheme="majorHAnsi"/>
                <w:sz w:val="22"/>
              </w:rPr>
              <w:t xml:space="preserve">Calça infantil confeccionada em tecido </w:t>
            </w:r>
            <w:proofErr w:type="spellStart"/>
            <w:r w:rsidRPr="00F25684">
              <w:rPr>
                <w:rFonts w:asciiTheme="majorHAnsi" w:eastAsia="Calibri" w:hAnsiTheme="majorHAnsi" w:cstheme="majorHAnsi"/>
                <w:sz w:val="22"/>
              </w:rPr>
              <w:t>suedine</w:t>
            </w:r>
            <w:proofErr w:type="spellEnd"/>
            <w:r w:rsidRPr="00F25684">
              <w:rPr>
                <w:rFonts w:asciiTheme="majorHAnsi" w:eastAsia="Calibri" w:hAnsiTheme="majorHAnsi" w:cstheme="majorHAnsi"/>
                <w:sz w:val="22"/>
              </w:rPr>
              <w:t xml:space="preserve"> ou material equivalente, com elástico na cintura. Material macio, confortável, com bom acabamento e costuras reforçadas, adequada para recém-nascidos.</w:t>
            </w:r>
            <w:r w:rsidR="00F25684">
              <w:rPr>
                <w:rFonts w:asciiTheme="majorHAnsi" w:eastAsia="Calibri" w:hAnsiTheme="majorHAnsi" w:cstheme="majorHAnsi"/>
                <w:sz w:val="22"/>
              </w:rPr>
              <w:t xml:space="preserve"> </w:t>
            </w:r>
            <w:r w:rsidRPr="00F25684">
              <w:rPr>
                <w:rFonts w:asciiTheme="majorHAnsi" w:eastAsia="Arial" w:hAnsiTheme="majorHAnsi" w:cstheme="majorHAnsi"/>
                <w:sz w:val="22"/>
                <w:szCs w:val="22"/>
              </w:rPr>
              <w:t>Cores variados,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tais como: verde,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amarelo, entre outras tonalidades adequadas ao público infantil, observada a disponibilidade do fornecedor no momento da entrega. Não será exigida padronização de cores entre os itens,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desde que os produtos sejam novos,</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estejam em perfeitas condições de uso e atendam as demais especificações técnicas deste memorial descritivo.</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196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17</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pStyle w:val="Ttulo3"/>
              <w:keepNext w:val="0"/>
              <w:keepLines w:val="0"/>
              <w:spacing w:before="0"/>
              <w:jc w:val="both"/>
              <w:rPr>
                <w:rFonts w:asciiTheme="majorHAnsi" w:eastAsia="Calibri" w:hAnsiTheme="majorHAnsi" w:cstheme="majorHAnsi"/>
                <w:sz w:val="22"/>
                <w:szCs w:val="24"/>
              </w:rPr>
            </w:pPr>
            <w:bookmarkStart w:id="10" w:name="_heading=h.98e30o2v0jbe" w:colFirst="0" w:colLast="0"/>
            <w:bookmarkEnd w:id="10"/>
            <w:r w:rsidRPr="00F25684">
              <w:rPr>
                <w:rFonts w:asciiTheme="majorHAnsi" w:eastAsia="Calibri" w:hAnsiTheme="majorHAnsi" w:cstheme="majorHAnsi"/>
                <w:sz w:val="22"/>
                <w:szCs w:val="24"/>
              </w:rPr>
              <w:t>Kit Fralda de Pano</w:t>
            </w:r>
          </w:p>
          <w:p w:rsidR="00052666" w:rsidRPr="00F25684" w:rsidRDefault="00EC35CF" w:rsidP="00566428">
            <w:pPr>
              <w:spacing w:after="220"/>
              <w:jc w:val="both"/>
              <w:rPr>
                <w:rFonts w:asciiTheme="majorHAnsi" w:eastAsia="Calibri" w:hAnsiTheme="majorHAnsi" w:cstheme="majorHAnsi"/>
                <w:b/>
                <w:bCs/>
                <w:sz w:val="22"/>
              </w:rPr>
            </w:pPr>
            <w:r w:rsidRPr="00F25684">
              <w:rPr>
                <w:rFonts w:asciiTheme="majorHAnsi" w:eastAsia="Calibri" w:hAnsiTheme="majorHAnsi" w:cstheme="majorHAnsi"/>
                <w:sz w:val="22"/>
              </w:rPr>
              <w:t xml:space="preserve">Kit contendo </w:t>
            </w:r>
            <w:r w:rsidRPr="00F25684">
              <w:rPr>
                <w:rFonts w:asciiTheme="majorHAnsi" w:eastAsia="Calibri" w:hAnsiTheme="majorHAnsi" w:cstheme="majorHAnsi"/>
                <w:b/>
                <w:bCs/>
                <w:sz w:val="22"/>
              </w:rPr>
              <w:t>05 fraldas</w:t>
            </w:r>
            <w:r w:rsidRPr="00F25684">
              <w:rPr>
                <w:rFonts w:asciiTheme="majorHAnsi" w:eastAsia="Calibri" w:hAnsiTheme="majorHAnsi" w:cstheme="majorHAnsi"/>
                <w:sz w:val="22"/>
              </w:rPr>
              <w:t xml:space="preserve"> confeccionadas em tecido 100% algodão ou equivalente, macio e absorvente, com dimensões aproximadas de 70 cm x 70 cm. Produto resistente e com acabamento adequado.</w:t>
            </w:r>
            <w:r w:rsidRPr="00F25684">
              <w:rPr>
                <w:rFonts w:asciiTheme="majorHAnsi" w:eastAsia="Calibri" w:hAnsiTheme="majorHAnsi" w:cstheme="majorHAnsi"/>
                <w:b/>
                <w:bCs/>
                <w:sz w:val="22"/>
              </w:rPr>
              <w:t xml:space="preserve"> </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35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lastRenderedPageBreak/>
              <w:t>18</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b/>
                <w:bCs/>
                <w:sz w:val="22"/>
              </w:rPr>
              <w:t>Kit Fralda de Boca</w:t>
            </w:r>
          </w:p>
          <w:p w:rsidR="00052666" w:rsidRPr="00F25684" w:rsidRDefault="00EC35CF" w:rsidP="00566428">
            <w:pPr>
              <w:spacing w:line="276" w:lineRule="auto"/>
              <w:jc w:val="both"/>
              <w:rPr>
                <w:rFonts w:asciiTheme="majorHAnsi" w:eastAsia="Calibri" w:hAnsiTheme="majorHAnsi" w:cstheme="majorHAnsi"/>
                <w:b/>
                <w:bCs/>
                <w:sz w:val="22"/>
              </w:rPr>
            </w:pPr>
            <w:r w:rsidRPr="00F25684">
              <w:rPr>
                <w:rFonts w:asciiTheme="majorHAnsi" w:eastAsia="Calibri" w:hAnsiTheme="majorHAnsi" w:cstheme="majorHAnsi"/>
                <w:sz w:val="22"/>
              </w:rPr>
              <w:t>Kit contendo 03 fraldas de boca confeccionadas em tecido 100% algodão ou equivalente, macio e absorvente, com dimensões aproximadas de 30 cm x 30 cm. Produto com bom acabamento, adequado para higiene infantil.</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205"/>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19</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pStyle w:val="Ttulo3"/>
              <w:keepNext w:val="0"/>
              <w:keepLines w:val="0"/>
              <w:spacing w:before="0"/>
              <w:jc w:val="both"/>
              <w:rPr>
                <w:rFonts w:asciiTheme="majorHAnsi" w:eastAsia="Calibri" w:hAnsiTheme="majorHAnsi" w:cstheme="majorHAnsi"/>
                <w:sz w:val="22"/>
                <w:szCs w:val="24"/>
              </w:rPr>
            </w:pPr>
            <w:bookmarkStart w:id="11" w:name="_heading=h.okebmwe822wd" w:colFirst="0" w:colLast="0"/>
            <w:bookmarkEnd w:id="11"/>
            <w:r w:rsidRPr="00F25684">
              <w:rPr>
                <w:rFonts w:asciiTheme="majorHAnsi" w:eastAsia="Calibri" w:hAnsiTheme="majorHAnsi" w:cstheme="majorHAnsi"/>
                <w:sz w:val="22"/>
                <w:szCs w:val="24"/>
              </w:rPr>
              <w:t>Manta de Microfibra Infantil</w:t>
            </w:r>
          </w:p>
          <w:p w:rsidR="00052666" w:rsidRPr="00F25684" w:rsidRDefault="00EC35CF" w:rsidP="00566428">
            <w:pPr>
              <w:spacing w:after="220"/>
              <w:jc w:val="both"/>
              <w:rPr>
                <w:rFonts w:asciiTheme="majorHAnsi" w:eastAsia="Calibri" w:hAnsiTheme="majorHAnsi" w:cstheme="majorHAnsi"/>
                <w:b/>
                <w:bCs/>
                <w:sz w:val="22"/>
              </w:rPr>
            </w:pPr>
            <w:r w:rsidRPr="00F25684">
              <w:rPr>
                <w:rFonts w:asciiTheme="majorHAnsi" w:eastAsia="Calibri" w:hAnsiTheme="majorHAnsi" w:cstheme="majorHAnsi"/>
                <w:sz w:val="22"/>
              </w:rPr>
              <w:t>Manta infantil confeccionada em microfibra ou material equivalente, macia, leve e confortável, adequada para uso em bebês. Dimensões aproximadas de 90 cm x 110 cm. Produto com bom acabamento e resistente ao uso e às lavagens.</w:t>
            </w:r>
            <w:r w:rsidRPr="00F25684">
              <w:rPr>
                <w:rFonts w:asciiTheme="majorHAnsi" w:eastAsia="Calibri" w:hAnsiTheme="majorHAnsi" w:cstheme="majorHAnsi"/>
                <w:b/>
                <w:bCs/>
                <w:sz w:val="22"/>
              </w:rPr>
              <w:t xml:space="preserve"> </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r w:rsidR="00052666" w:rsidTr="00566428">
        <w:trPr>
          <w:trHeight w:val="2280"/>
        </w:trPr>
        <w:tc>
          <w:tcPr>
            <w:tcW w:w="114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2" w:right="-142"/>
              <w:jc w:val="center"/>
              <w:rPr>
                <w:rFonts w:ascii="Calibri" w:eastAsia="Calibri" w:hAnsi="Calibri" w:cs="Calibri"/>
                <w:sz w:val="22"/>
              </w:rPr>
            </w:pPr>
            <w:r w:rsidRPr="00566428">
              <w:rPr>
                <w:rFonts w:ascii="Calibri" w:eastAsia="Calibri" w:hAnsi="Calibri" w:cs="Calibri"/>
                <w:sz w:val="22"/>
              </w:rPr>
              <w:t>20</w:t>
            </w:r>
          </w:p>
        </w:tc>
        <w:tc>
          <w:tcPr>
            <w:tcW w:w="5895"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F25684" w:rsidRDefault="00EC35CF" w:rsidP="00566428">
            <w:pPr>
              <w:pStyle w:val="Ttulo3"/>
              <w:keepNext w:val="0"/>
              <w:keepLines w:val="0"/>
              <w:spacing w:before="0"/>
              <w:jc w:val="both"/>
              <w:rPr>
                <w:rFonts w:asciiTheme="majorHAnsi" w:eastAsia="Calibri" w:hAnsiTheme="majorHAnsi" w:cstheme="majorHAnsi"/>
                <w:sz w:val="22"/>
                <w:szCs w:val="24"/>
              </w:rPr>
            </w:pPr>
            <w:bookmarkStart w:id="12" w:name="_heading=h.p7h6avs22scr" w:colFirst="0" w:colLast="0"/>
            <w:bookmarkEnd w:id="12"/>
            <w:r w:rsidRPr="00F25684">
              <w:rPr>
                <w:rFonts w:asciiTheme="majorHAnsi" w:eastAsia="Calibri" w:hAnsiTheme="majorHAnsi" w:cstheme="majorHAnsi"/>
                <w:sz w:val="22"/>
                <w:szCs w:val="24"/>
              </w:rPr>
              <w:t>Toalha de Banho Infantil</w:t>
            </w:r>
          </w:p>
          <w:p w:rsidR="00052666" w:rsidRPr="00F25684" w:rsidRDefault="00EC35CF" w:rsidP="00566428">
            <w:pPr>
              <w:spacing w:after="220"/>
              <w:jc w:val="both"/>
              <w:rPr>
                <w:rFonts w:asciiTheme="majorHAnsi" w:eastAsia="Calibri" w:hAnsiTheme="majorHAnsi" w:cstheme="majorHAnsi"/>
                <w:sz w:val="22"/>
              </w:rPr>
            </w:pPr>
            <w:r w:rsidRPr="00F25684">
              <w:rPr>
                <w:rFonts w:asciiTheme="majorHAnsi" w:eastAsia="Calibri" w:hAnsiTheme="majorHAnsi" w:cstheme="majorHAnsi"/>
                <w:sz w:val="22"/>
              </w:rPr>
              <w:t xml:space="preserve">Toalha de banho infantil confeccionada em tecido 100% algodão ou equivalente, macia e absorvente com forro, com dimensões aproximadas de 70 cm x 90 cm. Produto com bom acabamento, adequado para uso em bebês. </w:t>
            </w:r>
            <w:r w:rsidRPr="00F25684">
              <w:rPr>
                <w:rFonts w:asciiTheme="majorHAnsi" w:eastAsia="Arial" w:hAnsiTheme="majorHAnsi" w:cstheme="majorHAnsi"/>
                <w:sz w:val="22"/>
                <w:szCs w:val="22"/>
              </w:rPr>
              <w:t>Cores específicas para bebês, tais como: branco,</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bege,</w:t>
            </w:r>
            <w:r w:rsidR="00F25684">
              <w:rPr>
                <w:rFonts w:asciiTheme="majorHAnsi" w:eastAsia="Arial" w:hAnsiTheme="majorHAnsi" w:cstheme="majorHAnsi"/>
                <w:sz w:val="22"/>
                <w:szCs w:val="22"/>
              </w:rPr>
              <w:t xml:space="preserve"> </w:t>
            </w:r>
            <w:r w:rsidRPr="00F25684">
              <w:rPr>
                <w:rFonts w:asciiTheme="majorHAnsi" w:eastAsia="Arial" w:hAnsiTheme="majorHAnsi" w:cstheme="majorHAnsi"/>
                <w:sz w:val="22"/>
                <w:szCs w:val="22"/>
              </w:rPr>
              <w:t>verde, amarelo entre outras tonalidades, conforme disponibilidade do fornecedor.</w:t>
            </w:r>
          </w:p>
        </w:tc>
        <w:tc>
          <w:tcPr>
            <w:tcW w:w="144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284" w:right="-111"/>
              <w:jc w:val="center"/>
              <w:rPr>
                <w:rFonts w:ascii="Calibri" w:eastAsia="Calibri" w:hAnsi="Calibri" w:cs="Calibri"/>
                <w:sz w:val="22"/>
              </w:rPr>
            </w:pPr>
            <w:r w:rsidRPr="00566428">
              <w:rPr>
                <w:rFonts w:ascii="Calibri" w:eastAsia="Calibri" w:hAnsi="Calibri" w:cs="Calibri"/>
                <w:sz w:val="22"/>
              </w:rPr>
              <w:t>UN</w:t>
            </w:r>
          </w:p>
        </w:tc>
        <w:tc>
          <w:tcPr>
            <w:tcW w:w="1860" w:type="dxa"/>
            <w:tcBorders>
              <w:top w:val="single" w:sz="6" w:space="0" w:color="000000"/>
              <w:left w:val="single" w:sz="6" w:space="0" w:color="000000"/>
              <w:bottom w:val="single" w:sz="6" w:space="0" w:color="000000"/>
              <w:right w:val="single" w:sz="6" w:space="0" w:color="000000"/>
            </w:tcBorders>
            <w:tcMar>
              <w:top w:w="0" w:type="dxa"/>
              <w:bottom w:w="0" w:type="dxa"/>
            </w:tcMar>
          </w:tcPr>
          <w:p w:rsidR="00052666" w:rsidRPr="00566428" w:rsidRDefault="00EC35CF" w:rsidP="00566428">
            <w:pPr>
              <w:spacing w:line="276" w:lineRule="auto"/>
              <w:ind w:left="-89"/>
              <w:jc w:val="center"/>
              <w:rPr>
                <w:rFonts w:ascii="Calibri" w:eastAsia="Calibri" w:hAnsi="Calibri" w:cs="Calibri"/>
                <w:sz w:val="22"/>
              </w:rPr>
            </w:pPr>
            <w:r w:rsidRPr="00566428">
              <w:rPr>
                <w:rFonts w:ascii="Calibri" w:eastAsia="Calibri" w:hAnsi="Calibri" w:cs="Calibri"/>
                <w:sz w:val="22"/>
              </w:rPr>
              <w:t>70</w:t>
            </w:r>
          </w:p>
        </w:tc>
      </w:tr>
    </w:tbl>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rsidP="00F25684">
      <w:pPr>
        <w:spacing w:after="160" w:line="360" w:lineRule="auto"/>
        <w:ind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pPr>
        <w:spacing w:after="160" w:line="360" w:lineRule="auto"/>
        <w:ind w:left="-284" w:right="-142"/>
        <w:jc w:val="both"/>
        <w:rPr>
          <w:rFonts w:ascii="Calibri" w:eastAsia="Calibri" w:hAnsi="Calibri" w:cs="Calibri"/>
        </w:rPr>
      </w:pPr>
    </w:p>
    <w:p w:rsidR="00566428" w:rsidRDefault="00566428" w:rsidP="00F25684">
      <w:pPr>
        <w:spacing w:after="160" w:line="360" w:lineRule="auto"/>
        <w:ind w:right="-142"/>
        <w:jc w:val="both"/>
        <w:rPr>
          <w:rFonts w:ascii="Calibri" w:eastAsia="Calibri" w:hAnsi="Calibri" w:cs="Calibri"/>
        </w:rPr>
      </w:pPr>
    </w:p>
    <w:tbl>
      <w:tblPr>
        <w:tblStyle w:val="11"/>
        <w:tblpPr w:leftFromText="180" w:rightFromText="180" w:topFromText="180" w:bottomFromText="180" w:vertAnchor="text" w:horzAnchor="page" w:tblpX="1555" w:tblpY="105"/>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45"/>
        <w:gridCol w:w="6579"/>
        <w:gridCol w:w="1275"/>
        <w:gridCol w:w="921"/>
      </w:tblGrid>
      <w:tr w:rsidR="00F25684" w:rsidTr="00F25684">
        <w:trPr>
          <w:trHeight w:val="765"/>
        </w:trPr>
        <w:tc>
          <w:tcPr>
            <w:tcW w:w="9420" w:type="dxa"/>
            <w:gridSpan w:val="4"/>
            <w:tcBorders>
              <w:top w:val="single" w:sz="5" w:space="0" w:color="000000"/>
              <w:left w:val="single" w:sz="5" w:space="0" w:color="000000"/>
              <w:bottom w:val="single" w:sz="5" w:space="0" w:color="000000"/>
              <w:right w:val="single" w:sz="5" w:space="0" w:color="000000"/>
            </w:tcBorders>
            <w:shd w:val="clear" w:color="auto" w:fill="F1F3F4"/>
            <w:tcMar>
              <w:top w:w="0" w:type="dxa"/>
              <w:bottom w:w="0" w:type="dxa"/>
            </w:tcMar>
          </w:tcPr>
          <w:p w:rsidR="00F25684" w:rsidRDefault="00F25684" w:rsidP="00F25684">
            <w:pPr>
              <w:spacing w:before="240" w:line="276" w:lineRule="auto"/>
              <w:ind w:left="-284" w:right="-142"/>
              <w:jc w:val="center"/>
              <w:rPr>
                <w:rFonts w:ascii="Calibri" w:eastAsia="Calibri" w:hAnsi="Calibri" w:cs="Calibri"/>
                <w:b/>
                <w:bCs/>
              </w:rPr>
            </w:pPr>
            <w:r>
              <w:rPr>
                <w:rFonts w:ascii="Calibri" w:eastAsia="Calibri" w:hAnsi="Calibri" w:cs="Calibri"/>
                <w:b/>
                <w:bCs/>
              </w:rPr>
              <w:lastRenderedPageBreak/>
              <w:t>Kit de Higiene Pessoal</w:t>
            </w:r>
            <w:r>
              <w:rPr>
                <w:rFonts w:ascii="Calibri" w:eastAsia="Calibri" w:hAnsi="Calibri" w:cs="Calibri"/>
                <w:b/>
                <w:bCs/>
              </w:rPr>
              <w:br/>
            </w:r>
          </w:p>
        </w:tc>
      </w:tr>
      <w:tr w:rsidR="00F25684" w:rsidTr="00F25684">
        <w:trPr>
          <w:trHeight w:val="510"/>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142"/>
              <w:jc w:val="both"/>
              <w:rPr>
                <w:rFonts w:ascii="Calibri" w:eastAsia="Calibri" w:hAnsi="Calibri" w:cs="Calibri"/>
                <w:b/>
                <w:bCs/>
              </w:rPr>
            </w:pPr>
            <w:r>
              <w:rPr>
                <w:rFonts w:ascii="Calibri" w:eastAsia="Calibri" w:hAnsi="Calibri" w:cs="Calibri"/>
                <w:b/>
                <w:bCs/>
              </w:rPr>
              <w:t>Item</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Descrição / Especificações Técnicas</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left="-8" w:right="-142"/>
              <w:jc w:val="both"/>
              <w:rPr>
                <w:rFonts w:ascii="Calibri" w:eastAsia="Calibri" w:hAnsi="Calibri" w:cs="Calibri"/>
                <w:b/>
                <w:bCs/>
              </w:rPr>
            </w:pPr>
            <w:r>
              <w:rPr>
                <w:rFonts w:ascii="Calibri" w:eastAsia="Calibri" w:hAnsi="Calibri" w:cs="Calibri"/>
                <w:b/>
                <w:bCs/>
              </w:rPr>
              <w:t>Unidade</w:t>
            </w:r>
          </w:p>
        </w:tc>
        <w:tc>
          <w:tcPr>
            <w:tcW w:w="921"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142"/>
              <w:jc w:val="both"/>
              <w:rPr>
                <w:rFonts w:ascii="Calibri" w:eastAsia="Calibri" w:hAnsi="Calibri" w:cs="Calibri"/>
                <w:b/>
                <w:bCs/>
              </w:rPr>
            </w:pPr>
            <w:proofErr w:type="spellStart"/>
            <w:r>
              <w:rPr>
                <w:rFonts w:ascii="Calibri" w:eastAsia="Calibri" w:hAnsi="Calibri" w:cs="Calibri"/>
                <w:b/>
                <w:bCs/>
              </w:rPr>
              <w:t>Qtd</w:t>
            </w:r>
            <w:proofErr w:type="spellEnd"/>
            <w:r>
              <w:rPr>
                <w:rFonts w:ascii="Calibri" w:eastAsia="Calibri" w:hAnsi="Calibri" w:cs="Calibri"/>
                <w:b/>
                <w:bCs/>
              </w:rPr>
              <w:t>.</w:t>
            </w:r>
          </w:p>
        </w:tc>
      </w:tr>
      <w:tr w:rsidR="00F25684" w:rsidTr="00F25684">
        <w:trPr>
          <w:trHeight w:val="839"/>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1</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Toalha de Banho</w:t>
            </w:r>
          </w:p>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rPr>
              <w:t>Toalha de banho confeccionada em tecido felpudo, proporcionando boa absorção e conforto ao usuário, devendo atender às seguintes especificações mínimas: material em 100% algodão ou composição equivalente; gramatura mínima de 300 g/m²; dimensões mínimas de 70 cm x 120 cm; acabamento com bainha reforçada; toque macio; cor lisa, branca.</w:t>
            </w:r>
            <w:r>
              <w:rPr>
                <w:rFonts w:ascii="Calibri" w:eastAsia="Calibri" w:hAnsi="Calibri" w:cs="Calibri"/>
              </w:rPr>
              <w:br/>
              <w:t xml:space="preserve"> O produto deverá ser resistente a lavagens frequentes, sem apresentar </w:t>
            </w:r>
            <w:proofErr w:type="spellStart"/>
            <w:r>
              <w:rPr>
                <w:rFonts w:ascii="Calibri" w:eastAsia="Calibri" w:hAnsi="Calibri" w:cs="Calibri"/>
              </w:rPr>
              <w:t>desfiamento</w:t>
            </w:r>
            <w:proofErr w:type="spellEnd"/>
            <w:r>
              <w:rPr>
                <w:rFonts w:ascii="Calibri" w:eastAsia="Calibri" w:hAnsi="Calibri" w:cs="Calibri"/>
              </w:rPr>
              <w:t xml:space="preserve"> ou deformações.</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left="141" w:right="75"/>
              <w:jc w:val="center"/>
              <w:rPr>
                <w:rFonts w:ascii="Calibri" w:eastAsia="Calibri" w:hAnsi="Calibri" w:cs="Calibri"/>
              </w:rPr>
            </w:pPr>
            <w:r>
              <w:rPr>
                <w:rFonts w:ascii="Calibri" w:eastAsia="Calibri" w:hAnsi="Calibri" w:cs="Calibri"/>
              </w:rPr>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line="276" w:lineRule="auto"/>
              <w:ind w:right="-75"/>
              <w:jc w:val="both"/>
              <w:rPr>
                <w:rFonts w:ascii="Calibri" w:eastAsia="Calibri" w:hAnsi="Calibri" w:cs="Calibri"/>
              </w:rPr>
            </w:pPr>
            <w:r>
              <w:rPr>
                <w:rFonts w:ascii="Calibri" w:eastAsia="Calibri" w:hAnsi="Calibri" w:cs="Calibri"/>
              </w:rPr>
              <w:t>200</w:t>
            </w:r>
          </w:p>
        </w:tc>
      </w:tr>
      <w:tr w:rsidR="00F25684" w:rsidTr="00F25684">
        <w:trPr>
          <w:trHeight w:val="3120"/>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2</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 xml:space="preserve"> Sabonete em Barra</w:t>
            </w:r>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b/>
                <w:bCs/>
              </w:rPr>
              <w:t xml:space="preserve"> </w:t>
            </w:r>
            <w:r>
              <w:rPr>
                <w:rFonts w:ascii="Calibri" w:eastAsia="Calibri" w:hAnsi="Calibri" w:cs="Calibri"/>
              </w:rPr>
              <w:t>Sabonete em barra destinado à higiene pessoal, adequado para uso diário, devendo atender às seguintes especificações mínimas: peso mínimo de 80 g; fragrância suave; pH compatível com a pele; formação de espuma cremosa; produto dermatologicamente testado. Deverá ser fornecido embalado individualmente, com prazo de validade vigente.</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left="141" w:right="75"/>
              <w:jc w:val="center"/>
              <w:rPr>
                <w:rFonts w:ascii="Calibri" w:eastAsia="Calibri" w:hAnsi="Calibri" w:cs="Calibri"/>
              </w:rPr>
            </w:pPr>
            <w:r>
              <w:rPr>
                <w:rFonts w:ascii="Calibri" w:eastAsia="Calibri" w:hAnsi="Calibri" w:cs="Calibri"/>
              </w:rPr>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line="276" w:lineRule="auto"/>
              <w:ind w:right="-75"/>
              <w:jc w:val="both"/>
              <w:rPr>
                <w:rFonts w:ascii="Calibri" w:eastAsia="Calibri" w:hAnsi="Calibri" w:cs="Calibri"/>
              </w:rPr>
            </w:pPr>
            <w:r>
              <w:rPr>
                <w:rFonts w:ascii="Calibri" w:eastAsia="Calibri" w:hAnsi="Calibri" w:cs="Calibri"/>
              </w:rPr>
              <w:t>200</w:t>
            </w:r>
          </w:p>
        </w:tc>
      </w:tr>
      <w:tr w:rsidR="00F25684" w:rsidTr="00F25684">
        <w:trPr>
          <w:trHeight w:val="3585"/>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3</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 xml:space="preserve"> Creme Dental</w:t>
            </w:r>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rPr>
              <w:t xml:space="preserve">Creme dental indicado para higiene bucal diária, auxiliando na limpeza dos dentes e prevenção de cáries, devendo atender às seguintes especificações mínimas: conteúdo mínimo de 90 g; composição com flúor; ação </w:t>
            </w:r>
            <w:proofErr w:type="spellStart"/>
            <w:r>
              <w:rPr>
                <w:rFonts w:ascii="Calibri" w:eastAsia="Calibri" w:hAnsi="Calibri" w:cs="Calibri"/>
              </w:rPr>
              <w:t>anticárie</w:t>
            </w:r>
            <w:proofErr w:type="spellEnd"/>
            <w:r>
              <w:rPr>
                <w:rFonts w:ascii="Calibri" w:eastAsia="Calibri" w:hAnsi="Calibri" w:cs="Calibri"/>
              </w:rPr>
              <w:t>; sabor suave (menta ou similar); registro em órgão competente.</w:t>
            </w:r>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rPr>
              <w:t>O produto deverá ser entregue com prazo de validade vigente e embalagem íntegra.</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left="141" w:right="75"/>
              <w:jc w:val="center"/>
              <w:rPr>
                <w:rFonts w:ascii="Calibri" w:eastAsia="Calibri" w:hAnsi="Calibri" w:cs="Calibri"/>
              </w:rPr>
            </w:pPr>
            <w:r>
              <w:rPr>
                <w:rFonts w:ascii="Calibri" w:eastAsia="Calibri" w:hAnsi="Calibri" w:cs="Calibri"/>
              </w:rPr>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line="276" w:lineRule="auto"/>
              <w:ind w:right="-75"/>
              <w:jc w:val="both"/>
              <w:rPr>
                <w:rFonts w:ascii="Calibri" w:eastAsia="Calibri" w:hAnsi="Calibri" w:cs="Calibri"/>
              </w:rPr>
            </w:pPr>
            <w:r>
              <w:rPr>
                <w:rFonts w:ascii="Calibri" w:eastAsia="Calibri" w:hAnsi="Calibri" w:cs="Calibri"/>
              </w:rPr>
              <w:t>200</w:t>
            </w:r>
          </w:p>
        </w:tc>
      </w:tr>
      <w:tr w:rsidR="00F25684" w:rsidTr="00F25684">
        <w:trPr>
          <w:trHeight w:val="1131"/>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lastRenderedPageBreak/>
              <w:t>4</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Escova Dental</w:t>
            </w:r>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rPr>
              <w:t>Escova dental para higiene bucal, indicada para uso adulto, devendo atender às seguintes especificações mínimas: cerdas macias e resistentes; cabeça anatômica; cabo ergonômico; material resistente e atóxico; preferencialmente acompanhada de protetor de cerdas.</w:t>
            </w:r>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rPr>
              <w:t>Deverá ser fornecida em embalagem individual, adequada para uso diário.</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left="141" w:right="75"/>
              <w:jc w:val="center"/>
              <w:rPr>
                <w:rFonts w:ascii="Calibri" w:eastAsia="Calibri" w:hAnsi="Calibri" w:cs="Calibri"/>
              </w:rPr>
            </w:pPr>
            <w:r>
              <w:rPr>
                <w:rFonts w:ascii="Calibri" w:eastAsia="Calibri" w:hAnsi="Calibri" w:cs="Calibri"/>
              </w:rPr>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line="276" w:lineRule="auto"/>
              <w:ind w:right="-75"/>
              <w:jc w:val="both"/>
              <w:rPr>
                <w:rFonts w:ascii="Calibri" w:eastAsia="Calibri" w:hAnsi="Calibri" w:cs="Calibri"/>
              </w:rPr>
            </w:pPr>
          </w:p>
          <w:p w:rsidR="00F25684" w:rsidRDefault="00F25684" w:rsidP="00F25684">
            <w:pPr>
              <w:spacing w:line="276" w:lineRule="auto"/>
              <w:ind w:right="-75"/>
              <w:jc w:val="both"/>
              <w:rPr>
                <w:rFonts w:ascii="Calibri" w:eastAsia="Calibri" w:hAnsi="Calibri" w:cs="Calibri"/>
              </w:rPr>
            </w:pPr>
            <w:r>
              <w:rPr>
                <w:rFonts w:ascii="Calibri" w:eastAsia="Calibri" w:hAnsi="Calibri" w:cs="Calibri"/>
              </w:rPr>
              <w:t>200</w:t>
            </w:r>
          </w:p>
        </w:tc>
      </w:tr>
      <w:tr w:rsidR="00F25684" w:rsidTr="00F25684">
        <w:trPr>
          <w:trHeight w:val="3585"/>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5</w:t>
            </w:r>
          </w:p>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 xml:space="preserve"> </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 xml:space="preserve">Desodorante </w:t>
            </w:r>
            <w:proofErr w:type="spellStart"/>
            <w:r>
              <w:rPr>
                <w:rFonts w:ascii="Calibri" w:eastAsia="Calibri" w:hAnsi="Calibri" w:cs="Calibri"/>
                <w:b/>
                <w:bCs/>
              </w:rPr>
              <w:t>Antitranspirante</w:t>
            </w:r>
            <w:proofErr w:type="spellEnd"/>
            <w:r>
              <w:rPr>
                <w:rFonts w:ascii="Calibri" w:eastAsia="Calibri" w:hAnsi="Calibri" w:cs="Calibri"/>
                <w:b/>
                <w:bCs/>
              </w:rPr>
              <w:t xml:space="preserve"> </w:t>
            </w:r>
            <w:proofErr w:type="spellStart"/>
            <w:r>
              <w:rPr>
                <w:rFonts w:ascii="Calibri" w:eastAsia="Calibri" w:hAnsi="Calibri" w:cs="Calibri"/>
                <w:b/>
                <w:bCs/>
              </w:rPr>
              <w:t>Roll-on</w:t>
            </w:r>
            <w:proofErr w:type="spellEnd"/>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rPr>
              <w:t xml:space="preserve">Desodorante </w:t>
            </w:r>
            <w:proofErr w:type="spellStart"/>
            <w:r>
              <w:rPr>
                <w:rFonts w:ascii="Calibri" w:eastAsia="Calibri" w:hAnsi="Calibri" w:cs="Calibri"/>
              </w:rPr>
              <w:t>antitranspirante</w:t>
            </w:r>
            <w:proofErr w:type="spellEnd"/>
            <w:r>
              <w:rPr>
                <w:rFonts w:ascii="Calibri" w:eastAsia="Calibri" w:hAnsi="Calibri" w:cs="Calibri"/>
              </w:rPr>
              <w:t xml:space="preserve"> </w:t>
            </w:r>
            <w:proofErr w:type="spellStart"/>
            <w:r>
              <w:rPr>
                <w:rFonts w:ascii="Calibri" w:eastAsia="Calibri" w:hAnsi="Calibri" w:cs="Calibri"/>
              </w:rPr>
              <w:t>roll-on</w:t>
            </w:r>
            <w:proofErr w:type="spellEnd"/>
            <w:r>
              <w:rPr>
                <w:rFonts w:ascii="Calibri" w:eastAsia="Calibri" w:hAnsi="Calibri" w:cs="Calibri"/>
              </w:rPr>
              <w:t xml:space="preserve">, indicado para proteção contra odores da transpiração, devendo atender às seguintes especificações mínimas: conteúdo mínimo de 50 ml; aplicação tipo </w:t>
            </w:r>
            <w:proofErr w:type="spellStart"/>
            <w:r>
              <w:rPr>
                <w:rFonts w:ascii="Calibri" w:eastAsia="Calibri" w:hAnsi="Calibri" w:cs="Calibri"/>
              </w:rPr>
              <w:t>roll-on</w:t>
            </w:r>
            <w:proofErr w:type="spellEnd"/>
            <w:r>
              <w:rPr>
                <w:rFonts w:ascii="Calibri" w:eastAsia="Calibri" w:hAnsi="Calibri" w:cs="Calibri"/>
              </w:rPr>
              <w:t xml:space="preserve">; ação </w:t>
            </w:r>
            <w:proofErr w:type="spellStart"/>
            <w:r>
              <w:rPr>
                <w:rFonts w:ascii="Calibri" w:eastAsia="Calibri" w:hAnsi="Calibri" w:cs="Calibri"/>
              </w:rPr>
              <w:t>antitranspirante</w:t>
            </w:r>
            <w:proofErr w:type="spellEnd"/>
            <w:r>
              <w:rPr>
                <w:rFonts w:ascii="Calibri" w:eastAsia="Calibri" w:hAnsi="Calibri" w:cs="Calibri"/>
              </w:rPr>
              <w:t>; fragrância suave; secagem rápida; produto dermatologicamente testado.</w:t>
            </w:r>
          </w:p>
          <w:p w:rsidR="00F25684" w:rsidRDefault="00F25684" w:rsidP="00F25684">
            <w:pPr>
              <w:spacing w:before="240" w:line="276" w:lineRule="auto"/>
              <w:ind w:right="74"/>
              <w:jc w:val="both"/>
              <w:rPr>
                <w:rFonts w:ascii="Calibri" w:eastAsia="Calibri" w:hAnsi="Calibri" w:cs="Calibri"/>
              </w:rPr>
            </w:pPr>
            <w:r>
              <w:rPr>
                <w:rFonts w:ascii="Calibri" w:eastAsia="Calibri" w:hAnsi="Calibri" w:cs="Calibri"/>
              </w:rPr>
              <w:t>Deverá ser entregue com prazo de validade vigente e embalagem lacrada.</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left="141" w:right="75"/>
              <w:jc w:val="center"/>
              <w:rPr>
                <w:rFonts w:ascii="Calibri" w:eastAsia="Calibri" w:hAnsi="Calibri" w:cs="Calibri"/>
              </w:rPr>
            </w:pPr>
            <w:r>
              <w:rPr>
                <w:rFonts w:ascii="Calibri" w:eastAsia="Calibri" w:hAnsi="Calibri" w:cs="Calibri"/>
              </w:rPr>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after="160" w:line="276" w:lineRule="auto"/>
              <w:ind w:right="-75"/>
              <w:jc w:val="both"/>
              <w:rPr>
                <w:rFonts w:ascii="Calibri" w:eastAsia="Calibri" w:hAnsi="Calibri" w:cs="Calibri"/>
              </w:rPr>
            </w:pPr>
            <w:r>
              <w:rPr>
                <w:rFonts w:ascii="Calibri" w:eastAsia="Calibri" w:hAnsi="Calibri" w:cs="Calibri"/>
              </w:rPr>
              <w:t>200</w:t>
            </w:r>
          </w:p>
        </w:tc>
      </w:tr>
      <w:tr w:rsidR="00F25684" w:rsidTr="00F25684">
        <w:trPr>
          <w:trHeight w:val="3180"/>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6</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after="160" w:line="276" w:lineRule="auto"/>
              <w:ind w:right="74"/>
              <w:jc w:val="both"/>
              <w:rPr>
                <w:rFonts w:ascii="Calibri" w:eastAsia="Calibri" w:hAnsi="Calibri" w:cs="Calibri"/>
                <w:b/>
                <w:bCs/>
              </w:rPr>
            </w:pPr>
            <w:r>
              <w:rPr>
                <w:rFonts w:ascii="Calibri" w:eastAsia="Calibri" w:hAnsi="Calibri" w:cs="Calibri"/>
                <w:b/>
                <w:bCs/>
              </w:rPr>
              <w:t>Shampoo 30ml</w:t>
            </w:r>
          </w:p>
          <w:p w:rsidR="00F25684" w:rsidRDefault="00F25684" w:rsidP="00F25684">
            <w:pPr>
              <w:spacing w:after="160" w:line="276" w:lineRule="auto"/>
              <w:ind w:right="74"/>
              <w:jc w:val="both"/>
              <w:rPr>
                <w:rFonts w:ascii="Calibri" w:eastAsia="Calibri" w:hAnsi="Calibri" w:cs="Calibri"/>
              </w:rPr>
            </w:pPr>
            <w:r>
              <w:rPr>
                <w:rFonts w:ascii="Calibri" w:eastAsia="Calibri" w:hAnsi="Calibri" w:cs="Calibri"/>
              </w:rPr>
              <w:t>Shampoo para higiene capilar, de uso diário, com conteúdo mínimo de 30 ml, fórmula suave, fragrância leve, boa formação de espuma e fácil enxágue, dermatologicamente testado.</w:t>
            </w:r>
          </w:p>
          <w:p w:rsidR="00F25684" w:rsidRDefault="00F25684" w:rsidP="00F25684">
            <w:pPr>
              <w:spacing w:after="160" w:line="276" w:lineRule="auto"/>
              <w:ind w:right="74"/>
              <w:jc w:val="both"/>
              <w:rPr>
                <w:rFonts w:ascii="Calibri" w:eastAsia="Calibri" w:hAnsi="Calibri" w:cs="Calibri"/>
                <w:b/>
                <w:bCs/>
              </w:rPr>
            </w:pPr>
            <w:r>
              <w:rPr>
                <w:rFonts w:ascii="Calibri" w:eastAsia="Calibri" w:hAnsi="Calibri" w:cs="Calibri"/>
              </w:rPr>
              <w:t>O produto deverá ser fornecido em embalagem individual, lacrada, com identificação do fabricante, lote e prazo de validade vigente.</w:t>
            </w:r>
            <w:r>
              <w:rPr>
                <w:rFonts w:ascii="Calibri" w:eastAsia="Calibri" w:hAnsi="Calibri" w:cs="Calibri"/>
                <w:b/>
                <w:bCs/>
              </w:rPr>
              <w:t xml:space="preserve"> </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62"/>
              <w:jc w:val="center"/>
              <w:rPr>
                <w:rFonts w:ascii="Calibri" w:eastAsia="Calibri" w:hAnsi="Calibri" w:cs="Calibri"/>
              </w:rPr>
            </w:pPr>
            <w:r>
              <w:rPr>
                <w:rFonts w:ascii="Calibri" w:eastAsia="Calibri" w:hAnsi="Calibri" w:cs="Calibri"/>
              </w:rPr>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after="160" w:line="276" w:lineRule="auto"/>
              <w:ind w:right="-75"/>
              <w:jc w:val="both"/>
              <w:rPr>
                <w:rFonts w:ascii="Calibri" w:eastAsia="Calibri" w:hAnsi="Calibri" w:cs="Calibri"/>
              </w:rPr>
            </w:pPr>
          </w:p>
          <w:p w:rsidR="00F25684" w:rsidRDefault="00F25684" w:rsidP="00F25684">
            <w:pPr>
              <w:spacing w:after="160" w:line="276" w:lineRule="auto"/>
              <w:ind w:right="-75"/>
              <w:jc w:val="both"/>
              <w:rPr>
                <w:rFonts w:ascii="Calibri" w:eastAsia="Calibri" w:hAnsi="Calibri" w:cs="Calibri"/>
              </w:rPr>
            </w:pPr>
            <w:r>
              <w:rPr>
                <w:rFonts w:ascii="Calibri" w:eastAsia="Calibri" w:hAnsi="Calibri" w:cs="Calibri"/>
              </w:rPr>
              <w:t>200</w:t>
            </w:r>
          </w:p>
        </w:tc>
      </w:tr>
      <w:tr w:rsidR="00F25684" w:rsidTr="00F25684">
        <w:trPr>
          <w:trHeight w:val="58"/>
        </w:trPr>
        <w:tc>
          <w:tcPr>
            <w:tcW w:w="64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line="276" w:lineRule="auto"/>
              <w:ind w:right="-142"/>
              <w:jc w:val="center"/>
              <w:rPr>
                <w:rFonts w:ascii="Calibri" w:eastAsia="Calibri" w:hAnsi="Calibri" w:cs="Calibri"/>
              </w:rPr>
            </w:pPr>
            <w:r>
              <w:rPr>
                <w:rFonts w:ascii="Calibri" w:eastAsia="Calibri" w:hAnsi="Calibri" w:cs="Calibri"/>
              </w:rPr>
              <w:t>7</w:t>
            </w:r>
          </w:p>
        </w:tc>
        <w:tc>
          <w:tcPr>
            <w:tcW w:w="6579"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74"/>
              <w:jc w:val="both"/>
              <w:rPr>
                <w:rFonts w:ascii="Calibri" w:eastAsia="Calibri" w:hAnsi="Calibri" w:cs="Calibri"/>
                <w:b/>
                <w:bCs/>
              </w:rPr>
            </w:pPr>
            <w:r>
              <w:rPr>
                <w:rFonts w:ascii="Calibri" w:eastAsia="Calibri" w:hAnsi="Calibri" w:cs="Calibri"/>
                <w:b/>
                <w:bCs/>
              </w:rPr>
              <w:t>Condicionador 30ml</w:t>
            </w:r>
          </w:p>
          <w:p w:rsidR="00F25684" w:rsidRDefault="00F25684" w:rsidP="00F25684">
            <w:pPr>
              <w:spacing w:after="160" w:line="276" w:lineRule="auto"/>
              <w:ind w:right="74"/>
              <w:jc w:val="both"/>
              <w:rPr>
                <w:rFonts w:ascii="Calibri" w:eastAsia="Calibri" w:hAnsi="Calibri" w:cs="Calibri"/>
              </w:rPr>
            </w:pPr>
            <w:r>
              <w:rPr>
                <w:rFonts w:ascii="Calibri" w:eastAsia="Calibri" w:hAnsi="Calibri" w:cs="Calibri"/>
              </w:rPr>
              <w:t>Condicionador para uso capilar diário, com conteúdo mínimo de 30 ml, fórmula suave, adequado para todos os tipos de cabelo, com ação hidratante, fácil aplicação e enxágue, dermatologicamente testado.</w:t>
            </w:r>
          </w:p>
          <w:p w:rsidR="00F25684" w:rsidRDefault="00F25684" w:rsidP="00F25684">
            <w:pPr>
              <w:spacing w:after="160" w:line="276" w:lineRule="auto"/>
              <w:ind w:right="74"/>
              <w:jc w:val="both"/>
              <w:rPr>
                <w:rFonts w:ascii="Calibri" w:eastAsia="Calibri" w:hAnsi="Calibri" w:cs="Calibri"/>
                <w:b/>
                <w:bCs/>
              </w:rPr>
            </w:pPr>
            <w:r>
              <w:rPr>
                <w:rFonts w:ascii="Calibri" w:eastAsia="Calibri" w:hAnsi="Calibri" w:cs="Calibri"/>
              </w:rPr>
              <w:lastRenderedPageBreak/>
              <w:t>O produto deverá ser fornecido em embalagem individual, lacrada, com identificação do fabricante, lote e prazo de validade vigente.</w:t>
            </w:r>
            <w:r>
              <w:rPr>
                <w:rFonts w:ascii="Calibri" w:eastAsia="Calibri" w:hAnsi="Calibri" w:cs="Calibri"/>
                <w:b/>
                <w:bCs/>
              </w:rPr>
              <w:t xml:space="preserve"> </w:t>
            </w:r>
          </w:p>
        </w:tc>
        <w:tc>
          <w:tcPr>
            <w:tcW w:w="1275" w:type="dxa"/>
            <w:tcBorders>
              <w:top w:val="single" w:sz="5" w:space="0" w:color="000000"/>
              <w:left w:val="single" w:sz="5" w:space="0" w:color="000000"/>
              <w:bottom w:val="single" w:sz="5" w:space="0" w:color="000000"/>
              <w:right w:val="single" w:sz="5" w:space="0" w:color="000000"/>
            </w:tcBorders>
            <w:tcMar>
              <w:top w:w="0" w:type="dxa"/>
              <w:bottom w:w="0" w:type="dxa"/>
            </w:tcMar>
          </w:tcPr>
          <w:p w:rsidR="00F25684" w:rsidRDefault="00F25684" w:rsidP="00F25684">
            <w:pPr>
              <w:spacing w:before="240" w:line="276" w:lineRule="auto"/>
              <w:ind w:right="-62"/>
              <w:jc w:val="center"/>
              <w:rPr>
                <w:rFonts w:ascii="Calibri" w:eastAsia="Calibri" w:hAnsi="Calibri" w:cs="Calibri"/>
              </w:rPr>
            </w:pPr>
            <w:r>
              <w:rPr>
                <w:rFonts w:ascii="Calibri" w:eastAsia="Calibri" w:hAnsi="Calibri" w:cs="Calibri"/>
              </w:rPr>
              <w:lastRenderedPageBreak/>
              <w:t>UN</w:t>
            </w:r>
          </w:p>
        </w:tc>
        <w:tc>
          <w:tcPr>
            <w:tcW w:w="921" w:type="dxa"/>
            <w:tcBorders>
              <w:top w:val="single" w:sz="5" w:space="0" w:color="000000"/>
              <w:left w:val="single" w:sz="5" w:space="0" w:color="000000"/>
              <w:bottom w:val="single" w:sz="5" w:space="0" w:color="000000"/>
              <w:right w:val="single" w:sz="6" w:space="0" w:color="000000"/>
            </w:tcBorders>
            <w:tcMar>
              <w:top w:w="0" w:type="dxa"/>
              <w:bottom w:w="0" w:type="dxa"/>
            </w:tcMar>
          </w:tcPr>
          <w:p w:rsidR="00F25684" w:rsidRDefault="00F25684" w:rsidP="00F25684">
            <w:pPr>
              <w:spacing w:after="160" w:line="276" w:lineRule="auto"/>
              <w:ind w:right="-75"/>
              <w:jc w:val="both"/>
              <w:rPr>
                <w:rFonts w:ascii="Calibri" w:eastAsia="Calibri" w:hAnsi="Calibri" w:cs="Calibri"/>
              </w:rPr>
            </w:pPr>
          </w:p>
          <w:p w:rsidR="00F25684" w:rsidRDefault="00F25684" w:rsidP="00F25684">
            <w:pPr>
              <w:spacing w:after="160" w:line="276" w:lineRule="auto"/>
              <w:ind w:right="-75"/>
              <w:jc w:val="both"/>
              <w:rPr>
                <w:rFonts w:ascii="Calibri" w:eastAsia="Calibri" w:hAnsi="Calibri" w:cs="Calibri"/>
              </w:rPr>
            </w:pPr>
            <w:r>
              <w:rPr>
                <w:rFonts w:ascii="Calibri" w:eastAsia="Calibri" w:hAnsi="Calibri" w:cs="Calibri"/>
              </w:rPr>
              <w:t>200</w:t>
            </w:r>
          </w:p>
        </w:tc>
      </w:tr>
    </w:tbl>
    <w:p w:rsidR="00F25684" w:rsidRDefault="00F25684" w:rsidP="00F25684">
      <w:pPr>
        <w:spacing w:after="160" w:line="360" w:lineRule="auto"/>
        <w:ind w:right="-142"/>
        <w:jc w:val="both"/>
        <w:rPr>
          <w:rFonts w:ascii="Calibri" w:eastAsia="Calibri" w:hAnsi="Calibri" w:cs="Calibri"/>
        </w:rPr>
      </w:pPr>
    </w:p>
    <w:p w:rsidR="00052666" w:rsidRDefault="00EC35CF">
      <w:pPr>
        <w:widowControl w:val="0"/>
        <w:tabs>
          <w:tab w:val="left" w:pos="502"/>
        </w:tabs>
        <w:spacing w:before="7" w:after="200" w:line="276" w:lineRule="auto"/>
        <w:ind w:left="708" w:right="150"/>
        <w:jc w:val="both"/>
        <w:rPr>
          <w:rFonts w:ascii="Arial" w:eastAsia="Arial" w:hAnsi="Arial" w:cs="Arial"/>
          <w:sz w:val="23"/>
          <w:szCs w:val="23"/>
        </w:rPr>
      </w:pPr>
      <w:r>
        <w:rPr>
          <w:rFonts w:ascii="Arial" w:eastAsia="Arial" w:hAnsi="Arial" w:cs="Arial"/>
          <w:sz w:val="23"/>
          <w:szCs w:val="23"/>
        </w:rPr>
        <w:t xml:space="preserve">1.2 </w:t>
      </w:r>
      <w:r>
        <w:rPr>
          <w:rFonts w:ascii="Arial" w:eastAsia="Arial" w:hAnsi="Arial" w:cs="Arial"/>
          <w:sz w:val="23"/>
          <w:szCs w:val="23"/>
        </w:rPr>
        <w:tab/>
        <w:t>A proposta apresentada deverá atender integralmente às especificações técnicas descritas no Termo de Referência, observando os padrões de qualidade, segurança e conforto adequados aos produtos destinados a recém-nascidos e gestantes em situação de vulnerabilidade social, em conformidade com as normas da ANVISA e demais legislações aplicáveis.</w:t>
      </w:r>
    </w:p>
    <w:p w:rsidR="00052666" w:rsidRDefault="00EC35CF">
      <w:pPr>
        <w:widowControl w:val="0"/>
        <w:tabs>
          <w:tab w:val="left" w:pos="502"/>
        </w:tabs>
        <w:spacing w:before="7" w:after="200" w:line="276" w:lineRule="auto"/>
        <w:ind w:left="708" w:right="150"/>
        <w:jc w:val="both"/>
        <w:rPr>
          <w:rFonts w:ascii="Arial" w:eastAsia="Arial" w:hAnsi="Arial" w:cs="Arial"/>
          <w:sz w:val="23"/>
          <w:szCs w:val="23"/>
        </w:rPr>
      </w:pPr>
      <w:r>
        <w:rPr>
          <w:rFonts w:ascii="Arial" w:eastAsia="Arial" w:hAnsi="Arial" w:cs="Arial"/>
          <w:sz w:val="23"/>
          <w:szCs w:val="23"/>
        </w:rPr>
        <w:t>1.3</w:t>
      </w:r>
      <w:r>
        <w:rPr>
          <w:rFonts w:ascii="Arial" w:eastAsia="Arial" w:hAnsi="Arial" w:cs="Arial"/>
          <w:sz w:val="23"/>
          <w:szCs w:val="23"/>
        </w:rPr>
        <w:tab/>
        <w:t xml:space="preserve"> O material deverá apresentar boa resistência à lavagem, não podendo desbotar, deformar ou encolher de forma significativa, admitindo-se variação mínima dentro dos padrões normais de fabricação.</w:t>
      </w:r>
    </w:p>
    <w:p w:rsidR="00052666" w:rsidRDefault="00EC35CF">
      <w:pPr>
        <w:widowControl w:val="0"/>
        <w:tabs>
          <w:tab w:val="left" w:pos="502"/>
        </w:tabs>
        <w:spacing w:before="7" w:after="200" w:line="276" w:lineRule="auto"/>
        <w:ind w:left="708" w:right="150"/>
        <w:jc w:val="both"/>
        <w:rPr>
          <w:rFonts w:ascii="Arial" w:eastAsia="Arial" w:hAnsi="Arial" w:cs="Arial"/>
          <w:sz w:val="23"/>
          <w:szCs w:val="23"/>
        </w:rPr>
      </w:pPr>
      <w:r>
        <w:rPr>
          <w:rFonts w:ascii="Arial" w:eastAsia="Arial" w:hAnsi="Arial" w:cs="Arial"/>
          <w:sz w:val="23"/>
          <w:szCs w:val="23"/>
        </w:rPr>
        <w:t xml:space="preserve">1.4 </w:t>
      </w:r>
      <w:r>
        <w:rPr>
          <w:rFonts w:ascii="Arial" w:eastAsia="Arial" w:hAnsi="Arial" w:cs="Arial"/>
          <w:sz w:val="23"/>
          <w:szCs w:val="23"/>
        </w:rPr>
        <w:tab/>
        <w:t>Todos os encargos incidentes, tais como impostos, transporte, embalagem e frete, deverão estar inclusos no valor total proposto, sendo de responsabilidade exclusiva da contratada o cumprimento dessas obrigações.</w:t>
      </w:r>
    </w:p>
    <w:p w:rsidR="00052666" w:rsidRDefault="00EC35CF">
      <w:pPr>
        <w:widowControl w:val="0"/>
        <w:tabs>
          <w:tab w:val="left" w:pos="502"/>
        </w:tabs>
        <w:spacing w:before="7" w:after="200" w:line="276" w:lineRule="auto"/>
        <w:ind w:left="708" w:right="150"/>
        <w:jc w:val="both"/>
        <w:rPr>
          <w:rFonts w:ascii="Arial" w:eastAsia="Arial" w:hAnsi="Arial" w:cs="Arial"/>
          <w:color w:val="366091"/>
          <w:sz w:val="23"/>
          <w:szCs w:val="23"/>
        </w:rPr>
      </w:pPr>
      <w:r>
        <w:rPr>
          <w:rFonts w:ascii="Arial" w:eastAsia="Arial" w:hAnsi="Arial" w:cs="Arial"/>
          <w:sz w:val="23"/>
          <w:szCs w:val="23"/>
        </w:rPr>
        <w:t xml:space="preserve">1.5 </w:t>
      </w:r>
      <w:r>
        <w:rPr>
          <w:rFonts w:ascii="Arial" w:eastAsia="Arial" w:hAnsi="Arial" w:cs="Arial"/>
          <w:sz w:val="23"/>
          <w:szCs w:val="23"/>
        </w:rPr>
        <w:tab/>
        <w:t>Os itens deverão ser entregues devidamente embalados e em perfeitas condições de uso, mediante inspeção e conferência a serem realizadas por servidor designado pelo órgão gestor responsável pela fiscalização do contrato, garantindo o pleno atendimento às especificações estabelecidas.</w:t>
      </w:r>
    </w:p>
    <w:p w:rsidR="00052666" w:rsidRDefault="00EC35CF">
      <w:pPr>
        <w:widowControl w:val="0"/>
        <w:tabs>
          <w:tab w:val="left" w:pos="502"/>
        </w:tabs>
        <w:spacing w:before="7" w:line="276" w:lineRule="auto"/>
        <w:ind w:left="708" w:right="150"/>
        <w:jc w:val="both"/>
        <w:rPr>
          <w:rFonts w:ascii="Arial" w:eastAsia="Arial" w:hAnsi="Arial" w:cs="Arial"/>
          <w:color w:val="366091"/>
          <w:sz w:val="23"/>
          <w:szCs w:val="23"/>
        </w:rPr>
      </w:pPr>
      <w:r>
        <w:rPr>
          <w:rFonts w:ascii="Arial" w:eastAsia="Arial" w:hAnsi="Arial" w:cs="Arial"/>
          <w:color w:val="366091"/>
          <w:sz w:val="23"/>
          <w:szCs w:val="23"/>
        </w:rPr>
        <w:t>2-</w:t>
      </w:r>
      <w:r>
        <w:rPr>
          <w:rFonts w:ascii="Arial" w:eastAsia="Arial" w:hAnsi="Arial" w:cs="Arial"/>
          <w:color w:val="366091"/>
          <w:sz w:val="23"/>
          <w:szCs w:val="23"/>
        </w:rPr>
        <w:tab/>
      </w:r>
      <w:r>
        <w:rPr>
          <w:rFonts w:ascii="Arial" w:eastAsia="Arial" w:hAnsi="Arial" w:cs="Arial"/>
          <w:color w:val="366091"/>
          <w:sz w:val="23"/>
          <w:szCs w:val="23"/>
        </w:rPr>
        <w:tab/>
        <w:t>LEGISLAÇÃO</w:t>
      </w:r>
    </w:p>
    <w:p w:rsidR="00052666" w:rsidRDefault="00052666">
      <w:pPr>
        <w:widowControl w:val="0"/>
        <w:tabs>
          <w:tab w:val="left" w:pos="502"/>
        </w:tabs>
        <w:spacing w:before="7" w:line="276" w:lineRule="auto"/>
        <w:ind w:left="708" w:right="150"/>
        <w:jc w:val="both"/>
        <w:rPr>
          <w:rFonts w:ascii="Arial" w:eastAsia="Arial" w:hAnsi="Arial" w:cs="Arial"/>
          <w:color w:val="366091"/>
          <w:sz w:val="23"/>
          <w:szCs w:val="23"/>
        </w:rPr>
      </w:pPr>
    </w:p>
    <w:p w:rsidR="00052666" w:rsidRDefault="00EC35CF">
      <w:pPr>
        <w:widowControl w:val="0"/>
        <w:tabs>
          <w:tab w:val="left" w:pos="502"/>
        </w:tabs>
        <w:spacing w:before="7" w:line="276" w:lineRule="auto"/>
        <w:ind w:left="708" w:right="150"/>
        <w:jc w:val="both"/>
        <w:rPr>
          <w:rFonts w:ascii="Arial" w:eastAsia="Arial" w:hAnsi="Arial" w:cs="Arial"/>
          <w:sz w:val="23"/>
          <w:szCs w:val="23"/>
        </w:rPr>
      </w:pPr>
      <w:r>
        <w:rPr>
          <w:rFonts w:ascii="Arial" w:eastAsia="Arial" w:hAnsi="Arial" w:cs="Arial"/>
          <w:sz w:val="23"/>
          <w:szCs w:val="23"/>
        </w:rPr>
        <w:t>2.1.</w:t>
      </w:r>
      <w:r>
        <w:rPr>
          <w:rFonts w:ascii="Arial" w:eastAsia="Arial" w:hAnsi="Arial" w:cs="Arial"/>
          <w:sz w:val="23"/>
          <w:szCs w:val="23"/>
        </w:rPr>
        <w:tab/>
        <w:t>Conforme disposições do inciso I ou II, do artigo 75 da Lei 14.133/2021 e Decreto Municipal nº437, de 04 de abril de 2024, a Prefeitura Municipal de Santa Branca, faz saber que está em andamento um processo de compra direta por dispensa de licitação, conforme segue:</w:t>
      </w:r>
    </w:p>
    <w:p w:rsidR="00052666" w:rsidRDefault="00052666">
      <w:pPr>
        <w:widowControl w:val="0"/>
        <w:tabs>
          <w:tab w:val="left" w:pos="502"/>
        </w:tabs>
        <w:spacing w:before="7" w:line="276" w:lineRule="auto"/>
        <w:ind w:left="708" w:right="150"/>
        <w:jc w:val="both"/>
        <w:rPr>
          <w:rFonts w:ascii="Arial" w:eastAsia="Arial" w:hAnsi="Arial" w:cs="Arial"/>
          <w:sz w:val="23"/>
          <w:szCs w:val="23"/>
        </w:rPr>
      </w:pPr>
    </w:p>
    <w:p w:rsidR="00052666" w:rsidRDefault="00EC35CF">
      <w:pPr>
        <w:widowControl w:val="0"/>
        <w:tabs>
          <w:tab w:val="left" w:pos="502"/>
        </w:tabs>
        <w:spacing w:before="7" w:line="276" w:lineRule="auto"/>
        <w:ind w:left="708" w:right="150"/>
        <w:jc w:val="both"/>
        <w:rPr>
          <w:rFonts w:ascii="Arial" w:eastAsia="Arial" w:hAnsi="Arial" w:cs="Arial"/>
          <w:sz w:val="23"/>
          <w:szCs w:val="23"/>
        </w:rPr>
      </w:pPr>
      <w:r>
        <w:rPr>
          <w:rFonts w:ascii="Arial" w:eastAsia="Arial" w:hAnsi="Arial" w:cs="Arial"/>
          <w:sz w:val="23"/>
          <w:szCs w:val="23"/>
        </w:rPr>
        <w:t>A contratação enquadra-se na hipótese prevista no artigo 75, inciso II, da Lei nº 14.133/2021, por se tratar de aquisição cujo valor é inferior ao limite de R$ 66.020,41 (sessenta e seis mil e vinte reais e quarenta e um centavos), observando-se a legislação vigente.</w:t>
      </w:r>
    </w:p>
    <w:p w:rsidR="00052666" w:rsidRDefault="00EC35CF">
      <w:pPr>
        <w:widowControl w:val="0"/>
        <w:tabs>
          <w:tab w:val="left" w:pos="502"/>
        </w:tabs>
        <w:spacing w:before="7" w:line="276" w:lineRule="auto"/>
        <w:ind w:left="708" w:right="150"/>
        <w:jc w:val="both"/>
        <w:rPr>
          <w:rFonts w:ascii="Arial" w:eastAsia="Arial" w:hAnsi="Arial" w:cs="Arial"/>
          <w:sz w:val="23"/>
          <w:szCs w:val="23"/>
        </w:rPr>
      </w:pPr>
      <w:r>
        <w:rPr>
          <w:rFonts w:ascii="Arial" w:eastAsia="Arial" w:hAnsi="Arial" w:cs="Arial"/>
          <w:sz w:val="23"/>
          <w:szCs w:val="23"/>
        </w:rPr>
        <w:t>[...]</w:t>
      </w:r>
    </w:p>
    <w:p w:rsidR="00052666" w:rsidRDefault="00EC35CF">
      <w:pPr>
        <w:keepNext/>
        <w:keepLines/>
        <w:widowControl w:val="0"/>
        <w:tabs>
          <w:tab w:val="left" w:pos="342"/>
        </w:tabs>
        <w:spacing w:before="226" w:line="276" w:lineRule="auto"/>
        <w:ind w:left="708" w:right="150"/>
        <w:jc w:val="both"/>
        <w:rPr>
          <w:rFonts w:ascii="Arial" w:eastAsia="Arial" w:hAnsi="Arial" w:cs="Arial"/>
          <w:b/>
          <w:bCs/>
          <w:color w:val="FF0000"/>
          <w:sz w:val="23"/>
          <w:szCs w:val="23"/>
        </w:rPr>
      </w:pPr>
      <w:r>
        <w:rPr>
          <w:rFonts w:ascii="Arial" w:eastAsia="Arial" w:hAnsi="Arial" w:cs="Arial"/>
          <w:color w:val="366091"/>
          <w:sz w:val="23"/>
          <w:szCs w:val="23"/>
        </w:rPr>
        <w:t>3 -</w:t>
      </w:r>
      <w:r>
        <w:rPr>
          <w:rFonts w:ascii="Arial" w:eastAsia="Arial" w:hAnsi="Arial" w:cs="Arial"/>
          <w:color w:val="366091"/>
          <w:sz w:val="23"/>
          <w:szCs w:val="23"/>
        </w:rPr>
        <w:tab/>
      </w:r>
      <w:r>
        <w:rPr>
          <w:rFonts w:ascii="Arial" w:eastAsia="Arial" w:hAnsi="Arial" w:cs="Arial"/>
          <w:color w:val="366091"/>
          <w:sz w:val="23"/>
          <w:szCs w:val="23"/>
        </w:rPr>
        <w:tab/>
        <w:t>JUSTIFICATIVA DA CONTRATAÇÃO</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3.1</w:t>
      </w:r>
      <w:r>
        <w:rPr>
          <w:rFonts w:ascii="Arial" w:eastAsia="Arial" w:hAnsi="Arial" w:cs="Arial"/>
          <w:sz w:val="23"/>
          <w:szCs w:val="23"/>
        </w:rPr>
        <w:tab/>
        <w:t>A aquisição visa assegurar atendimento humanizado e proteção social às famílias beneficiárias, contribuindo para a garantia das condições mínimas de cuidado, higiene, saúde e bem-estar da gestante, do recém-nascido e da criança nos primeiros meses de vida, em conformidade com os princípios da dignidade da pessoa humana, da proteção integral e da prevenção de situações de risco social.</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lastRenderedPageBreak/>
        <w:t>3.2</w:t>
      </w:r>
      <w:r>
        <w:rPr>
          <w:rFonts w:ascii="Arial" w:eastAsia="Arial" w:hAnsi="Arial" w:cs="Arial"/>
          <w:sz w:val="23"/>
          <w:szCs w:val="23"/>
        </w:rPr>
        <w:tab/>
        <w:t xml:space="preserve">Os kits de enxoval e higiene pessoal possuem caráter </w:t>
      </w:r>
      <w:proofErr w:type="spellStart"/>
      <w:r>
        <w:rPr>
          <w:rFonts w:ascii="Arial" w:eastAsia="Arial" w:hAnsi="Arial" w:cs="Arial"/>
          <w:sz w:val="23"/>
          <w:szCs w:val="23"/>
        </w:rPr>
        <w:t>socioassistencial</w:t>
      </w:r>
      <w:proofErr w:type="spellEnd"/>
      <w:r>
        <w:rPr>
          <w:rFonts w:ascii="Arial" w:eastAsia="Arial" w:hAnsi="Arial" w:cs="Arial"/>
          <w:sz w:val="23"/>
          <w:szCs w:val="23"/>
        </w:rPr>
        <w:t xml:space="preserve"> e preventivo, constituindo importante instrumento de apoio às famílias em situação de vulnerabilidade temporária, especialmente àquelas acompanhadas pelos serviços da </w:t>
      </w:r>
      <w:r>
        <w:rPr>
          <w:rFonts w:ascii="Arial" w:eastAsia="Arial" w:hAnsi="Arial" w:cs="Arial"/>
          <w:sz w:val="23"/>
          <w:szCs w:val="23"/>
        </w:rPr>
        <w:lastRenderedPageBreak/>
        <w:t xml:space="preserve">Proteção Social Básica e Especial, fortalecendo os vínculos familiares e comunitários </w:t>
      </w:r>
      <w:r>
        <w:rPr>
          <w:rFonts w:ascii="Arial" w:eastAsia="Arial" w:hAnsi="Arial" w:cs="Arial"/>
          <w:sz w:val="23"/>
          <w:szCs w:val="23"/>
        </w:rPr>
        <w:lastRenderedPageBreak/>
        <w:t>e promovendo melhores condições para o desenvolvimento infantil</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3.3</w:t>
      </w:r>
      <w:r>
        <w:rPr>
          <w:rFonts w:ascii="Arial" w:eastAsia="Arial" w:hAnsi="Arial" w:cs="Arial"/>
          <w:sz w:val="23"/>
          <w:szCs w:val="23"/>
        </w:rPr>
        <w:tab/>
        <w:t>Os itens a serem adquiridos serão destinados à composição de kits padronizados, contendo produtos essenciais para os cuidados básicos do bebê e da gestante, incluindo itens de vestuário, higiene, cuidados pessoais e demais materiais indispensáveis ao atendimento das necessidades iniciais do recém-nascido e da família beneficiária.</w:t>
      </w: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3.4</w:t>
      </w:r>
      <w:r>
        <w:rPr>
          <w:rFonts w:ascii="Arial" w:eastAsia="Arial" w:hAnsi="Arial" w:cs="Arial"/>
          <w:sz w:val="23"/>
          <w:szCs w:val="23"/>
        </w:rPr>
        <w:tab/>
        <w:t xml:space="preserve">A contratação busca garantir a continuidade das ações desenvolvidas pela Secretaria Municipal de Assistência Social, assegurando estoque adequado para atendimento das demandas espontâneas e encaminhamentos técnicos realizados pelas equipes de referência dos serviços </w:t>
      </w:r>
      <w:proofErr w:type="spellStart"/>
      <w:r>
        <w:rPr>
          <w:rFonts w:ascii="Arial" w:eastAsia="Arial" w:hAnsi="Arial" w:cs="Arial"/>
          <w:sz w:val="23"/>
          <w:szCs w:val="23"/>
        </w:rPr>
        <w:t>socioassistenciais</w:t>
      </w:r>
      <w:proofErr w:type="spellEnd"/>
      <w:r>
        <w:rPr>
          <w:rFonts w:ascii="Arial" w:eastAsia="Arial" w:hAnsi="Arial" w:cs="Arial"/>
          <w:sz w:val="23"/>
          <w:szCs w:val="23"/>
        </w:rPr>
        <w:t xml:space="preserve"> do Município.</w:t>
      </w:r>
    </w:p>
    <w:p w:rsidR="00052666" w:rsidRDefault="00052666">
      <w:pPr>
        <w:widowControl w:val="0"/>
        <w:spacing w:before="5" w:line="276" w:lineRule="auto"/>
        <w:ind w:left="708" w:right="150"/>
        <w:jc w:val="both"/>
        <w:rPr>
          <w:rFonts w:ascii="Arial" w:eastAsia="Arial" w:hAnsi="Arial" w:cs="Arial"/>
          <w:sz w:val="23"/>
          <w:szCs w:val="23"/>
        </w:rPr>
      </w:pPr>
    </w:p>
    <w:p w:rsidR="00052666" w:rsidRDefault="00EC35CF">
      <w:pPr>
        <w:keepNext/>
        <w:keepLines/>
        <w:widowControl w:val="0"/>
        <w:tabs>
          <w:tab w:val="left" w:pos="0"/>
        </w:tabs>
        <w:spacing w:before="40" w:line="276" w:lineRule="auto"/>
        <w:ind w:left="708" w:right="150"/>
        <w:jc w:val="both"/>
        <w:rPr>
          <w:rFonts w:ascii="Arial" w:eastAsia="Arial" w:hAnsi="Arial" w:cs="Arial"/>
          <w:color w:val="366091"/>
          <w:sz w:val="23"/>
          <w:szCs w:val="23"/>
        </w:rPr>
      </w:pPr>
      <w:r>
        <w:rPr>
          <w:rFonts w:ascii="Arial" w:eastAsia="Arial" w:hAnsi="Arial" w:cs="Arial"/>
          <w:color w:val="366091"/>
          <w:sz w:val="23"/>
          <w:szCs w:val="23"/>
        </w:rPr>
        <w:t>4-</w:t>
      </w:r>
      <w:r>
        <w:rPr>
          <w:rFonts w:ascii="Arial" w:eastAsia="Arial" w:hAnsi="Arial" w:cs="Arial"/>
          <w:color w:val="366091"/>
          <w:sz w:val="23"/>
          <w:szCs w:val="23"/>
        </w:rPr>
        <w:tab/>
        <w:t>CLASSIFICAÇÃO DOS BENS COMUNS</w:t>
      </w:r>
    </w:p>
    <w:p w:rsidR="00052666" w:rsidRDefault="00052666">
      <w:pPr>
        <w:widowControl w:val="0"/>
        <w:tabs>
          <w:tab w:val="left" w:pos="284"/>
        </w:tabs>
        <w:spacing w:before="9" w:line="276" w:lineRule="auto"/>
        <w:ind w:left="708" w:right="150"/>
        <w:jc w:val="both"/>
        <w:rPr>
          <w:rFonts w:ascii="Arial" w:eastAsia="Arial" w:hAnsi="Arial" w:cs="Arial"/>
          <w:b/>
          <w:bCs/>
          <w:sz w:val="23"/>
          <w:szCs w:val="23"/>
        </w:rPr>
      </w:pPr>
    </w:p>
    <w:p w:rsidR="00052666" w:rsidRDefault="00EC35CF">
      <w:pPr>
        <w:widowControl w:val="0"/>
        <w:tabs>
          <w:tab w:val="left" w:pos="284"/>
        </w:tabs>
        <w:spacing w:line="276" w:lineRule="auto"/>
        <w:ind w:left="708" w:right="150"/>
        <w:jc w:val="both"/>
        <w:rPr>
          <w:rFonts w:ascii="Arial" w:eastAsia="Arial" w:hAnsi="Arial" w:cs="Arial"/>
          <w:color w:val="FF0000"/>
          <w:sz w:val="23"/>
          <w:szCs w:val="23"/>
        </w:rPr>
      </w:pPr>
      <w:r>
        <w:rPr>
          <w:rFonts w:ascii="Arial" w:eastAsia="Arial" w:hAnsi="Arial" w:cs="Arial"/>
          <w:sz w:val="23"/>
          <w:szCs w:val="23"/>
        </w:rPr>
        <w:t>4.1</w:t>
      </w:r>
      <w:r>
        <w:rPr>
          <w:rFonts w:ascii="Arial" w:eastAsia="Arial" w:hAnsi="Arial" w:cs="Arial"/>
          <w:sz w:val="23"/>
          <w:szCs w:val="23"/>
        </w:rPr>
        <w:tab/>
        <w:t>Trata-se de aquisição de bem comum, mediante Dispensa de Licitação, com divulgação no Diário Oficial do Município</w:t>
      </w:r>
      <w:r>
        <w:rPr>
          <w:rFonts w:ascii="Arial" w:eastAsia="Arial" w:hAnsi="Arial" w:cs="Arial"/>
          <w:color w:val="FF0000"/>
          <w:sz w:val="23"/>
          <w:szCs w:val="23"/>
        </w:rPr>
        <w:t xml:space="preserve"> </w:t>
      </w:r>
      <w:r>
        <w:rPr>
          <w:rFonts w:ascii="Arial" w:eastAsia="Arial" w:hAnsi="Arial" w:cs="Arial"/>
          <w:sz w:val="23"/>
          <w:szCs w:val="23"/>
        </w:rPr>
        <w:t>e site do Município</w:t>
      </w:r>
    </w:p>
    <w:p w:rsidR="00052666" w:rsidRDefault="00052666">
      <w:pPr>
        <w:widowControl w:val="0"/>
        <w:tabs>
          <w:tab w:val="left" w:pos="284"/>
        </w:tabs>
        <w:spacing w:before="5" w:line="276" w:lineRule="auto"/>
        <w:ind w:left="708" w:right="150"/>
        <w:jc w:val="both"/>
        <w:rPr>
          <w:rFonts w:ascii="Arial" w:eastAsia="Arial" w:hAnsi="Arial" w:cs="Arial"/>
          <w:sz w:val="23"/>
          <w:szCs w:val="23"/>
        </w:rPr>
      </w:pPr>
    </w:p>
    <w:p w:rsidR="00052666" w:rsidRDefault="00EC35CF">
      <w:pPr>
        <w:keepNext/>
        <w:keepLines/>
        <w:widowControl w:val="0"/>
        <w:tabs>
          <w:tab w:val="left" w:pos="284"/>
        </w:tabs>
        <w:spacing w:before="80" w:line="276" w:lineRule="auto"/>
        <w:ind w:left="708" w:right="150"/>
        <w:jc w:val="both"/>
        <w:rPr>
          <w:rFonts w:ascii="Arial" w:eastAsia="Arial" w:hAnsi="Arial" w:cs="Arial"/>
          <w:color w:val="366091"/>
          <w:sz w:val="23"/>
          <w:szCs w:val="23"/>
        </w:rPr>
      </w:pPr>
      <w:r>
        <w:rPr>
          <w:rFonts w:ascii="Arial" w:eastAsia="Arial" w:hAnsi="Arial" w:cs="Arial"/>
          <w:color w:val="366091"/>
          <w:sz w:val="23"/>
          <w:szCs w:val="23"/>
        </w:rPr>
        <w:t>5-</w:t>
      </w:r>
      <w:r>
        <w:rPr>
          <w:rFonts w:ascii="Arial" w:eastAsia="Arial" w:hAnsi="Arial" w:cs="Arial"/>
          <w:color w:val="366091"/>
          <w:sz w:val="23"/>
          <w:szCs w:val="23"/>
        </w:rPr>
        <w:tab/>
        <w:t>ENTREGA E CRITÉRIOS DE ACEITAÇÃO DO OBJETO.</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5.1.</w:t>
      </w:r>
      <w:r>
        <w:rPr>
          <w:rFonts w:ascii="Arial" w:eastAsia="Arial" w:hAnsi="Arial" w:cs="Arial"/>
          <w:sz w:val="23"/>
          <w:szCs w:val="23"/>
        </w:rPr>
        <w:tab/>
        <w:t>A entrega será realizada em parcela única, em até 30 dias após emissão da autorização de fornecimento, em remessa única.</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5.2.</w:t>
      </w:r>
      <w:r>
        <w:rPr>
          <w:rFonts w:ascii="Arial" w:eastAsia="Arial" w:hAnsi="Arial" w:cs="Arial"/>
          <w:sz w:val="23"/>
          <w:szCs w:val="23"/>
        </w:rPr>
        <w:tab/>
        <w:t>O transporte e a descarga dos produtos nos locais designados correrão por conta exclusiva da empresa vencedora, sem qualquer custo adicional solicitado posteriormente. O Município de Santa Branca não paga por frete nem visita técnica.</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5.3.</w:t>
      </w:r>
      <w:r>
        <w:rPr>
          <w:rFonts w:ascii="Arial" w:eastAsia="Arial" w:hAnsi="Arial" w:cs="Arial"/>
          <w:sz w:val="23"/>
          <w:szCs w:val="23"/>
        </w:rPr>
        <w:tab/>
        <w:t>Caso o produto seja entregue em desacordo com os requisitos estabelecidos, ou em quantidade inferior ao estabelecido, a empresa deverá substituí-lo ou complementá-lo em no máximo 20 (vinte) dias úteis.</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5.4.</w:t>
      </w:r>
      <w:r>
        <w:rPr>
          <w:rFonts w:ascii="Arial" w:eastAsia="Arial" w:hAnsi="Arial" w:cs="Arial"/>
          <w:sz w:val="23"/>
          <w:szCs w:val="23"/>
        </w:rPr>
        <w:tab/>
        <w:t>O prazo de entrega dos bens é de até 30 (trinta) dias úteis, após recebimento da Autorização de Fornecimento, a entrega ocorrerá no seguinte endereço: Praça Waldemar Salgado/</w:t>
      </w:r>
      <w:proofErr w:type="spellStart"/>
      <w:r>
        <w:rPr>
          <w:rFonts w:ascii="Arial" w:eastAsia="Arial" w:hAnsi="Arial" w:cs="Arial"/>
          <w:sz w:val="23"/>
          <w:szCs w:val="23"/>
        </w:rPr>
        <w:t>sn</w:t>
      </w:r>
      <w:proofErr w:type="spellEnd"/>
      <w:r>
        <w:rPr>
          <w:rFonts w:ascii="Arial" w:eastAsia="Arial" w:hAnsi="Arial" w:cs="Arial"/>
          <w:sz w:val="23"/>
          <w:szCs w:val="23"/>
        </w:rPr>
        <w:t xml:space="preserve">, Centro – Santa </w:t>
      </w:r>
      <w:proofErr w:type="spellStart"/>
      <w:r>
        <w:rPr>
          <w:rFonts w:ascii="Arial" w:eastAsia="Arial" w:hAnsi="Arial" w:cs="Arial"/>
          <w:sz w:val="23"/>
          <w:szCs w:val="23"/>
        </w:rPr>
        <w:t>Branca-SP</w:t>
      </w:r>
      <w:proofErr w:type="spellEnd"/>
      <w:r>
        <w:rPr>
          <w:rFonts w:ascii="Arial" w:eastAsia="Arial" w:hAnsi="Arial" w:cs="Arial"/>
          <w:sz w:val="23"/>
          <w:szCs w:val="23"/>
        </w:rPr>
        <w:t xml:space="preserve">, CEP 12.380-000.  </w:t>
      </w:r>
    </w:p>
    <w:p w:rsidR="00052666" w:rsidRDefault="00052666">
      <w:pPr>
        <w:widowControl w:val="0"/>
        <w:spacing w:before="5" w:line="276" w:lineRule="auto"/>
        <w:ind w:left="708" w:right="150"/>
        <w:jc w:val="both"/>
        <w:rPr>
          <w:rFonts w:ascii="Arial" w:eastAsia="Arial" w:hAnsi="Arial" w:cs="Arial"/>
          <w:sz w:val="23"/>
          <w:szCs w:val="23"/>
        </w:rPr>
      </w:pPr>
    </w:p>
    <w:p w:rsidR="00052666" w:rsidRDefault="00EC35CF">
      <w:pPr>
        <w:keepNext/>
        <w:keepLines/>
        <w:widowControl w:val="0"/>
        <w:tabs>
          <w:tab w:val="left" w:pos="342"/>
        </w:tabs>
        <w:spacing w:before="40" w:line="276" w:lineRule="auto"/>
        <w:ind w:left="708" w:right="150"/>
        <w:jc w:val="both"/>
        <w:rPr>
          <w:rFonts w:ascii="Arial" w:eastAsia="Arial" w:hAnsi="Arial" w:cs="Arial"/>
          <w:color w:val="366091"/>
          <w:sz w:val="23"/>
          <w:szCs w:val="23"/>
        </w:rPr>
      </w:pPr>
      <w:r>
        <w:rPr>
          <w:rFonts w:ascii="Arial" w:eastAsia="Arial" w:hAnsi="Arial" w:cs="Arial"/>
          <w:color w:val="366091"/>
          <w:sz w:val="23"/>
          <w:szCs w:val="23"/>
        </w:rPr>
        <w:t>6-</w:t>
      </w:r>
      <w:r>
        <w:rPr>
          <w:rFonts w:ascii="Arial" w:eastAsia="Arial" w:hAnsi="Arial" w:cs="Arial"/>
          <w:color w:val="366091"/>
          <w:sz w:val="23"/>
          <w:szCs w:val="23"/>
        </w:rPr>
        <w:tab/>
      </w:r>
      <w:r>
        <w:rPr>
          <w:rFonts w:ascii="Arial" w:eastAsia="Arial" w:hAnsi="Arial" w:cs="Arial"/>
          <w:color w:val="366091"/>
          <w:sz w:val="23"/>
          <w:szCs w:val="23"/>
        </w:rPr>
        <w:tab/>
        <w:t>OBRIGAÇÕES DA CONTRATANTE</w:t>
      </w:r>
    </w:p>
    <w:p w:rsidR="00052666" w:rsidRDefault="00052666">
      <w:pPr>
        <w:widowControl w:val="0"/>
        <w:spacing w:before="4" w:line="276" w:lineRule="auto"/>
        <w:ind w:left="708" w:right="150"/>
        <w:jc w:val="both"/>
        <w:rPr>
          <w:rFonts w:ascii="Arial" w:eastAsia="Arial" w:hAnsi="Arial" w:cs="Arial"/>
          <w:b/>
          <w:bCs/>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6.1</w:t>
      </w:r>
      <w:r>
        <w:rPr>
          <w:rFonts w:ascii="Arial" w:eastAsia="Arial" w:hAnsi="Arial" w:cs="Arial"/>
          <w:sz w:val="23"/>
          <w:szCs w:val="23"/>
        </w:rPr>
        <w:tab/>
        <w:t>São obrigações da Contratante:</w:t>
      </w:r>
    </w:p>
    <w:p w:rsidR="00052666" w:rsidRDefault="00052666">
      <w:pPr>
        <w:widowControl w:val="0"/>
        <w:spacing w:before="4"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6.1.1</w:t>
      </w:r>
      <w:r>
        <w:rPr>
          <w:rFonts w:ascii="Arial" w:eastAsia="Arial" w:hAnsi="Arial" w:cs="Arial"/>
          <w:sz w:val="23"/>
          <w:szCs w:val="23"/>
        </w:rPr>
        <w:tab/>
        <w:t>Verificar minuciosamente, no prazo fixado, a conformidade dos bens recebidos com as especificações constantes deste Termo de Referência e da proposta, para fins de aceitação e recebimento;</w:t>
      </w:r>
    </w:p>
    <w:p w:rsidR="00052666" w:rsidRDefault="00052666">
      <w:pPr>
        <w:widowControl w:val="0"/>
        <w:spacing w:before="9"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6.1.2</w:t>
      </w:r>
      <w:r>
        <w:rPr>
          <w:rFonts w:ascii="Arial" w:eastAsia="Arial" w:hAnsi="Arial" w:cs="Arial"/>
          <w:sz w:val="23"/>
          <w:szCs w:val="23"/>
        </w:rPr>
        <w:tab/>
        <w:t>Comunicar à Contratada, por escrito, sobre imperfeições, falhas ou irregularidades verificadas no objeto fornecido, para que seja substituído, reparado ou corrigido;</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6.1.3</w:t>
      </w:r>
      <w:r>
        <w:rPr>
          <w:rFonts w:ascii="Arial" w:eastAsia="Arial" w:hAnsi="Arial" w:cs="Arial"/>
          <w:sz w:val="23"/>
          <w:szCs w:val="23"/>
        </w:rPr>
        <w:tab/>
        <w:t>Efetuar o pagamento à Contratada no valor correspondente ao fornecimento do objeto, no prazo e forma estabelecidos no Termo de Referência;</w:t>
      </w:r>
    </w:p>
    <w:p w:rsidR="00052666" w:rsidRDefault="00052666">
      <w:pPr>
        <w:widowControl w:val="0"/>
        <w:spacing w:before="1" w:line="276" w:lineRule="auto"/>
        <w:ind w:left="708" w:right="150"/>
        <w:jc w:val="both"/>
        <w:rPr>
          <w:rFonts w:ascii="Arial" w:eastAsia="Arial" w:hAnsi="Arial" w:cs="Arial"/>
          <w:sz w:val="23"/>
          <w:szCs w:val="23"/>
        </w:rPr>
      </w:pPr>
    </w:p>
    <w:p w:rsidR="00052666" w:rsidRDefault="00EC35CF">
      <w:pPr>
        <w:widowControl w:val="0"/>
        <w:spacing w:before="1" w:line="276" w:lineRule="auto"/>
        <w:ind w:left="708" w:right="150"/>
        <w:jc w:val="both"/>
        <w:rPr>
          <w:rFonts w:ascii="Arial" w:eastAsia="Arial" w:hAnsi="Arial" w:cs="Arial"/>
          <w:sz w:val="23"/>
          <w:szCs w:val="23"/>
        </w:rPr>
      </w:pPr>
      <w:r>
        <w:rPr>
          <w:rFonts w:ascii="Arial" w:eastAsia="Arial" w:hAnsi="Arial" w:cs="Arial"/>
          <w:sz w:val="23"/>
          <w:szCs w:val="23"/>
        </w:rPr>
        <w:t>6.1.4</w:t>
      </w:r>
      <w:r>
        <w:rPr>
          <w:rFonts w:ascii="Arial" w:eastAsia="Arial" w:hAnsi="Arial" w:cs="Arial"/>
          <w:sz w:val="23"/>
          <w:szCs w:val="23"/>
        </w:rPr>
        <w:tab/>
        <w:t xml:space="preserve">A Administração não responderá por quaisquer compromissos assumidos pela </w:t>
      </w:r>
    </w:p>
    <w:p w:rsidR="00052666" w:rsidRDefault="00EC35CF">
      <w:pPr>
        <w:widowControl w:val="0"/>
        <w:spacing w:before="1" w:line="276" w:lineRule="auto"/>
        <w:ind w:left="708" w:right="150"/>
        <w:jc w:val="both"/>
        <w:rPr>
          <w:rFonts w:ascii="Arial" w:eastAsia="Arial" w:hAnsi="Arial" w:cs="Arial"/>
          <w:sz w:val="23"/>
          <w:szCs w:val="23"/>
        </w:rPr>
      </w:pPr>
      <w:r>
        <w:rPr>
          <w:rFonts w:ascii="Arial" w:eastAsia="Arial" w:hAnsi="Arial" w:cs="Arial"/>
          <w:sz w:val="23"/>
          <w:szCs w:val="23"/>
        </w:rPr>
        <w:t>Contratada com terceiros, ainda que vinculados à execução do contrato, bem como por qualquer dano causado a terceiros em decorrência de ato da Contratada, de seus empregados, prepostos ou subordinados.</w:t>
      </w:r>
    </w:p>
    <w:p w:rsidR="00052666" w:rsidRDefault="00052666">
      <w:pPr>
        <w:widowControl w:val="0"/>
        <w:spacing w:before="4" w:line="276" w:lineRule="auto"/>
        <w:ind w:left="708" w:right="150"/>
        <w:jc w:val="both"/>
        <w:rPr>
          <w:rFonts w:ascii="Arial" w:eastAsia="Arial" w:hAnsi="Arial" w:cs="Arial"/>
          <w:sz w:val="23"/>
          <w:szCs w:val="23"/>
        </w:rPr>
      </w:pPr>
    </w:p>
    <w:p w:rsidR="00052666" w:rsidRDefault="00EC35CF">
      <w:pPr>
        <w:keepNext/>
        <w:keepLines/>
        <w:widowControl w:val="0"/>
        <w:tabs>
          <w:tab w:val="left" w:pos="342"/>
        </w:tabs>
        <w:spacing w:before="40" w:line="276" w:lineRule="auto"/>
        <w:ind w:left="708" w:right="150"/>
        <w:jc w:val="both"/>
        <w:rPr>
          <w:rFonts w:ascii="Arial" w:eastAsia="Arial" w:hAnsi="Arial" w:cs="Arial"/>
          <w:color w:val="366091"/>
          <w:sz w:val="23"/>
          <w:szCs w:val="23"/>
        </w:rPr>
      </w:pPr>
      <w:r>
        <w:rPr>
          <w:rFonts w:ascii="Arial" w:eastAsia="Arial" w:hAnsi="Arial" w:cs="Arial"/>
          <w:color w:val="366091"/>
          <w:sz w:val="23"/>
          <w:szCs w:val="23"/>
        </w:rPr>
        <w:t>7-</w:t>
      </w:r>
      <w:r>
        <w:rPr>
          <w:rFonts w:ascii="Arial" w:eastAsia="Arial" w:hAnsi="Arial" w:cs="Arial"/>
          <w:color w:val="366091"/>
          <w:sz w:val="23"/>
          <w:szCs w:val="23"/>
        </w:rPr>
        <w:tab/>
      </w:r>
      <w:r>
        <w:rPr>
          <w:rFonts w:ascii="Arial" w:eastAsia="Arial" w:hAnsi="Arial" w:cs="Arial"/>
          <w:color w:val="366091"/>
          <w:sz w:val="23"/>
          <w:szCs w:val="23"/>
        </w:rPr>
        <w:tab/>
        <w:t>OBRIGAÇÕES DA CONTRATADA</w:t>
      </w:r>
    </w:p>
    <w:p w:rsidR="00052666" w:rsidRDefault="00052666">
      <w:pPr>
        <w:widowControl w:val="0"/>
        <w:spacing w:before="9" w:line="276" w:lineRule="auto"/>
        <w:ind w:left="708" w:right="150"/>
        <w:jc w:val="both"/>
        <w:rPr>
          <w:rFonts w:ascii="Arial" w:eastAsia="Arial" w:hAnsi="Arial" w:cs="Arial"/>
          <w:b/>
          <w:bCs/>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7.1</w:t>
      </w:r>
      <w:r>
        <w:rPr>
          <w:rFonts w:ascii="Arial" w:eastAsia="Arial" w:hAnsi="Arial" w:cs="Arial"/>
          <w:sz w:val="23"/>
          <w:szCs w:val="23"/>
        </w:rPr>
        <w:tab/>
        <w:t>A Contratada deve cumprir todas as obrigações constantes no Termo de Referência, seus anexos e sua proposta, assumindo exclusivamente seus riscos e as despesas decorrentes da boa e perfeita execução do objeto.</w:t>
      </w: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 xml:space="preserve">   </w:t>
      </w:r>
    </w:p>
    <w:p w:rsidR="00052666" w:rsidRDefault="00EC35CF">
      <w:pPr>
        <w:widowControl w:val="0"/>
        <w:spacing w:line="276" w:lineRule="auto"/>
        <w:ind w:left="708" w:right="150"/>
        <w:jc w:val="both"/>
        <w:rPr>
          <w:rFonts w:ascii="Arial" w:eastAsia="Arial" w:hAnsi="Arial" w:cs="Arial"/>
          <w:sz w:val="23"/>
          <w:szCs w:val="23"/>
          <w:highlight w:val="yellow"/>
        </w:rPr>
      </w:pPr>
      <w:r>
        <w:rPr>
          <w:rFonts w:ascii="Arial" w:eastAsia="Arial" w:hAnsi="Arial" w:cs="Arial"/>
          <w:sz w:val="23"/>
          <w:szCs w:val="23"/>
        </w:rPr>
        <w:t>7.2</w:t>
      </w:r>
      <w:r>
        <w:rPr>
          <w:rFonts w:ascii="Arial" w:eastAsia="Arial" w:hAnsi="Arial" w:cs="Arial"/>
          <w:sz w:val="23"/>
          <w:szCs w:val="23"/>
        </w:rPr>
        <w:tab/>
        <w:t>Efetuar a entrega do objeto em perfeitas condições, conforme especificações, prazo e local constantes    no Termo de Referência e seus anexos.</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keepNext/>
        <w:keepLines/>
        <w:widowControl w:val="0"/>
        <w:tabs>
          <w:tab w:val="left" w:pos="462"/>
        </w:tabs>
        <w:spacing w:before="40" w:line="276" w:lineRule="auto"/>
        <w:ind w:left="708" w:right="150"/>
        <w:jc w:val="both"/>
        <w:rPr>
          <w:rFonts w:ascii="Arial" w:eastAsia="Arial" w:hAnsi="Arial" w:cs="Arial"/>
          <w:sz w:val="23"/>
          <w:szCs w:val="23"/>
        </w:rPr>
      </w:pPr>
      <w:r>
        <w:rPr>
          <w:rFonts w:ascii="Arial" w:eastAsia="Arial" w:hAnsi="Arial" w:cs="Arial"/>
          <w:color w:val="366091"/>
          <w:sz w:val="23"/>
          <w:szCs w:val="23"/>
        </w:rPr>
        <w:t>8-</w:t>
      </w:r>
      <w:r>
        <w:rPr>
          <w:rFonts w:ascii="Arial" w:eastAsia="Arial" w:hAnsi="Arial" w:cs="Arial"/>
          <w:color w:val="366091"/>
          <w:sz w:val="23"/>
          <w:szCs w:val="23"/>
        </w:rPr>
        <w:tab/>
      </w:r>
      <w:r>
        <w:rPr>
          <w:rFonts w:ascii="Arial" w:eastAsia="Arial" w:hAnsi="Arial" w:cs="Arial"/>
          <w:color w:val="366091"/>
          <w:sz w:val="23"/>
          <w:szCs w:val="23"/>
        </w:rPr>
        <w:tab/>
        <w:t>DO PAGAMENTO</w:t>
      </w:r>
    </w:p>
    <w:p w:rsidR="00052666" w:rsidRDefault="00052666">
      <w:pPr>
        <w:keepNext/>
        <w:keepLines/>
        <w:widowControl w:val="0"/>
        <w:tabs>
          <w:tab w:val="left" w:pos="462"/>
        </w:tabs>
        <w:spacing w:before="40"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8.1</w:t>
      </w:r>
      <w:r>
        <w:rPr>
          <w:rFonts w:ascii="Arial" w:eastAsia="Arial" w:hAnsi="Arial" w:cs="Arial"/>
          <w:sz w:val="23"/>
          <w:szCs w:val="23"/>
        </w:rPr>
        <w:tab/>
        <w:t xml:space="preserve">O pagamento será realizado no prazo de 15 (quinze) dias úteis, contados após o recebimento da Nota Fiscal correspondente a cada ordem de compra emitida pela Prefeitura Municipal de Santa Branca, devidamente atestada pelo fiscal do contrato, mediante depósito bancário em conta corrente, na agência do banco indicado pela empresa; </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bookmarkStart w:id="13" w:name="_heading=h.eeul90m5mjix" w:colFirst="0" w:colLast="0"/>
      <w:bookmarkEnd w:id="13"/>
      <w:r>
        <w:rPr>
          <w:rFonts w:ascii="Arial" w:eastAsia="Arial" w:hAnsi="Arial" w:cs="Arial"/>
          <w:sz w:val="23"/>
          <w:szCs w:val="23"/>
        </w:rPr>
        <w:t>8.2</w:t>
      </w:r>
      <w:r>
        <w:rPr>
          <w:rFonts w:ascii="Arial" w:eastAsia="Arial" w:hAnsi="Arial" w:cs="Arial"/>
          <w:sz w:val="23"/>
          <w:szCs w:val="23"/>
        </w:rPr>
        <w:tab/>
        <w:t>Fazer constar no corpo da Nota Fiscal os números da AF (autorização de fornecimento) e do Empenho, além da Condição de Pagamento;</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spacing w:line="276" w:lineRule="auto"/>
        <w:ind w:left="708" w:right="150"/>
        <w:jc w:val="both"/>
        <w:rPr>
          <w:rFonts w:ascii="Arial" w:eastAsia="Arial" w:hAnsi="Arial" w:cs="Arial"/>
          <w:sz w:val="23"/>
          <w:szCs w:val="23"/>
        </w:rPr>
      </w:pPr>
      <w:r>
        <w:rPr>
          <w:rFonts w:ascii="Arial" w:eastAsia="Arial" w:hAnsi="Arial" w:cs="Arial"/>
          <w:sz w:val="23"/>
          <w:szCs w:val="23"/>
        </w:rPr>
        <w:t>8.3</w:t>
      </w:r>
      <w:r>
        <w:rPr>
          <w:rFonts w:ascii="Arial" w:eastAsia="Arial" w:hAnsi="Arial" w:cs="Arial"/>
          <w:sz w:val="23"/>
          <w:szCs w:val="23"/>
        </w:rPr>
        <w:tab/>
        <w:t>As Notas Fiscais decorrentes das autorizações deverão ser emitidas em nome de MUNICÍPIO DE SANTA BRANCA, formato este correspondente à inscrição principal do Município no Cadastro Nacional da Pessoa Jurídica (CNPJ).</w:t>
      </w:r>
    </w:p>
    <w:p w:rsidR="00052666" w:rsidRDefault="00052666">
      <w:pPr>
        <w:widowControl w:val="0"/>
        <w:spacing w:line="276" w:lineRule="auto"/>
        <w:ind w:left="708" w:right="150"/>
        <w:jc w:val="both"/>
        <w:rPr>
          <w:rFonts w:ascii="Arial" w:eastAsia="Arial" w:hAnsi="Arial" w:cs="Arial"/>
          <w:sz w:val="23"/>
          <w:szCs w:val="23"/>
        </w:rPr>
      </w:pPr>
    </w:p>
    <w:p w:rsidR="00052666" w:rsidRDefault="00EC35CF">
      <w:pPr>
        <w:widowControl w:val="0"/>
        <w:ind w:left="708" w:right="150"/>
        <w:jc w:val="center"/>
        <w:rPr>
          <w:rFonts w:ascii="Arial" w:eastAsia="Arial" w:hAnsi="Arial" w:cs="Arial"/>
          <w:sz w:val="23"/>
          <w:szCs w:val="23"/>
        </w:rPr>
      </w:pPr>
      <w:r>
        <w:rPr>
          <w:rFonts w:ascii="Arial" w:eastAsia="Arial" w:hAnsi="Arial" w:cs="Arial"/>
          <w:sz w:val="23"/>
          <w:szCs w:val="23"/>
        </w:rPr>
        <w:t>_______________________</w:t>
      </w:r>
    </w:p>
    <w:p w:rsidR="00052666" w:rsidRDefault="00052666">
      <w:pPr>
        <w:widowControl w:val="0"/>
        <w:ind w:left="708" w:right="150"/>
        <w:jc w:val="center"/>
        <w:rPr>
          <w:rFonts w:ascii="Arial" w:eastAsia="Arial" w:hAnsi="Arial" w:cs="Arial"/>
          <w:sz w:val="23"/>
          <w:szCs w:val="23"/>
        </w:rPr>
      </w:pPr>
    </w:p>
    <w:p w:rsidR="00052666" w:rsidRDefault="00EC35CF">
      <w:pPr>
        <w:widowControl w:val="0"/>
        <w:ind w:left="708" w:right="150"/>
        <w:jc w:val="center"/>
        <w:rPr>
          <w:rFonts w:ascii="Arial" w:eastAsia="Arial" w:hAnsi="Arial" w:cs="Arial"/>
          <w:sz w:val="23"/>
          <w:szCs w:val="23"/>
        </w:rPr>
      </w:pPr>
      <w:r>
        <w:rPr>
          <w:rFonts w:ascii="Arial" w:eastAsia="Arial" w:hAnsi="Arial" w:cs="Arial"/>
          <w:sz w:val="23"/>
          <w:szCs w:val="23"/>
        </w:rPr>
        <w:t>Jefferson Gurgel</w:t>
      </w:r>
    </w:p>
    <w:p w:rsidR="00052666" w:rsidRDefault="00EC35CF">
      <w:pPr>
        <w:widowControl w:val="0"/>
        <w:ind w:left="708" w:right="150"/>
        <w:jc w:val="center"/>
        <w:rPr>
          <w:rFonts w:ascii="Arial" w:eastAsia="Arial" w:hAnsi="Arial" w:cs="Arial"/>
          <w:sz w:val="23"/>
          <w:szCs w:val="23"/>
        </w:rPr>
      </w:pPr>
      <w:r>
        <w:rPr>
          <w:rFonts w:ascii="Arial" w:eastAsia="Arial" w:hAnsi="Arial" w:cs="Arial"/>
          <w:sz w:val="23"/>
          <w:szCs w:val="23"/>
        </w:rPr>
        <w:t>Assessor II</w:t>
      </w:r>
    </w:p>
    <w:p w:rsidR="00052666" w:rsidRDefault="00052666" w:rsidP="00F25684">
      <w:pPr>
        <w:widowControl w:val="0"/>
        <w:ind w:right="150"/>
        <w:rPr>
          <w:rFonts w:ascii="Arial" w:eastAsia="Arial" w:hAnsi="Arial" w:cs="Arial"/>
          <w:sz w:val="23"/>
          <w:szCs w:val="23"/>
        </w:rPr>
      </w:pPr>
    </w:p>
    <w:p w:rsidR="00052666" w:rsidRDefault="00EC35CF">
      <w:pPr>
        <w:widowControl w:val="0"/>
        <w:ind w:left="708" w:right="150"/>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ANEXO III – MODELO DE DECLARAÇÃO CONJUNTA   </w:t>
      </w:r>
    </w:p>
    <w:p w:rsidR="00052666" w:rsidRDefault="00052666">
      <w:pPr>
        <w:rPr>
          <w:rFonts w:ascii="Times New Roman" w:eastAsia="Times New Roman" w:hAnsi="Times New Roman" w:cs="Times New Roman"/>
          <w:sz w:val="22"/>
          <w:szCs w:val="22"/>
        </w:rPr>
      </w:pPr>
    </w:p>
    <w:p w:rsidR="00052666" w:rsidRDefault="00052666">
      <w:pPr>
        <w:jc w:val="both"/>
        <w:rPr>
          <w:rFonts w:ascii="Times New Roman" w:eastAsia="Times New Roman" w:hAnsi="Times New Roman" w:cs="Times New Roman"/>
          <w:sz w:val="22"/>
          <w:szCs w:val="22"/>
        </w:rPr>
      </w:pPr>
    </w:p>
    <w:p w:rsidR="00052666" w:rsidRDefault="00EC35CF">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empresa XXXXXXXX, inscrita no CNPJ nº XXXXXXXX, por intermédio de seu representante legal, o(a) Sr.(a) XXXXXXXX, portador(a) da Carteira de Identidade nº XXXXXXXX e do CPF nº XXXXXXXX, </w:t>
      </w:r>
      <w:r>
        <w:rPr>
          <w:rFonts w:ascii="Times New Roman" w:eastAsia="Times New Roman" w:hAnsi="Times New Roman" w:cs="Times New Roman"/>
          <w:b/>
          <w:bCs/>
          <w:sz w:val="22"/>
          <w:szCs w:val="22"/>
        </w:rPr>
        <w:t>DECLARA</w:t>
      </w:r>
      <w:r>
        <w:rPr>
          <w:rFonts w:ascii="Times New Roman" w:eastAsia="Times New Roman" w:hAnsi="Times New Roman" w:cs="Times New Roman"/>
          <w:sz w:val="22"/>
          <w:szCs w:val="22"/>
        </w:rPr>
        <w:t xml:space="preserve">, para os devidos fins, que tem pleno conhecimento das regras contidas no </w:t>
      </w:r>
      <w:r>
        <w:rPr>
          <w:rFonts w:ascii="Times New Roman" w:eastAsia="Times New Roman" w:hAnsi="Times New Roman" w:cs="Times New Roman"/>
          <w:b/>
          <w:bCs/>
          <w:sz w:val="22"/>
          <w:szCs w:val="22"/>
        </w:rPr>
        <w:t xml:space="preserve">Aviso de Dispensa Eletrônica nº </w:t>
      </w:r>
      <w:r>
        <w:rPr>
          <w:rFonts w:ascii="Times New Roman" w:eastAsia="Times New Roman" w:hAnsi="Times New Roman" w:cs="Times New Roman"/>
          <w:b/>
          <w:bCs/>
          <w:color w:val="4472C4"/>
          <w:sz w:val="22"/>
          <w:szCs w:val="22"/>
        </w:rPr>
        <w:t xml:space="preserve">22/2026 </w:t>
      </w:r>
      <w:r>
        <w:rPr>
          <w:rFonts w:ascii="Times New Roman" w:eastAsia="Times New Roman" w:hAnsi="Times New Roman" w:cs="Times New Roman"/>
          <w:sz w:val="22"/>
          <w:szCs w:val="22"/>
        </w:rPr>
        <w:t>e que possui as condições de habilitação previstas no edital, bem como:</w:t>
      </w:r>
    </w:p>
    <w:p w:rsidR="00052666" w:rsidRDefault="00052666">
      <w:pPr>
        <w:jc w:val="both"/>
        <w:rPr>
          <w:rFonts w:ascii="Times New Roman" w:eastAsia="Times New Roman" w:hAnsi="Times New Roman" w:cs="Times New Roman"/>
          <w:sz w:val="22"/>
          <w:szCs w:val="22"/>
        </w:rPr>
      </w:pPr>
    </w:p>
    <w:p w:rsidR="00052666" w:rsidRDefault="00052666">
      <w:pPr>
        <w:jc w:val="both"/>
        <w:rPr>
          <w:rFonts w:ascii="Times New Roman" w:eastAsia="Times New Roman" w:hAnsi="Times New Roman" w:cs="Times New Roman"/>
          <w:sz w:val="22"/>
          <w:szCs w:val="22"/>
        </w:rPr>
      </w:pPr>
    </w:p>
    <w:p w:rsidR="00052666" w:rsidRDefault="00EC35CF">
      <w:pPr>
        <w:spacing w:after="173"/>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a) </w:t>
      </w:r>
      <w:r>
        <w:rPr>
          <w:rFonts w:ascii="Times New Roman" w:eastAsia="Times New Roman" w:hAnsi="Times New Roman" w:cs="Times New Roman"/>
          <w:sz w:val="22"/>
          <w:szCs w:val="22"/>
        </w:rPr>
        <w:t xml:space="preserve">Não se encontra impedida de contratar sob nenhuma das hipóteses previstas no art. 14 da Lei Federal 14.133, de 2021; </w:t>
      </w:r>
    </w:p>
    <w:p w:rsidR="00052666" w:rsidRDefault="00EC35CF">
      <w:pPr>
        <w:spacing w:after="173"/>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b) </w:t>
      </w:r>
      <w:r>
        <w:rPr>
          <w:rFonts w:ascii="Times New Roman" w:eastAsia="Times New Roman" w:hAnsi="Times New Roman" w:cs="Times New Roman"/>
          <w:sz w:val="22"/>
          <w:szCs w:val="22"/>
        </w:rPr>
        <w:t xml:space="preserve">Cumpre as exigências de reserva de cargos para pessoa com deficiência e para reabilitado da Previdência Social, previstas em lei e em outras normas específicas; </w:t>
      </w:r>
    </w:p>
    <w:p w:rsidR="00052666" w:rsidRDefault="00EC35CF">
      <w:pPr>
        <w:spacing w:after="173"/>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c) </w:t>
      </w:r>
      <w:r>
        <w:rPr>
          <w:rFonts w:ascii="Times New Roman" w:eastAsia="Times New Roman" w:hAnsi="Times New Roman" w:cs="Times New Roman"/>
          <w:sz w:val="22"/>
          <w:szCs w:val="22"/>
        </w:rPr>
        <w:t xml:space="preserve">Cumpre com o disposto no inc. XXXIII do art. 7° da Constituição Federal, bem como comunicará ao Município qualquer fato ou evento superveniente que venha alterar a atual situação; </w:t>
      </w:r>
    </w:p>
    <w:p w:rsidR="00052666" w:rsidRDefault="00EC35CF">
      <w:pPr>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d) </w:t>
      </w:r>
      <w:r>
        <w:rPr>
          <w:rFonts w:ascii="Times New Roman" w:eastAsia="Times New Roman" w:hAnsi="Times New Roman" w:cs="Times New Roman"/>
          <w:sz w:val="22"/>
          <w:szCs w:val="22"/>
        </w:rPr>
        <w:t xml:space="preserve">Tomou conhecimento de todas as informações e das condições locais para o cumprimento das obrigações contratadas. </w:t>
      </w:r>
    </w:p>
    <w:p w:rsidR="00052666" w:rsidRDefault="00052666">
      <w:pPr>
        <w:jc w:val="both"/>
        <w:rPr>
          <w:rFonts w:ascii="Times New Roman" w:eastAsia="Times New Roman" w:hAnsi="Times New Roman" w:cs="Times New Roman"/>
          <w:sz w:val="22"/>
          <w:szCs w:val="22"/>
        </w:rPr>
      </w:pPr>
    </w:p>
    <w:p w:rsidR="00052666" w:rsidRDefault="00052666">
      <w:pPr>
        <w:jc w:val="both"/>
        <w:rPr>
          <w:rFonts w:ascii="Times New Roman" w:eastAsia="Times New Roman" w:hAnsi="Times New Roman" w:cs="Times New Roman"/>
          <w:sz w:val="22"/>
          <w:szCs w:val="22"/>
        </w:rPr>
      </w:pPr>
    </w:p>
    <w:p w:rsidR="00052666" w:rsidRDefault="00EC35CF">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Local e data. </w:t>
      </w:r>
    </w:p>
    <w:p w:rsidR="00052666" w:rsidRDefault="00052666">
      <w:pPr>
        <w:jc w:val="both"/>
        <w:rPr>
          <w:rFonts w:ascii="Times New Roman" w:eastAsia="Times New Roman" w:hAnsi="Times New Roman" w:cs="Times New Roman"/>
          <w:sz w:val="22"/>
          <w:szCs w:val="22"/>
        </w:rPr>
      </w:pPr>
    </w:p>
    <w:p w:rsidR="00052666" w:rsidRDefault="00052666">
      <w:pPr>
        <w:jc w:val="both"/>
        <w:rPr>
          <w:rFonts w:ascii="Times New Roman" w:eastAsia="Times New Roman" w:hAnsi="Times New Roman" w:cs="Times New Roman"/>
          <w:sz w:val="22"/>
          <w:szCs w:val="22"/>
        </w:rPr>
      </w:pPr>
    </w:p>
    <w:p w:rsidR="00052666" w:rsidRDefault="00052666">
      <w:pPr>
        <w:jc w:val="both"/>
        <w:rPr>
          <w:rFonts w:ascii="Times New Roman" w:eastAsia="Times New Roman" w:hAnsi="Times New Roman" w:cs="Times New Roman"/>
          <w:sz w:val="22"/>
          <w:szCs w:val="22"/>
        </w:rPr>
      </w:pPr>
    </w:p>
    <w:p w:rsidR="00052666" w:rsidRDefault="00EC35CF">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_______________________________________</w:t>
      </w:r>
    </w:p>
    <w:p w:rsidR="00052666" w:rsidRDefault="00EC35CF">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(Nome do representante legal da empresa)</w:t>
      </w: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EC35CF">
      <w:pPr>
        <w:jc w:val="both"/>
        <w:rPr>
          <w:rFonts w:ascii="Times New Roman" w:eastAsia="Times New Roman" w:hAnsi="Times New Roman" w:cs="Times New Roman"/>
          <w:color w:val="FF0000"/>
          <w:sz w:val="22"/>
          <w:szCs w:val="22"/>
        </w:rPr>
      </w:pPr>
      <w:r>
        <w:rPr>
          <w:rFonts w:ascii="Times New Roman" w:eastAsia="Times New Roman" w:hAnsi="Times New Roman" w:cs="Times New Roman"/>
          <w:color w:val="FF0000"/>
          <w:sz w:val="22"/>
          <w:szCs w:val="22"/>
        </w:rPr>
        <w:lastRenderedPageBreak/>
        <w:t>Obs.: Esta declaração deverá ser preenchida em papel timbrado da empresa proponente e assinada pelo(s) seu(s) representante(s) legal (</w:t>
      </w:r>
      <w:proofErr w:type="spellStart"/>
      <w:r>
        <w:rPr>
          <w:rFonts w:ascii="Times New Roman" w:eastAsia="Times New Roman" w:hAnsi="Times New Roman" w:cs="Times New Roman"/>
          <w:color w:val="FF0000"/>
          <w:sz w:val="22"/>
          <w:szCs w:val="22"/>
        </w:rPr>
        <w:t>is</w:t>
      </w:r>
      <w:proofErr w:type="spellEnd"/>
      <w:r>
        <w:rPr>
          <w:rFonts w:ascii="Times New Roman" w:eastAsia="Times New Roman" w:hAnsi="Times New Roman" w:cs="Times New Roman"/>
          <w:color w:val="FF0000"/>
          <w:sz w:val="22"/>
          <w:szCs w:val="22"/>
        </w:rPr>
        <w:t>) e/ou procurador(es) devidamente habilitado(s).</w:t>
      </w: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color w:val="FF0000"/>
          <w:sz w:val="22"/>
          <w:szCs w:val="22"/>
        </w:rPr>
      </w:pPr>
    </w:p>
    <w:p w:rsidR="00052666" w:rsidRDefault="00052666">
      <w:pPr>
        <w:jc w:val="both"/>
        <w:rPr>
          <w:rFonts w:ascii="Times New Roman" w:eastAsia="Times New Roman" w:hAnsi="Times New Roman" w:cs="Times New Roman"/>
          <w:sz w:val="22"/>
          <w:szCs w:val="22"/>
        </w:rPr>
      </w:pPr>
    </w:p>
    <w:p w:rsidR="00052666" w:rsidRDefault="00EC35CF">
      <w:pPr>
        <w:pBdr>
          <w:bottom w:val="single" w:sz="4" w:space="1" w:color="000000"/>
        </w:pBd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ANEXO IV – MODELO DE PROPOSTA     </w:t>
      </w:r>
    </w:p>
    <w:p w:rsidR="00052666" w:rsidRDefault="00052666">
      <w:pPr>
        <w:rPr>
          <w:rFonts w:ascii="Times New Roman" w:eastAsia="Times New Roman" w:hAnsi="Times New Roman" w:cs="Times New Roman"/>
          <w:sz w:val="22"/>
          <w:szCs w:val="22"/>
        </w:rPr>
      </w:pPr>
    </w:p>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DISPENSA </w:t>
      </w:r>
      <w:proofErr w:type="gramStart"/>
      <w:r>
        <w:rPr>
          <w:rFonts w:ascii="Times New Roman" w:eastAsia="Times New Roman" w:hAnsi="Times New Roman" w:cs="Times New Roman"/>
          <w:b/>
          <w:bCs/>
          <w:sz w:val="22"/>
          <w:szCs w:val="22"/>
        </w:rPr>
        <w:t xml:space="preserve">ELETRÔNICA  </w:t>
      </w:r>
      <w:r>
        <w:rPr>
          <w:rFonts w:ascii="Times New Roman" w:eastAsia="Times New Roman" w:hAnsi="Times New Roman" w:cs="Times New Roman"/>
          <w:b/>
          <w:bCs/>
          <w:color w:val="4472C4"/>
          <w:sz w:val="22"/>
          <w:szCs w:val="22"/>
        </w:rPr>
        <w:t>Nº</w:t>
      </w:r>
      <w:proofErr w:type="gramEnd"/>
      <w:r>
        <w:rPr>
          <w:rFonts w:ascii="Times New Roman" w:eastAsia="Times New Roman" w:hAnsi="Times New Roman" w:cs="Times New Roman"/>
          <w:b/>
          <w:bCs/>
          <w:color w:val="4472C4"/>
          <w:sz w:val="22"/>
          <w:szCs w:val="22"/>
        </w:rPr>
        <w:t xml:space="preserve"> 22/2026 – PROCESSO Nº  1367/2026</w:t>
      </w:r>
    </w:p>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OBJETO: Aquisição </w:t>
      </w:r>
      <w:proofErr w:type="gramStart"/>
      <w:r>
        <w:rPr>
          <w:rFonts w:ascii="Times New Roman" w:eastAsia="Times New Roman" w:hAnsi="Times New Roman" w:cs="Times New Roman"/>
          <w:b/>
          <w:bCs/>
          <w:sz w:val="22"/>
          <w:szCs w:val="22"/>
        </w:rPr>
        <w:t xml:space="preserve">de </w:t>
      </w:r>
      <w:r>
        <w:rPr>
          <w:rFonts w:ascii="Times New Roman" w:eastAsia="Times New Roman" w:hAnsi="Times New Roman" w:cs="Times New Roman"/>
          <w:b/>
          <w:bCs/>
          <w:color w:val="4472C4"/>
          <w:sz w:val="22"/>
          <w:szCs w:val="22"/>
        </w:rPr>
        <w:t xml:space="preserve"> kits</w:t>
      </w:r>
      <w:proofErr w:type="gramEnd"/>
      <w:r>
        <w:rPr>
          <w:rFonts w:ascii="Times New Roman" w:eastAsia="Times New Roman" w:hAnsi="Times New Roman" w:cs="Times New Roman"/>
          <w:b/>
          <w:bCs/>
          <w:color w:val="4472C4"/>
          <w:sz w:val="22"/>
          <w:szCs w:val="22"/>
        </w:rPr>
        <w:t xml:space="preserve"> de enxoval para recém-nascidos e kits de higiene pessoal, a serem concedidos às gestantes e famílias em situação de vulnerabilidade social acompanhadas pela rede </w:t>
      </w:r>
      <w:proofErr w:type="spellStart"/>
      <w:r>
        <w:rPr>
          <w:rFonts w:ascii="Times New Roman" w:eastAsia="Times New Roman" w:hAnsi="Times New Roman" w:cs="Times New Roman"/>
          <w:b/>
          <w:bCs/>
          <w:color w:val="4472C4"/>
          <w:sz w:val="22"/>
          <w:szCs w:val="22"/>
        </w:rPr>
        <w:t>socioassistencial</w:t>
      </w:r>
      <w:proofErr w:type="spellEnd"/>
      <w:r>
        <w:rPr>
          <w:rFonts w:ascii="Times New Roman" w:eastAsia="Times New Roman" w:hAnsi="Times New Roman" w:cs="Times New Roman"/>
          <w:b/>
          <w:bCs/>
          <w:color w:val="4472C4"/>
          <w:sz w:val="22"/>
          <w:szCs w:val="22"/>
        </w:rPr>
        <w:t xml:space="preserve"> do Município</w:t>
      </w:r>
    </w:p>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PRAZO DE ENTREGA: CONFORME TERMO DE REFERÊNCIA. </w:t>
      </w:r>
    </w:p>
    <w:p w:rsidR="00052666" w:rsidRDefault="00EC35CF">
      <w:pPr>
        <w:rPr>
          <w:rFonts w:ascii="Times New Roman" w:eastAsia="Times New Roman" w:hAnsi="Times New Roman" w:cs="Times New Roman"/>
          <w:b/>
          <w:bCs/>
          <w:color w:val="4472C4"/>
          <w:sz w:val="22"/>
          <w:szCs w:val="22"/>
        </w:rPr>
      </w:pPr>
      <w:r>
        <w:rPr>
          <w:rFonts w:ascii="Times New Roman" w:eastAsia="Times New Roman" w:hAnsi="Times New Roman" w:cs="Times New Roman"/>
          <w:b/>
          <w:bCs/>
          <w:sz w:val="22"/>
          <w:szCs w:val="22"/>
        </w:rPr>
        <w:t xml:space="preserve">LOCAL DE ENTREGA: </w:t>
      </w:r>
      <w:r>
        <w:rPr>
          <w:rFonts w:ascii="Times New Roman" w:eastAsia="Times New Roman" w:hAnsi="Times New Roman" w:cs="Times New Roman"/>
          <w:b/>
          <w:bCs/>
          <w:color w:val="4472C4"/>
          <w:sz w:val="22"/>
          <w:szCs w:val="22"/>
        </w:rPr>
        <w:t xml:space="preserve">CSE – Centro Sócio Educacional </w:t>
      </w:r>
    </w:p>
    <w:p w:rsidR="00052666" w:rsidRDefault="00052666">
      <w:pPr>
        <w:rPr>
          <w:rFonts w:ascii="Times New Roman" w:eastAsia="Times New Roman" w:hAnsi="Times New Roman" w:cs="Times New Roman"/>
          <w:b/>
          <w:bCs/>
          <w:color w:val="4472C4"/>
          <w:sz w:val="22"/>
          <w:szCs w:val="22"/>
        </w:rPr>
      </w:pPr>
    </w:p>
    <w:p w:rsidR="00052666" w:rsidRDefault="00EC35CF">
      <w:pPr>
        <w:rPr>
          <w:rFonts w:ascii="Times New Roman" w:eastAsia="Times New Roman" w:hAnsi="Times New Roman" w:cs="Times New Roman"/>
          <w:b/>
          <w:bCs/>
          <w:color w:val="4472C4"/>
          <w:sz w:val="22"/>
          <w:szCs w:val="22"/>
        </w:rPr>
      </w:pPr>
      <w:r>
        <w:rPr>
          <w:rFonts w:ascii="Times New Roman" w:eastAsia="Times New Roman" w:hAnsi="Times New Roman" w:cs="Times New Roman"/>
          <w:b/>
          <w:bCs/>
          <w:color w:val="4472C4"/>
          <w:sz w:val="22"/>
          <w:szCs w:val="22"/>
        </w:rPr>
        <w:t xml:space="preserve">Dados do fornecedor </w:t>
      </w:r>
    </w:p>
    <w:tbl>
      <w:tblPr>
        <w:tblStyle w:val="10"/>
        <w:tblW w:w="892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052666">
        <w:tc>
          <w:tcPr>
            <w:tcW w:w="2830" w:type="dxa"/>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CNPJ: </w:t>
            </w:r>
          </w:p>
        </w:tc>
        <w:tc>
          <w:tcPr>
            <w:tcW w:w="6096" w:type="dxa"/>
            <w:gridSpan w:val="5"/>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Nome da empresa: </w:t>
            </w:r>
          </w:p>
        </w:tc>
      </w:tr>
      <w:tr w:rsidR="00052666">
        <w:tc>
          <w:tcPr>
            <w:tcW w:w="7366" w:type="dxa"/>
            <w:gridSpan w:val="5"/>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Endereço: </w:t>
            </w:r>
          </w:p>
        </w:tc>
        <w:tc>
          <w:tcPr>
            <w:tcW w:w="1560" w:type="dxa"/>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Nº </w:t>
            </w:r>
          </w:p>
        </w:tc>
      </w:tr>
      <w:tr w:rsidR="00052666">
        <w:tc>
          <w:tcPr>
            <w:tcW w:w="6941" w:type="dxa"/>
            <w:gridSpan w:val="4"/>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Complemento: </w:t>
            </w:r>
          </w:p>
        </w:tc>
        <w:tc>
          <w:tcPr>
            <w:tcW w:w="1985" w:type="dxa"/>
            <w:gridSpan w:val="2"/>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CEP: </w:t>
            </w:r>
          </w:p>
        </w:tc>
      </w:tr>
      <w:tr w:rsidR="00052666">
        <w:tc>
          <w:tcPr>
            <w:tcW w:w="6091" w:type="dxa"/>
            <w:gridSpan w:val="3"/>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Bairro: </w:t>
            </w:r>
          </w:p>
        </w:tc>
        <w:tc>
          <w:tcPr>
            <w:tcW w:w="2835" w:type="dxa"/>
            <w:gridSpan w:val="3"/>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Cidade/Estado: </w:t>
            </w:r>
          </w:p>
        </w:tc>
      </w:tr>
      <w:tr w:rsidR="00052666">
        <w:tc>
          <w:tcPr>
            <w:tcW w:w="4248" w:type="dxa"/>
            <w:gridSpan w:val="2"/>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Telefone: </w:t>
            </w:r>
          </w:p>
        </w:tc>
        <w:tc>
          <w:tcPr>
            <w:tcW w:w="4678" w:type="dxa"/>
            <w:gridSpan w:val="4"/>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E-mail:  </w:t>
            </w:r>
          </w:p>
        </w:tc>
      </w:tr>
      <w:tr w:rsidR="00052666">
        <w:tc>
          <w:tcPr>
            <w:tcW w:w="8926" w:type="dxa"/>
            <w:gridSpan w:val="6"/>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Banco (nome e nº) / Agência e Conta Corrente: </w:t>
            </w:r>
          </w:p>
        </w:tc>
      </w:tr>
    </w:tbl>
    <w:p w:rsidR="00052666" w:rsidRDefault="00052666">
      <w:pPr>
        <w:rPr>
          <w:rFonts w:ascii="Times New Roman" w:eastAsia="Times New Roman" w:hAnsi="Times New Roman" w:cs="Times New Roman"/>
          <w:sz w:val="22"/>
          <w:szCs w:val="22"/>
        </w:rPr>
      </w:pPr>
    </w:p>
    <w:p w:rsidR="00052666" w:rsidRDefault="00EC35CF">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empresa supracitada propõe fornecer à Prefeitura Municipal de Santa Branca, em estrito cumprimento ao previsto no aviso da dispensa em epígrafe</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especialmente no que tange às Especificações do Objeto (</w:t>
      </w:r>
      <w:r>
        <w:rPr>
          <w:rFonts w:ascii="Times New Roman" w:eastAsia="Times New Roman" w:hAnsi="Times New Roman" w:cs="Times New Roman"/>
          <w:b/>
          <w:bCs/>
          <w:sz w:val="22"/>
          <w:szCs w:val="22"/>
        </w:rPr>
        <w:t xml:space="preserve">Anexo II </w:t>
      </w:r>
      <w:r>
        <w:rPr>
          <w:rFonts w:ascii="Times New Roman" w:eastAsia="Times New Roman" w:hAnsi="Times New Roman" w:cs="Times New Roman"/>
          <w:sz w:val="22"/>
          <w:szCs w:val="22"/>
        </w:rPr>
        <w:t xml:space="preserve">do aviso): </w:t>
      </w:r>
    </w:p>
    <w:p w:rsidR="00052666" w:rsidRDefault="00EC35CF">
      <w:pPr>
        <w:rPr>
          <w:rFonts w:ascii="Times New Roman" w:eastAsia="Times New Roman" w:hAnsi="Times New Roman" w:cs="Times New Roman"/>
          <w:b/>
          <w:bCs/>
          <w:color w:val="4472C4"/>
          <w:sz w:val="22"/>
          <w:szCs w:val="22"/>
        </w:rPr>
      </w:pPr>
      <w:r>
        <w:rPr>
          <w:rFonts w:ascii="Times New Roman" w:eastAsia="Times New Roman" w:hAnsi="Times New Roman" w:cs="Times New Roman"/>
          <w:sz w:val="22"/>
          <w:szCs w:val="22"/>
        </w:rPr>
        <w:t>Nos moldes do Anexo II.</w:t>
      </w:r>
    </w:p>
    <w:tbl>
      <w:tblPr>
        <w:tblStyle w:val="9"/>
        <w:tblW w:w="906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918"/>
        <w:gridCol w:w="984"/>
        <w:gridCol w:w="1395"/>
        <w:gridCol w:w="1117"/>
      </w:tblGrid>
      <w:tr w:rsidR="00052666">
        <w:tc>
          <w:tcPr>
            <w:tcW w:w="603"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Item </w:t>
            </w:r>
          </w:p>
        </w:tc>
        <w:tc>
          <w:tcPr>
            <w:tcW w:w="3092"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Descrição e especificação do produto  </w:t>
            </w:r>
          </w:p>
        </w:tc>
        <w:tc>
          <w:tcPr>
            <w:tcW w:w="958"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Marca /Modelo </w:t>
            </w:r>
          </w:p>
        </w:tc>
        <w:tc>
          <w:tcPr>
            <w:tcW w:w="918"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Unidade </w:t>
            </w:r>
          </w:p>
        </w:tc>
        <w:tc>
          <w:tcPr>
            <w:tcW w:w="984"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Quant.  </w:t>
            </w:r>
          </w:p>
        </w:tc>
        <w:tc>
          <w:tcPr>
            <w:tcW w:w="1395"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Preço unitário </w:t>
            </w:r>
          </w:p>
        </w:tc>
        <w:tc>
          <w:tcPr>
            <w:tcW w:w="1117" w:type="dxa"/>
            <w:shd w:val="clear" w:color="auto" w:fill="BFBFBF"/>
          </w:tcPr>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Preço total </w:t>
            </w:r>
          </w:p>
        </w:tc>
      </w:tr>
      <w:tr w:rsidR="00052666">
        <w:tc>
          <w:tcPr>
            <w:tcW w:w="603"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01</w:t>
            </w:r>
          </w:p>
        </w:tc>
        <w:tc>
          <w:tcPr>
            <w:tcW w:w="3092"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58"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18"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84"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395"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117"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r>
      <w:tr w:rsidR="00052666">
        <w:tc>
          <w:tcPr>
            <w:tcW w:w="603"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02</w:t>
            </w:r>
          </w:p>
        </w:tc>
        <w:tc>
          <w:tcPr>
            <w:tcW w:w="3092"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58"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18"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84"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395"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117"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r>
      <w:tr w:rsidR="00052666">
        <w:tc>
          <w:tcPr>
            <w:tcW w:w="603"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03</w:t>
            </w:r>
          </w:p>
        </w:tc>
        <w:tc>
          <w:tcPr>
            <w:tcW w:w="3092"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58"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18"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84"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395"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117" w:type="dxa"/>
          </w:tcPr>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r>
    </w:tbl>
    <w:p w:rsidR="00052666" w:rsidRDefault="00EC35C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Total geral: R$ ***************</w:t>
      </w:r>
    </w:p>
    <w:p w:rsidR="00052666" w:rsidRDefault="00052666">
      <w:pPr>
        <w:rPr>
          <w:rFonts w:ascii="Times New Roman" w:eastAsia="Times New Roman" w:hAnsi="Times New Roman" w:cs="Times New Roman"/>
          <w:b/>
          <w:bCs/>
          <w:sz w:val="22"/>
          <w:szCs w:val="22"/>
        </w:rPr>
      </w:pPr>
    </w:p>
    <w:p w:rsidR="00052666" w:rsidRDefault="00EC35CF">
      <w:pPr>
        <w:widowControl w:val="0"/>
        <w:numPr>
          <w:ilvl w:val="0"/>
          <w:numId w:val="5"/>
        </w:numPr>
        <w:ind w:right="22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proponente obriga-se a cumprir o prazo de entrega previsto no aviso.</w:t>
      </w:r>
    </w:p>
    <w:p w:rsidR="00052666" w:rsidRDefault="00EC35CF">
      <w:pPr>
        <w:widowControl w:val="0"/>
        <w:numPr>
          <w:ilvl w:val="0"/>
          <w:numId w:val="5"/>
        </w:numPr>
        <w:ind w:right="22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validade desta proposta é de 60 (sessenta) dias corridos, contados da data da abertura da sessão pública de dispensa de licitação.</w:t>
      </w:r>
    </w:p>
    <w:p w:rsidR="00052666" w:rsidRDefault="00EC35CF">
      <w:pPr>
        <w:numPr>
          <w:ilvl w:val="0"/>
          <w:numId w:val="5"/>
        </w:num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rsidR="00052666" w:rsidRDefault="00EC35CF">
      <w:pPr>
        <w:numPr>
          <w:ilvl w:val="0"/>
          <w:numId w:val="5"/>
        </w:num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Declaro, que a empresa está enquadrada como ME, EPP, MEI? </w:t>
      </w:r>
      <w:proofErr w:type="gramStart"/>
      <w:r>
        <w:rPr>
          <w:rFonts w:ascii="Times New Roman" w:eastAsia="Times New Roman" w:hAnsi="Times New Roman" w:cs="Times New Roman"/>
          <w:sz w:val="22"/>
          <w:szCs w:val="22"/>
        </w:rPr>
        <w:t>(  )</w:t>
      </w:r>
      <w:proofErr w:type="gramEnd"/>
      <w:r>
        <w:rPr>
          <w:rFonts w:ascii="Times New Roman" w:eastAsia="Times New Roman" w:hAnsi="Times New Roman" w:cs="Times New Roman"/>
          <w:sz w:val="22"/>
          <w:szCs w:val="22"/>
        </w:rPr>
        <w:t xml:space="preserve"> SIM (  ) NÃO</w:t>
      </w:r>
    </w:p>
    <w:p w:rsidR="00052666" w:rsidRDefault="00052666">
      <w:pPr>
        <w:rPr>
          <w:rFonts w:ascii="Times New Roman" w:eastAsia="Times New Roman" w:hAnsi="Times New Roman" w:cs="Times New Roman"/>
          <w:sz w:val="22"/>
          <w:szCs w:val="22"/>
        </w:rPr>
      </w:pPr>
    </w:p>
    <w:tbl>
      <w:tblPr>
        <w:tblStyle w:val="8"/>
        <w:tblW w:w="892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052666">
        <w:tc>
          <w:tcPr>
            <w:tcW w:w="8921" w:type="dxa"/>
          </w:tcPr>
          <w:p w:rsidR="00052666" w:rsidRDefault="00EC35CF">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Nome do Administrador: </w:t>
            </w:r>
          </w:p>
        </w:tc>
      </w:tr>
      <w:tr w:rsidR="00052666">
        <w:tc>
          <w:tcPr>
            <w:tcW w:w="8921" w:type="dxa"/>
          </w:tcPr>
          <w:p w:rsidR="00052666" w:rsidRDefault="00EC35CF">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CPF: </w:t>
            </w:r>
          </w:p>
        </w:tc>
      </w:tr>
      <w:tr w:rsidR="00052666">
        <w:tc>
          <w:tcPr>
            <w:tcW w:w="8921" w:type="dxa"/>
          </w:tcPr>
          <w:p w:rsidR="00052666" w:rsidRDefault="00EC35CF">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E-mail institucional: </w:t>
            </w:r>
          </w:p>
        </w:tc>
      </w:tr>
      <w:tr w:rsidR="00052666">
        <w:tc>
          <w:tcPr>
            <w:tcW w:w="8921" w:type="dxa"/>
          </w:tcPr>
          <w:p w:rsidR="00052666" w:rsidRDefault="00EC35CF">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E-mail pessoal:</w:t>
            </w:r>
          </w:p>
        </w:tc>
      </w:tr>
    </w:tbl>
    <w:p w:rsidR="00052666" w:rsidRDefault="00052666">
      <w:pPr>
        <w:rPr>
          <w:rFonts w:ascii="Times New Roman" w:eastAsia="Times New Roman" w:hAnsi="Times New Roman" w:cs="Times New Roman"/>
          <w:sz w:val="22"/>
          <w:szCs w:val="22"/>
        </w:rPr>
      </w:pPr>
    </w:p>
    <w:p w:rsidR="00052666" w:rsidRDefault="00052666">
      <w:pPr>
        <w:rPr>
          <w:rFonts w:ascii="Times New Roman" w:eastAsia="Times New Roman" w:hAnsi="Times New Roman" w:cs="Times New Roman"/>
          <w:sz w:val="22"/>
          <w:szCs w:val="22"/>
        </w:rPr>
      </w:pPr>
    </w:p>
    <w:p w:rsidR="00052666" w:rsidRDefault="00EC35CF">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Local e data: </w:t>
      </w:r>
    </w:p>
    <w:tbl>
      <w:tblPr>
        <w:tblStyle w:val="7"/>
        <w:tblW w:w="8921"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052666">
        <w:tc>
          <w:tcPr>
            <w:tcW w:w="8921" w:type="dxa"/>
          </w:tcPr>
          <w:p w:rsidR="00052666" w:rsidRDefault="00EC35CF">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____________________________________</w:t>
            </w:r>
          </w:p>
        </w:tc>
      </w:tr>
      <w:tr w:rsidR="00052666">
        <w:tc>
          <w:tcPr>
            <w:tcW w:w="8921" w:type="dxa"/>
          </w:tcPr>
          <w:p w:rsidR="00052666" w:rsidRDefault="00EC35CF">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(Nome e assinatura do representante legal da licitante)</w:t>
            </w:r>
          </w:p>
        </w:tc>
      </w:tr>
      <w:tr w:rsidR="00052666">
        <w:tc>
          <w:tcPr>
            <w:tcW w:w="8921" w:type="dxa"/>
          </w:tcPr>
          <w:p w:rsidR="00052666" w:rsidRDefault="00EC35CF">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C.P.F.: / Cargo</w:t>
            </w:r>
          </w:p>
        </w:tc>
      </w:tr>
    </w:tbl>
    <w:p w:rsidR="00052666" w:rsidRDefault="00052666">
      <w:pPr>
        <w:keepNext/>
        <w:jc w:val="center"/>
        <w:rPr>
          <w:rFonts w:ascii="Times New Roman" w:eastAsia="Times New Roman" w:hAnsi="Times New Roman" w:cs="Times New Roman"/>
          <w:b/>
          <w:bCs/>
          <w:sz w:val="22"/>
          <w:szCs w:val="22"/>
        </w:rPr>
      </w:pPr>
    </w:p>
    <w:p w:rsidR="00052666" w:rsidRDefault="00052666">
      <w:pPr>
        <w:keepNext/>
        <w:jc w:val="center"/>
        <w:rPr>
          <w:rFonts w:ascii="Times New Roman" w:eastAsia="Times New Roman" w:hAnsi="Times New Roman" w:cs="Times New Roman"/>
          <w:b/>
          <w:bCs/>
          <w:sz w:val="22"/>
          <w:szCs w:val="22"/>
        </w:rPr>
      </w:pPr>
    </w:p>
    <w:p w:rsidR="00052666" w:rsidRDefault="00EC35CF">
      <w:pPr>
        <w:keepNext/>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OBSERVAÇÕES:</w:t>
      </w:r>
    </w:p>
    <w:p w:rsidR="00052666" w:rsidRDefault="00EC35CF">
      <w:pPr>
        <w:widowControl w:val="0"/>
        <w:numPr>
          <w:ilvl w:val="0"/>
          <w:numId w:val="6"/>
        </w:numPr>
        <w:tabs>
          <w:tab w:val="left" w:pos="1801"/>
        </w:tabs>
        <w:ind w:left="1801" w:hanging="420"/>
        <w:rPr>
          <w:rFonts w:ascii="Times New Roman" w:eastAsia="Times New Roman" w:hAnsi="Times New Roman" w:cs="Times New Roman"/>
          <w:sz w:val="22"/>
          <w:szCs w:val="22"/>
        </w:rPr>
      </w:pPr>
      <w:r>
        <w:rPr>
          <w:rFonts w:ascii="Times New Roman" w:eastAsia="Times New Roman" w:hAnsi="Times New Roman" w:cs="Times New Roman"/>
          <w:sz w:val="22"/>
          <w:szCs w:val="22"/>
        </w:rPr>
        <w:t>Emitir em papel que identifique o licitante.</w:t>
      </w:r>
    </w:p>
    <w:p w:rsidR="00052666" w:rsidRDefault="00EC35CF">
      <w:pPr>
        <w:widowControl w:val="0"/>
        <w:numPr>
          <w:ilvl w:val="0"/>
          <w:numId w:val="6"/>
        </w:numPr>
        <w:tabs>
          <w:tab w:val="left" w:pos="2552"/>
        </w:tabs>
        <w:spacing w:before="1" w:line="278" w:lineRule="auto"/>
        <w:ind w:left="1740" w:right="956" w:hanging="360"/>
        <w:rPr>
          <w:rFonts w:ascii="Times New Roman" w:eastAsia="Times New Roman" w:hAnsi="Times New Roman" w:cs="Times New Roman"/>
          <w:i/>
          <w:iCs/>
          <w:sz w:val="22"/>
          <w:szCs w:val="22"/>
        </w:rPr>
      </w:pPr>
      <w:r>
        <w:rPr>
          <w:rFonts w:ascii="Times New Roman" w:eastAsia="Times New Roman" w:hAnsi="Times New Roman" w:cs="Times New Roman"/>
          <w:sz w:val="22"/>
          <w:szCs w:val="22"/>
        </w:rPr>
        <w:t>A Proposta de preços deverá conter necessariamente todas as especificações técnicas do objeto ofertado, onde não serão aceitas especificações com os dizeres “conforme o edital” ou dizeres semelhantes.</w:t>
      </w:r>
    </w:p>
    <w:p w:rsidR="00052666" w:rsidRDefault="00EC35CF">
      <w:pPr>
        <w:rPr>
          <w:rFonts w:ascii="Times New Roman" w:eastAsia="Times New Roman" w:hAnsi="Times New Roman" w:cs="Times New Roman"/>
          <w:sz w:val="22"/>
          <w:szCs w:val="22"/>
        </w:rPr>
      </w:pPr>
      <w:r>
        <w:br w:type="page"/>
      </w:r>
    </w:p>
    <w:p w:rsidR="00052666" w:rsidRDefault="00EC35CF">
      <w:pPr>
        <w:pBdr>
          <w:bottom w:val="single" w:sz="4" w:space="1" w:color="000000"/>
        </w:pBdr>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lastRenderedPageBreak/>
        <w:t xml:space="preserve">ANEXO V – ESTUDO TÉCNICO PRELIMINAR   </w:t>
      </w:r>
    </w:p>
    <w:p w:rsidR="00052666" w:rsidRDefault="00052666">
      <w:pPr>
        <w:spacing w:after="160" w:line="360" w:lineRule="auto"/>
        <w:ind w:left="-566" w:right="-846"/>
        <w:jc w:val="center"/>
        <w:rPr>
          <w:rFonts w:ascii="Arial" w:eastAsia="Arial" w:hAnsi="Arial" w:cs="Arial"/>
          <w:b/>
          <w:bCs/>
          <w:sz w:val="22"/>
          <w:szCs w:val="22"/>
        </w:rPr>
      </w:pPr>
    </w:p>
    <w:sdt>
      <w:sdtPr>
        <w:tag w:val="goog_rdk_3"/>
        <w:id w:val="936955148"/>
        <w:lock w:val="contentLocked"/>
      </w:sdtPr>
      <w:sdtContent>
        <w:tbl>
          <w:tblPr>
            <w:tblStyle w:val="6"/>
            <w:tblW w:w="9497" w:type="dxa"/>
            <w:jc w:val="center"/>
            <w:tblInd w:w="0" w:type="dxa"/>
            <w:tblLayout w:type="fixed"/>
            <w:tblLook w:val="0400" w:firstRow="0" w:lastRow="0" w:firstColumn="0" w:lastColumn="0" w:noHBand="0" w:noVBand="1"/>
          </w:tblPr>
          <w:tblGrid>
            <w:gridCol w:w="5979"/>
            <w:gridCol w:w="3518"/>
          </w:tblGrid>
          <w:tr w:rsidR="00052666">
            <w:trPr>
              <w:trHeight w:val="396"/>
              <w:jc w:val="center"/>
            </w:trPr>
            <w:tc>
              <w:tcPr>
                <w:tcW w:w="9497"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052666" w:rsidRDefault="00EC35CF">
                <w:pPr>
                  <w:spacing w:after="160" w:line="259" w:lineRule="auto"/>
                  <w:ind w:right="-68"/>
                  <w:rPr>
                    <w:rFonts w:ascii="Arial" w:eastAsia="Arial" w:hAnsi="Arial" w:cs="Arial"/>
                    <w:sz w:val="22"/>
                    <w:szCs w:val="22"/>
                  </w:rPr>
                </w:pPr>
                <w:r>
                  <w:rPr>
                    <w:rFonts w:ascii="Arial" w:eastAsia="Arial" w:hAnsi="Arial" w:cs="Arial"/>
                    <w:b/>
                    <w:bCs/>
                    <w:sz w:val="22"/>
                    <w:szCs w:val="22"/>
                  </w:rPr>
                  <w:t xml:space="preserve">Órgão: </w:t>
                </w:r>
                <w:r>
                  <w:rPr>
                    <w:rFonts w:ascii="Arial" w:eastAsia="Arial" w:hAnsi="Arial" w:cs="Arial"/>
                    <w:sz w:val="22"/>
                    <w:szCs w:val="22"/>
                  </w:rPr>
                  <w:t>Prefeitura Municipal de Santa Branca</w:t>
                </w:r>
              </w:p>
            </w:tc>
          </w:tr>
          <w:tr w:rsidR="00052666">
            <w:trPr>
              <w:trHeight w:val="396"/>
              <w:jc w:val="center"/>
            </w:trPr>
            <w:tc>
              <w:tcPr>
                <w:tcW w:w="9497"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052666" w:rsidRDefault="00EC35CF">
                <w:pPr>
                  <w:spacing w:after="160" w:line="259" w:lineRule="auto"/>
                  <w:ind w:right="-68"/>
                  <w:rPr>
                    <w:rFonts w:ascii="Arial" w:eastAsia="Arial" w:hAnsi="Arial" w:cs="Arial"/>
                    <w:sz w:val="22"/>
                    <w:szCs w:val="22"/>
                  </w:rPr>
                </w:pPr>
                <w:r>
                  <w:rPr>
                    <w:rFonts w:ascii="Arial" w:eastAsia="Arial" w:hAnsi="Arial" w:cs="Arial"/>
                    <w:b/>
                    <w:bCs/>
                    <w:sz w:val="22"/>
                    <w:szCs w:val="22"/>
                  </w:rPr>
                  <w:t xml:space="preserve">Unidade executora / Setor requisitante: </w:t>
                </w:r>
                <w:r>
                  <w:rPr>
                    <w:rFonts w:ascii="Arial" w:eastAsia="Arial" w:hAnsi="Arial" w:cs="Arial"/>
                    <w:sz w:val="22"/>
                    <w:szCs w:val="22"/>
                  </w:rPr>
                  <w:t>Secretaria Municipal de Assistência Social</w:t>
                </w:r>
              </w:p>
            </w:tc>
          </w:tr>
          <w:tr w:rsidR="00052666">
            <w:trPr>
              <w:trHeight w:val="396"/>
              <w:jc w:val="center"/>
            </w:trPr>
            <w:tc>
              <w:tcPr>
                <w:tcW w:w="5979" w:type="dxa"/>
                <w:tcBorders>
                  <w:top w:val="nil"/>
                  <w:left w:val="single" w:sz="8" w:space="0" w:color="000000"/>
                  <w:bottom w:val="single" w:sz="8" w:space="0" w:color="000000"/>
                  <w:right w:val="single" w:sz="8" w:space="0" w:color="000000"/>
                </w:tcBorders>
                <w:shd w:val="clear" w:color="auto" w:fill="FFFFFF"/>
                <w:vAlign w:val="center"/>
              </w:tcPr>
              <w:p w:rsidR="00052666" w:rsidRDefault="00EC35CF">
                <w:pPr>
                  <w:spacing w:after="160" w:line="259" w:lineRule="auto"/>
                  <w:ind w:right="-68"/>
                  <w:rPr>
                    <w:rFonts w:ascii="Arial" w:eastAsia="Arial" w:hAnsi="Arial" w:cs="Arial"/>
                    <w:sz w:val="22"/>
                    <w:szCs w:val="22"/>
                  </w:rPr>
                </w:pPr>
                <w:r>
                  <w:rPr>
                    <w:rFonts w:ascii="Arial" w:eastAsia="Arial" w:hAnsi="Arial" w:cs="Arial"/>
                    <w:b/>
                    <w:bCs/>
                    <w:sz w:val="22"/>
                    <w:szCs w:val="22"/>
                  </w:rPr>
                  <w:t xml:space="preserve">Responsável: </w:t>
                </w:r>
                <w:r>
                  <w:rPr>
                    <w:rFonts w:ascii="Arial" w:eastAsia="Arial" w:hAnsi="Arial" w:cs="Arial"/>
                    <w:sz w:val="22"/>
                    <w:szCs w:val="22"/>
                  </w:rPr>
                  <w:t>Patricia Aparecida Pereira Galvão de França</w:t>
                </w:r>
              </w:p>
            </w:tc>
            <w:tc>
              <w:tcPr>
                <w:tcW w:w="3518" w:type="dxa"/>
                <w:tcBorders>
                  <w:top w:val="nil"/>
                  <w:left w:val="nil"/>
                  <w:bottom w:val="single" w:sz="8" w:space="0" w:color="000000"/>
                  <w:right w:val="single" w:sz="8" w:space="0" w:color="000000"/>
                </w:tcBorders>
                <w:shd w:val="clear" w:color="auto" w:fill="FFFFFF"/>
                <w:vAlign w:val="center"/>
              </w:tcPr>
              <w:p w:rsidR="00052666" w:rsidRDefault="00EC35CF">
                <w:pPr>
                  <w:spacing w:after="160" w:line="259" w:lineRule="auto"/>
                  <w:ind w:right="-68"/>
                  <w:rPr>
                    <w:rFonts w:ascii="Arial" w:eastAsia="Arial" w:hAnsi="Arial" w:cs="Arial"/>
                    <w:sz w:val="22"/>
                    <w:szCs w:val="22"/>
                  </w:rPr>
                </w:pPr>
                <w:r>
                  <w:rPr>
                    <w:rFonts w:ascii="Arial" w:eastAsia="Arial" w:hAnsi="Arial" w:cs="Arial"/>
                    <w:b/>
                    <w:bCs/>
                    <w:sz w:val="22"/>
                    <w:szCs w:val="22"/>
                  </w:rPr>
                  <w:t xml:space="preserve">Matrícula: </w:t>
                </w:r>
                <w:r>
                  <w:rPr>
                    <w:rFonts w:ascii="Arial" w:eastAsia="Arial" w:hAnsi="Arial" w:cs="Arial"/>
                    <w:sz w:val="22"/>
                    <w:szCs w:val="22"/>
                  </w:rPr>
                  <w:t>13.505</w:t>
                </w:r>
              </w:p>
            </w:tc>
          </w:tr>
          <w:tr w:rsidR="00052666">
            <w:trPr>
              <w:trHeight w:val="396"/>
              <w:jc w:val="center"/>
            </w:trPr>
            <w:tc>
              <w:tcPr>
                <w:tcW w:w="597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52666" w:rsidRDefault="00EC35CF">
                <w:pPr>
                  <w:spacing w:after="160" w:line="259" w:lineRule="auto"/>
                  <w:ind w:right="-68"/>
                  <w:rPr>
                    <w:rFonts w:ascii="Arial" w:eastAsia="Arial" w:hAnsi="Arial" w:cs="Arial"/>
                    <w:sz w:val="22"/>
                    <w:szCs w:val="22"/>
                  </w:rPr>
                </w:pPr>
                <w:r>
                  <w:rPr>
                    <w:rFonts w:ascii="Arial" w:eastAsia="Arial" w:hAnsi="Arial" w:cs="Arial"/>
                    <w:b/>
                    <w:bCs/>
                    <w:sz w:val="22"/>
                    <w:szCs w:val="22"/>
                  </w:rPr>
                  <w:t xml:space="preserve">E-mail: </w:t>
                </w:r>
                <w:r>
                  <w:rPr>
                    <w:rFonts w:ascii="Arial" w:eastAsia="Arial" w:hAnsi="Arial" w:cs="Arial"/>
                    <w:sz w:val="22"/>
                    <w:szCs w:val="22"/>
                  </w:rPr>
                  <w:t>assistenciasocial@santabranca.sp.gov.br</w:t>
                </w:r>
              </w:p>
            </w:tc>
            <w:tc>
              <w:tcPr>
                <w:tcW w:w="3518" w:type="dxa"/>
                <w:tcBorders>
                  <w:top w:val="single" w:sz="8" w:space="0" w:color="000000"/>
                  <w:left w:val="nil"/>
                  <w:bottom w:val="single" w:sz="8" w:space="0" w:color="000000"/>
                  <w:right w:val="single" w:sz="8" w:space="0" w:color="000000"/>
                </w:tcBorders>
                <w:shd w:val="clear" w:color="auto" w:fill="FFFFFF"/>
                <w:vAlign w:val="center"/>
              </w:tcPr>
              <w:p w:rsidR="00052666" w:rsidRDefault="00EC35CF">
                <w:pPr>
                  <w:spacing w:after="160" w:line="259" w:lineRule="auto"/>
                  <w:ind w:right="-68"/>
                  <w:rPr>
                    <w:rFonts w:ascii="Arial" w:eastAsia="Arial" w:hAnsi="Arial" w:cs="Arial"/>
                    <w:b/>
                    <w:bCs/>
                    <w:sz w:val="22"/>
                    <w:szCs w:val="22"/>
                  </w:rPr>
                </w:pPr>
                <w:r>
                  <w:rPr>
                    <w:rFonts w:ascii="Arial" w:eastAsia="Arial" w:hAnsi="Arial" w:cs="Arial"/>
                    <w:b/>
                    <w:bCs/>
                    <w:sz w:val="22"/>
                    <w:szCs w:val="22"/>
                  </w:rPr>
                  <w:t>Processo:</w:t>
                </w:r>
              </w:p>
            </w:tc>
          </w:tr>
        </w:tbl>
      </w:sdtContent>
    </w:sdt>
    <w:p w:rsidR="00052666" w:rsidRDefault="00052666">
      <w:pPr>
        <w:spacing w:after="160" w:line="360" w:lineRule="auto"/>
        <w:ind w:left="-566" w:right="-846"/>
        <w:jc w:val="both"/>
        <w:rPr>
          <w:rFonts w:ascii="Arial" w:eastAsia="Arial" w:hAnsi="Arial" w:cs="Arial"/>
          <w:b/>
          <w:bCs/>
          <w:sz w:val="22"/>
          <w:szCs w:val="22"/>
        </w:rPr>
      </w:pPr>
    </w:p>
    <w:p w:rsidR="00052666" w:rsidRDefault="00EC35CF">
      <w:pPr>
        <w:spacing w:line="360" w:lineRule="auto"/>
        <w:ind w:right="-846"/>
        <w:jc w:val="both"/>
        <w:rPr>
          <w:rFonts w:ascii="Arial" w:eastAsia="Arial" w:hAnsi="Arial" w:cs="Arial"/>
          <w:b/>
          <w:bCs/>
          <w:sz w:val="22"/>
          <w:szCs w:val="22"/>
        </w:rPr>
      </w:pPr>
      <w:r>
        <w:rPr>
          <w:rFonts w:ascii="Arial" w:eastAsia="Arial" w:hAnsi="Arial" w:cs="Arial"/>
          <w:b/>
          <w:bCs/>
          <w:sz w:val="22"/>
          <w:szCs w:val="22"/>
        </w:rPr>
        <w:t>DESCRIÇÃO DA NECESSIDADE</w:t>
      </w:r>
      <w:r>
        <w:rPr>
          <w:rFonts w:ascii="Arial" w:eastAsia="Arial" w:hAnsi="Arial" w:cs="Arial"/>
          <w:b/>
          <w:bCs/>
          <w:sz w:val="22"/>
          <w:szCs w:val="22"/>
          <w:shd w:val="clear" w:color="auto" w:fill="EEEEEE"/>
        </w:rPr>
        <w:t xml:space="preserve"> PÚBLICA </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b/>
          <w:bCs/>
          <w:sz w:val="22"/>
          <w:szCs w:val="22"/>
        </w:rPr>
        <w:t>1.1.</w:t>
      </w:r>
      <w:r>
        <w:rPr>
          <w:rFonts w:ascii="Arial" w:eastAsia="Arial" w:hAnsi="Arial" w:cs="Arial"/>
          <w:sz w:val="22"/>
          <w:szCs w:val="22"/>
        </w:rPr>
        <w:t xml:space="preserve"> O Município possui a necessidade de assegurar suporte social e material às gestantes, mães e demais pessoas em situação de vulnerabilidade social acompanhadas pela rede </w:t>
      </w:r>
      <w:proofErr w:type="spellStart"/>
      <w:r>
        <w:rPr>
          <w:rFonts w:ascii="Arial" w:eastAsia="Arial" w:hAnsi="Arial" w:cs="Arial"/>
          <w:sz w:val="22"/>
          <w:szCs w:val="22"/>
        </w:rPr>
        <w:t>socioassistencial</w:t>
      </w:r>
      <w:proofErr w:type="spellEnd"/>
      <w:r>
        <w:rPr>
          <w:rFonts w:ascii="Arial" w:eastAsia="Arial" w:hAnsi="Arial" w:cs="Arial"/>
          <w:sz w:val="22"/>
          <w:szCs w:val="22"/>
        </w:rPr>
        <w:t>, com o objetivo de promover a proteção social básica, o acolhimento e melhores condições para o cuidado do recém-nascido, bem como a manutenção da higiene pessoal e da dignidade dos beneficiários. Observa-se que muitas famílias atendidas enfrentam dificuldades econômicas que comprometem tanto a preparação adequada para a chegada do bebê quanto o acesso a itens básicos de higiene, demandando, portanto, ações públicas de apoio.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b/>
          <w:bCs/>
          <w:sz w:val="22"/>
          <w:szCs w:val="22"/>
        </w:rPr>
        <w:t>1.2.</w:t>
      </w:r>
      <w:r>
        <w:rPr>
          <w:rFonts w:ascii="Arial" w:eastAsia="Arial" w:hAnsi="Arial" w:cs="Arial"/>
          <w:sz w:val="22"/>
          <w:szCs w:val="22"/>
        </w:rPr>
        <w:t xml:space="preserve"> A presente demanda decorre do dever do poder público de garantir atendimento integral às pessoas em situação de vulnerabilidade, em especial gestantes e mães, fortalecendo vínculos familiares, incentivando a participação em ações socioeducativas e contribuindo para a promoção dos cuidados essenciais nos primeiros meses de vida da criança, bem como para a preservação das condições mínimas de higiene e saúde.</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b/>
          <w:bCs/>
          <w:sz w:val="22"/>
          <w:szCs w:val="22"/>
        </w:rPr>
        <w:t>1.3.</w:t>
      </w:r>
      <w:r>
        <w:rPr>
          <w:rFonts w:ascii="Arial" w:eastAsia="Arial" w:hAnsi="Arial" w:cs="Arial"/>
          <w:sz w:val="22"/>
          <w:szCs w:val="22"/>
        </w:rPr>
        <w:t xml:space="preserve"> A distribuição de kits de enxoval e kits de higiene às gestantes, mães e demais pessoas em situação de vulnerabilidade social no Município integra as ações de proteção social básica desenvolvidas pela Secretaria Municipal de Assistência Social, em consonância com a Política Nacional de Assistência Social (PNAS) e o Sistema Único de Assistência Social (SUAS).</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b/>
          <w:bCs/>
          <w:sz w:val="22"/>
          <w:szCs w:val="22"/>
        </w:rPr>
        <w:t>1.4.</w:t>
      </w:r>
      <w:r>
        <w:rPr>
          <w:rFonts w:ascii="Arial" w:eastAsia="Arial" w:hAnsi="Arial" w:cs="Arial"/>
          <w:sz w:val="22"/>
          <w:szCs w:val="22"/>
        </w:rPr>
        <w:t xml:space="preserve"> Nos termos do artigo 203, inciso I, da Constituição Federal, é dever do poder público prestar assistência a quem dela necessitar. Nesse contexto, o fornecimento dos referidos kits configura medida de proteção social relevante, contribuindo para a promoção da saúde, da dignidade e do cuidado integral.</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t>1.5.</w:t>
      </w:r>
      <w:r>
        <w:rPr>
          <w:rFonts w:ascii="Arial" w:eastAsia="Arial" w:hAnsi="Arial" w:cs="Arial"/>
          <w:sz w:val="22"/>
          <w:szCs w:val="22"/>
        </w:rPr>
        <w:t xml:space="preserve"> A ação encontra respaldo no Decreto Municipal nº 023/2018 e demais normativas vigentes, reforçando o compromisso com políticas públicas voltadas à promoção do bem-estar das famílias e indivíduos em situação de vulnerabilidade.</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lastRenderedPageBreak/>
        <w:t>1.6.</w:t>
      </w:r>
      <w:r>
        <w:rPr>
          <w:rFonts w:ascii="Arial" w:eastAsia="Arial" w:hAnsi="Arial" w:cs="Arial"/>
          <w:sz w:val="22"/>
          <w:szCs w:val="22"/>
        </w:rPr>
        <w:t xml:space="preserve"> O objeto da contratação encontra-se previsto no Plano de Contratações Anual de 2025, devidamente classificado como material de distribuição gratuita, destinado à execução de políticas públicas de assistência social, voltadas à proteção, ao cuidado e à promoção da dignidade de gestantes, mães e demais pessoas em situação de vulnerabilidade social, por meio da concessão de kits enxoval e kits de higiene. </w:t>
      </w:r>
    </w:p>
    <w:p w:rsidR="00052666" w:rsidRDefault="00EC35CF">
      <w:pPr>
        <w:spacing w:before="240" w:after="240" w:line="360" w:lineRule="auto"/>
        <w:ind w:left="-566" w:right="-846"/>
        <w:jc w:val="both"/>
        <w:rPr>
          <w:rFonts w:ascii="Arial" w:eastAsia="Arial" w:hAnsi="Arial" w:cs="Arial"/>
          <w:b/>
          <w:bCs/>
          <w:color w:val="FF0000"/>
          <w:sz w:val="22"/>
          <w:szCs w:val="22"/>
        </w:rPr>
      </w:pPr>
      <w:r>
        <w:rPr>
          <w:rFonts w:ascii="Arial" w:eastAsia="Arial" w:hAnsi="Arial" w:cs="Arial"/>
          <w:sz w:val="22"/>
          <w:szCs w:val="22"/>
        </w:rPr>
        <w:br/>
      </w:r>
      <w:r>
        <w:rPr>
          <w:rFonts w:ascii="Arial" w:eastAsia="Arial" w:hAnsi="Arial" w:cs="Arial"/>
          <w:b/>
          <w:bCs/>
          <w:sz w:val="22"/>
          <w:szCs w:val="22"/>
        </w:rPr>
        <w:t xml:space="preserve">2.PREVISÃO NO PLANO DE CONTRATAÇÕES ANUAL </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b/>
          <w:bCs/>
          <w:sz w:val="22"/>
          <w:szCs w:val="22"/>
        </w:rPr>
        <w:t>2.1.</w:t>
      </w:r>
      <w:r>
        <w:rPr>
          <w:rFonts w:ascii="Arial" w:eastAsia="Arial" w:hAnsi="Arial" w:cs="Arial"/>
          <w:sz w:val="22"/>
          <w:szCs w:val="22"/>
        </w:rPr>
        <w:t xml:space="preserve"> Informamos que o Plano de Contratações Anual (PCA) de 2026, item 7.1.51, contempla a contratação necessária para a aquisição de kits enxoval e kits de higiene, classificados como materiais de distribuição gratuita, destinados ao atendimento de gestantes, mães e demais pessoas em situação de vulnerabilidade social.</w:t>
      </w:r>
    </w:p>
    <w:p w:rsidR="00052666" w:rsidRDefault="00EC35CF">
      <w:pPr>
        <w:spacing w:after="160" w:line="360" w:lineRule="auto"/>
        <w:ind w:left="-566" w:right="-846"/>
        <w:jc w:val="both"/>
        <w:rPr>
          <w:rFonts w:ascii="Arial" w:eastAsia="Arial" w:hAnsi="Arial" w:cs="Arial"/>
          <w:b/>
          <w:bCs/>
          <w:sz w:val="22"/>
          <w:szCs w:val="22"/>
        </w:rPr>
      </w:pPr>
      <w:r>
        <w:rPr>
          <w:rFonts w:ascii="Arial" w:eastAsia="Arial" w:hAnsi="Arial" w:cs="Arial"/>
          <w:b/>
          <w:bCs/>
          <w:sz w:val="22"/>
          <w:szCs w:val="22"/>
        </w:rPr>
        <w:t xml:space="preserve">3. REQUISITOS DA CONTRATAÇÃO </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3.1.</w:t>
      </w:r>
      <w:r>
        <w:rPr>
          <w:rFonts w:ascii="Arial" w:eastAsia="Arial" w:hAnsi="Arial" w:cs="Arial"/>
          <w:sz w:val="22"/>
          <w:szCs w:val="22"/>
        </w:rPr>
        <w:t xml:space="preserve"> São requisitos para a contratação:</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3.2.</w:t>
      </w:r>
      <w:r>
        <w:rPr>
          <w:rFonts w:ascii="Arial" w:eastAsia="Arial" w:hAnsi="Arial" w:cs="Arial"/>
          <w:sz w:val="22"/>
          <w:szCs w:val="22"/>
        </w:rPr>
        <w:t xml:space="preserve"> A proposta apresentada deverá atender integralmente às especificações técnicas descritas no Termo de Referência, observando os padrões de qualidade, segurança e conforto adequados para produtos destinados a recém-nascidos, em conformidade com as normas da ANVISA e demais legislações aplicáveis.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3.3.</w:t>
      </w:r>
      <w:r>
        <w:rPr>
          <w:rFonts w:ascii="Arial" w:eastAsia="Arial" w:hAnsi="Arial" w:cs="Arial"/>
          <w:sz w:val="22"/>
          <w:szCs w:val="22"/>
        </w:rPr>
        <w:t xml:space="preserve"> A entrega deverá ocorrer de forma integral, em parcela única, contemplando a totalidade dos kits previstos, vedado o fracionamento, de modo a garantir a disponibilidade imediata para atendimento do público-alvo.</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3.4.</w:t>
      </w:r>
      <w:r>
        <w:rPr>
          <w:rFonts w:ascii="Arial" w:eastAsia="Arial" w:hAnsi="Arial" w:cs="Arial"/>
          <w:sz w:val="22"/>
          <w:szCs w:val="22"/>
        </w:rPr>
        <w:t xml:space="preserve"> Todos os custos diretos e indiretos, incluindo tributos, transporte, embalagem, frete e demais encargos, deverão estar inclusos no valor total proposto, sendo de responsabilidade exclusiva da contratada o cumprimento dessas obrigações.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3.5.</w:t>
      </w:r>
      <w:r>
        <w:rPr>
          <w:rFonts w:ascii="Arial" w:eastAsia="Arial" w:hAnsi="Arial" w:cs="Arial"/>
          <w:sz w:val="22"/>
          <w:szCs w:val="22"/>
        </w:rPr>
        <w:t xml:space="preserve"> Os itens deverão ser entregues devidamente embalados, em perfeitas condições de uso e conservação, sendo submetidos à conferência e inspeção por servidor designado pela Administração, responsável pela fiscalização do contrato, a fim de verificar o atendimento às especificações estabelecidas.</w:t>
      </w:r>
    </w:p>
    <w:p w:rsidR="00052666" w:rsidRDefault="00EC35CF">
      <w:pPr>
        <w:spacing w:before="240" w:after="240" w:line="276" w:lineRule="auto"/>
        <w:ind w:left="-566" w:right="-846"/>
        <w:jc w:val="both"/>
        <w:rPr>
          <w:rFonts w:ascii="Arial" w:eastAsia="Arial" w:hAnsi="Arial" w:cs="Arial"/>
          <w:b/>
          <w:bCs/>
          <w:sz w:val="22"/>
          <w:szCs w:val="22"/>
        </w:rPr>
      </w:pPr>
      <w:r>
        <w:rPr>
          <w:rFonts w:ascii="Arial" w:eastAsia="Arial" w:hAnsi="Arial" w:cs="Arial"/>
          <w:b/>
          <w:bCs/>
          <w:sz w:val="22"/>
          <w:szCs w:val="22"/>
        </w:rPr>
        <w:t>3.6.</w:t>
      </w:r>
      <w:r>
        <w:rPr>
          <w:rFonts w:ascii="Arial" w:eastAsia="Arial" w:hAnsi="Arial" w:cs="Arial"/>
          <w:sz w:val="22"/>
          <w:szCs w:val="22"/>
        </w:rPr>
        <w:t xml:space="preserve"> Os produtos fornecidos deverão compor o kit enxoval de bebê e kit higiene pessoal, conforme especificações e quantitativos constantes na tabela descritiva.</w:t>
      </w:r>
    </w:p>
    <w:p w:rsidR="00052666" w:rsidRDefault="00052666">
      <w:pPr>
        <w:spacing w:before="240" w:after="240" w:line="276" w:lineRule="auto"/>
        <w:ind w:left="-566" w:right="-846"/>
        <w:jc w:val="both"/>
        <w:rPr>
          <w:rFonts w:ascii="Arial" w:eastAsia="Arial" w:hAnsi="Arial" w:cs="Arial"/>
          <w:sz w:val="22"/>
          <w:szCs w:val="22"/>
        </w:rPr>
      </w:pPr>
    </w:p>
    <w:p w:rsidR="00052666" w:rsidRDefault="00052666">
      <w:pPr>
        <w:spacing w:before="240" w:after="240" w:line="276" w:lineRule="auto"/>
        <w:ind w:left="-566" w:right="-846"/>
        <w:jc w:val="both"/>
        <w:rPr>
          <w:rFonts w:ascii="Arial" w:eastAsia="Arial" w:hAnsi="Arial" w:cs="Arial"/>
          <w:sz w:val="22"/>
          <w:szCs w:val="22"/>
        </w:rPr>
      </w:pPr>
    </w:p>
    <w:p w:rsidR="00F25684" w:rsidRDefault="00F25684">
      <w:pPr>
        <w:spacing w:before="240" w:after="240" w:line="276" w:lineRule="auto"/>
        <w:ind w:left="-566" w:right="-846"/>
        <w:jc w:val="both"/>
        <w:rPr>
          <w:rFonts w:ascii="Arial" w:eastAsia="Arial" w:hAnsi="Arial" w:cs="Arial"/>
          <w:sz w:val="22"/>
          <w:szCs w:val="22"/>
        </w:rPr>
      </w:pPr>
    </w:p>
    <w:p w:rsidR="00052666" w:rsidRDefault="00052666">
      <w:pPr>
        <w:spacing w:before="240" w:after="240" w:line="276" w:lineRule="auto"/>
        <w:ind w:left="-566" w:right="-846"/>
        <w:jc w:val="both"/>
        <w:rPr>
          <w:rFonts w:ascii="Arial" w:eastAsia="Arial" w:hAnsi="Arial" w:cs="Arial"/>
          <w:sz w:val="22"/>
          <w:szCs w:val="22"/>
        </w:rPr>
      </w:pPr>
    </w:p>
    <w:p w:rsidR="00052666" w:rsidRDefault="00052666">
      <w:pPr>
        <w:ind w:left="-566" w:right="-846"/>
        <w:jc w:val="both"/>
        <w:rPr>
          <w:rFonts w:ascii="Arial" w:eastAsia="Arial" w:hAnsi="Arial" w:cs="Arial"/>
          <w:sz w:val="22"/>
          <w:szCs w:val="22"/>
        </w:rPr>
      </w:pPr>
    </w:p>
    <w:tbl>
      <w:tblPr>
        <w:tblStyle w:val="5"/>
        <w:tblW w:w="9855" w:type="dxa"/>
        <w:tblInd w:w="-635" w:type="dxa"/>
        <w:tblBorders>
          <w:top w:val="nil"/>
          <w:left w:val="nil"/>
          <w:bottom w:val="nil"/>
          <w:right w:val="nil"/>
          <w:insideH w:val="nil"/>
          <w:insideV w:val="nil"/>
        </w:tblBorders>
        <w:tblLayout w:type="fixed"/>
        <w:tblLook w:val="0600" w:firstRow="0" w:lastRow="0" w:firstColumn="0" w:lastColumn="0" w:noHBand="1" w:noVBand="1"/>
      </w:tblPr>
      <w:tblGrid>
        <w:gridCol w:w="930"/>
        <w:gridCol w:w="6240"/>
        <w:gridCol w:w="1290"/>
        <w:gridCol w:w="1395"/>
      </w:tblGrid>
      <w:tr w:rsidR="00052666">
        <w:trPr>
          <w:trHeight w:val="525"/>
        </w:trPr>
        <w:tc>
          <w:tcPr>
            <w:tcW w:w="9855" w:type="dxa"/>
            <w:gridSpan w:val="4"/>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tabs>
                <w:tab w:val="left" w:pos="3907"/>
              </w:tabs>
              <w:spacing w:before="240" w:line="276" w:lineRule="auto"/>
              <w:ind w:left="-566" w:right="-846"/>
              <w:rPr>
                <w:rFonts w:ascii="Arial" w:eastAsia="Arial" w:hAnsi="Arial" w:cs="Arial"/>
                <w:b/>
                <w:bCs/>
                <w:sz w:val="22"/>
                <w:szCs w:val="22"/>
              </w:rPr>
            </w:pPr>
            <w:r>
              <w:rPr>
                <w:rFonts w:ascii="Arial" w:eastAsia="Arial" w:hAnsi="Arial" w:cs="Arial"/>
                <w:b/>
                <w:bCs/>
                <w:sz w:val="22"/>
                <w:szCs w:val="22"/>
              </w:rPr>
              <w:lastRenderedPageBreak/>
              <w:tab/>
              <w:t>Kit Enxoval</w:t>
            </w:r>
          </w:p>
        </w:tc>
      </w:tr>
      <w:tr w:rsidR="00052666">
        <w:trPr>
          <w:trHeight w:val="525"/>
        </w:trPr>
        <w:tc>
          <w:tcPr>
            <w:tcW w:w="93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566" w:right="-846"/>
              <w:jc w:val="center"/>
              <w:rPr>
                <w:rFonts w:ascii="Arial" w:eastAsia="Arial" w:hAnsi="Arial" w:cs="Arial"/>
                <w:b/>
                <w:bCs/>
                <w:sz w:val="22"/>
                <w:szCs w:val="22"/>
              </w:rPr>
            </w:pPr>
            <w:r>
              <w:rPr>
                <w:rFonts w:ascii="Arial" w:eastAsia="Arial" w:hAnsi="Arial" w:cs="Arial"/>
                <w:b/>
                <w:bCs/>
                <w:sz w:val="22"/>
                <w:szCs w:val="22"/>
              </w:rPr>
              <w:t>Item</w:t>
            </w:r>
          </w:p>
        </w:tc>
        <w:tc>
          <w:tcPr>
            <w:tcW w:w="6240"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566" w:right="-846"/>
              <w:jc w:val="center"/>
              <w:rPr>
                <w:rFonts w:ascii="Arial" w:eastAsia="Arial" w:hAnsi="Arial" w:cs="Arial"/>
                <w:b/>
                <w:bCs/>
                <w:sz w:val="22"/>
                <w:szCs w:val="22"/>
              </w:rPr>
            </w:pPr>
            <w:r>
              <w:rPr>
                <w:rFonts w:ascii="Arial" w:eastAsia="Arial" w:hAnsi="Arial" w:cs="Arial"/>
                <w:b/>
                <w:bCs/>
                <w:sz w:val="22"/>
                <w:szCs w:val="22"/>
              </w:rPr>
              <w:t>Descrição / Especificações Técnicas</w:t>
            </w:r>
          </w:p>
        </w:tc>
        <w:tc>
          <w:tcPr>
            <w:tcW w:w="1290"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right="-64"/>
              <w:jc w:val="center"/>
              <w:rPr>
                <w:rFonts w:ascii="Arial" w:eastAsia="Arial" w:hAnsi="Arial" w:cs="Arial"/>
                <w:b/>
                <w:bCs/>
                <w:sz w:val="22"/>
                <w:szCs w:val="22"/>
              </w:rPr>
            </w:pPr>
            <w:r>
              <w:rPr>
                <w:rFonts w:ascii="Arial" w:eastAsia="Arial" w:hAnsi="Arial" w:cs="Arial"/>
                <w:b/>
                <w:bCs/>
                <w:sz w:val="22"/>
                <w:szCs w:val="22"/>
              </w:rPr>
              <w:t>Unidade</w:t>
            </w:r>
          </w:p>
        </w:tc>
        <w:tc>
          <w:tcPr>
            <w:tcW w:w="1395"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right="-86"/>
              <w:jc w:val="center"/>
              <w:rPr>
                <w:rFonts w:ascii="Arial" w:eastAsia="Arial" w:hAnsi="Arial" w:cs="Arial"/>
                <w:b/>
                <w:bCs/>
                <w:sz w:val="22"/>
                <w:szCs w:val="22"/>
              </w:rPr>
            </w:pPr>
            <w:proofErr w:type="spellStart"/>
            <w:r>
              <w:rPr>
                <w:rFonts w:ascii="Arial" w:eastAsia="Arial" w:hAnsi="Arial" w:cs="Arial"/>
                <w:b/>
                <w:bCs/>
                <w:sz w:val="22"/>
                <w:szCs w:val="22"/>
              </w:rPr>
              <w:t>Qtd</w:t>
            </w:r>
            <w:proofErr w:type="spellEnd"/>
            <w:r>
              <w:rPr>
                <w:rFonts w:ascii="Arial" w:eastAsia="Arial" w:hAnsi="Arial" w:cs="Arial"/>
                <w:b/>
                <w:bCs/>
                <w:sz w:val="22"/>
                <w:szCs w:val="22"/>
              </w:rPr>
              <w:t>.</w:t>
            </w:r>
          </w:p>
        </w:tc>
      </w:tr>
      <w:tr w:rsidR="00052666">
        <w:trPr>
          <w:trHeight w:val="238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01</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Bolsa Maternidade</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Bolsa maternidade confeccionada em material resistente e impermeável, com forro interno, divisórias internas e externas para organização de itens, fechamento em zíper reforçado, alças de mão e alça tiracolo ajustável. Dimensões aproximadas de 40 cm x 30 cm x 20 cm. Produto de boa durabilidade, acabamento reforçado, sem defeitos aparentes.</w:t>
            </w:r>
            <w:r w:rsidR="00F25684">
              <w:rPr>
                <w:rFonts w:ascii="Arial" w:eastAsia="Arial" w:hAnsi="Arial" w:cs="Arial"/>
                <w:sz w:val="22"/>
                <w:szCs w:val="22"/>
              </w:rPr>
              <w:t xml:space="preserve"> </w:t>
            </w:r>
            <w:r>
              <w:rPr>
                <w:rFonts w:ascii="Arial" w:eastAsia="Arial" w:hAnsi="Arial" w:cs="Arial"/>
                <w:sz w:val="22"/>
                <w:szCs w:val="22"/>
              </w:rPr>
              <w:t xml:space="preserve">Cores </w:t>
            </w:r>
            <w:r w:rsidR="00F25684">
              <w:rPr>
                <w:rFonts w:ascii="Arial" w:eastAsia="Arial" w:hAnsi="Arial" w:cs="Arial"/>
                <w:sz w:val="22"/>
                <w:szCs w:val="22"/>
              </w:rPr>
              <w:t>variados, tais</w:t>
            </w:r>
            <w:r>
              <w:rPr>
                <w:rFonts w:ascii="Arial" w:eastAsia="Arial" w:hAnsi="Arial" w:cs="Arial"/>
                <w:sz w:val="22"/>
                <w:szCs w:val="22"/>
              </w:rPr>
              <w:t xml:space="preserve">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11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02</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Banheira</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Banheira infantil em plástico resistente (polipropileno ou similar), atóxico, com capacidade mínima de 20 litros, formato anatômico, bordas arredondadas e seguras. Produto estável, de fácil higienização, sem rebarbas ou imperfeições. Deve atender às normas de segurança vigentes.</w:t>
            </w:r>
            <w:r w:rsidR="00F25684">
              <w:rPr>
                <w:rFonts w:ascii="Arial" w:eastAsia="Arial" w:hAnsi="Arial" w:cs="Arial"/>
                <w:sz w:val="22"/>
                <w:szCs w:val="22"/>
              </w:rPr>
              <w:t xml:space="preserve"> </w:t>
            </w:r>
            <w:r>
              <w:rPr>
                <w:rFonts w:ascii="Arial" w:eastAsia="Arial" w:hAnsi="Arial" w:cs="Arial"/>
                <w:sz w:val="22"/>
                <w:szCs w:val="22"/>
              </w:rPr>
              <w:t xml:space="preserve">Cores </w:t>
            </w:r>
            <w:r w:rsidR="00F25684">
              <w:rPr>
                <w:rFonts w:ascii="Arial" w:eastAsia="Arial" w:hAnsi="Arial" w:cs="Arial"/>
                <w:sz w:val="22"/>
                <w:szCs w:val="22"/>
              </w:rPr>
              <w:t>variados, tais</w:t>
            </w:r>
            <w:r>
              <w:rPr>
                <w:rFonts w:ascii="Arial" w:eastAsia="Arial" w:hAnsi="Arial" w:cs="Arial"/>
                <w:sz w:val="22"/>
                <w:szCs w:val="22"/>
              </w:rPr>
              <w:t xml:space="preserve">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 xml:space="preserve">desde que os produtos sejam </w:t>
            </w:r>
            <w:r w:rsidR="00F25684">
              <w:rPr>
                <w:rFonts w:ascii="Arial" w:eastAsia="Arial" w:hAnsi="Arial" w:cs="Arial"/>
                <w:sz w:val="22"/>
                <w:szCs w:val="22"/>
              </w:rPr>
              <w:t>novos, estejam</w:t>
            </w:r>
            <w:r>
              <w:rPr>
                <w:rFonts w:ascii="Arial" w:eastAsia="Arial" w:hAnsi="Arial" w:cs="Arial"/>
                <w:sz w:val="22"/>
                <w:szCs w:val="22"/>
              </w:rPr>
              <w:t xml:space="preserve">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11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03</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Kit Mamadeira</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Kit contendo, no mínimo, 03 mamadeiras de diferentes capacidades (aproximadamente 80 ml, 150 ml e 240 ml), confeccionadas em material atóxico e livre de BPA, com bicos de silicone ou material equivalente. Produto resistente, de fácil limpeza, adequado para uso infantil.</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90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lastRenderedPageBreak/>
              <w:t>04</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58"/>
              <w:jc w:val="both"/>
              <w:rPr>
                <w:rFonts w:ascii="Arial" w:eastAsia="Arial" w:hAnsi="Arial" w:cs="Arial"/>
                <w:b/>
                <w:bCs/>
                <w:sz w:val="22"/>
                <w:szCs w:val="22"/>
              </w:rPr>
            </w:pPr>
            <w:r>
              <w:rPr>
                <w:rFonts w:ascii="Arial" w:eastAsia="Arial" w:hAnsi="Arial" w:cs="Arial"/>
                <w:b/>
                <w:bCs/>
                <w:sz w:val="22"/>
                <w:szCs w:val="22"/>
              </w:rPr>
              <w:t xml:space="preserve"> </w:t>
            </w:r>
          </w:p>
          <w:p w:rsidR="00052666" w:rsidRDefault="00EC35CF">
            <w:pPr>
              <w:spacing w:line="276" w:lineRule="auto"/>
              <w:ind w:right="-58"/>
              <w:jc w:val="both"/>
              <w:rPr>
                <w:rFonts w:ascii="Arial" w:eastAsia="Arial" w:hAnsi="Arial" w:cs="Arial"/>
                <w:b/>
                <w:bCs/>
                <w:sz w:val="22"/>
                <w:szCs w:val="22"/>
              </w:rPr>
            </w:pPr>
            <w:r>
              <w:rPr>
                <w:rFonts w:ascii="Arial" w:eastAsia="Arial" w:hAnsi="Arial" w:cs="Arial"/>
                <w:b/>
                <w:bCs/>
                <w:sz w:val="22"/>
                <w:szCs w:val="22"/>
              </w:rPr>
              <w:t>Kit Higiene</w:t>
            </w:r>
          </w:p>
          <w:p w:rsidR="00052666" w:rsidRDefault="00052666">
            <w:pPr>
              <w:spacing w:line="276" w:lineRule="auto"/>
              <w:ind w:right="-58"/>
              <w:jc w:val="both"/>
              <w:rPr>
                <w:rFonts w:ascii="Arial" w:eastAsia="Arial" w:hAnsi="Arial" w:cs="Arial"/>
                <w:b/>
                <w:bCs/>
                <w:sz w:val="22"/>
                <w:szCs w:val="22"/>
              </w:rPr>
            </w:pPr>
          </w:p>
          <w:p w:rsidR="00052666" w:rsidRDefault="00EC35CF">
            <w:pPr>
              <w:spacing w:line="276" w:lineRule="auto"/>
              <w:ind w:right="-58"/>
              <w:jc w:val="both"/>
              <w:rPr>
                <w:rFonts w:ascii="Arial" w:eastAsia="Arial" w:hAnsi="Arial" w:cs="Arial"/>
                <w:sz w:val="22"/>
                <w:szCs w:val="22"/>
              </w:rPr>
            </w:pPr>
            <w:r>
              <w:rPr>
                <w:rFonts w:ascii="Arial" w:eastAsia="Arial" w:hAnsi="Arial" w:cs="Arial"/>
                <w:sz w:val="22"/>
                <w:szCs w:val="22"/>
              </w:rPr>
              <w:t>Kit contendo 01 tesoura com pontas arredondadas, 01 cortador de unhas e 01 lixa, próprios para uso em bebês. Confeccionados em material resistente, atóxico e seguro, com acabamento sem rebarbas. Produto de fácil manuseio e adequado para higiene infantil.</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84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05</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Kit Pente/ Escova</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Kit contendo 01 escova de cerdas macias e 01 pente, ambos adequados para uso em recém-nascidos, confeccionados em material resistente e atóxico, com acabamento seguro, sem pontas ou partes cortantes.</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11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06</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proofErr w:type="spellStart"/>
            <w:r>
              <w:rPr>
                <w:rFonts w:ascii="Arial" w:eastAsia="Arial" w:hAnsi="Arial" w:cs="Arial"/>
                <w:b/>
                <w:bCs/>
                <w:sz w:val="22"/>
                <w:szCs w:val="22"/>
              </w:rPr>
              <w:t>Body</w:t>
            </w:r>
            <w:proofErr w:type="spellEnd"/>
            <w:r>
              <w:rPr>
                <w:rFonts w:ascii="Arial" w:eastAsia="Arial" w:hAnsi="Arial" w:cs="Arial"/>
                <w:b/>
                <w:bCs/>
                <w:sz w:val="22"/>
                <w:szCs w:val="22"/>
              </w:rPr>
              <w:t xml:space="preserve"> Manga Curta P</w:t>
            </w:r>
          </w:p>
          <w:p w:rsidR="00052666" w:rsidRDefault="00EC35CF">
            <w:pPr>
              <w:spacing w:before="240" w:line="276" w:lineRule="auto"/>
              <w:ind w:right="-58"/>
              <w:jc w:val="both"/>
              <w:rPr>
                <w:rFonts w:ascii="Arial" w:eastAsia="Arial" w:hAnsi="Arial" w:cs="Arial"/>
                <w:sz w:val="22"/>
                <w:szCs w:val="22"/>
              </w:rPr>
            </w:pPr>
            <w:proofErr w:type="spellStart"/>
            <w:r>
              <w:rPr>
                <w:rFonts w:ascii="Arial" w:eastAsia="Arial" w:hAnsi="Arial" w:cs="Arial"/>
                <w:sz w:val="22"/>
                <w:szCs w:val="22"/>
              </w:rPr>
              <w:t>Body</w:t>
            </w:r>
            <w:proofErr w:type="spellEnd"/>
            <w:r>
              <w:rPr>
                <w:rFonts w:ascii="Arial" w:eastAsia="Arial" w:hAnsi="Arial" w:cs="Arial"/>
                <w:sz w:val="22"/>
                <w:szCs w:val="22"/>
              </w:rPr>
              <w:t xml:space="preserve"> infantil manga curta, confeccionado em tecido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material equivalente, macio e confortável, com fechamento por botões de pressão na parte inferior. Tamanho adequado para recém-nascido. Produto com bom acabamento e costuras reforçadas.</w:t>
            </w:r>
            <w:r w:rsidR="00F25684">
              <w:rPr>
                <w:rFonts w:ascii="Arial" w:eastAsia="Arial" w:hAnsi="Arial" w:cs="Arial"/>
                <w:sz w:val="22"/>
                <w:szCs w:val="22"/>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11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07</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proofErr w:type="spellStart"/>
            <w:r>
              <w:rPr>
                <w:rFonts w:ascii="Arial" w:eastAsia="Arial" w:hAnsi="Arial" w:cs="Arial"/>
                <w:b/>
                <w:bCs/>
                <w:sz w:val="22"/>
                <w:szCs w:val="22"/>
              </w:rPr>
              <w:t>Body</w:t>
            </w:r>
            <w:proofErr w:type="spellEnd"/>
            <w:r>
              <w:rPr>
                <w:rFonts w:ascii="Arial" w:eastAsia="Arial" w:hAnsi="Arial" w:cs="Arial"/>
                <w:b/>
                <w:bCs/>
                <w:sz w:val="22"/>
                <w:szCs w:val="22"/>
              </w:rPr>
              <w:t xml:space="preserve"> Manga Curta M</w:t>
            </w:r>
          </w:p>
          <w:p w:rsidR="00052666" w:rsidRDefault="00EC35CF">
            <w:pPr>
              <w:spacing w:before="240" w:line="276" w:lineRule="auto"/>
              <w:ind w:right="-58"/>
              <w:jc w:val="both"/>
              <w:rPr>
                <w:rFonts w:ascii="Arial" w:eastAsia="Arial" w:hAnsi="Arial" w:cs="Arial"/>
                <w:sz w:val="22"/>
                <w:szCs w:val="22"/>
              </w:rPr>
            </w:pPr>
            <w:proofErr w:type="spellStart"/>
            <w:r>
              <w:rPr>
                <w:rFonts w:ascii="Arial" w:eastAsia="Arial" w:hAnsi="Arial" w:cs="Arial"/>
                <w:sz w:val="22"/>
                <w:szCs w:val="22"/>
              </w:rPr>
              <w:t>Body</w:t>
            </w:r>
            <w:proofErr w:type="spellEnd"/>
            <w:r>
              <w:rPr>
                <w:rFonts w:ascii="Arial" w:eastAsia="Arial" w:hAnsi="Arial" w:cs="Arial"/>
                <w:sz w:val="22"/>
                <w:szCs w:val="22"/>
              </w:rPr>
              <w:t xml:space="preserve"> infantil manga curta, confeccionado em tecido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material equivalente, macio e confortável, com fechamento por botões de pressão na parte inferior. Tamanho adequado para recém-nascido. Produto com bom acabamento e costuras reforçadas.</w:t>
            </w:r>
            <w:r w:rsidR="00F25684">
              <w:rPr>
                <w:rFonts w:ascii="Arial" w:eastAsia="Arial" w:hAnsi="Arial" w:cs="Arial"/>
                <w:sz w:val="22"/>
                <w:szCs w:val="22"/>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11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lastRenderedPageBreak/>
              <w:t>08</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proofErr w:type="spellStart"/>
            <w:r>
              <w:rPr>
                <w:rFonts w:ascii="Arial" w:eastAsia="Arial" w:hAnsi="Arial" w:cs="Arial"/>
                <w:b/>
                <w:bCs/>
                <w:sz w:val="22"/>
                <w:szCs w:val="22"/>
              </w:rPr>
              <w:t>Body</w:t>
            </w:r>
            <w:proofErr w:type="spellEnd"/>
            <w:r>
              <w:rPr>
                <w:rFonts w:ascii="Arial" w:eastAsia="Arial" w:hAnsi="Arial" w:cs="Arial"/>
                <w:b/>
                <w:bCs/>
                <w:sz w:val="22"/>
                <w:szCs w:val="22"/>
              </w:rPr>
              <w:t xml:space="preserve"> Manga Curta G</w:t>
            </w:r>
          </w:p>
          <w:p w:rsidR="00052666" w:rsidRDefault="00EC35CF">
            <w:pPr>
              <w:spacing w:before="240" w:line="276" w:lineRule="auto"/>
              <w:ind w:right="-58"/>
              <w:jc w:val="both"/>
              <w:rPr>
                <w:rFonts w:ascii="Arial" w:eastAsia="Arial" w:hAnsi="Arial" w:cs="Arial"/>
                <w:sz w:val="22"/>
                <w:szCs w:val="22"/>
              </w:rPr>
            </w:pPr>
            <w:proofErr w:type="spellStart"/>
            <w:r>
              <w:rPr>
                <w:rFonts w:ascii="Arial" w:eastAsia="Arial" w:hAnsi="Arial" w:cs="Arial"/>
                <w:sz w:val="22"/>
                <w:szCs w:val="22"/>
              </w:rPr>
              <w:t>Body</w:t>
            </w:r>
            <w:proofErr w:type="spellEnd"/>
            <w:r>
              <w:rPr>
                <w:rFonts w:ascii="Arial" w:eastAsia="Arial" w:hAnsi="Arial" w:cs="Arial"/>
                <w:sz w:val="22"/>
                <w:szCs w:val="22"/>
              </w:rPr>
              <w:t xml:space="preserve"> infantil manga curta, confeccionado em tecido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material equivalente, macio e confortável, com fechamento por botões de pressão na parte inferior. Tamanho adequado para recém-nascido. Produto com bom acabamento e costuras reforçadas.</w:t>
            </w:r>
            <w:r w:rsidR="00F25684">
              <w:rPr>
                <w:rFonts w:ascii="Arial" w:eastAsia="Arial" w:hAnsi="Arial" w:cs="Arial"/>
                <w:sz w:val="22"/>
                <w:szCs w:val="22"/>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38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09</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proofErr w:type="spellStart"/>
            <w:r>
              <w:rPr>
                <w:rFonts w:ascii="Arial" w:eastAsia="Arial" w:hAnsi="Arial" w:cs="Arial"/>
                <w:b/>
                <w:bCs/>
                <w:sz w:val="22"/>
                <w:szCs w:val="22"/>
              </w:rPr>
              <w:t>Body</w:t>
            </w:r>
            <w:proofErr w:type="spellEnd"/>
            <w:r>
              <w:rPr>
                <w:rFonts w:ascii="Arial" w:eastAsia="Arial" w:hAnsi="Arial" w:cs="Arial"/>
                <w:b/>
                <w:bCs/>
                <w:sz w:val="22"/>
                <w:szCs w:val="22"/>
              </w:rPr>
              <w:t xml:space="preserve"> Manga Longa P</w:t>
            </w:r>
          </w:p>
          <w:p w:rsidR="00052666" w:rsidRDefault="00EC35CF">
            <w:pPr>
              <w:spacing w:before="200" w:after="160" w:line="276" w:lineRule="auto"/>
              <w:ind w:right="-58"/>
              <w:jc w:val="both"/>
              <w:rPr>
                <w:rFonts w:ascii="Arial" w:eastAsia="Arial" w:hAnsi="Arial" w:cs="Arial"/>
                <w:sz w:val="22"/>
                <w:szCs w:val="22"/>
              </w:rPr>
            </w:pPr>
            <w:proofErr w:type="spellStart"/>
            <w:r>
              <w:rPr>
                <w:rFonts w:ascii="Arial" w:eastAsia="Arial" w:hAnsi="Arial" w:cs="Arial"/>
                <w:sz w:val="22"/>
                <w:szCs w:val="22"/>
              </w:rPr>
              <w:t>Body</w:t>
            </w:r>
            <w:proofErr w:type="spellEnd"/>
            <w:r>
              <w:rPr>
                <w:rFonts w:ascii="Arial" w:eastAsia="Arial" w:hAnsi="Arial" w:cs="Arial"/>
                <w:sz w:val="22"/>
                <w:szCs w:val="22"/>
              </w:rPr>
              <w:t xml:space="preserve"> infantil manga longa, confeccionado em tecido </w:t>
            </w:r>
            <w:proofErr w:type="spellStart"/>
            <w:r w:rsidR="00F25684">
              <w:rPr>
                <w:rFonts w:ascii="Arial" w:eastAsia="Arial" w:hAnsi="Arial" w:cs="Arial"/>
                <w:sz w:val="22"/>
                <w:szCs w:val="22"/>
              </w:rPr>
              <w:t>suedine</w:t>
            </w:r>
            <w:proofErr w:type="spellEnd"/>
            <w:r w:rsidR="00F25684">
              <w:rPr>
                <w:rFonts w:ascii="Arial" w:eastAsia="Arial" w:hAnsi="Arial" w:cs="Arial"/>
                <w:sz w:val="22"/>
                <w:szCs w:val="22"/>
              </w:rPr>
              <w:t xml:space="preserve"> ou</w:t>
            </w:r>
            <w:r>
              <w:rPr>
                <w:rFonts w:ascii="Arial" w:eastAsia="Arial" w:hAnsi="Arial" w:cs="Arial"/>
                <w:sz w:val="22"/>
                <w:szCs w:val="22"/>
              </w:rPr>
              <w:t xml:space="preserve"> material equivalente, macio e confortável, com fechamento por botões de pressão na parte inferior. Tamanho adequado para recém-nascido. Produto com bom acabamento e costuras reforçadas.</w:t>
            </w:r>
            <w:r w:rsidR="00F25684">
              <w:rPr>
                <w:rFonts w:ascii="Arial" w:eastAsia="Arial" w:hAnsi="Arial" w:cs="Arial"/>
                <w:sz w:val="22"/>
                <w:szCs w:val="22"/>
              </w:rPr>
              <w:t xml:space="preserve"> </w:t>
            </w:r>
            <w:r>
              <w:rPr>
                <w:rFonts w:ascii="Arial" w:eastAsia="Arial" w:hAnsi="Arial" w:cs="Arial"/>
                <w:sz w:val="22"/>
                <w:szCs w:val="22"/>
              </w:rPr>
              <w:t xml:space="preserve">Cores </w:t>
            </w:r>
            <w:r w:rsidR="00F25684">
              <w:rPr>
                <w:rFonts w:ascii="Arial" w:eastAsia="Arial" w:hAnsi="Arial" w:cs="Arial"/>
                <w:sz w:val="22"/>
                <w:szCs w:val="22"/>
              </w:rPr>
              <w:t>variados, tais</w:t>
            </w:r>
            <w:r>
              <w:rPr>
                <w:rFonts w:ascii="Arial" w:eastAsia="Arial" w:hAnsi="Arial" w:cs="Arial"/>
                <w:sz w:val="22"/>
                <w:szCs w:val="22"/>
              </w:rPr>
              <w:t xml:space="preserve">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 xml:space="preserve">desde que os produtos sejam </w:t>
            </w:r>
            <w:r w:rsidR="00F25684">
              <w:rPr>
                <w:rFonts w:ascii="Arial" w:eastAsia="Arial" w:hAnsi="Arial" w:cs="Arial"/>
                <w:sz w:val="22"/>
                <w:szCs w:val="22"/>
              </w:rPr>
              <w:t>novos, estejam</w:t>
            </w:r>
            <w:r>
              <w:rPr>
                <w:rFonts w:ascii="Arial" w:eastAsia="Arial" w:hAnsi="Arial" w:cs="Arial"/>
                <w:sz w:val="22"/>
                <w:szCs w:val="22"/>
              </w:rPr>
              <w:t xml:space="preserve">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38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10</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after="200" w:line="276" w:lineRule="auto"/>
              <w:ind w:right="-58"/>
              <w:jc w:val="both"/>
              <w:rPr>
                <w:rFonts w:ascii="Arial" w:eastAsia="Arial" w:hAnsi="Arial" w:cs="Arial"/>
                <w:b/>
                <w:bCs/>
                <w:sz w:val="22"/>
                <w:szCs w:val="22"/>
              </w:rPr>
            </w:pPr>
            <w:proofErr w:type="spellStart"/>
            <w:r>
              <w:rPr>
                <w:rFonts w:ascii="Arial" w:eastAsia="Arial" w:hAnsi="Arial" w:cs="Arial"/>
                <w:b/>
                <w:bCs/>
                <w:sz w:val="22"/>
                <w:szCs w:val="22"/>
              </w:rPr>
              <w:t>Body</w:t>
            </w:r>
            <w:proofErr w:type="spellEnd"/>
            <w:r>
              <w:rPr>
                <w:rFonts w:ascii="Arial" w:eastAsia="Arial" w:hAnsi="Arial" w:cs="Arial"/>
                <w:b/>
                <w:bCs/>
                <w:sz w:val="22"/>
                <w:szCs w:val="22"/>
              </w:rPr>
              <w:t xml:space="preserve"> Manga Longa M</w:t>
            </w:r>
          </w:p>
          <w:p w:rsidR="00052666" w:rsidRDefault="00EC35CF">
            <w:pPr>
              <w:spacing w:after="160" w:line="276" w:lineRule="auto"/>
              <w:ind w:right="-58"/>
              <w:jc w:val="both"/>
              <w:rPr>
                <w:rFonts w:ascii="Arial" w:eastAsia="Arial" w:hAnsi="Arial" w:cs="Arial"/>
                <w:b/>
                <w:bCs/>
                <w:sz w:val="22"/>
                <w:szCs w:val="22"/>
              </w:rPr>
            </w:pPr>
            <w:proofErr w:type="spellStart"/>
            <w:r>
              <w:rPr>
                <w:rFonts w:ascii="Arial" w:eastAsia="Arial" w:hAnsi="Arial" w:cs="Arial"/>
                <w:sz w:val="22"/>
                <w:szCs w:val="22"/>
              </w:rPr>
              <w:t>Body</w:t>
            </w:r>
            <w:proofErr w:type="spellEnd"/>
            <w:r>
              <w:rPr>
                <w:rFonts w:ascii="Arial" w:eastAsia="Arial" w:hAnsi="Arial" w:cs="Arial"/>
                <w:sz w:val="22"/>
                <w:szCs w:val="22"/>
              </w:rPr>
              <w:t xml:space="preserve"> infantil manga longa, confeccionado em tecido </w:t>
            </w:r>
            <w:proofErr w:type="spellStart"/>
            <w:proofErr w:type="gramStart"/>
            <w:r>
              <w:rPr>
                <w:rFonts w:ascii="Arial" w:eastAsia="Arial" w:hAnsi="Arial" w:cs="Arial"/>
                <w:sz w:val="22"/>
                <w:szCs w:val="22"/>
              </w:rPr>
              <w:t>suédine</w:t>
            </w:r>
            <w:proofErr w:type="spellEnd"/>
            <w:r>
              <w:rPr>
                <w:rFonts w:ascii="Arial" w:eastAsia="Arial" w:hAnsi="Arial" w:cs="Arial"/>
                <w:sz w:val="22"/>
                <w:szCs w:val="22"/>
              </w:rPr>
              <w:t xml:space="preserve">  ou</w:t>
            </w:r>
            <w:proofErr w:type="gramEnd"/>
            <w:r>
              <w:rPr>
                <w:rFonts w:ascii="Arial" w:eastAsia="Arial" w:hAnsi="Arial" w:cs="Arial"/>
                <w:sz w:val="22"/>
                <w:szCs w:val="22"/>
              </w:rPr>
              <w:t xml:space="preserve"> material equivalente, macio e confortável, com fechamento por botões de pressão na parte inferior. Tamanho adequado para recém-nascido. Produto com bom acabamento e costuras reforçadas.</w:t>
            </w:r>
            <w:r>
              <w:rPr>
                <w:rFonts w:ascii="Arial" w:eastAsia="Arial" w:hAnsi="Arial" w:cs="Arial"/>
                <w:b/>
                <w:bCs/>
                <w:sz w:val="22"/>
                <w:szCs w:val="22"/>
              </w:rPr>
              <w:t xml:space="preserve"> </w:t>
            </w:r>
            <w:r>
              <w:rPr>
                <w:rFonts w:ascii="Arial" w:eastAsia="Arial" w:hAnsi="Arial" w:cs="Arial"/>
                <w:sz w:val="22"/>
                <w:szCs w:val="22"/>
              </w:rPr>
              <w:t>Cores variadas,</w:t>
            </w:r>
            <w:r w:rsidR="00F25684">
              <w:rPr>
                <w:rFonts w:ascii="Arial" w:eastAsia="Arial" w:hAnsi="Arial" w:cs="Arial"/>
                <w:sz w:val="22"/>
                <w:szCs w:val="22"/>
              </w:rPr>
              <w:t xml:space="preserve"> </w:t>
            </w:r>
            <w:r>
              <w:rPr>
                <w:rFonts w:ascii="Arial" w:eastAsia="Arial" w:hAnsi="Arial" w:cs="Arial"/>
                <w:sz w:val="22"/>
                <w:szCs w:val="22"/>
              </w:rPr>
              <w:t xml:space="preserve">tais como: verde, </w:t>
            </w:r>
            <w:r w:rsidR="00F25684">
              <w:rPr>
                <w:rFonts w:ascii="Arial" w:eastAsia="Arial" w:hAnsi="Arial" w:cs="Arial"/>
                <w:sz w:val="22"/>
                <w:szCs w:val="22"/>
              </w:rPr>
              <w:t>branco, amarelo</w:t>
            </w:r>
            <w:r>
              <w:rPr>
                <w:rFonts w:ascii="Arial" w:eastAsia="Arial" w:hAnsi="Arial" w:cs="Arial"/>
                <w:sz w:val="22"/>
                <w:szCs w:val="22"/>
              </w:rPr>
              <w:t>,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 xml:space="preserve">desde que os produtos sejam </w:t>
            </w:r>
            <w:r w:rsidR="00F25684">
              <w:rPr>
                <w:rFonts w:ascii="Arial" w:eastAsia="Arial" w:hAnsi="Arial" w:cs="Arial"/>
                <w:sz w:val="22"/>
                <w:szCs w:val="22"/>
              </w:rPr>
              <w:t>novos, estejam</w:t>
            </w:r>
            <w:r>
              <w:rPr>
                <w:rFonts w:ascii="Arial" w:eastAsia="Arial" w:hAnsi="Arial" w:cs="Arial"/>
                <w:sz w:val="22"/>
                <w:szCs w:val="22"/>
              </w:rPr>
              <w:t xml:space="preserve">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986"/>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lastRenderedPageBreak/>
              <w:t>11</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proofErr w:type="spellStart"/>
            <w:r>
              <w:rPr>
                <w:rFonts w:ascii="Arial" w:eastAsia="Arial" w:hAnsi="Arial" w:cs="Arial"/>
                <w:b/>
                <w:bCs/>
                <w:sz w:val="22"/>
                <w:szCs w:val="22"/>
              </w:rPr>
              <w:t>Body</w:t>
            </w:r>
            <w:proofErr w:type="spellEnd"/>
            <w:r>
              <w:rPr>
                <w:rFonts w:ascii="Arial" w:eastAsia="Arial" w:hAnsi="Arial" w:cs="Arial"/>
                <w:b/>
                <w:bCs/>
                <w:sz w:val="22"/>
                <w:szCs w:val="22"/>
              </w:rPr>
              <w:t xml:space="preserve"> Manga Longa G</w:t>
            </w:r>
          </w:p>
          <w:p w:rsidR="00052666" w:rsidRDefault="00052666">
            <w:pPr>
              <w:spacing w:before="240" w:line="276" w:lineRule="auto"/>
              <w:ind w:right="-58"/>
              <w:jc w:val="both"/>
              <w:rPr>
                <w:rFonts w:ascii="Arial" w:eastAsia="Arial" w:hAnsi="Arial" w:cs="Arial"/>
                <w:b/>
                <w:bCs/>
                <w:sz w:val="22"/>
                <w:szCs w:val="22"/>
              </w:rPr>
            </w:pPr>
          </w:p>
          <w:p w:rsidR="00052666" w:rsidRDefault="00EC35CF">
            <w:pPr>
              <w:spacing w:after="160" w:line="276" w:lineRule="auto"/>
              <w:ind w:right="-58"/>
              <w:jc w:val="both"/>
              <w:rPr>
                <w:rFonts w:ascii="Arial" w:eastAsia="Arial" w:hAnsi="Arial" w:cs="Arial"/>
                <w:b/>
                <w:bCs/>
                <w:sz w:val="22"/>
                <w:szCs w:val="22"/>
              </w:rPr>
            </w:pPr>
            <w:proofErr w:type="spellStart"/>
            <w:r>
              <w:rPr>
                <w:rFonts w:ascii="Arial" w:eastAsia="Arial" w:hAnsi="Arial" w:cs="Arial"/>
                <w:sz w:val="22"/>
                <w:szCs w:val="22"/>
              </w:rPr>
              <w:t>Body</w:t>
            </w:r>
            <w:proofErr w:type="spellEnd"/>
            <w:r>
              <w:rPr>
                <w:rFonts w:ascii="Arial" w:eastAsia="Arial" w:hAnsi="Arial" w:cs="Arial"/>
                <w:sz w:val="22"/>
                <w:szCs w:val="22"/>
              </w:rPr>
              <w:t xml:space="preserve"> infantil manga longa, confeccionado em tecido </w:t>
            </w:r>
            <w:proofErr w:type="spellStart"/>
            <w:r>
              <w:rPr>
                <w:rFonts w:ascii="Arial" w:eastAsia="Arial" w:hAnsi="Arial" w:cs="Arial"/>
                <w:sz w:val="22"/>
                <w:szCs w:val="22"/>
              </w:rPr>
              <w:t>suédine</w:t>
            </w:r>
            <w:proofErr w:type="spellEnd"/>
            <w:r>
              <w:rPr>
                <w:rFonts w:ascii="Arial" w:eastAsia="Arial" w:hAnsi="Arial" w:cs="Arial"/>
                <w:sz w:val="22"/>
                <w:szCs w:val="22"/>
              </w:rPr>
              <w:t xml:space="preserve"> ou material equivalente, macio e confortável, com fechamento por botões de pressão na parte inferior. Tamanho adequado para recém-nascido. Produto com bom acabamento e costuras reforçadas.</w:t>
            </w:r>
            <w:r>
              <w:rPr>
                <w:rFonts w:ascii="Arial" w:eastAsia="Arial" w:hAnsi="Arial" w:cs="Arial"/>
                <w:b/>
                <w:bCs/>
                <w:sz w:val="22"/>
                <w:szCs w:val="22"/>
              </w:rPr>
              <w:t xml:space="preserve"> </w:t>
            </w:r>
            <w:r>
              <w:rPr>
                <w:rFonts w:ascii="Arial" w:eastAsia="Arial" w:hAnsi="Arial" w:cs="Arial"/>
                <w:sz w:val="22"/>
                <w:szCs w:val="22"/>
              </w:rPr>
              <w:t>Cores variadas,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84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12</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Macacão P</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 xml:space="preserve">Macacão infantil tamanho P, confeccionado em tecido </w:t>
            </w:r>
            <w:proofErr w:type="spellStart"/>
            <w:r>
              <w:rPr>
                <w:rFonts w:ascii="Arial" w:eastAsia="Arial" w:hAnsi="Arial" w:cs="Arial"/>
                <w:sz w:val="22"/>
                <w:szCs w:val="22"/>
              </w:rPr>
              <w:t>sêdine</w:t>
            </w:r>
            <w:proofErr w:type="spellEnd"/>
            <w:r>
              <w:rPr>
                <w:rFonts w:ascii="Arial" w:eastAsia="Arial" w:hAnsi="Arial" w:cs="Arial"/>
                <w:sz w:val="22"/>
                <w:szCs w:val="22"/>
              </w:rPr>
              <w:t xml:space="preserve"> ou equivalente, com abertura frontal ou inferior com botões de pressão ou zíper, material macio, confortável e adequado para recém-nascido. Acabamento reforçado.</w:t>
            </w:r>
            <w:r w:rsidR="00F25684">
              <w:rPr>
                <w:rFonts w:ascii="Arial" w:eastAsia="Arial" w:hAnsi="Arial" w:cs="Arial"/>
                <w:sz w:val="22"/>
                <w:szCs w:val="22"/>
              </w:rPr>
              <w:t xml:space="preserve"> </w:t>
            </w:r>
            <w:r>
              <w:rPr>
                <w:rFonts w:ascii="Arial" w:eastAsia="Arial" w:hAnsi="Arial" w:cs="Arial"/>
                <w:sz w:val="22"/>
                <w:szCs w:val="22"/>
              </w:rPr>
              <w:t>Cores variadas,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after="16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84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13</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Macacão M</w:t>
            </w:r>
          </w:p>
          <w:p w:rsidR="00052666" w:rsidRDefault="00EC35CF" w:rsidP="00F25684">
            <w:pPr>
              <w:spacing w:before="240" w:line="276" w:lineRule="auto"/>
              <w:ind w:right="-58"/>
              <w:jc w:val="both"/>
              <w:rPr>
                <w:rFonts w:ascii="Arial" w:eastAsia="Arial" w:hAnsi="Arial" w:cs="Arial"/>
                <w:sz w:val="22"/>
                <w:szCs w:val="22"/>
              </w:rPr>
            </w:pPr>
            <w:r>
              <w:rPr>
                <w:rFonts w:ascii="Arial" w:eastAsia="Arial" w:hAnsi="Arial" w:cs="Arial"/>
                <w:sz w:val="22"/>
                <w:szCs w:val="22"/>
              </w:rPr>
              <w:t xml:space="preserve">Macacão infantil tamanho M, confeccionado em tecido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equivalente, com abertura frontal ou inferior com botões de pressão ou zíper, material macio, confortável e adequado para bebês. Acabamento reforçado</w:t>
            </w:r>
            <w:r w:rsidR="00F25684">
              <w:rPr>
                <w:rFonts w:ascii="Arial" w:eastAsia="Arial" w:hAnsi="Arial" w:cs="Arial"/>
                <w:sz w:val="22"/>
                <w:szCs w:val="22"/>
              </w:rPr>
              <w:t xml:space="preserve"> </w:t>
            </w:r>
            <w:r>
              <w:rPr>
                <w:rFonts w:ascii="Arial" w:eastAsia="Arial" w:hAnsi="Arial" w:cs="Arial"/>
                <w:sz w:val="22"/>
                <w:szCs w:val="22"/>
              </w:rPr>
              <w:t>Cores variadas,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57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lastRenderedPageBreak/>
              <w:t>14</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Calça P</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 xml:space="preserve">Calça infantil confeccionada em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material equivalente, com elástico na cintura. Material macio, confortável, com bom acabamento e costuras reforçadas, adequada para recém-nascidos. Cores variadas,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84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15</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Calça M</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 xml:space="preserve">Calça infantil confeccionada em tecido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material equivalente, com elástico na cintura. Material macio, confortável, com bom acabamento e costuras reforçadas, adequada para recém-nascidos. Acabamento e costuras reforçadas. Cores variadas, 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390"/>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16</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Calça G</w:t>
            </w:r>
          </w:p>
          <w:p w:rsidR="00052666" w:rsidRDefault="00EC35CF">
            <w:pPr>
              <w:spacing w:before="240" w:line="276" w:lineRule="auto"/>
              <w:ind w:right="-58"/>
              <w:jc w:val="both"/>
              <w:rPr>
                <w:rFonts w:ascii="Arial" w:eastAsia="Arial" w:hAnsi="Arial" w:cs="Arial"/>
                <w:sz w:val="22"/>
                <w:szCs w:val="22"/>
              </w:rPr>
            </w:pPr>
            <w:r>
              <w:rPr>
                <w:rFonts w:ascii="Arial" w:eastAsia="Arial" w:hAnsi="Arial" w:cs="Arial"/>
                <w:sz w:val="22"/>
                <w:szCs w:val="22"/>
              </w:rPr>
              <w:t xml:space="preserve">Calça infantil confeccionada em tecido </w:t>
            </w:r>
            <w:proofErr w:type="spellStart"/>
            <w:r>
              <w:rPr>
                <w:rFonts w:ascii="Arial" w:eastAsia="Arial" w:hAnsi="Arial" w:cs="Arial"/>
                <w:sz w:val="22"/>
                <w:szCs w:val="22"/>
              </w:rPr>
              <w:t>suedine</w:t>
            </w:r>
            <w:proofErr w:type="spellEnd"/>
            <w:r>
              <w:rPr>
                <w:rFonts w:ascii="Arial" w:eastAsia="Arial" w:hAnsi="Arial" w:cs="Arial"/>
                <w:sz w:val="22"/>
                <w:szCs w:val="22"/>
              </w:rPr>
              <w:t xml:space="preserve"> ou material equivalente, com elástico na cintura. Material macio, confortável, com bom acabamento e costuras reforçadas, adequada para recém-nascidos. Cores variadas, 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965"/>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lastRenderedPageBreak/>
              <w:t>17</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pStyle w:val="Ttulo3"/>
              <w:keepNext w:val="0"/>
              <w:keepLines w:val="0"/>
              <w:pBdr>
                <w:top w:val="none" w:sz="0" w:space="0" w:color="000000"/>
              </w:pBdr>
              <w:ind w:right="-58"/>
              <w:jc w:val="both"/>
              <w:rPr>
                <w:rFonts w:ascii="Arial" w:eastAsia="Arial" w:hAnsi="Arial" w:cs="Arial"/>
                <w:sz w:val="22"/>
                <w:szCs w:val="22"/>
              </w:rPr>
            </w:pPr>
            <w:bookmarkStart w:id="14" w:name="_heading=h.hueuuk84ww6c" w:colFirst="0" w:colLast="0"/>
            <w:bookmarkEnd w:id="14"/>
            <w:r>
              <w:rPr>
                <w:rFonts w:ascii="Arial" w:eastAsia="Arial" w:hAnsi="Arial" w:cs="Arial"/>
                <w:sz w:val="22"/>
                <w:szCs w:val="22"/>
              </w:rPr>
              <w:t>Kit Fralda de Pano</w:t>
            </w:r>
          </w:p>
          <w:p w:rsidR="00052666" w:rsidRDefault="00EC35CF">
            <w:pPr>
              <w:spacing w:before="220" w:after="220"/>
              <w:ind w:right="-58"/>
              <w:jc w:val="both"/>
              <w:rPr>
                <w:rFonts w:ascii="Arial" w:eastAsia="Arial" w:hAnsi="Arial" w:cs="Arial"/>
                <w:b/>
                <w:bCs/>
                <w:sz w:val="22"/>
                <w:szCs w:val="22"/>
              </w:rPr>
            </w:pPr>
            <w:r>
              <w:rPr>
                <w:rFonts w:ascii="Arial" w:eastAsia="Arial" w:hAnsi="Arial" w:cs="Arial"/>
                <w:sz w:val="22"/>
                <w:szCs w:val="22"/>
              </w:rPr>
              <w:t xml:space="preserve">Kit contendo </w:t>
            </w:r>
            <w:r>
              <w:rPr>
                <w:rFonts w:ascii="Arial" w:eastAsia="Arial" w:hAnsi="Arial" w:cs="Arial"/>
                <w:b/>
                <w:bCs/>
                <w:sz w:val="22"/>
                <w:szCs w:val="22"/>
              </w:rPr>
              <w:t>05 fraldas</w:t>
            </w:r>
            <w:r>
              <w:rPr>
                <w:rFonts w:ascii="Arial" w:eastAsia="Arial" w:hAnsi="Arial" w:cs="Arial"/>
                <w:sz w:val="22"/>
                <w:szCs w:val="22"/>
              </w:rPr>
              <w:t xml:space="preserve"> confeccionadas em tecido 100% algodão ou equivalente, macio e absorvente, com dimensões aproximadas de 70 cm x 70 cm. Produto resistente e com acabamento adequado.</w:t>
            </w:r>
            <w:r>
              <w:rPr>
                <w:rFonts w:ascii="Arial" w:eastAsia="Arial" w:hAnsi="Arial" w:cs="Arial"/>
                <w:b/>
                <w:bCs/>
                <w:sz w:val="22"/>
                <w:szCs w:val="22"/>
              </w:rPr>
              <w:t xml:space="preserve"> </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262"/>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18</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b/>
                <w:bCs/>
                <w:sz w:val="22"/>
                <w:szCs w:val="22"/>
              </w:rPr>
              <w:t>Kit Fralda de Boca</w:t>
            </w:r>
          </w:p>
          <w:p w:rsidR="00052666" w:rsidRDefault="00EC35CF">
            <w:pPr>
              <w:spacing w:before="240" w:line="276" w:lineRule="auto"/>
              <w:ind w:right="-58"/>
              <w:jc w:val="both"/>
              <w:rPr>
                <w:rFonts w:ascii="Arial" w:eastAsia="Arial" w:hAnsi="Arial" w:cs="Arial"/>
                <w:b/>
                <w:bCs/>
                <w:sz w:val="22"/>
                <w:szCs w:val="22"/>
              </w:rPr>
            </w:pPr>
            <w:r>
              <w:rPr>
                <w:rFonts w:ascii="Arial" w:eastAsia="Arial" w:hAnsi="Arial" w:cs="Arial"/>
                <w:sz w:val="22"/>
                <w:szCs w:val="22"/>
              </w:rPr>
              <w:t>Kit contendo 03 fraldas de boca confeccionadas em tecido 100% algodão ou equivalente, macio e absorvente, com dimensões aproximadas de 30 cm x 30 cm. Produto com bom acabamento, adequado para higiene infantil.</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2123"/>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19</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pStyle w:val="Ttulo3"/>
              <w:keepNext w:val="0"/>
              <w:keepLines w:val="0"/>
              <w:ind w:right="-58"/>
              <w:jc w:val="both"/>
              <w:rPr>
                <w:rFonts w:ascii="Arial" w:eastAsia="Arial" w:hAnsi="Arial" w:cs="Arial"/>
                <w:sz w:val="22"/>
                <w:szCs w:val="22"/>
              </w:rPr>
            </w:pPr>
            <w:bookmarkStart w:id="15" w:name="_heading=h.sni02p2qxdr" w:colFirst="0" w:colLast="0"/>
            <w:bookmarkEnd w:id="15"/>
            <w:r>
              <w:rPr>
                <w:rFonts w:ascii="Arial" w:eastAsia="Arial" w:hAnsi="Arial" w:cs="Arial"/>
                <w:sz w:val="22"/>
                <w:szCs w:val="22"/>
              </w:rPr>
              <w:t>Manta de Microfibra Infantil</w:t>
            </w:r>
          </w:p>
          <w:p w:rsidR="00052666" w:rsidRDefault="00EC35CF">
            <w:pPr>
              <w:spacing w:before="220" w:after="220"/>
              <w:ind w:right="-58"/>
              <w:jc w:val="both"/>
              <w:rPr>
                <w:rFonts w:ascii="Arial" w:eastAsia="Arial" w:hAnsi="Arial" w:cs="Arial"/>
                <w:b/>
                <w:bCs/>
                <w:sz w:val="22"/>
                <w:szCs w:val="22"/>
              </w:rPr>
            </w:pPr>
            <w:r>
              <w:rPr>
                <w:rFonts w:ascii="Arial" w:eastAsia="Arial" w:hAnsi="Arial" w:cs="Arial"/>
                <w:sz w:val="22"/>
                <w:szCs w:val="22"/>
              </w:rPr>
              <w:t>Manta infantil confeccionada em microfibra ou material equivalente, macia, leve e confortável, adequada para uso em bebês. Dimensões aproximadas de 90 cm x 110 cm. Produto com bom acabamento e resistente ao uso e às lavagens.</w:t>
            </w:r>
            <w:r>
              <w:rPr>
                <w:rFonts w:ascii="Arial" w:eastAsia="Arial" w:hAnsi="Arial" w:cs="Arial"/>
                <w:b/>
                <w:bCs/>
                <w:sz w:val="22"/>
                <w:szCs w:val="22"/>
              </w:rPr>
              <w:t xml:space="preserve"> </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r w:rsidR="00052666">
        <w:trPr>
          <w:trHeight w:val="1969"/>
        </w:trPr>
        <w:tc>
          <w:tcPr>
            <w:tcW w:w="9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52666" w:rsidRDefault="00EC35CF">
            <w:pPr>
              <w:spacing w:line="276" w:lineRule="auto"/>
              <w:ind w:right="-130"/>
              <w:jc w:val="center"/>
              <w:rPr>
                <w:rFonts w:ascii="Arial" w:eastAsia="Arial" w:hAnsi="Arial" w:cs="Arial"/>
                <w:sz w:val="22"/>
                <w:szCs w:val="22"/>
              </w:rPr>
            </w:pPr>
            <w:r>
              <w:rPr>
                <w:rFonts w:ascii="Arial" w:eastAsia="Arial" w:hAnsi="Arial" w:cs="Arial"/>
                <w:sz w:val="22"/>
                <w:szCs w:val="22"/>
              </w:rPr>
              <w:t>20</w:t>
            </w:r>
          </w:p>
        </w:tc>
        <w:tc>
          <w:tcPr>
            <w:tcW w:w="624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pStyle w:val="Ttulo3"/>
              <w:keepNext w:val="0"/>
              <w:keepLines w:val="0"/>
              <w:ind w:right="-58"/>
              <w:jc w:val="both"/>
              <w:rPr>
                <w:rFonts w:ascii="Arial" w:eastAsia="Arial" w:hAnsi="Arial" w:cs="Arial"/>
                <w:sz w:val="22"/>
                <w:szCs w:val="22"/>
              </w:rPr>
            </w:pPr>
            <w:bookmarkStart w:id="16" w:name="_heading=h.70k2xvh0sx7d" w:colFirst="0" w:colLast="0"/>
            <w:bookmarkEnd w:id="16"/>
            <w:r>
              <w:rPr>
                <w:rFonts w:ascii="Arial" w:eastAsia="Arial" w:hAnsi="Arial" w:cs="Arial"/>
                <w:sz w:val="22"/>
                <w:szCs w:val="22"/>
              </w:rPr>
              <w:t>Toalha de Banho Infantil</w:t>
            </w:r>
          </w:p>
          <w:p w:rsidR="00052666" w:rsidRDefault="00EC35CF">
            <w:pPr>
              <w:spacing w:before="220" w:after="220"/>
              <w:ind w:right="-58"/>
              <w:jc w:val="both"/>
              <w:rPr>
                <w:rFonts w:ascii="Arial" w:eastAsia="Arial" w:hAnsi="Arial" w:cs="Arial"/>
                <w:sz w:val="22"/>
                <w:szCs w:val="22"/>
              </w:rPr>
            </w:pPr>
            <w:r>
              <w:rPr>
                <w:rFonts w:ascii="Arial" w:eastAsia="Arial" w:hAnsi="Arial" w:cs="Arial"/>
                <w:sz w:val="22"/>
                <w:szCs w:val="22"/>
              </w:rPr>
              <w:t>Toalha de banho infantil confeccionada em tecido 100% algodão ou equivalente, macia e absorvente com forro, com dimensões aproximadas de 70 cm x 90 cm. Produto com bom acabamento, adequado para uso em bebês.</w:t>
            </w:r>
            <w:r w:rsidR="00F25684">
              <w:rPr>
                <w:rFonts w:ascii="Arial" w:eastAsia="Arial" w:hAnsi="Arial" w:cs="Arial"/>
                <w:sz w:val="22"/>
                <w:szCs w:val="22"/>
              </w:rPr>
              <w:t xml:space="preserve"> </w:t>
            </w:r>
            <w:r>
              <w:rPr>
                <w:rFonts w:ascii="Arial" w:eastAsia="Arial" w:hAnsi="Arial" w:cs="Arial"/>
                <w:sz w:val="22"/>
                <w:szCs w:val="22"/>
              </w:rPr>
              <w:t>Cores variados,</w:t>
            </w:r>
            <w:r w:rsidR="00F25684">
              <w:rPr>
                <w:rFonts w:ascii="Arial" w:eastAsia="Arial" w:hAnsi="Arial" w:cs="Arial"/>
                <w:sz w:val="22"/>
                <w:szCs w:val="22"/>
              </w:rPr>
              <w:t xml:space="preserve"> </w:t>
            </w:r>
            <w:r>
              <w:rPr>
                <w:rFonts w:ascii="Arial" w:eastAsia="Arial" w:hAnsi="Arial" w:cs="Arial"/>
                <w:sz w:val="22"/>
                <w:szCs w:val="22"/>
              </w:rPr>
              <w:t>tais como: verde, branco,</w:t>
            </w:r>
            <w:r w:rsidR="00F25684">
              <w:rPr>
                <w:rFonts w:ascii="Arial" w:eastAsia="Arial" w:hAnsi="Arial" w:cs="Arial"/>
                <w:sz w:val="22"/>
                <w:szCs w:val="22"/>
              </w:rPr>
              <w:t xml:space="preserve"> </w:t>
            </w:r>
            <w:r>
              <w:rPr>
                <w:rFonts w:ascii="Arial" w:eastAsia="Arial" w:hAnsi="Arial" w:cs="Arial"/>
                <w:sz w:val="22"/>
                <w:szCs w:val="22"/>
              </w:rPr>
              <w:t>amarelo, entre outras tonalidades adequadas ao público infantil, observada a disponibilidade do fornecedor no momento da entrega. Não será exigida padronização de cores entre os itens,</w:t>
            </w:r>
            <w:r w:rsidR="00F25684">
              <w:rPr>
                <w:rFonts w:ascii="Arial" w:eastAsia="Arial" w:hAnsi="Arial" w:cs="Arial"/>
                <w:sz w:val="22"/>
                <w:szCs w:val="22"/>
              </w:rPr>
              <w:t xml:space="preserve"> </w:t>
            </w:r>
            <w:r>
              <w:rPr>
                <w:rFonts w:ascii="Arial" w:eastAsia="Arial" w:hAnsi="Arial" w:cs="Arial"/>
                <w:sz w:val="22"/>
                <w:szCs w:val="22"/>
              </w:rPr>
              <w:t>desde que os produtos sejam novos,</w:t>
            </w:r>
            <w:r w:rsidR="00F25684">
              <w:rPr>
                <w:rFonts w:ascii="Arial" w:eastAsia="Arial" w:hAnsi="Arial" w:cs="Arial"/>
                <w:sz w:val="22"/>
                <w:szCs w:val="22"/>
              </w:rPr>
              <w:t xml:space="preserve"> </w:t>
            </w:r>
            <w:r>
              <w:rPr>
                <w:rFonts w:ascii="Arial" w:eastAsia="Arial" w:hAnsi="Arial" w:cs="Arial"/>
                <w:sz w:val="22"/>
                <w:szCs w:val="22"/>
              </w:rPr>
              <w:t>estejam em perfeitas condições de uso e atendam as demais especificações técnicas deste memorial descritivo.</w:t>
            </w:r>
          </w:p>
        </w:tc>
        <w:tc>
          <w:tcPr>
            <w:tcW w:w="1290"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3"/>
              <w:jc w:val="center"/>
              <w:rPr>
                <w:rFonts w:ascii="Arial" w:eastAsia="Arial" w:hAnsi="Arial" w:cs="Arial"/>
                <w:sz w:val="22"/>
                <w:szCs w:val="22"/>
              </w:rPr>
            </w:pPr>
            <w:r>
              <w:rPr>
                <w:rFonts w:ascii="Arial" w:eastAsia="Arial" w:hAnsi="Arial" w:cs="Arial"/>
                <w:sz w:val="22"/>
                <w:szCs w:val="22"/>
              </w:rPr>
              <w:t>UN</w:t>
            </w:r>
          </w:p>
        </w:tc>
        <w:tc>
          <w:tcPr>
            <w:tcW w:w="1395" w:type="dxa"/>
            <w:tcBorders>
              <w:top w:val="nil"/>
              <w:left w:val="nil"/>
              <w:bottom w:val="single" w:sz="6" w:space="0" w:color="000000"/>
              <w:right w:val="single" w:sz="6" w:space="0" w:color="000000"/>
            </w:tcBorders>
            <w:tcMar>
              <w:top w:w="0" w:type="dxa"/>
              <w:left w:w="100" w:type="dxa"/>
              <w:bottom w:w="0" w:type="dxa"/>
              <w:right w:w="100" w:type="dxa"/>
            </w:tcMar>
          </w:tcPr>
          <w:p w:rsidR="00052666" w:rsidRDefault="00EC35CF">
            <w:pPr>
              <w:spacing w:before="240" w:line="276" w:lineRule="auto"/>
              <w:ind w:right="54"/>
              <w:jc w:val="center"/>
              <w:rPr>
                <w:rFonts w:ascii="Arial" w:eastAsia="Arial" w:hAnsi="Arial" w:cs="Arial"/>
                <w:sz w:val="22"/>
                <w:szCs w:val="22"/>
              </w:rPr>
            </w:pPr>
            <w:r>
              <w:rPr>
                <w:rFonts w:ascii="Arial" w:eastAsia="Arial" w:hAnsi="Arial" w:cs="Arial"/>
                <w:sz w:val="22"/>
                <w:szCs w:val="22"/>
              </w:rPr>
              <w:t>70</w:t>
            </w:r>
          </w:p>
        </w:tc>
      </w:tr>
    </w:tbl>
    <w:p w:rsidR="00052666" w:rsidRDefault="00052666">
      <w:pPr>
        <w:ind w:left="-566" w:right="-846"/>
        <w:jc w:val="both"/>
        <w:rPr>
          <w:rFonts w:ascii="Arial" w:eastAsia="Arial" w:hAnsi="Arial" w:cs="Arial"/>
          <w:sz w:val="22"/>
          <w:szCs w:val="22"/>
        </w:rPr>
      </w:pPr>
    </w:p>
    <w:p w:rsidR="00052666" w:rsidRDefault="00EC35CF">
      <w:pPr>
        <w:spacing w:after="160" w:line="360" w:lineRule="auto"/>
        <w:ind w:left="-566" w:right="-846"/>
        <w:jc w:val="both"/>
        <w:rPr>
          <w:rFonts w:ascii="Arial" w:eastAsia="Arial" w:hAnsi="Arial" w:cs="Arial"/>
          <w:b/>
          <w:bCs/>
          <w:sz w:val="22"/>
          <w:szCs w:val="22"/>
        </w:rPr>
      </w:pPr>
      <w:r>
        <w:rPr>
          <w:rFonts w:ascii="Arial" w:eastAsia="Arial" w:hAnsi="Arial" w:cs="Arial"/>
          <w:b/>
          <w:bCs/>
          <w:sz w:val="22"/>
          <w:szCs w:val="22"/>
        </w:rPr>
        <w:t xml:space="preserve"> </w:t>
      </w:r>
    </w:p>
    <w:p w:rsidR="00052666" w:rsidRDefault="00052666">
      <w:pPr>
        <w:spacing w:after="160" w:line="360" w:lineRule="auto"/>
        <w:ind w:left="-566" w:right="-846"/>
        <w:jc w:val="both"/>
        <w:rPr>
          <w:rFonts w:ascii="Arial" w:eastAsia="Arial" w:hAnsi="Arial" w:cs="Arial"/>
          <w:b/>
          <w:bCs/>
          <w:sz w:val="22"/>
          <w:szCs w:val="22"/>
        </w:rPr>
      </w:pPr>
    </w:p>
    <w:p w:rsidR="00052666" w:rsidRDefault="00052666">
      <w:pPr>
        <w:spacing w:after="160" w:line="360" w:lineRule="auto"/>
        <w:ind w:left="-566" w:right="-846"/>
        <w:jc w:val="both"/>
        <w:rPr>
          <w:rFonts w:ascii="Arial" w:eastAsia="Arial" w:hAnsi="Arial" w:cs="Arial"/>
          <w:b/>
          <w:bCs/>
          <w:sz w:val="22"/>
          <w:szCs w:val="22"/>
        </w:rPr>
      </w:pPr>
    </w:p>
    <w:p w:rsidR="00052666" w:rsidRDefault="00052666">
      <w:pPr>
        <w:spacing w:after="160" w:line="360" w:lineRule="auto"/>
        <w:ind w:left="-566" w:right="-846"/>
        <w:jc w:val="both"/>
        <w:rPr>
          <w:rFonts w:ascii="Arial" w:eastAsia="Arial" w:hAnsi="Arial" w:cs="Arial"/>
          <w:b/>
          <w:bCs/>
          <w:sz w:val="22"/>
          <w:szCs w:val="22"/>
        </w:rPr>
      </w:pPr>
    </w:p>
    <w:tbl>
      <w:tblPr>
        <w:tblStyle w:val="4"/>
        <w:tblW w:w="9856" w:type="dxa"/>
        <w:tblInd w:w="-648" w:type="dxa"/>
        <w:tblBorders>
          <w:top w:val="nil"/>
          <w:left w:val="nil"/>
          <w:bottom w:val="nil"/>
          <w:right w:val="nil"/>
          <w:insideH w:val="nil"/>
          <w:insideV w:val="nil"/>
        </w:tblBorders>
        <w:tblLayout w:type="fixed"/>
        <w:tblLook w:val="0600" w:firstRow="0" w:lastRow="0" w:firstColumn="0" w:lastColumn="0" w:noHBand="1" w:noVBand="1"/>
      </w:tblPr>
      <w:tblGrid>
        <w:gridCol w:w="926"/>
        <w:gridCol w:w="6237"/>
        <w:gridCol w:w="1276"/>
        <w:gridCol w:w="1417"/>
      </w:tblGrid>
      <w:tr w:rsidR="00052666">
        <w:trPr>
          <w:trHeight w:val="510"/>
        </w:trPr>
        <w:tc>
          <w:tcPr>
            <w:tcW w:w="9856" w:type="dxa"/>
            <w:gridSpan w:val="4"/>
            <w:tcBorders>
              <w:top w:val="single" w:sz="4"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052666" w:rsidRDefault="00EC35CF">
            <w:pPr>
              <w:spacing w:before="240" w:line="276" w:lineRule="auto"/>
              <w:ind w:left="-18" w:right="-156"/>
              <w:jc w:val="center"/>
              <w:rPr>
                <w:rFonts w:ascii="Arial" w:eastAsia="Arial" w:hAnsi="Arial" w:cs="Arial"/>
                <w:b/>
                <w:bCs/>
                <w:sz w:val="22"/>
                <w:szCs w:val="22"/>
              </w:rPr>
            </w:pPr>
            <w:r>
              <w:rPr>
                <w:rFonts w:ascii="Arial" w:eastAsia="Arial" w:hAnsi="Arial" w:cs="Arial"/>
                <w:b/>
                <w:bCs/>
                <w:sz w:val="22"/>
                <w:szCs w:val="22"/>
              </w:rPr>
              <w:lastRenderedPageBreak/>
              <w:t>Kit de higiene pessoal</w:t>
            </w:r>
          </w:p>
        </w:tc>
      </w:tr>
      <w:tr w:rsidR="00052666">
        <w:trPr>
          <w:trHeight w:val="510"/>
        </w:trPr>
        <w:tc>
          <w:tcPr>
            <w:tcW w:w="926" w:type="dxa"/>
            <w:tcBorders>
              <w:top w:val="single" w:sz="6"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052666" w:rsidRDefault="00EC35CF">
            <w:pPr>
              <w:spacing w:before="240" w:line="276" w:lineRule="auto"/>
              <w:ind w:left="-18" w:right="-156"/>
              <w:jc w:val="center"/>
              <w:rPr>
                <w:rFonts w:ascii="Arial" w:eastAsia="Arial" w:hAnsi="Arial" w:cs="Arial"/>
                <w:b/>
                <w:bCs/>
                <w:sz w:val="22"/>
                <w:szCs w:val="22"/>
              </w:rPr>
            </w:pPr>
            <w:r>
              <w:rPr>
                <w:rFonts w:ascii="Arial" w:eastAsia="Arial" w:hAnsi="Arial" w:cs="Arial"/>
                <w:b/>
                <w:bCs/>
                <w:sz w:val="22"/>
                <w:szCs w:val="22"/>
              </w:rPr>
              <w:t>Item</w:t>
            </w:r>
          </w:p>
        </w:tc>
        <w:tc>
          <w:tcPr>
            <w:tcW w:w="6237" w:type="dxa"/>
            <w:tcBorders>
              <w:top w:val="single" w:sz="6"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rsidR="00052666" w:rsidRDefault="00EC35CF">
            <w:pPr>
              <w:spacing w:before="240" w:line="276" w:lineRule="auto"/>
              <w:ind w:left="-2"/>
              <w:jc w:val="center"/>
              <w:rPr>
                <w:rFonts w:ascii="Arial" w:eastAsia="Arial" w:hAnsi="Arial" w:cs="Arial"/>
                <w:b/>
                <w:bCs/>
                <w:sz w:val="22"/>
                <w:szCs w:val="22"/>
              </w:rPr>
            </w:pPr>
            <w:r>
              <w:rPr>
                <w:rFonts w:ascii="Arial" w:eastAsia="Arial" w:hAnsi="Arial" w:cs="Arial"/>
                <w:b/>
                <w:bCs/>
                <w:sz w:val="22"/>
                <w:szCs w:val="22"/>
              </w:rPr>
              <w:t>Descrição / Especificações Técnicas</w:t>
            </w:r>
          </w:p>
        </w:tc>
        <w:tc>
          <w:tcPr>
            <w:tcW w:w="1276" w:type="dxa"/>
            <w:tcBorders>
              <w:top w:val="single" w:sz="6"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rsidR="00052666" w:rsidRDefault="00EC35CF">
            <w:pPr>
              <w:spacing w:before="240" w:line="276" w:lineRule="auto"/>
              <w:ind w:left="-2"/>
              <w:jc w:val="center"/>
              <w:rPr>
                <w:rFonts w:ascii="Arial" w:eastAsia="Arial" w:hAnsi="Arial" w:cs="Arial"/>
                <w:b/>
                <w:bCs/>
                <w:sz w:val="22"/>
                <w:szCs w:val="22"/>
              </w:rPr>
            </w:pPr>
            <w:r>
              <w:rPr>
                <w:rFonts w:ascii="Arial" w:eastAsia="Arial" w:hAnsi="Arial" w:cs="Arial"/>
                <w:b/>
                <w:bCs/>
                <w:sz w:val="22"/>
                <w:szCs w:val="22"/>
              </w:rPr>
              <w:t>Unidade</w:t>
            </w:r>
          </w:p>
        </w:tc>
        <w:tc>
          <w:tcPr>
            <w:tcW w:w="1417" w:type="dxa"/>
            <w:tcBorders>
              <w:top w:val="single" w:sz="6"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rsidR="00052666" w:rsidRDefault="00EC35CF">
            <w:pPr>
              <w:spacing w:before="240" w:line="276" w:lineRule="auto"/>
              <w:ind w:left="-2"/>
              <w:jc w:val="center"/>
              <w:rPr>
                <w:rFonts w:ascii="Arial" w:eastAsia="Arial" w:hAnsi="Arial" w:cs="Arial"/>
                <w:b/>
                <w:bCs/>
                <w:sz w:val="22"/>
                <w:szCs w:val="22"/>
              </w:rPr>
            </w:pPr>
            <w:proofErr w:type="spellStart"/>
            <w:r>
              <w:rPr>
                <w:rFonts w:ascii="Arial" w:eastAsia="Arial" w:hAnsi="Arial" w:cs="Arial"/>
                <w:b/>
                <w:bCs/>
                <w:sz w:val="22"/>
                <w:szCs w:val="22"/>
              </w:rPr>
              <w:t>Qtd</w:t>
            </w:r>
            <w:proofErr w:type="spellEnd"/>
            <w:r>
              <w:rPr>
                <w:rFonts w:ascii="Arial" w:eastAsia="Arial" w:hAnsi="Arial" w:cs="Arial"/>
                <w:b/>
                <w:bCs/>
                <w:sz w:val="22"/>
                <w:szCs w:val="22"/>
              </w:rPr>
              <w:t>.</w:t>
            </w:r>
          </w:p>
        </w:tc>
      </w:tr>
      <w:tr w:rsidR="00052666">
        <w:trPr>
          <w:trHeight w:val="3726"/>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56"/>
              <w:jc w:val="center"/>
              <w:rPr>
                <w:rFonts w:ascii="Arial" w:eastAsia="Arial" w:hAnsi="Arial" w:cs="Arial"/>
                <w:sz w:val="22"/>
                <w:szCs w:val="22"/>
              </w:rPr>
            </w:pPr>
            <w:r>
              <w:rPr>
                <w:rFonts w:ascii="Arial" w:eastAsia="Arial" w:hAnsi="Arial" w:cs="Arial"/>
                <w:sz w:val="22"/>
                <w:szCs w:val="22"/>
              </w:rPr>
              <w:t>1</w:t>
            </w: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jc w:val="both"/>
              <w:rPr>
                <w:rFonts w:ascii="Arial" w:eastAsia="Arial" w:hAnsi="Arial" w:cs="Arial"/>
                <w:b/>
                <w:bCs/>
                <w:sz w:val="22"/>
                <w:szCs w:val="22"/>
              </w:rPr>
            </w:pPr>
            <w:r>
              <w:rPr>
                <w:rFonts w:ascii="Arial" w:eastAsia="Arial" w:hAnsi="Arial" w:cs="Arial"/>
                <w:b/>
                <w:bCs/>
                <w:sz w:val="22"/>
                <w:szCs w:val="22"/>
              </w:rPr>
              <w:t>Toalha de Banho</w:t>
            </w:r>
          </w:p>
          <w:p w:rsidR="00052666" w:rsidRDefault="00EC35CF">
            <w:pPr>
              <w:spacing w:before="240" w:line="276" w:lineRule="auto"/>
              <w:jc w:val="both"/>
              <w:rPr>
                <w:rFonts w:ascii="Arial" w:eastAsia="Arial" w:hAnsi="Arial" w:cs="Arial"/>
                <w:b/>
                <w:bCs/>
                <w:sz w:val="22"/>
                <w:szCs w:val="22"/>
              </w:rPr>
            </w:pPr>
            <w:r>
              <w:rPr>
                <w:rFonts w:ascii="Arial" w:eastAsia="Arial" w:hAnsi="Arial" w:cs="Arial"/>
                <w:sz w:val="22"/>
                <w:szCs w:val="22"/>
              </w:rPr>
              <w:t>Toalha de banho confeccionada em tecido felpudo, proporcionando boa absorção e conforto ao usuário, devendo atender às seguintes especificações mínimas: material em 100% algodão ou composição equivalente; gramatura mínima de 300 g/m²; dimensões mínimas de 70 cm x 120 cm; acabamento com bainha reforçada; toque macio; cor lisa ou sortida.</w:t>
            </w:r>
            <w:r>
              <w:rPr>
                <w:rFonts w:ascii="Arial" w:eastAsia="Arial" w:hAnsi="Arial" w:cs="Arial"/>
                <w:sz w:val="22"/>
                <w:szCs w:val="22"/>
              </w:rPr>
              <w:br/>
              <w:t xml:space="preserve"> O produto deverá ser resistente a lavagens frequentes, sem apresentar </w:t>
            </w:r>
            <w:proofErr w:type="spellStart"/>
            <w:r>
              <w:rPr>
                <w:rFonts w:ascii="Arial" w:eastAsia="Arial" w:hAnsi="Arial" w:cs="Arial"/>
                <w:sz w:val="22"/>
                <w:szCs w:val="22"/>
              </w:rPr>
              <w:t>desfiamento</w:t>
            </w:r>
            <w:proofErr w:type="spellEnd"/>
            <w:r>
              <w:rPr>
                <w:rFonts w:ascii="Arial" w:eastAsia="Arial" w:hAnsi="Arial" w:cs="Arial"/>
                <w:sz w:val="22"/>
                <w:szCs w:val="22"/>
              </w:rPr>
              <w:t xml:space="preserve"> ou deformações.</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200</w:t>
            </w:r>
          </w:p>
        </w:tc>
      </w:tr>
      <w:tr w:rsidR="00052666">
        <w:trPr>
          <w:trHeight w:val="3328"/>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56"/>
              <w:jc w:val="center"/>
              <w:rPr>
                <w:rFonts w:ascii="Arial" w:eastAsia="Arial" w:hAnsi="Arial" w:cs="Arial"/>
                <w:sz w:val="22"/>
                <w:szCs w:val="22"/>
              </w:rPr>
            </w:pPr>
            <w:r>
              <w:rPr>
                <w:rFonts w:ascii="Arial" w:eastAsia="Arial" w:hAnsi="Arial" w:cs="Arial"/>
                <w:sz w:val="22"/>
                <w:szCs w:val="22"/>
              </w:rPr>
              <w:t>2</w:t>
            </w: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jc w:val="both"/>
              <w:rPr>
                <w:rFonts w:ascii="Arial" w:eastAsia="Arial" w:hAnsi="Arial" w:cs="Arial"/>
                <w:b/>
                <w:bCs/>
                <w:sz w:val="22"/>
                <w:szCs w:val="22"/>
              </w:rPr>
            </w:pPr>
            <w:r>
              <w:rPr>
                <w:rFonts w:ascii="Arial" w:eastAsia="Arial" w:hAnsi="Arial" w:cs="Arial"/>
                <w:b/>
                <w:bCs/>
                <w:sz w:val="22"/>
                <w:szCs w:val="22"/>
              </w:rPr>
              <w:t>Sabonete em Barra</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Sabonete em barra destinado à higiene pessoal, adequado para uso diário, devendo atender às seguintes especificações mínimas: peso mínimo de 80 g; fragrância suave; pH compatível com a pele; formação de espuma cremosa; produto dermatologicamente testado.</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Deverá ser fornecido embalado individualmente, com prazo de validade vigente.</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200</w:t>
            </w:r>
          </w:p>
        </w:tc>
      </w:tr>
      <w:tr w:rsidR="00052666">
        <w:trPr>
          <w:trHeight w:val="3135"/>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56"/>
              <w:jc w:val="center"/>
              <w:rPr>
                <w:rFonts w:ascii="Arial" w:eastAsia="Arial" w:hAnsi="Arial" w:cs="Arial"/>
                <w:sz w:val="22"/>
                <w:szCs w:val="22"/>
              </w:rPr>
            </w:pPr>
            <w:r>
              <w:rPr>
                <w:rFonts w:ascii="Arial" w:eastAsia="Arial" w:hAnsi="Arial" w:cs="Arial"/>
                <w:sz w:val="22"/>
                <w:szCs w:val="22"/>
              </w:rPr>
              <w:t>3</w:t>
            </w: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jc w:val="both"/>
              <w:rPr>
                <w:rFonts w:ascii="Arial" w:eastAsia="Arial" w:hAnsi="Arial" w:cs="Arial"/>
                <w:b/>
                <w:bCs/>
                <w:sz w:val="22"/>
                <w:szCs w:val="22"/>
              </w:rPr>
            </w:pPr>
            <w:r>
              <w:rPr>
                <w:rFonts w:ascii="Arial" w:eastAsia="Arial" w:hAnsi="Arial" w:cs="Arial"/>
                <w:b/>
                <w:bCs/>
                <w:sz w:val="22"/>
                <w:szCs w:val="22"/>
              </w:rPr>
              <w:t>Creme Dental</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 xml:space="preserve">Creme dental indicado para higiene bucal diária, auxiliando na limpeza dos dentes e prevenção de cáries, devendo atender às seguintes especificações mínimas: conteúdo mínimo de 90 g; composição com flúor; ação </w:t>
            </w:r>
            <w:proofErr w:type="spellStart"/>
            <w:r>
              <w:rPr>
                <w:rFonts w:ascii="Arial" w:eastAsia="Arial" w:hAnsi="Arial" w:cs="Arial"/>
                <w:sz w:val="22"/>
                <w:szCs w:val="22"/>
              </w:rPr>
              <w:t>anticárie</w:t>
            </w:r>
            <w:proofErr w:type="spellEnd"/>
            <w:r>
              <w:rPr>
                <w:rFonts w:ascii="Arial" w:eastAsia="Arial" w:hAnsi="Arial" w:cs="Arial"/>
                <w:sz w:val="22"/>
                <w:szCs w:val="22"/>
              </w:rPr>
              <w:t>; sabor suave (menta ou similar); registro em órgão competente.</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O produto deverá ser entregue com prazo de validade vigente e embalagem íntegra.</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1000"/>
              <w:jc w:val="center"/>
              <w:rPr>
                <w:rFonts w:ascii="Arial" w:eastAsia="Arial" w:hAnsi="Arial" w:cs="Arial"/>
                <w:sz w:val="22"/>
                <w:szCs w:val="22"/>
              </w:rPr>
            </w:pPr>
            <w:r>
              <w:rPr>
                <w:rFonts w:ascii="Arial" w:eastAsia="Arial" w:hAnsi="Arial" w:cs="Arial"/>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200</w:t>
            </w:r>
          </w:p>
        </w:tc>
      </w:tr>
      <w:tr w:rsidR="00052666">
        <w:trPr>
          <w:trHeight w:val="3105"/>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56"/>
              <w:jc w:val="center"/>
              <w:rPr>
                <w:rFonts w:ascii="Arial" w:eastAsia="Arial" w:hAnsi="Arial" w:cs="Arial"/>
                <w:sz w:val="22"/>
                <w:szCs w:val="22"/>
              </w:rPr>
            </w:pPr>
            <w:r>
              <w:rPr>
                <w:rFonts w:ascii="Arial" w:eastAsia="Arial" w:hAnsi="Arial" w:cs="Arial"/>
                <w:sz w:val="22"/>
                <w:szCs w:val="22"/>
              </w:rPr>
              <w:lastRenderedPageBreak/>
              <w:t>4</w:t>
            </w: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jc w:val="both"/>
              <w:rPr>
                <w:rFonts w:ascii="Arial" w:eastAsia="Arial" w:hAnsi="Arial" w:cs="Arial"/>
                <w:b/>
                <w:bCs/>
                <w:sz w:val="22"/>
                <w:szCs w:val="22"/>
              </w:rPr>
            </w:pPr>
            <w:r>
              <w:rPr>
                <w:rFonts w:ascii="Arial" w:eastAsia="Arial" w:hAnsi="Arial" w:cs="Arial"/>
                <w:b/>
                <w:bCs/>
                <w:sz w:val="22"/>
                <w:szCs w:val="22"/>
              </w:rPr>
              <w:t>Escova Dental</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Escova dental para higiene bucal, indicada para uso adulto, devendo atender às seguintes especificações mínimas: cerdas macias e resistentes; cabeça anatômica; cabo ergonômico; material resistente e atóxico; preferencialmente acompanhada de protetor de cerdas.</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Deverá ser fornecida em embalagem individual, adequada para uso diário.</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1000"/>
              <w:jc w:val="center"/>
              <w:rPr>
                <w:rFonts w:ascii="Arial" w:eastAsia="Arial" w:hAnsi="Arial" w:cs="Arial"/>
                <w:sz w:val="22"/>
                <w:szCs w:val="22"/>
              </w:rPr>
            </w:pPr>
            <w:r>
              <w:rPr>
                <w:rFonts w:ascii="Arial" w:eastAsia="Arial" w:hAnsi="Arial" w:cs="Arial"/>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200</w:t>
            </w:r>
          </w:p>
        </w:tc>
      </w:tr>
      <w:tr w:rsidR="00052666">
        <w:trPr>
          <w:trHeight w:val="3255"/>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56"/>
              <w:jc w:val="center"/>
              <w:rPr>
                <w:rFonts w:ascii="Arial" w:eastAsia="Arial" w:hAnsi="Arial" w:cs="Arial"/>
                <w:sz w:val="22"/>
                <w:szCs w:val="22"/>
              </w:rPr>
            </w:pPr>
            <w:r>
              <w:rPr>
                <w:rFonts w:ascii="Arial" w:eastAsia="Arial" w:hAnsi="Arial" w:cs="Arial"/>
                <w:sz w:val="22"/>
                <w:szCs w:val="22"/>
              </w:rPr>
              <w:t>5</w:t>
            </w:r>
          </w:p>
          <w:p w:rsidR="00052666" w:rsidRDefault="00052666">
            <w:pPr>
              <w:spacing w:line="276" w:lineRule="auto"/>
              <w:ind w:left="-18" w:right="-156"/>
              <w:jc w:val="center"/>
              <w:rPr>
                <w:rFonts w:ascii="Arial" w:eastAsia="Arial" w:hAnsi="Arial" w:cs="Arial"/>
                <w:sz w:val="22"/>
                <w:szCs w:val="22"/>
              </w:rPr>
            </w:pP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jc w:val="both"/>
              <w:rPr>
                <w:rFonts w:ascii="Arial" w:eastAsia="Arial" w:hAnsi="Arial" w:cs="Arial"/>
                <w:b/>
                <w:bCs/>
                <w:sz w:val="22"/>
                <w:szCs w:val="22"/>
              </w:rPr>
            </w:pPr>
            <w:r>
              <w:rPr>
                <w:rFonts w:ascii="Arial" w:eastAsia="Arial" w:hAnsi="Arial" w:cs="Arial"/>
                <w:b/>
                <w:bCs/>
                <w:sz w:val="22"/>
                <w:szCs w:val="22"/>
              </w:rPr>
              <w:t xml:space="preserve">Desodorante </w:t>
            </w:r>
            <w:proofErr w:type="spellStart"/>
            <w:r>
              <w:rPr>
                <w:rFonts w:ascii="Arial" w:eastAsia="Arial" w:hAnsi="Arial" w:cs="Arial"/>
                <w:b/>
                <w:bCs/>
                <w:sz w:val="22"/>
                <w:szCs w:val="22"/>
              </w:rPr>
              <w:t>Antitranspirante</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Roll-on</w:t>
            </w:r>
            <w:proofErr w:type="spellEnd"/>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 xml:space="preserve">Desodorante </w:t>
            </w:r>
            <w:proofErr w:type="spellStart"/>
            <w:r>
              <w:rPr>
                <w:rFonts w:ascii="Arial" w:eastAsia="Arial" w:hAnsi="Arial" w:cs="Arial"/>
                <w:sz w:val="22"/>
                <w:szCs w:val="22"/>
              </w:rPr>
              <w:t>antitranspirante</w:t>
            </w:r>
            <w:proofErr w:type="spellEnd"/>
            <w:r>
              <w:rPr>
                <w:rFonts w:ascii="Arial" w:eastAsia="Arial" w:hAnsi="Arial" w:cs="Arial"/>
                <w:sz w:val="22"/>
                <w:szCs w:val="22"/>
              </w:rPr>
              <w:t xml:space="preserve"> </w:t>
            </w:r>
            <w:proofErr w:type="spellStart"/>
            <w:r>
              <w:rPr>
                <w:rFonts w:ascii="Arial" w:eastAsia="Arial" w:hAnsi="Arial" w:cs="Arial"/>
                <w:sz w:val="22"/>
                <w:szCs w:val="22"/>
              </w:rPr>
              <w:t>roll-on</w:t>
            </w:r>
            <w:proofErr w:type="spellEnd"/>
            <w:r>
              <w:rPr>
                <w:rFonts w:ascii="Arial" w:eastAsia="Arial" w:hAnsi="Arial" w:cs="Arial"/>
                <w:sz w:val="22"/>
                <w:szCs w:val="22"/>
              </w:rPr>
              <w:t xml:space="preserve">, indicado para proteção contra odores da transpiração, devendo atender às seguintes especificações mínimas: conteúdo mínimo de 50 ml; aplicação tipo </w:t>
            </w:r>
            <w:proofErr w:type="spellStart"/>
            <w:r>
              <w:rPr>
                <w:rFonts w:ascii="Arial" w:eastAsia="Arial" w:hAnsi="Arial" w:cs="Arial"/>
                <w:sz w:val="22"/>
                <w:szCs w:val="22"/>
              </w:rPr>
              <w:t>roll-on</w:t>
            </w:r>
            <w:proofErr w:type="spellEnd"/>
            <w:r>
              <w:rPr>
                <w:rFonts w:ascii="Arial" w:eastAsia="Arial" w:hAnsi="Arial" w:cs="Arial"/>
                <w:sz w:val="22"/>
                <w:szCs w:val="22"/>
              </w:rPr>
              <w:t xml:space="preserve">; ação </w:t>
            </w:r>
            <w:proofErr w:type="spellStart"/>
            <w:r>
              <w:rPr>
                <w:rFonts w:ascii="Arial" w:eastAsia="Arial" w:hAnsi="Arial" w:cs="Arial"/>
                <w:sz w:val="22"/>
                <w:szCs w:val="22"/>
              </w:rPr>
              <w:t>antitranspirante</w:t>
            </w:r>
            <w:proofErr w:type="spellEnd"/>
            <w:r>
              <w:rPr>
                <w:rFonts w:ascii="Arial" w:eastAsia="Arial" w:hAnsi="Arial" w:cs="Arial"/>
                <w:sz w:val="22"/>
                <w:szCs w:val="22"/>
              </w:rPr>
              <w:t>; fragrância suave; secagem rápida; produto dermatologicamente testado.</w:t>
            </w:r>
          </w:p>
          <w:p w:rsidR="00052666" w:rsidRDefault="00EC35CF">
            <w:pPr>
              <w:spacing w:before="240" w:line="276" w:lineRule="auto"/>
              <w:jc w:val="both"/>
              <w:rPr>
                <w:rFonts w:ascii="Arial" w:eastAsia="Arial" w:hAnsi="Arial" w:cs="Arial"/>
                <w:sz w:val="22"/>
                <w:szCs w:val="22"/>
              </w:rPr>
            </w:pPr>
            <w:r>
              <w:rPr>
                <w:rFonts w:ascii="Arial" w:eastAsia="Arial" w:hAnsi="Arial" w:cs="Arial"/>
                <w:sz w:val="22"/>
                <w:szCs w:val="22"/>
              </w:rPr>
              <w:t>Deverá ser entregue com prazo de validade vigente e embalagem lacrada.</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141"/>
              <w:jc w:val="center"/>
              <w:rPr>
                <w:rFonts w:ascii="Arial" w:eastAsia="Arial" w:hAnsi="Arial" w:cs="Arial"/>
                <w:sz w:val="22"/>
                <w:szCs w:val="22"/>
              </w:rPr>
            </w:pPr>
            <w:r>
              <w:rPr>
                <w:rFonts w:ascii="Arial" w:eastAsia="Arial" w:hAnsi="Arial" w:cs="Arial"/>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200</w:t>
            </w:r>
          </w:p>
        </w:tc>
      </w:tr>
      <w:tr w:rsidR="00052666">
        <w:trPr>
          <w:trHeight w:val="2548"/>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56"/>
              <w:jc w:val="center"/>
              <w:rPr>
                <w:rFonts w:ascii="Arial" w:eastAsia="Arial" w:hAnsi="Arial" w:cs="Arial"/>
                <w:sz w:val="22"/>
                <w:szCs w:val="22"/>
              </w:rPr>
            </w:pPr>
            <w:r>
              <w:rPr>
                <w:rFonts w:ascii="Arial" w:eastAsia="Arial" w:hAnsi="Arial" w:cs="Arial"/>
                <w:sz w:val="22"/>
                <w:szCs w:val="22"/>
              </w:rPr>
              <w:t>6</w:t>
            </w: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after="160" w:line="276" w:lineRule="auto"/>
              <w:jc w:val="both"/>
              <w:rPr>
                <w:rFonts w:ascii="Arial" w:eastAsia="Arial" w:hAnsi="Arial" w:cs="Arial"/>
                <w:b/>
                <w:bCs/>
                <w:sz w:val="22"/>
                <w:szCs w:val="22"/>
              </w:rPr>
            </w:pPr>
            <w:r>
              <w:rPr>
                <w:rFonts w:ascii="Arial" w:eastAsia="Arial" w:hAnsi="Arial" w:cs="Arial"/>
                <w:b/>
                <w:bCs/>
                <w:sz w:val="22"/>
                <w:szCs w:val="22"/>
              </w:rPr>
              <w:t>Shampoo 30ml</w:t>
            </w:r>
          </w:p>
          <w:p w:rsidR="00052666" w:rsidRDefault="00EC35CF">
            <w:pPr>
              <w:spacing w:after="160" w:line="276" w:lineRule="auto"/>
              <w:jc w:val="both"/>
              <w:rPr>
                <w:rFonts w:ascii="Arial" w:eastAsia="Arial" w:hAnsi="Arial" w:cs="Arial"/>
                <w:sz w:val="22"/>
                <w:szCs w:val="22"/>
              </w:rPr>
            </w:pPr>
            <w:r>
              <w:rPr>
                <w:rFonts w:ascii="Arial" w:eastAsia="Arial" w:hAnsi="Arial" w:cs="Arial"/>
                <w:sz w:val="22"/>
                <w:szCs w:val="22"/>
              </w:rPr>
              <w:t>Shampoo para higiene capilar, de uso diário, com conteúdo mínimo de 30 ml, fórmula suave, fragrância leve, boa formação de espuma e fácil enxágue, dermatologicamente testado.</w:t>
            </w:r>
          </w:p>
          <w:p w:rsidR="00052666" w:rsidRDefault="00EC35CF">
            <w:pPr>
              <w:spacing w:after="160" w:line="276" w:lineRule="auto"/>
              <w:jc w:val="both"/>
              <w:rPr>
                <w:rFonts w:ascii="Arial" w:eastAsia="Arial" w:hAnsi="Arial" w:cs="Arial"/>
                <w:b/>
                <w:bCs/>
                <w:sz w:val="22"/>
                <w:szCs w:val="22"/>
              </w:rPr>
            </w:pPr>
            <w:r>
              <w:rPr>
                <w:rFonts w:ascii="Arial" w:eastAsia="Arial" w:hAnsi="Arial" w:cs="Arial"/>
                <w:sz w:val="22"/>
                <w:szCs w:val="22"/>
              </w:rPr>
              <w:t>O produto deverá ser fornecido em embalagem individual, lacrada, com identificação do fabricante, lote e prazo de validade vigente.</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jc w:val="center"/>
              <w:rPr>
                <w:rFonts w:ascii="Arial" w:eastAsia="Arial" w:hAnsi="Arial" w:cs="Arial"/>
                <w:sz w:val="22"/>
                <w:szCs w:val="22"/>
              </w:rPr>
            </w:pPr>
            <w:r>
              <w:rPr>
                <w:rFonts w:ascii="Arial" w:eastAsia="Arial" w:hAnsi="Arial" w:cs="Arial"/>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jc w:val="center"/>
              <w:rPr>
                <w:rFonts w:ascii="Arial" w:eastAsia="Arial" w:hAnsi="Arial" w:cs="Arial"/>
                <w:sz w:val="22"/>
                <w:szCs w:val="22"/>
              </w:rPr>
            </w:pPr>
            <w:r>
              <w:rPr>
                <w:rFonts w:ascii="Arial" w:eastAsia="Arial" w:hAnsi="Arial" w:cs="Arial"/>
                <w:sz w:val="22"/>
                <w:szCs w:val="22"/>
              </w:rPr>
              <w:t>200</w:t>
            </w:r>
          </w:p>
          <w:p w:rsidR="00052666" w:rsidRDefault="00052666">
            <w:pPr>
              <w:spacing w:after="160" w:line="360" w:lineRule="auto"/>
              <w:ind w:left="-1005"/>
              <w:jc w:val="center"/>
              <w:rPr>
                <w:rFonts w:ascii="Arial" w:eastAsia="Arial" w:hAnsi="Arial" w:cs="Arial"/>
                <w:sz w:val="22"/>
                <w:szCs w:val="22"/>
              </w:rPr>
            </w:pPr>
          </w:p>
        </w:tc>
      </w:tr>
      <w:tr w:rsidR="00052666">
        <w:trPr>
          <w:trHeight w:val="2931"/>
        </w:trPr>
        <w:tc>
          <w:tcPr>
            <w:tcW w:w="92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line="276" w:lineRule="auto"/>
              <w:ind w:left="-18" w:right="-100"/>
              <w:jc w:val="center"/>
              <w:rPr>
                <w:rFonts w:ascii="Calibri" w:eastAsia="Calibri" w:hAnsi="Calibri" w:cs="Calibri"/>
                <w:sz w:val="22"/>
                <w:szCs w:val="22"/>
              </w:rPr>
            </w:pPr>
            <w:r>
              <w:rPr>
                <w:rFonts w:ascii="Calibri" w:eastAsia="Calibri" w:hAnsi="Calibri" w:cs="Calibri"/>
                <w:sz w:val="22"/>
                <w:szCs w:val="22"/>
              </w:rPr>
              <w:t>7</w:t>
            </w:r>
          </w:p>
        </w:tc>
        <w:tc>
          <w:tcPr>
            <w:tcW w:w="623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3"/>
              <w:jc w:val="both"/>
              <w:rPr>
                <w:rFonts w:ascii="Arial" w:eastAsia="Arial" w:hAnsi="Arial" w:cs="Arial"/>
                <w:b/>
                <w:bCs/>
                <w:sz w:val="22"/>
                <w:szCs w:val="22"/>
              </w:rPr>
            </w:pPr>
            <w:r>
              <w:rPr>
                <w:rFonts w:ascii="Arial" w:eastAsia="Arial" w:hAnsi="Arial" w:cs="Arial"/>
                <w:b/>
                <w:bCs/>
                <w:sz w:val="22"/>
                <w:szCs w:val="22"/>
              </w:rPr>
              <w:t>Condicionador 30ml</w:t>
            </w:r>
          </w:p>
          <w:p w:rsidR="00052666" w:rsidRDefault="00EC35CF">
            <w:pPr>
              <w:spacing w:after="160" w:line="276" w:lineRule="auto"/>
              <w:ind w:left="3"/>
              <w:jc w:val="both"/>
              <w:rPr>
                <w:rFonts w:ascii="Arial" w:eastAsia="Arial" w:hAnsi="Arial" w:cs="Arial"/>
                <w:sz w:val="22"/>
                <w:szCs w:val="22"/>
              </w:rPr>
            </w:pPr>
            <w:r>
              <w:rPr>
                <w:rFonts w:ascii="Arial" w:eastAsia="Arial" w:hAnsi="Arial" w:cs="Arial"/>
                <w:sz w:val="22"/>
                <w:szCs w:val="22"/>
              </w:rPr>
              <w:t>Condicionador para uso capilar diário, com conteúdo mínimo de 30 ml, fórmula suave, adequado para todos os tipos de cabelo, com ação hidratante, fácil aplicação e enxágue, dermatologicamente testado.</w:t>
            </w:r>
          </w:p>
          <w:p w:rsidR="00052666" w:rsidRDefault="00EC35CF">
            <w:pPr>
              <w:spacing w:after="160" w:line="276" w:lineRule="auto"/>
              <w:ind w:left="3"/>
              <w:jc w:val="both"/>
              <w:rPr>
                <w:rFonts w:ascii="Calibri" w:eastAsia="Calibri" w:hAnsi="Calibri" w:cs="Calibri"/>
                <w:b/>
                <w:bCs/>
                <w:sz w:val="22"/>
                <w:szCs w:val="22"/>
              </w:rPr>
            </w:pPr>
            <w:r>
              <w:rPr>
                <w:rFonts w:ascii="Arial" w:eastAsia="Arial" w:hAnsi="Arial" w:cs="Arial"/>
                <w:sz w:val="22"/>
                <w:szCs w:val="22"/>
              </w:rPr>
              <w:t>O produto deverá ser fornecido em embalagem individual, lacrada, com identificação do fabricante, lote e prazo de validade vigente.</w:t>
            </w:r>
            <w:r>
              <w:rPr>
                <w:rFonts w:ascii="Calibri" w:eastAsia="Calibri" w:hAnsi="Calibri" w:cs="Calibri"/>
                <w:b/>
                <w:bCs/>
                <w:sz w:val="22"/>
                <w:szCs w:val="22"/>
              </w:rPr>
              <w:t xml:space="preserve"> </w:t>
            </w:r>
          </w:p>
        </w:tc>
        <w:tc>
          <w:tcPr>
            <w:tcW w:w="127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EC35CF">
            <w:pPr>
              <w:spacing w:before="240" w:line="276" w:lineRule="auto"/>
              <w:ind w:left="-90" w:right="-48" w:hanging="10"/>
              <w:jc w:val="center"/>
              <w:rPr>
                <w:rFonts w:ascii="Calibri" w:eastAsia="Calibri" w:hAnsi="Calibri" w:cs="Calibri"/>
                <w:sz w:val="22"/>
                <w:szCs w:val="22"/>
              </w:rPr>
            </w:pPr>
            <w:r>
              <w:rPr>
                <w:rFonts w:ascii="Calibri" w:eastAsia="Calibri" w:hAnsi="Calibri" w:cs="Calibri"/>
                <w:sz w:val="22"/>
                <w:szCs w:val="22"/>
              </w:rPr>
              <w:t>UN</w:t>
            </w:r>
          </w:p>
        </w:tc>
        <w:tc>
          <w:tcPr>
            <w:tcW w:w="141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052666" w:rsidRDefault="00052666">
            <w:pPr>
              <w:spacing w:after="160" w:line="360" w:lineRule="auto"/>
              <w:ind w:left="-1005"/>
              <w:jc w:val="both"/>
              <w:rPr>
                <w:rFonts w:ascii="Calibri" w:eastAsia="Calibri" w:hAnsi="Calibri" w:cs="Calibri"/>
                <w:sz w:val="22"/>
                <w:szCs w:val="22"/>
              </w:rPr>
            </w:pPr>
          </w:p>
          <w:p w:rsidR="00052666" w:rsidRDefault="00EC35CF">
            <w:pPr>
              <w:spacing w:after="160" w:line="360" w:lineRule="auto"/>
              <w:ind w:left="41"/>
              <w:jc w:val="center"/>
              <w:rPr>
                <w:rFonts w:ascii="Calibri" w:eastAsia="Calibri" w:hAnsi="Calibri" w:cs="Calibri"/>
                <w:sz w:val="22"/>
                <w:szCs w:val="22"/>
              </w:rPr>
            </w:pPr>
            <w:r>
              <w:rPr>
                <w:rFonts w:ascii="Calibri" w:eastAsia="Calibri" w:hAnsi="Calibri" w:cs="Calibri"/>
                <w:sz w:val="22"/>
                <w:szCs w:val="22"/>
              </w:rPr>
              <w:t>200</w:t>
            </w:r>
          </w:p>
        </w:tc>
      </w:tr>
    </w:tbl>
    <w:p w:rsidR="00052666" w:rsidRDefault="00052666">
      <w:pPr>
        <w:spacing w:after="160" w:line="360" w:lineRule="auto"/>
        <w:ind w:left="-566" w:right="-846"/>
        <w:jc w:val="both"/>
        <w:rPr>
          <w:rFonts w:ascii="Arial" w:eastAsia="Arial" w:hAnsi="Arial" w:cs="Arial"/>
          <w:b/>
          <w:bCs/>
          <w:sz w:val="22"/>
          <w:szCs w:val="22"/>
        </w:rPr>
      </w:pPr>
    </w:p>
    <w:p w:rsidR="00052666" w:rsidRDefault="00EC35CF">
      <w:pPr>
        <w:spacing w:after="160" w:line="360" w:lineRule="auto"/>
        <w:ind w:left="-566" w:right="-846"/>
        <w:jc w:val="both"/>
        <w:rPr>
          <w:rFonts w:ascii="Arial" w:eastAsia="Arial" w:hAnsi="Arial" w:cs="Arial"/>
          <w:b/>
          <w:bCs/>
          <w:sz w:val="22"/>
          <w:szCs w:val="22"/>
        </w:rPr>
      </w:pPr>
      <w:r>
        <w:rPr>
          <w:rFonts w:ascii="Arial" w:eastAsia="Arial" w:hAnsi="Arial" w:cs="Arial"/>
          <w:b/>
          <w:bCs/>
          <w:sz w:val="22"/>
          <w:szCs w:val="22"/>
        </w:rPr>
        <w:t xml:space="preserve">4. ESTIMATIVAS DE QUANTIDADE </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lastRenderedPageBreak/>
        <w:t xml:space="preserve">4.1. A estimativa de quantitativo foi estabelecida com base em informações fornecidas pelas equipes técnicas responsáveis pelo acompanhamento das famílias no âmbito da proteção social básica, especialmente aquelas atendidas pelo CRAS, considerando o público atualmente inserido nos serviços </w:t>
      </w:r>
      <w:proofErr w:type="spellStart"/>
      <w:r>
        <w:rPr>
          <w:rFonts w:ascii="Arial" w:eastAsia="Arial" w:hAnsi="Arial" w:cs="Arial"/>
          <w:sz w:val="22"/>
          <w:szCs w:val="22"/>
        </w:rPr>
        <w:t>socioassistenciais</w:t>
      </w:r>
      <w:proofErr w:type="spellEnd"/>
      <w:r>
        <w:rPr>
          <w:rFonts w:ascii="Arial" w:eastAsia="Arial" w:hAnsi="Arial" w:cs="Arial"/>
          <w:sz w:val="22"/>
          <w:szCs w:val="22"/>
        </w:rPr>
        <w:t xml:space="preserve"> e a demanda prevista para o período de atendimento.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4.2. Dessa forma, o quantitativo foi definido a partir do levantamento de gestantes identificadas e acompanhadas pelos técnicos do CRAS, resultando na necessidade de disponibilização de:</w:t>
      </w:r>
    </w:p>
    <w:p w:rsidR="00052666" w:rsidRDefault="00EC35CF">
      <w:pPr>
        <w:spacing w:before="240" w:line="360" w:lineRule="auto"/>
        <w:ind w:right="-846"/>
        <w:rPr>
          <w:rFonts w:ascii="Arial" w:eastAsia="Arial" w:hAnsi="Arial" w:cs="Arial"/>
          <w:sz w:val="22"/>
          <w:szCs w:val="22"/>
        </w:rPr>
      </w:pPr>
      <w:r>
        <w:rPr>
          <w:rFonts w:ascii="Arial" w:eastAsia="Arial" w:hAnsi="Arial" w:cs="Arial"/>
          <w:sz w:val="22"/>
          <w:szCs w:val="22"/>
        </w:rPr>
        <w:t>70 (setenta) kits de enxoval para bebê; e</w:t>
      </w:r>
    </w:p>
    <w:p w:rsidR="00052666" w:rsidRDefault="00EC35CF">
      <w:pPr>
        <w:spacing w:after="240" w:line="360" w:lineRule="auto"/>
        <w:ind w:right="-846"/>
        <w:rPr>
          <w:rFonts w:ascii="Arial" w:eastAsia="Arial" w:hAnsi="Arial" w:cs="Arial"/>
          <w:sz w:val="22"/>
          <w:szCs w:val="22"/>
        </w:rPr>
      </w:pPr>
      <w:r>
        <w:rPr>
          <w:rFonts w:ascii="Arial" w:eastAsia="Arial" w:hAnsi="Arial" w:cs="Arial"/>
          <w:sz w:val="22"/>
          <w:szCs w:val="22"/>
        </w:rPr>
        <w:t>200 (duzentos) kits de higiene pessoal para gestantes.</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4.3. Os quantitativos estimados buscam assegurar o atendimento adequado das famílias em situação de vulnerabilidade social, garantindo suporte às necessidades básicas relacionadas aos cuidados maternos e infantis durante o período gestacional e pós-parto.</w:t>
      </w:r>
    </w:p>
    <w:p w:rsidR="00052666" w:rsidRDefault="00EC35CF">
      <w:pPr>
        <w:spacing w:before="240" w:after="240" w:line="276" w:lineRule="auto"/>
        <w:ind w:left="-566" w:right="-834"/>
        <w:jc w:val="both"/>
        <w:rPr>
          <w:rFonts w:ascii="Arial" w:eastAsia="Arial" w:hAnsi="Arial" w:cs="Arial"/>
          <w:sz w:val="22"/>
          <w:szCs w:val="22"/>
        </w:rPr>
      </w:pPr>
      <w:r>
        <w:rPr>
          <w:rFonts w:ascii="Arial" w:eastAsia="Arial" w:hAnsi="Arial" w:cs="Arial"/>
          <w:b/>
          <w:bCs/>
          <w:sz w:val="22"/>
          <w:szCs w:val="22"/>
        </w:rPr>
        <w:t xml:space="preserve">4.4. </w:t>
      </w:r>
      <w:r>
        <w:rPr>
          <w:rFonts w:ascii="Arial" w:eastAsia="Arial" w:hAnsi="Arial" w:cs="Arial"/>
          <w:sz w:val="22"/>
          <w:szCs w:val="22"/>
        </w:rPr>
        <w:t xml:space="preserve">A presente solicitação contempla a aquisição de 70 (setenta) Kits Enxoval de Bebê e 200 (duzentos) Kits de Higiene Pessoal, destinados ao atendimento de usuários em situação de vulnerabilidade social acompanhados pela rede </w:t>
      </w:r>
      <w:proofErr w:type="spellStart"/>
      <w:r>
        <w:rPr>
          <w:rFonts w:ascii="Arial" w:eastAsia="Arial" w:hAnsi="Arial" w:cs="Arial"/>
          <w:sz w:val="22"/>
          <w:szCs w:val="22"/>
        </w:rPr>
        <w:t>socioassistencial</w:t>
      </w:r>
      <w:proofErr w:type="spellEnd"/>
      <w:r>
        <w:rPr>
          <w:rFonts w:ascii="Arial" w:eastAsia="Arial" w:hAnsi="Arial" w:cs="Arial"/>
          <w:sz w:val="22"/>
          <w:szCs w:val="22"/>
        </w:rPr>
        <w:t xml:space="preserve"> do Município.</w:t>
      </w:r>
    </w:p>
    <w:p w:rsidR="00052666" w:rsidRDefault="00EC35CF">
      <w:pPr>
        <w:spacing w:before="240" w:after="240" w:line="276" w:lineRule="auto"/>
        <w:ind w:left="-566" w:right="-834"/>
        <w:jc w:val="both"/>
        <w:rPr>
          <w:rFonts w:ascii="Arial" w:eastAsia="Arial" w:hAnsi="Arial" w:cs="Arial"/>
          <w:sz w:val="22"/>
          <w:szCs w:val="22"/>
        </w:rPr>
      </w:pPr>
      <w:r>
        <w:rPr>
          <w:rFonts w:ascii="Arial" w:eastAsia="Arial" w:hAnsi="Arial" w:cs="Arial"/>
          <w:sz w:val="22"/>
          <w:szCs w:val="22"/>
        </w:rPr>
        <w:t>No que se refere aos Kits Enxoval de Bebê, a estimativa foi elaborada com base em dados fornecidos pela Secretaria Municipal de Saúde, considerando o número de gestantes acompanhadas nos últimos anos. Conforme levantamento realizado, foram registradas:</w:t>
      </w:r>
    </w:p>
    <w:p w:rsidR="00052666" w:rsidRDefault="00EC35CF">
      <w:pPr>
        <w:numPr>
          <w:ilvl w:val="0"/>
          <w:numId w:val="2"/>
        </w:numPr>
        <w:spacing w:before="240" w:line="360" w:lineRule="auto"/>
        <w:ind w:left="-566" w:right="-834" w:firstLine="0"/>
        <w:rPr>
          <w:rFonts w:ascii="Arial" w:eastAsia="Arial" w:hAnsi="Arial" w:cs="Arial"/>
          <w:b/>
          <w:bCs/>
          <w:sz w:val="22"/>
          <w:szCs w:val="22"/>
        </w:rPr>
      </w:pPr>
      <w:r>
        <w:rPr>
          <w:rFonts w:ascii="Arial" w:eastAsia="Arial" w:hAnsi="Arial" w:cs="Arial"/>
          <w:b/>
          <w:bCs/>
          <w:sz w:val="22"/>
          <w:szCs w:val="22"/>
        </w:rPr>
        <w:t>Ano de 2023: 80 gestantes;</w:t>
      </w:r>
    </w:p>
    <w:p w:rsidR="00052666" w:rsidRDefault="00EC35CF">
      <w:pPr>
        <w:numPr>
          <w:ilvl w:val="0"/>
          <w:numId w:val="2"/>
        </w:numPr>
        <w:spacing w:line="360" w:lineRule="auto"/>
        <w:ind w:left="-566" w:right="-834" w:firstLine="0"/>
        <w:rPr>
          <w:rFonts w:ascii="Arial" w:eastAsia="Arial" w:hAnsi="Arial" w:cs="Arial"/>
          <w:b/>
          <w:bCs/>
          <w:sz w:val="22"/>
          <w:szCs w:val="22"/>
        </w:rPr>
      </w:pPr>
      <w:r>
        <w:rPr>
          <w:rFonts w:ascii="Arial" w:eastAsia="Arial" w:hAnsi="Arial" w:cs="Arial"/>
          <w:b/>
          <w:bCs/>
          <w:sz w:val="22"/>
          <w:szCs w:val="22"/>
        </w:rPr>
        <w:t>Ano de 2024: 113 gestantes;</w:t>
      </w:r>
    </w:p>
    <w:p w:rsidR="00052666" w:rsidRDefault="00EC35CF">
      <w:pPr>
        <w:numPr>
          <w:ilvl w:val="0"/>
          <w:numId w:val="2"/>
        </w:numPr>
        <w:spacing w:line="360" w:lineRule="auto"/>
        <w:ind w:left="-566" w:right="-834" w:firstLine="0"/>
        <w:rPr>
          <w:rFonts w:ascii="Arial" w:eastAsia="Arial" w:hAnsi="Arial" w:cs="Arial"/>
          <w:b/>
          <w:bCs/>
          <w:sz w:val="22"/>
          <w:szCs w:val="22"/>
        </w:rPr>
      </w:pPr>
      <w:r>
        <w:rPr>
          <w:rFonts w:ascii="Arial" w:eastAsia="Arial" w:hAnsi="Arial" w:cs="Arial"/>
          <w:b/>
          <w:bCs/>
          <w:sz w:val="22"/>
          <w:szCs w:val="22"/>
        </w:rPr>
        <w:t>Ano de 2025: 109 gestantes;</w:t>
      </w:r>
    </w:p>
    <w:p w:rsidR="00052666" w:rsidRDefault="00EC35CF">
      <w:pPr>
        <w:numPr>
          <w:ilvl w:val="0"/>
          <w:numId w:val="2"/>
        </w:numPr>
        <w:spacing w:after="240" w:line="360" w:lineRule="auto"/>
        <w:ind w:left="-566" w:right="-834" w:firstLine="0"/>
        <w:rPr>
          <w:rFonts w:ascii="Arial" w:eastAsia="Arial" w:hAnsi="Arial" w:cs="Arial"/>
          <w:b/>
          <w:bCs/>
          <w:sz w:val="22"/>
          <w:szCs w:val="22"/>
        </w:rPr>
      </w:pPr>
      <w:r>
        <w:rPr>
          <w:rFonts w:ascii="Arial" w:eastAsia="Arial" w:hAnsi="Arial" w:cs="Arial"/>
          <w:b/>
          <w:bCs/>
          <w:sz w:val="22"/>
          <w:szCs w:val="22"/>
        </w:rPr>
        <w:t>Ano de 2026 (até a presente data): 104 gestantes.</w:t>
      </w:r>
    </w:p>
    <w:p w:rsidR="00052666" w:rsidRDefault="00EC35CF">
      <w:pPr>
        <w:spacing w:before="240" w:after="240" w:line="276" w:lineRule="auto"/>
        <w:ind w:left="-566" w:right="-834"/>
        <w:jc w:val="both"/>
        <w:rPr>
          <w:rFonts w:ascii="Arial" w:eastAsia="Arial" w:hAnsi="Arial" w:cs="Arial"/>
          <w:sz w:val="22"/>
          <w:szCs w:val="22"/>
        </w:rPr>
      </w:pPr>
      <w:r>
        <w:rPr>
          <w:rFonts w:ascii="Arial" w:eastAsia="Arial" w:hAnsi="Arial" w:cs="Arial"/>
          <w:sz w:val="22"/>
          <w:szCs w:val="22"/>
        </w:rPr>
        <w:t xml:space="preserve">Dessa forma, verifica-se uma média de 101,5 gestantes atendidas no período analisado. Considerando a disponibilidade orçamentária, a previsão de atendimento dos programas </w:t>
      </w:r>
      <w:proofErr w:type="spellStart"/>
      <w:r>
        <w:rPr>
          <w:rFonts w:ascii="Arial" w:eastAsia="Arial" w:hAnsi="Arial" w:cs="Arial"/>
          <w:sz w:val="22"/>
          <w:szCs w:val="22"/>
        </w:rPr>
        <w:t>socioassistenciais</w:t>
      </w:r>
      <w:proofErr w:type="spellEnd"/>
      <w:r>
        <w:rPr>
          <w:rFonts w:ascii="Arial" w:eastAsia="Arial" w:hAnsi="Arial" w:cs="Arial"/>
          <w:sz w:val="22"/>
          <w:szCs w:val="22"/>
        </w:rPr>
        <w:t xml:space="preserve"> e os critérios de concessão do benefício eventual, a aquisição de 70 Kits Enxoval de Bebê mostra-se adequada e compatível com a demanda observada, encontrando-se dentro dos parâmetros históricos de atendimento do município.</w:t>
      </w:r>
    </w:p>
    <w:p w:rsidR="00052666" w:rsidRDefault="00EC35CF">
      <w:pPr>
        <w:spacing w:before="240" w:after="240" w:line="276" w:lineRule="auto"/>
        <w:ind w:left="-566" w:right="-834"/>
        <w:jc w:val="both"/>
        <w:rPr>
          <w:rFonts w:ascii="Arial" w:eastAsia="Arial" w:hAnsi="Arial" w:cs="Arial"/>
          <w:sz w:val="22"/>
          <w:szCs w:val="22"/>
        </w:rPr>
      </w:pPr>
      <w:r>
        <w:rPr>
          <w:rFonts w:ascii="Arial" w:eastAsia="Arial" w:hAnsi="Arial" w:cs="Arial"/>
          <w:sz w:val="22"/>
          <w:szCs w:val="22"/>
        </w:rPr>
        <w:t xml:space="preserve">Quanto aos Kits de Higiene Pessoal, estes serão destinados às famílias e indivíduos em situação de vulnerabilidade social atendidos pela rede </w:t>
      </w:r>
      <w:proofErr w:type="spellStart"/>
      <w:r>
        <w:rPr>
          <w:rFonts w:ascii="Arial" w:eastAsia="Arial" w:hAnsi="Arial" w:cs="Arial"/>
          <w:sz w:val="22"/>
          <w:szCs w:val="22"/>
        </w:rPr>
        <w:t>socioassistencial</w:t>
      </w:r>
      <w:proofErr w:type="spellEnd"/>
      <w:r>
        <w:rPr>
          <w:rFonts w:ascii="Arial" w:eastAsia="Arial" w:hAnsi="Arial" w:cs="Arial"/>
          <w:sz w:val="22"/>
          <w:szCs w:val="22"/>
        </w:rPr>
        <w:t xml:space="preserve"> municipal, especialmente aqueles acompanhados pelos serviços, programas, projetos e benefícios ofertados pela Secretaria Municipal de Assistência Social.</w:t>
      </w:r>
    </w:p>
    <w:p w:rsidR="00052666" w:rsidRDefault="00EC35CF">
      <w:pPr>
        <w:spacing w:before="240" w:after="240" w:line="276" w:lineRule="auto"/>
        <w:ind w:left="-566" w:right="-834"/>
        <w:jc w:val="both"/>
        <w:rPr>
          <w:rFonts w:ascii="Arial" w:eastAsia="Arial" w:hAnsi="Arial" w:cs="Arial"/>
          <w:sz w:val="22"/>
          <w:szCs w:val="22"/>
        </w:rPr>
      </w:pPr>
      <w:r>
        <w:rPr>
          <w:rFonts w:ascii="Arial" w:eastAsia="Arial" w:hAnsi="Arial" w:cs="Arial"/>
          <w:sz w:val="22"/>
          <w:szCs w:val="22"/>
        </w:rPr>
        <w:t>Conforme levantamento realizado junto ao Cadastro Único Municipal, atualmente encontram-se cadastradas 2.676 famílias, distribuídas da seguinte forma:</w:t>
      </w:r>
    </w:p>
    <w:p w:rsidR="00052666" w:rsidRDefault="00EC35CF">
      <w:pPr>
        <w:numPr>
          <w:ilvl w:val="0"/>
          <w:numId w:val="9"/>
        </w:numPr>
        <w:spacing w:before="240" w:line="360" w:lineRule="auto"/>
        <w:ind w:left="-566" w:right="-834" w:firstLine="0"/>
        <w:rPr>
          <w:rFonts w:ascii="Arial" w:eastAsia="Arial" w:hAnsi="Arial" w:cs="Arial"/>
          <w:b/>
          <w:bCs/>
          <w:sz w:val="22"/>
          <w:szCs w:val="22"/>
        </w:rPr>
      </w:pPr>
      <w:r>
        <w:rPr>
          <w:rFonts w:ascii="Arial" w:eastAsia="Arial" w:hAnsi="Arial" w:cs="Arial"/>
          <w:b/>
          <w:bCs/>
          <w:sz w:val="22"/>
          <w:szCs w:val="22"/>
        </w:rPr>
        <w:t>832 famílias em situação de pobreza (31%);</w:t>
      </w:r>
    </w:p>
    <w:p w:rsidR="00052666" w:rsidRDefault="00EC35CF">
      <w:pPr>
        <w:numPr>
          <w:ilvl w:val="0"/>
          <w:numId w:val="9"/>
        </w:numPr>
        <w:spacing w:line="360" w:lineRule="auto"/>
        <w:ind w:left="-566" w:right="-834" w:firstLine="0"/>
        <w:rPr>
          <w:rFonts w:ascii="Arial" w:eastAsia="Arial" w:hAnsi="Arial" w:cs="Arial"/>
          <w:b/>
          <w:bCs/>
          <w:sz w:val="22"/>
          <w:szCs w:val="22"/>
        </w:rPr>
      </w:pPr>
      <w:r>
        <w:rPr>
          <w:rFonts w:ascii="Arial" w:eastAsia="Arial" w:hAnsi="Arial" w:cs="Arial"/>
          <w:b/>
          <w:bCs/>
          <w:sz w:val="22"/>
          <w:szCs w:val="22"/>
        </w:rPr>
        <w:lastRenderedPageBreak/>
        <w:t>670 famílias de baixa renda (25%);</w:t>
      </w:r>
    </w:p>
    <w:p w:rsidR="00052666" w:rsidRDefault="00EC35CF">
      <w:pPr>
        <w:numPr>
          <w:ilvl w:val="0"/>
          <w:numId w:val="9"/>
        </w:numPr>
        <w:spacing w:after="240" w:line="360" w:lineRule="auto"/>
        <w:ind w:left="-566" w:right="-834" w:firstLine="0"/>
        <w:rPr>
          <w:rFonts w:ascii="Arial" w:eastAsia="Arial" w:hAnsi="Arial" w:cs="Arial"/>
          <w:b/>
          <w:bCs/>
          <w:sz w:val="22"/>
          <w:szCs w:val="22"/>
        </w:rPr>
      </w:pPr>
      <w:r>
        <w:rPr>
          <w:rFonts w:ascii="Arial" w:eastAsia="Arial" w:hAnsi="Arial" w:cs="Arial"/>
          <w:b/>
          <w:bCs/>
          <w:sz w:val="22"/>
          <w:szCs w:val="22"/>
        </w:rPr>
        <w:t>1.174 famílias com renda superior a meio salário mínimo (44%).</w:t>
      </w:r>
    </w:p>
    <w:p w:rsidR="00052666" w:rsidRDefault="00EC35CF">
      <w:pPr>
        <w:spacing w:line="276" w:lineRule="auto"/>
        <w:ind w:left="-566" w:right="-834"/>
        <w:jc w:val="both"/>
        <w:rPr>
          <w:rFonts w:ascii="Arial" w:eastAsia="Arial" w:hAnsi="Arial" w:cs="Arial"/>
          <w:sz w:val="22"/>
          <w:szCs w:val="22"/>
        </w:rPr>
      </w:pPr>
      <w:r>
        <w:rPr>
          <w:rFonts w:ascii="Arial" w:eastAsia="Arial" w:hAnsi="Arial" w:cs="Arial"/>
          <w:sz w:val="22"/>
          <w:szCs w:val="22"/>
        </w:rPr>
        <w:t xml:space="preserve">Os dados demonstram a existência de expressiva demanda potencial para atendimento </w:t>
      </w:r>
      <w:proofErr w:type="spellStart"/>
      <w:r>
        <w:rPr>
          <w:rFonts w:ascii="Arial" w:eastAsia="Arial" w:hAnsi="Arial" w:cs="Arial"/>
          <w:sz w:val="22"/>
          <w:szCs w:val="22"/>
        </w:rPr>
        <w:t>socioassistencial</w:t>
      </w:r>
      <w:proofErr w:type="spellEnd"/>
      <w:r>
        <w:rPr>
          <w:rFonts w:ascii="Arial" w:eastAsia="Arial" w:hAnsi="Arial" w:cs="Arial"/>
          <w:sz w:val="22"/>
          <w:szCs w:val="22"/>
        </w:rPr>
        <w:t>, especialmente entre as famílias em situação de pobreza e baixa renda. Nesse contexto, a aquisição de 200 Kits de Higiene Pessoal permitirá o atendimento de aproximadamente 200 famílias em situação de vulnerabilidade social, contribuindo para a promoção da dignidade, da saúde e das condições mínimas de higiene dos usuários acompanhados pela rede de proteção social do município.</w:t>
      </w:r>
    </w:p>
    <w:p w:rsidR="00052666" w:rsidRDefault="00052666">
      <w:pPr>
        <w:spacing w:line="276" w:lineRule="auto"/>
        <w:ind w:left="-566" w:right="-834"/>
        <w:jc w:val="both"/>
        <w:rPr>
          <w:rFonts w:ascii="Arial" w:eastAsia="Arial" w:hAnsi="Arial" w:cs="Arial"/>
          <w:sz w:val="22"/>
          <w:szCs w:val="22"/>
        </w:rPr>
      </w:pPr>
    </w:p>
    <w:p w:rsidR="00052666" w:rsidRDefault="00EC35CF">
      <w:pPr>
        <w:spacing w:line="276" w:lineRule="auto"/>
        <w:ind w:left="-566" w:right="-834"/>
        <w:jc w:val="both"/>
        <w:rPr>
          <w:rFonts w:ascii="Arial" w:eastAsia="Arial" w:hAnsi="Arial" w:cs="Arial"/>
          <w:sz w:val="22"/>
          <w:szCs w:val="22"/>
        </w:rPr>
      </w:pPr>
      <w:r>
        <w:rPr>
          <w:rFonts w:ascii="Arial" w:eastAsia="Arial" w:hAnsi="Arial" w:cs="Arial"/>
          <w:sz w:val="22"/>
          <w:szCs w:val="22"/>
        </w:rPr>
        <w:t xml:space="preserve">Por fim, destaca-se que as quantidades ora solicitadas foram definidas com base em critérios técnicos, análise da demanda histórica e levantamento socioeconômico da população atendida, buscando assegurar a adequada execução das ações </w:t>
      </w:r>
      <w:proofErr w:type="spellStart"/>
      <w:r>
        <w:rPr>
          <w:rFonts w:ascii="Arial" w:eastAsia="Arial" w:hAnsi="Arial" w:cs="Arial"/>
          <w:sz w:val="22"/>
          <w:szCs w:val="22"/>
        </w:rPr>
        <w:t>socioassistenciais</w:t>
      </w:r>
      <w:proofErr w:type="spellEnd"/>
      <w:r>
        <w:rPr>
          <w:rFonts w:ascii="Arial" w:eastAsia="Arial" w:hAnsi="Arial" w:cs="Arial"/>
          <w:sz w:val="22"/>
          <w:szCs w:val="22"/>
        </w:rPr>
        <w:t xml:space="preserve"> desenvolvidas pela Secretaria Municipal de Assistência Social.</w:t>
      </w:r>
    </w:p>
    <w:p w:rsidR="00052666" w:rsidRDefault="00052666">
      <w:pPr>
        <w:spacing w:line="276" w:lineRule="auto"/>
        <w:ind w:left="-566" w:right="-834"/>
        <w:jc w:val="both"/>
        <w:rPr>
          <w:rFonts w:ascii="Arial" w:eastAsia="Arial" w:hAnsi="Arial" w:cs="Arial"/>
          <w:sz w:val="22"/>
          <w:szCs w:val="22"/>
        </w:rPr>
      </w:pPr>
    </w:p>
    <w:p w:rsidR="00052666" w:rsidRDefault="00EC35CF">
      <w:pPr>
        <w:spacing w:line="276" w:lineRule="auto"/>
        <w:ind w:left="-566" w:right="-834"/>
        <w:jc w:val="both"/>
        <w:rPr>
          <w:rFonts w:ascii="Arial" w:eastAsia="Arial" w:hAnsi="Arial" w:cs="Arial"/>
          <w:b/>
          <w:bCs/>
          <w:sz w:val="22"/>
          <w:szCs w:val="22"/>
        </w:rPr>
      </w:pPr>
      <w:r>
        <w:rPr>
          <w:rFonts w:ascii="Arial" w:eastAsia="Arial" w:hAnsi="Arial" w:cs="Arial"/>
          <w:sz w:val="22"/>
          <w:szCs w:val="22"/>
        </w:rPr>
        <w:t>Seguem anexos ao presente processo os documentos e levantamentos utilizados para fundamentação e justificativa das quantidades estimadas.</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t>5.</w:t>
      </w:r>
      <w:r>
        <w:rPr>
          <w:rFonts w:ascii="Arial" w:eastAsia="Arial" w:hAnsi="Arial" w:cs="Arial"/>
          <w:b/>
          <w:bCs/>
          <w:sz w:val="22"/>
          <w:szCs w:val="22"/>
        </w:rPr>
        <w:tab/>
        <w:t xml:space="preserve"> CONCLUSÃO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 xml:space="preserve">5.1. A análise do quantitativo estimado e da composição dos kits demonstra que a proposta foi planejada de forma adequada, visando atender às necessidades das gestantes em situação de vulnerabilidade social acompanhadas pela rede </w:t>
      </w:r>
      <w:proofErr w:type="spellStart"/>
      <w:r>
        <w:rPr>
          <w:rFonts w:ascii="Arial" w:eastAsia="Arial" w:hAnsi="Arial" w:cs="Arial"/>
          <w:sz w:val="22"/>
          <w:szCs w:val="22"/>
        </w:rPr>
        <w:t>socioassistencial</w:t>
      </w:r>
      <w:proofErr w:type="spellEnd"/>
      <w:r>
        <w:rPr>
          <w:rFonts w:ascii="Arial" w:eastAsia="Arial" w:hAnsi="Arial" w:cs="Arial"/>
          <w:sz w:val="22"/>
          <w:szCs w:val="22"/>
        </w:rPr>
        <w:t xml:space="preserve"> do Município.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5.2. Os kits de enxoval contemplam itens essenciais para os cuidados iniciais do recém-nascido, proporcionando melhores condições de conforto, segurança e bem-estar ao bebê. Já os kits de higiene pessoal destinam-se ao atendimento das necessidades básicas das gestantes, contribuindo para a promoção da saúde, higiene e dignidade durante o período gestacional.</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5.3. O planejamento considerou as características de cada item, assegurando a adequação, segurança e funcionalidade dos materiais a serem fornecidos, em conformidade com os objetivos da política pública de assistência social.</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5.4. Dessa forma, a contratação pretendida mostra-se necessária e adequada para o atendimento do público-alvo, contribuindo para a promoção da proteção social, do bem-estar materno-infantil e da melhoria das condições de vida das famílias beneficiadas.</w:t>
      </w:r>
    </w:p>
    <w:p w:rsidR="00052666" w:rsidRDefault="00052666">
      <w:pPr>
        <w:spacing w:before="240" w:after="240" w:line="360" w:lineRule="auto"/>
        <w:ind w:left="-566" w:right="-846"/>
        <w:jc w:val="both"/>
        <w:rPr>
          <w:rFonts w:ascii="Arial" w:eastAsia="Arial" w:hAnsi="Arial" w:cs="Arial"/>
          <w:sz w:val="22"/>
          <w:szCs w:val="22"/>
        </w:rPr>
      </w:pPr>
    </w:p>
    <w:p w:rsidR="00052666" w:rsidRDefault="00052666">
      <w:pPr>
        <w:spacing w:before="240" w:after="240" w:line="360" w:lineRule="auto"/>
        <w:ind w:left="-566" w:right="-846"/>
        <w:jc w:val="both"/>
        <w:rPr>
          <w:rFonts w:ascii="Arial" w:eastAsia="Arial" w:hAnsi="Arial" w:cs="Arial"/>
          <w:sz w:val="22"/>
          <w:szCs w:val="22"/>
        </w:rPr>
      </w:pPr>
    </w:p>
    <w:p w:rsidR="00E974F3" w:rsidRDefault="00E974F3">
      <w:pPr>
        <w:spacing w:before="240" w:after="240" w:line="360" w:lineRule="auto"/>
        <w:ind w:left="-566" w:right="-846"/>
        <w:jc w:val="both"/>
        <w:rPr>
          <w:rFonts w:ascii="Arial" w:eastAsia="Arial" w:hAnsi="Arial" w:cs="Arial"/>
          <w:sz w:val="22"/>
          <w:szCs w:val="22"/>
        </w:rPr>
      </w:pP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lastRenderedPageBreak/>
        <w:t>6. LEVANTAMENTO DE SOLUÇÕES DISPONÍVEIS NO MERCADO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 xml:space="preserve">6.1. No mercado, identificam-se essencialmente três soluções possíveis para atendimento da demanda consistente no fornecimento de kits de enxoval para bebê e kits de higiene pessoal destinados às gestantes em situação de vulnerabilidade social acompanhadas pelos serviços </w:t>
      </w:r>
      <w:proofErr w:type="spellStart"/>
      <w:r>
        <w:rPr>
          <w:rFonts w:ascii="Arial" w:eastAsia="Arial" w:hAnsi="Arial" w:cs="Arial"/>
          <w:sz w:val="22"/>
          <w:szCs w:val="22"/>
        </w:rPr>
        <w:t>socioassistenciais</w:t>
      </w:r>
      <w:proofErr w:type="spellEnd"/>
      <w:r>
        <w:rPr>
          <w:rFonts w:ascii="Arial" w:eastAsia="Arial" w:hAnsi="Arial" w:cs="Arial"/>
          <w:sz w:val="22"/>
          <w:szCs w:val="22"/>
        </w:rPr>
        <w:t xml:space="preserve"> do Município.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6.2. Nos termos do art. 8º e do art. 10, inciso IV, do Decreto Municipal nº 439/2024, procedeu-se à análise comparativa das alternativas sob os aspectos técnico, econômico, operacional e de eficiência administrativa, conforme segue:</w:t>
      </w:r>
    </w:p>
    <w:p w:rsidR="00052666" w:rsidRDefault="00EC35CF">
      <w:pPr>
        <w:pStyle w:val="Ttulo3"/>
        <w:keepNext w:val="0"/>
        <w:keepLines w:val="0"/>
        <w:spacing w:line="360" w:lineRule="auto"/>
        <w:ind w:left="-566" w:right="-846"/>
        <w:jc w:val="both"/>
        <w:rPr>
          <w:rFonts w:ascii="Arial" w:eastAsia="Arial" w:hAnsi="Arial" w:cs="Arial"/>
          <w:sz w:val="22"/>
          <w:szCs w:val="22"/>
        </w:rPr>
      </w:pPr>
      <w:bookmarkStart w:id="17" w:name="_heading=h.40fw83tu40m9" w:colFirst="0" w:colLast="0"/>
      <w:bookmarkEnd w:id="17"/>
      <w:r>
        <w:rPr>
          <w:rFonts w:ascii="Arial" w:eastAsia="Arial" w:hAnsi="Arial" w:cs="Arial"/>
          <w:sz w:val="22"/>
          <w:szCs w:val="22"/>
        </w:rPr>
        <w:t>6.3. SOLUÇÃO 1 – CONCESSÃO DE AUXÍLIO FINANCEIRO EM PECÚNIA</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Nesta modalidade, a Administração Pública realizaria a concessão de benefício eventual em dinheiro às beneficiárias, para que as próprias famílias efetuassem a aquisição dos itens destinados ao enxoval do bebê e à higiene pessoal da gestante.</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t>Análise de viabilidade:</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técnica: </w:t>
      </w:r>
      <w:r>
        <w:rPr>
          <w:rFonts w:ascii="Arial" w:eastAsia="Arial" w:hAnsi="Arial" w:cs="Arial"/>
          <w:sz w:val="22"/>
          <w:szCs w:val="22"/>
        </w:rPr>
        <w:t>Moderada, considerando a ausência de controle direto sobre os produtos efetivamente adquiridos;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operacional: </w:t>
      </w:r>
      <w:r>
        <w:rPr>
          <w:rFonts w:ascii="Arial" w:eastAsia="Arial" w:hAnsi="Arial" w:cs="Arial"/>
          <w:sz w:val="22"/>
          <w:szCs w:val="22"/>
        </w:rPr>
        <w:t>Parcial, diante da necessidade de acompanhamento individualizado da utilização do benefício;</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econômica: </w:t>
      </w:r>
      <w:r>
        <w:rPr>
          <w:rFonts w:ascii="Arial" w:eastAsia="Arial" w:hAnsi="Arial" w:cs="Arial"/>
          <w:sz w:val="22"/>
          <w:szCs w:val="22"/>
        </w:rPr>
        <w:t>Limitada, em razão da impossibilidade de ganho de escala e padronização nas aquisições;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Eficiência administrativa: </w:t>
      </w:r>
      <w:r>
        <w:rPr>
          <w:rFonts w:ascii="Arial" w:eastAsia="Arial" w:hAnsi="Arial" w:cs="Arial"/>
          <w:sz w:val="22"/>
          <w:szCs w:val="22"/>
        </w:rPr>
        <w:t>Reduzida, considerando a maior complexidade de controle e fiscalização da correta destinação dos recursos;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Custo-benefício: </w:t>
      </w:r>
      <w:r>
        <w:rPr>
          <w:rFonts w:ascii="Arial" w:eastAsia="Arial" w:hAnsi="Arial" w:cs="Arial"/>
          <w:sz w:val="22"/>
          <w:szCs w:val="22"/>
        </w:rPr>
        <w:t>Intermediário, sem garantia de efetividade integral da política pública.</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Além disso, tal solução não assegura que os recursos concedidos sejam integralmente destinados à aquisição dos itens essenciais previstos para atendimento das necessidades maternas e infantis.</w:t>
      </w:r>
    </w:p>
    <w:p w:rsidR="00052666" w:rsidRDefault="00EC35CF">
      <w:pPr>
        <w:pStyle w:val="Ttulo3"/>
        <w:keepNext w:val="0"/>
        <w:keepLines w:val="0"/>
        <w:spacing w:line="360" w:lineRule="auto"/>
        <w:ind w:left="-566" w:right="-846"/>
        <w:jc w:val="both"/>
        <w:rPr>
          <w:rFonts w:ascii="Arial" w:eastAsia="Arial" w:hAnsi="Arial" w:cs="Arial"/>
          <w:sz w:val="22"/>
          <w:szCs w:val="22"/>
        </w:rPr>
      </w:pPr>
      <w:bookmarkStart w:id="18" w:name="_heading=h.2x6exq7t9hf" w:colFirst="0" w:colLast="0"/>
      <w:bookmarkEnd w:id="18"/>
      <w:r>
        <w:rPr>
          <w:rFonts w:ascii="Arial" w:eastAsia="Arial" w:hAnsi="Arial" w:cs="Arial"/>
          <w:sz w:val="22"/>
          <w:szCs w:val="22"/>
        </w:rPr>
        <w:t>6.4. SOLUÇÃO 2 – FORNECIMENTO INDIRETO DOS ITENS POR MEIO DE SERVIÇOS CONVENIADOS OU PARCERIAS</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Nesta hipótese, a Administração realizaria o atendimento das beneficiárias por meio de entidades parceiras, instituições conveniadas ou serviços terceirizados responsáveis pela disponibilização dos kits ou dos itens de forma indireta.</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lastRenderedPageBreak/>
        <w:t>Análise de viabilidade:</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técnica: </w:t>
      </w:r>
      <w:r>
        <w:rPr>
          <w:rFonts w:ascii="Arial" w:eastAsia="Arial" w:hAnsi="Arial" w:cs="Arial"/>
          <w:sz w:val="22"/>
          <w:szCs w:val="22"/>
        </w:rPr>
        <w:t>Moderada, dependendo da capacidade operacional e estrutural das instituições parceiras;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operacional: </w:t>
      </w:r>
      <w:r>
        <w:rPr>
          <w:rFonts w:ascii="Arial" w:eastAsia="Arial" w:hAnsi="Arial" w:cs="Arial"/>
          <w:sz w:val="22"/>
          <w:szCs w:val="22"/>
        </w:rPr>
        <w:t>Reduzida, em razão da dependência de terceiros para execução e distribuição dos materiais;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econômica: </w:t>
      </w:r>
      <w:r>
        <w:rPr>
          <w:rFonts w:ascii="Arial" w:eastAsia="Arial" w:hAnsi="Arial" w:cs="Arial"/>
          <w:sz w:val="22"/>
          <w:szCs w:val="22"/>
        </w:rPr>
        <w:t>Parcialmente favorável, porém sujeita a custos indiretos relacionados à gestão, fiscalização e acompanhamento dos convênios;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Eficiência administrativa: </w:t>
      </w:r>
      <w:r>
        <w:rPr>
          <w:rFonts w:ascii="Arial" w:eastAsia="Arial" w:hAnsi="Arial" w:cs="Arial"/>
          <w:sz w:val="22"/>
          <w:szCs w:val="22"/>
        </w:rPr>
        <w:t>Moderada, com necessidade de monitoramento contínuo da execução e da qualidade dos itens disponibilizados;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Custo-benefício: </w:t>
      </w:r>
      <w:r>
        <w:rPr>
          <w:rFonts w:ascii="Arial" w:eastAsia="Arial" w:hAnsi="Arial" w:cs="Arial"/>
          <w:sz w:val="22"/>
          <w:szCs w:val="22"/>
        </w:rPr>
        <w:t>Inferior no resultado global, diante das limitações de padronização, controle e previsibilidade do atendimento.</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sz w:val="22"/>
          <w:szCs w:val="22"/>
        </w:rPr>
        <w:t>Ademais, esta alternativa pode gerar dificuldades quanto ao controle da qualidade dos produtos fornecidos, regularidade do atendimento e uniformidade dos kits entregues às beneficiárias.</w:t>
      </w:r>
    </w:p>
    <w:p w:rsidR="00052666" w:rsidRDefault="00EC35CF">
      <w:pPr>
        <w:pStyle w:val="Ttulo3"/>
        <w:keepNext w:val="0"/>
        <w:keepLines w:val="0"/>
        <w:spacing w:line="360" w:lineRule="auto"/>
        <w:ind w:left="-566" w:right="-846"/>
        <w:jc w:val="both"/>
        <w:rPr>
          <w:rFonts w:ascii="Arial" w:eastAsia="Arial" w:hAnsi="Arial" w:cs="Arial"/>
          <w:sz w:val="22"/>
          <w:szCs w:val="22"/>
        </w:rPr>
      </w:pPr>
      <w:bookmarkStart w:id="19" w:name="_heading=h.2qvih2mb1uih" w:colFirst="0" w:colLast="0"/>
      <w:bookmarkEnd w:id="19"/>
      <w:r>
        <w:rPr>
          <w:rFonts w:ascii="Arial" w:eastAsia="Arial" w:hAnsi="Arial" w:cs="Arial"/>
          <w:sz w:val="22"/>
          <w:szCs w:val="22"/>
        </w:rPr>
        <w:t>6.5. SOLUÇÃO 3 – AQUISIÇÃO DIRETA DE KITS DE ENXOVAL E KITS DE HIGIENE PESSOAL</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 xml:space="preserve">Nesta modalidade, a Administração Pública realiza contratação de empresa especializada para fornecimento direto dos kits completos, contendo itens previamente definidos pela equipe técnica responsável pelo acompanhamento das gestantes atendidas pela rede </w:t>
      </w:r>
      <w:proofErr w:type="spellStart"/>
      <w:r>
        <w:rPr>
          <w:rFonts w:ascii="Arial" w:eastAsia="Arial" w:hAnsi="Arial" w:cs="Arial"/>
          <w:sz w:val="22"/>
          <w:szCs w:val="22"/>
        </w:rPr>
        <w:t>socioassistencial</w:t>
      </w:r>
      <w:proofErr w:type="spellEnd"/>
      <w:r>
        <w:rPr>
          <w:rFonts w:ascii="Arial" w:eastAsia="Arial" w:hAnsi="Arial" w:cs="Arial"/>
          <w:sz w:val="22"/>
          <w:szCs w:val="22"/>
        </w:rPr>
        <w:t>.</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t>Análise de viabilidade:</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técnica: </w:t>
      </w:r>
      <w:r>
        <w:rPr>
          <w:rFonts w:ascii="Arial" w:eastAsia="Arial" w:hAnsi="Arial" w:cs="Arial"/>
          <w:sz w:val="22"/>
          <w:szCs w:val="22"/>
        </w:rPr>
        <w:t>Alta, considerando a possibilidade de definição padronizada dos itens e controle de qualidade dos produtos;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operacional: </w:t>
      </w:r>
      <w:r>
        <w:rPr>
          <w:rFonts w:ascii="Arial" w:eastAsia="Arial" w:hAnsi="Arial" w:cs="Arial"/>
          <w:sz w:val="22"/>
          <w:szCs w:val="22"/>
        </w:rPr>
        <w:t>Elevada, com fornecimento centralizado e maior eficiência na distribuição às beneficiárias;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Viabilidade econômica: </w:t>
      </w:r>
      <w:r>
        <w:rPr>
          <w:rFonts w:ascii="Arial" w:eastAsia="Arial" w:hAnsi="Arial" w:cs="Arial"/>
          <w:sz w:val="22"/>
          <w:szCs w:val="22"/>
        </w:rPr>
        <w:t>Favorável, em razão do ganho de escala, previsibilidade orçamentária e melhor aproveitamento dos recursos públicos;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Eficiência administrativa: </w:t>
      </w:r>
      <w:r>
        <w:rPr>
          <w:rFonts w:ascii="Arial" w:eastAsia="Arial" w:hAnsi="Arial" w:cs="Arial"/>
          <w:sz w:val="22"/>
          <w:szCs w:val="22"/>
        </w:rPr>
        <w:t>Alta, com simplificação da gestão contratual, fiscalização e controle dos quantitativos;</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b/>
          <w:bCs/>
          <w:sz w:val="22"/>
          <w:szCs w:val="22"/>
        </w:rPr>
        <w:t xml:space="preserve">Custo-benefício: </w:t>
      </w:r>
      <w:r>
        <w:rPr>
          <w:rFonts w:ascii="Arial" w:eastAsia="Arial" w:hAnsi="Arial" w:cs="Arial"/>
          <w:sz w:val="22"/>
          <w:szCs w:val="22"/>
        </w:rPr>
        <w:t>Superior no resultado global, considerando eficiência, segurança, padronização e efetividade da política pública.</w:t>
      </w:r>
    </w:p>
    <w:p w:rsidR="00052666" w:rsidRDefault="00EC35CF">
      <w:pPr>
        <w:spacing w:before="240" w:after="240" w:line="276" w:lineRule="auto"/>
        <w:ind w:left="-566" w:right="-846"/>
        <w:jc w:val="both"/>
        <w:rPr>
          <w:rFonts w:ascii="Arial" w:eastAsia="Arial" w:hAnsi="Arial" w:cs="Arial"/>
          <w:sz w:val="22"/>
          <w:szCs w:val="22"/>
        </w:rPr>
      </w:pPr>
      <w:r>
        <w:rPr>
          <w:rFonts w:ascii="Arial" w:eastAsia="Arial" w:hAnsi="Arial" w:cs="Arial"/>
          <w:sz w:val="22"/>
          <w:szCs w:val="22"/>
        </w:rPr>
        <w:t xml:space="preserve">A solução permite assegurar que todas as beneficiárias recebam os itens essenciais necessários aos cuidados maternos e infantis, garantindo uniformidade, qualidade e atendimento adequado às finalidades </w:t>
      </w:r>
      <w:proofErr w:type="spellStart"/>
      <w:r>
        <w:rPr>
          <w:rFonts w:ascii="Arial" w:eastAsia="Arial" w:hAnsi="Arial" w:cs="Arial"/>
          <w:sz w:val="22"/>
          <w:szCs w:val="22"/>
        </w:rPr>
        <w:t>socioassistenciais</w:t>
      </w:r>
      <w:proofErr w:type="spellEnd"/>
      <w:r>
        <w:rPr>
          <w:rFonts w:ascii="Arial" w:eastAsia="Arial" w:hAnsi="Arial" w:cs="Arial"/>
          <w:sz w:val="22"/>
          <w:szCs w:val="22"/>
        </w:rPr>
        <w:t>.</w:t>
      </w:r>
    </w:p>
    <w:p w:rsidR="00052666" w:rsidRDefault="00EC35CF">
      <w:pPr>
        <w:pStyle w:val="Ttulo2"/>
        <w:keepNext w:val="0"/>
        <w:keepLines w:val="0"/>
        <w:spacing w:line="360" w:lineRule="auto"/>
        <w:ind w:left="-566" w:right="-846"/>
        <w:jc w:val="center"/>
        <w:rPr>
          <w:rFonts w:ascii="Arial" w:eastAsia="Arial" w:hAnsi="Arial" w:cs="Arial"/>
          <w:sz w:val="22"/>
          <w:szCs w:val="22"/>
        </w:rPr>
      </w:pPr>
      <w:bookmarkStart w:id="20" w:name="_heading=h.9qtt11m05ih3" w:colFirst="0" w:colLast="0"/>
      <w:bookmarkEnd w:id="20"/>
      <w:r>
        <w:rPr>
          <w:rFonts w:ascii="Arial" w:eastAsia="Arial" w:hAnsi="Arial" w:cs="Arial"/>
          <w:sz w:val="22"/>
          <w:szCs w:val="22"/>
        </w:rPr>
        <w:lastRenderedPageBreak/>
        <w:t>ANÁLISE COMPARATIVA DAS SOLUÇÕES</w:t>
      </w:r>
    </w:p>
    <w:tbl>
      <w:tblPr>
        <w:tblStyle w:val="3"/>
        <w:tblW w:w="1026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030"/>
        <w:gridCol w:w="2325"/>
        <w:gridCol w:w="2400"/>
        <w:gridCol w:w="2505"/>
      </w:tblGrid>
      <w:tr w:rsidR="00052666">
        <w:trPr>
          <w:trHeight w:val="770"/>
        </w:trPr>
        <w:tc>
          <w:tcPr>
            <w:tcW w:w="303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rsidR="00052666" w:rsidRDefault="00EC35CF">
            <w:pPr>
              <w:spacing w:before="240" w:after="240" w:line="360" w:lineRule="auto"/>
              <w:ind w:left="141" w:right="139"/>
              <w:jc w:val="center"/>
              <w:rPr>
                <w:rFonts w:ascii="Arial" w:eastAsia="Arial" w:hAnsi="Arial" w:cs="Arial"/>
                <w:b/>
                <w:bCs/>
                <w:sz w:val="20"/>
                <w:szCs w:val="20"/>
              </w:rPr>
            </w:pPr>
            <w:r>
              <w:rPr>
                <w:rFonts w:ascii="Arial" w:eastAsia="Arial" w:hAnsi="Arial" w:cs="Arial"/>
                <w:b/>
                <w:bCs/>
                <w:sz w:val="20"/>
                <w:szCs w:val="20"/>
              </w:rPr>
              <w:t>Critério</w:t>
            </w:r>
          </w:p>
        </w:tc>
        <w:tc>
          <w:tcPr>
            <w:tcW w:w="2325"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rsidR="00052666" w:rsidRDefault="00EC35CF">
            <w:pPr>
              <w:spacing w:before="240" w:after="240" w:line="360" w:lineRule="auto"/>
              <w:ind w:left="141" w:right="-13"/>
              <w:jc w:val="center"/>
              <w:rPr>
                <w:rFonts w:ascii="Arial" w:eastAsia="Arial" w:hAnsi="Arial" w:cs="Arial"/>
                <w:b/>
                <w:bCs/>
                <w:sz w:val="20"/>
                <w:szCs w:val="20"/>
              </w:rPr>
            </w:pPr>
            <w:r>
              <w:rPr>
                <w:rFonts w:ascii="Arial" w:eastAsia="Arial" w:hAnsi="Arial" w:cs="Arial"/>
                <w:b/>
                <w:bCs/>
                <w:sz w:val="20"/>
                <w:szCs w:val="20"/>
              </w:rPr>
              <w:t>Solução 1 – Pecúnia</w:t>
            </w:r>
          </w:p>
        </w:tc>
        <w:tc>
          <w:tcPr>
            <w:tcW w:w="24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rsidR="00052666" w:rsidRDefault="00EC35CF">
            <w:pPr>
              <w:spacing w:before="240" w:after="240" w:line="360" w:lineRule="auto"/>
              <w:ind w:right="-83"/>
              <w:jc w:val="center"/>
              <w:rPr>
                <w:rFonts w:ascii="Arial" w:eastAsia="Arial" w:hAnsi="Arial" w:cs="Arial"/>
                <w:b/>
                <w:bCs/>
                <w:sz w:val="20"/>
                <w:szCs w:val="20"/>
              </w:rPr>
            </w:pPr>
            <w:r>
              <w:rPr>
                <w:rFonts w:ascii="Arial" w:eastAsia="Arial" w:hAnsi="Arial" w:cs="Arial"/>
                <w:b/>
                <w:bCs/>
                <w:sz w:val="20"/>
                <w:szCs w:val="20"/>
              </w:rPr>
              <w:t>Solução 2 – Convênios/Parcerias</w:t>
            </w:r>
          </w:p>
        </w:tc>
        <w:tc>
          <w:tcPr>
            <w:tcW w:w="2505"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rsidR="00052666" w:rsidRDefault="00EC35CF">
            <w:pPr>
              <w:spacing w:before="240" w:after="240" w:line="360" w:lineRule="auto"/>
              <w:ind w:left="-566" w:right="-117" w:firstLine="425"/>
              <w:jc w:val="center"/>
              <w:rPr>
                <w:rFonts w:ascii="Arial" w:eastAsia="Arial" w:hAnsi="Arial" w:cs="Arial"/>
                <w:b/>
                <w:bCs/>
                <w:sz w:val="20"/>
                <w:szCs w:val="20"/>
              </w:rPr>
            </w:pPr>
            <w:r>
              <w:rPr>
                <w:rFonts w:ascii="Arial" w:eastAsia="Arial" w:hAnsi="Arial" w:cs="Arial"/>
                <w:b/>
                <w:bCs/>
                <w:sz w:val="20"/>
                <w:szCs w:val="20"/>
              </w:rPr>
              <w:t>Solução 3 – Aquisição Direta</w:t>
            </w:r>
          </w:p>
        </w:tc>
      </w:tr>
      <w:tr w:rsidR="00052666">
        <w:trPr>
          <w:trHeight w:val="50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Controle dos itens</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Baixo</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Moderado</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Elevado</w:t>
            </w:r>
          </w:p>
        </w:tc>
      </w:tr>
      <w:tr w:rsidR="00052666">
        <w:trPr>
          <w:trHeight w:val="50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Padronização dos kits</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Inexistente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Parcial</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Alta</w:t>
            </w:r>
          </w:p>
        </w:tc>
      </w:tr>
      <w:tr w:rsidR="00052666">
        <w:trPr>
          <w:trHeight w:val="50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Risco operacional</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Moderado</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Alto</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Baixo</w:t>
            </w:r>
          </w:p>
        </w:tc>
      </w:tr>
      <w:tr w:rsidR="00052666">
        <w:trPr>
          <w:trHeight w:val="77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Complexidade de gestão</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Alta</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Alta</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Baixa</w:t>
            </w:r>
          </w:p>
        </w:tc>
      </w:tr>
      <w:tr w:rsidR="00052666">
        <w:trPr>
          <w:trHeight w:val="50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Controle de qualidade</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Limitado</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Parcial</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Elevado</w:t>
            </w:r>
          </w:p>
        </w:tc>
      </w:tr>
      <w:tr w:rsidR="00052666">
        <w:trPr>
          <w:trHeight w:val="77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Previsibilidade do atendimento</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Reduzida</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Moderada</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Alta</w:t>
            </w:r>
          </w:p>
        </w:tc>
      </w:tr>
      <w:tr w:rsidR="00052666">
        <w:trPr>
          <w:trHeight w:val="77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Eficiência administrativa</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Baixa</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Moderada</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Alta</w:t>
            </w:r>
          </w:p>
        </w:tc>
      </w:tr>
      <w:tr w:rsidR="00052666">
        <w:trPr>
          <w:trHeight w:val="77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Fiscalização da execução</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Complexa</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Complexa</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Simplificada</w:t>
            </w:r>
          </w:p>
        </w:tc>
      </w:tr>
      <w:tr w:rsidR="00052666">
        <w:trPr>
          <w:trHeight w:val="50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Atendimento imediato</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Incerto</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Parcial</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Mais eficiente</w:t>
            </w:r>
          </w:p>
        </w:tc>
      </w:tr>
      <w:tr w:rsidR="00052666">
        <w:trPr>
          <w:trHeight w:val="500"/>
        </w:trPr>
        <w:tc>
          <w:tcPr>
            <w:tcW w:w="30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Custo-benefício global</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Intermediário</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Inferior</w:t>
            </w:r>
          </w:p>
        </w:tc>
        <w:tc>
          <w:tcPr>
            <w:tcW w:w="2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052666" w:rsidRDefault="00EC35CF">
            <w:pPr>
              <w:spacing w:before="240" w:after="240" w:line="360" w:lineRule="auto"/>
              <w:ind w:left="-566" w:right="-846"/>
              <w:jc w:val="center"/>
              <w:rPr>
                <w:rFonts w:ascii="Arial" w:eastAsia="Arial" w:hAnsi="Arial" w:cs="Arial"/>
                <w:sz w:val="20"/>
                <w:szCs w:val="20"/>
              </w:rPr>
            </w:pPr>
            <w:r>
              <w:rPr>
                <w:rFonts w:ascii="Arial" w:eastAsia="Arial" w:hAnsi="Arial" w:cs="Arial"/>
                <w:sz w:val="20"/>
                <w:szCs w:val="20"/>
              </w:rPr>
              <w:t>Mais vantajoso</w:t>
            </w:r>
          </w:p>
        </w:tc>
      </w:tr>
    </w:tbl>
    <w:p w:rsidR="00052666" w:rsidRDefault="00EC35CF">
      <w:pPr>
        <w:pStyle w:val="Ttulo2"/>
        <w:keepNext w:val="0"/>
        <w:keepLines w:val="0"/>
        <w:spacing w:line="360" w:lineRule="auto"/>
        <w:ind w:left="-566" w:right="-846"/>
        <w:jc w:val="both"/>
        <w:rPr>
          <w:rFonts w:ascii="Arial" w:eastAsia="Arial" w:hAnsi="Arial" w:cs="Arial"/>
          <w:sz w:val="22"/>
          <w:szCs w:val="22"/>
        </w:rPr>
      </w:pPr>
      <w:bookmarkStart w:id="21" w:name="_heading=h.dz7dve25e3zy" w:colFirst="0" w:colLast="0"/>
      <w:bookmarkEnd w:id="21"/>
      <w:r>
        <w:rPr>
          <w:rFonts w:ascii="Arial" w:eastAsia="Arial" w:hAnsi="Arial" w:cs="Arial"/>
          <w:sz w:val="22"/>
          <w:szCs w:val="22"/>
        </w:rPr>
        <w:t>6.6. JUSTIFICATIVA DA SOLUÇÃO ESCOLHIDA</w:t>
      </w:r>
    </w:p>
    <w:p w:rsidR="00052666" w:rsidRDefault="00EC35CF">
      <w:pPr>
        <w:spacing w:before="240" w:after="240" w:line="360" w:lineRule="auto"/>
        <w:ind w:left="-566" w:right="-846"/>
        <w:jc w:val="both"/>
        <w:rPr>
          <w:rFonts w:ascii="Arial" w:eastAsia="Arial" w:hAnsi="Arial" w:cs="Arial"/>
          <w:b/>
          <w:bCs/>
          <w:sz w:val="22"/>
          <w:szCs w:val="22"/>
        </w:rPr>
      </w:pPr>
      <w:r>
        <w:rPr>
          <w:rFonts w:ascii="Arial" w:eastAsia="Arial" w:hAnsi="Arial" w:cs="Arial"/>
          <w:b/>
          <w:bCs/>
          <w:sz w:val="22"/>
          <w:szCs w:val="22"/>
        </w:rPr>
        <w:lastRenderedPageBreak/>
        <w:t>A análise comparativa evidencia que:</w:t>
      </w:r>
    </w:p>
    <w:p w:rsidR="00052666" w:rsidRDefault="00EC35CF">
      <w:pPr>
        <w:numPr>
          <w:ilvl w:val="0"/>
          <w:numId w:val="1"/>
        </w:numPr>
        <w:spacing w:before="240" w:line="360" w:lineRule="auto"/>
        <w:ind w:left="-566" w:right="-846" w:firstLine="0"/>
        <w:jc w:val="both"/>
        <w:rPr>
          <w:rFonts w:ascii="Arial" w:eastAsia="Arial" w:hAnsi="Arial" w:cs="Arial"/>
          <w:sz w:val="22"/>
          <w:szCs w:val="22"/>
        </w:rPr>
      </w:pPr>
      <w:r>
        <w:rPr>
          <w:rFonts w:ascii="Arial" w:eastAsia="Arial" w:hAnsi="Arial" w:cs="Arial"/>
          <w:sz w:val="22"/>
          <w:szCs w:val="22"/>
        </w:rPr>
        <w:t>A Solução 1, embora permita maior autonomia às beneficiárias, não assegura a aquisição efetiva dos itens essenciais previstos pela política pública, além de dificultar o controle administrativo e a padronização dos materiais;</w:t>
      </w:r>
    </w:p>
    <w:p w:rsidR="00052666" w:rsidRDefault="00EC35CF">
      <w:pPr>
        <w:numPr>
          <w:ilvl w:val="0"/>
          <w:numId w:val="1"/>
        </w:numPr>
        <w:spacing w:line="360" w:lineRule="auto"/>
        <w:ind w:left="-566" w:right="-846" w:firstLine="0"/>
        <w:jc w:val="both"/>
        <w:rPr>
          <w:rFonts w:ascii="Arial" w:eastAsia="Arial" w:hAnsi="Arial" w:cs="Arial"/>
          <w:sz w:val="22"/>
          <w:szCs w:val="22"/>
        </w:rPr>
      </w:pPr>
      <w:r>
        <w:rPr>
          <w:rFonts w:ascii="Arial" w:eastAsia="Arial" w:hAnsi="Arial" w:cs="Arial"/>
          <w:sz w:val="22"/>
          <w:szCs w:val="22"/>
        </w:rPr>
        <w:t>A Solução 2 apresenta dependência operacional de terceiros, maior complexidade de fiscalização e riscos relacionados à continuidade, qualidade e uniformidade do atendimento;</w:t>
      </w:r>
    </w:p>
    <w:p w:rsidR="00052666" w:rsidRDefault="00EC35CF">
      <w:pPr>
        <w:numPr>
          <w:ilvl w:val="0"/>
          <w:numId w:val="1"/>
        </w:numPr>
        <w:spacing w:after="240" w:line="360" w:lineRule="auto"/>
        <w:ind w:left="-566" w:right="-846" w:firstLine="0"/>
        <w:jc w:val="both"/>
        <w:rPr>
          <w:rFonts w:ascii="Arial" w:eastAsia="Arial" w:hAnsi="Arial" w:cs="Arial"/>
          <w:sz w:val="22"/>
          <w:szCs w:val="22"/>
        </w:rPr>
      </w:pPr>
      <w:r>
        <w:rPr>
          <w:rFonts w:ascii="Arial" w:eastAsia="Arial" w:hAnsi="Arial" w:cs="Arial"/>
          <w:sz w:val="22"/>
          <w:szCs w:val="22"/>
        </w:rPr>
        <w:t xml:space="preserve">A Solução 3 demonstra melhor equilíbrio entre economicidade, eficiência administrativa, controle de qualidade, segurança operacional e efetividade do atendimento </w:t>
      </w:r>
      <w:proofErr w:type="spellStart"/>
      <w:r>
        <w:rPr>
          <w:rFonts w:ascii="Arial" w:eastAsia="Arial" w:hAnsi="Arial" w:cs="Arial"/>
          <w:sz w:val="22"/>
          <w:szCs w:val="22"/>
        </w:rPr>
        <w:t>socioassistencial</w:t>
      </w:r>
      <w:proofErr w:type="spellEnd"/>
      <w:r>
        <w:rPr>
          <w:rFonts w:ascii="Arial" w:eastAsia="Arial" w:hAnsi="Arial" w:cs="Arial"/>
          <w:sz w:val="22"/>
          <w:szCs w:val="22"/>
        </w:rPr>
        <w:t>.</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Destaca-se que o fornecimento direto dos kits possibilita maior controle da Administração Pública sobre os produtos adquiridos, garantindo que todos os itens entregues atendam aos padrões mínimos de qualidade e às necessidades básicas das gestantes e dos recém-nascidos.</w:t>
      </w:r>
    </w:p>
    <w:p w:rsidR="00052666" w:rsidRDefault="00EC35CF">
      <w:pPr>
        <w:pStyle w:val="Ttulo2"/>
        <w:keepNext w:val="0"/>
        <w:keepLines w:val="0"/>
        <w:spacing w:line="360" w:lineRule="auto"/>
        <w:ind w:left="-566" w:right="-846"/>
        <w:jc w:val="both"/>
        <w:rPr>
          <w:rFonts w:ascii="Arial" w:eastAsia="Arial" w:hAnsi="Arial" w:cs="Arial"/>
          <w:sz w:val="22"/>
          <w:szCs w:val="22"/>
        </w:rPr>
      </w:pPr>
      <w:bookmarkStart w:id="22" w:name="_heading=h.40peis4pq408" w:colFirst="0" w:colLast="0"/>
      <w:bookmarkEnd w:id="22"/>
      <w:r>
        <w:rPr>
          <w:rFonts w:ascii="Arial" w:eastAsia="Arial" w:hAnsi="Arial" w:cs="Arial"/>
          <w:sz w:val="22"/>
          <w:szCs w:val="22"/>
        </w:rPr>
        <w:t>6.7. CONCLUSÃO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Diante da análise técnica, econômica e operacional realizada, conclui-se que a aquisição direta de kits de enxoval e kits de higiene pessoal constitui a solução mais viável e vantajosa para a Administração Pública.</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A escolha demonstra conformidade com o art. 8º e art. 10, inciso IV, do Decreto Municipal nº 439/2024, ao evidenciar de forma fundamentada a alternativa mais adequada dentre as soluções disponíveis no mercado, considerando critérios de eficiência administrativa, viabilidade técnica, economicidade e efetividade da política pública de assistência social.</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b/>
          <w:bCs/>
          <w:sz w:val="22"/>
          <w:szCs w:val="22"/>
          <w:highlight w:val="white"/>
        </w:rPr>
        <w:t>7. ESTIMATIVAS DO VALOR DA CONTRATAÇÃO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7.1. Em conformidade com o disposto no art. 5º do Decreto Municipal nº 405/2023, foi realizada pesquisa de preços por meio do Portal Nacional de Contratações Públicas (PNCP), considerando contratações similares realizadas por outros órgãos e entidades da Administração Pública, na modalidade pregão, observando os critérios previstos nos </w:t>
      </w:r>
      <w:r>
        <w:rPr>
          <w:rFonts w:ascii="Arial" w:eastAsia="Arial" w:hAnsi="Arial" w:cs="Arial"/>
          <w:sz w:val="22"/>
          <w:szCs w:val="22"/>
        </w:rPr>
        <w:t xml:space="preserve">incisos I, II, III e IV </w:t>
      </w:r>
      <w:r>
        <w:rPr>
          <w:rFonts w:ascii="Arial" w:eastAsia="Arial" w:hAnsi="Arial" w:cs="Arial"/>
          <w:sz w:val="22"/>
          <w:szCs w:val="22"/>
          <w:highlight w:val="white"/>
        </w:rPr>
        <w:t>da referida norma.</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7.2. O levantamento realizado possibilitou a consolidação de estimativas compatíveis com os valores praticados no mercado para os itens que compõem os kits de enxoval e os kits de higiene pessoal destinados às gestantes em situação de vulnerabilidade social, assegurando adequada fundamentação técnica e econômica do valor estimado da contratação.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lastRenderedPageBreak/>
        <w:t xml:space="preserve">7.3. Para composição da estimativa, foram considerados aspectos relacionados à qualidade dos materiais, especificações técnicas dos produtos, padronização dos kits, quantitativos previstos e compatibilidade com a finalidade </w:t>
      </w:r>
      <w:proofErr w:type="spellStart"/>
      <w:r>
        <w:rPr>
          <w:rFonts w:ascii="Arial" w:eastAsia="Arial" w:hAnsi="Arial" w:cs="Arial"/>
          <w:sz w:val="22"/>
          <w:szCs w:val="22"/>
          <w:highlight w:val="white"/>
        </w:rPr>
        <w:t>socioassistencial</w:t>
      </w:r>
      <w:proofErr w:type="spellEnd"/>
      <w:r>
        <w:rPr>
          <w:rFonts w:ascii="Arial" w:eastAsia="Arial" w:hAnsi="Arial" w:cs="Arial"/>
          <w:sz w:val="22"/>
          <w:szCs w:val="22"/>
          <w:highlight w:val="white"/>
        </w:rPr>
        <w:t xml:space="preserve"> da contratação, buscando garantir economicidade sem prejuízo da qualidade dos itens a serem fornecidos.</w:t>
      </w:r>
    </w:p>
    <w:p w:rsidR="00052666" w:rsidRDefault="00EC35CF">
      <w:pPr>
        <w:spacing w:before="240" w:after="240" w:line="360" w:lineRule="auto"/>
        <w:ind w:left="-566" w:right="-846"/>
        <w:jc w:val="both"/>
        <w:rPr>
          <w:rFonts w:ascii="Arial" w:eastAsia="Arial" w:hAnsi="Arial" w:cs="Arial"/>
          <w:b/>
          <w:bCs/>
          <w:sz w:val="22"/>
          <w:szCs w:val="22"/>
          <w:highlight w:val="white"/>
        </w:rPr>
      </w:pPr>
      <w:bookmarkStart w:id="23" w:name="_heading=h.92e093teh9if" w:colFirst="0" w:colLast="0"/>
      <w:bookmarkEnd w:id="23"/>
      <w:r>
        <w:rPr>
          <w:rFonts w:ascii="Arial" w:eastAsia="Arial" w:hAnsi="Arial" w:cs="Arial"/>
          <w:sz w:val="22"/>
          <w:szCs w:val="22"/>
          <w:highlight w:val="white"/>
        </w:rPr>
        <w:t xml:space="preserve">7.4. Com base nos dados coletados e consolidados na pesquisa mercadológica, o valor total estimado para a contratação é </w:t>
      </w:r>
      <w:r>
        <w:rPr>
          <w:rFonts w:ascii="Arial" w:eastAsia="Arial" w:hAnsi="Arial" w:cs="Arial"/>
          <w:sz w:val="22"/>
          <w:szCs w:val="22"/>
        </w:rPr>
        <w:t xml:space="preserve">de </w:t>
      </w:r>
      <w:r>
        <w:rPr>
          <w:rFonts w:ascii="Arial" w:eastAsia="Arial" w:hAnsi="Arial" w:cs="Arial"/>
          <w:b/>
          <w:bCs/>
          <w:sz w:val="22"/>
          <w:szCs w:val="22"/>
        </w:rPr>
        <w:t>R$ 35.008,59 (trinta e cinco mil e oito reais e cinquenta e nove centavos),</w:t>
      </w:r>
      <w:r>
        <w:rPr>
          <w:rFonts w:ascii="Arial" w:eastAsia="Arial" w:hAnsi="Arial" w:cs="Arial"/>
          <w:sz w:val="22"/>
          <w:szCs w:val="22"/>
          <w:highlight w:val="white"/>
        </w:rPr>
        <w:t xml:space="preserve"> conforme demonstrado na Planilha de Mapa de Preços anexa a este Estudo Técnico Preliminar.</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b/>
          <w:bCs/>
          <w:sz w:val="22"/>
          <w:szCs w:val="22"/>
          <w:highlight w:val="white"/>
        </w:rPr>
        <w:t>8. DESCRIÇÃO DA SOLUÇÃO COMO UM TODO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8.1. A solução consiste na aquisição de itens para composição de kits de enxoval para bebê e kits de higiene pessoal destinados às gestantes em situação de vulnerabilidade social acompanhadas pela rede </w:t>
      </w:r>
      <w:proofErr w:type="spellStart"/>
      <w:r>
        <w:rPr>
          <w:rFonts w:ascii="Arial" w:eastAsia="Arial" w:hAnsi="Arial" w:cs="Arial"/>
          <w:sz w:val="22"/>
          <w:szCs w:val="22"/>
          <w:highlight w:val="white"/>
        </w:rPr>
        <w:t>socioassistencial</w:t>
      </w:r>
      <w:proofErr w:type="spellEnd"/>
      <w:r>
        <w:rPr>
          <w:rFonts w:ascii="Arial" w:eastAsia="Arial" w:hAnsi="Arial" w:cs="Arial"/>
          <w:sz w:val="22"/>
          <w:szCs w:val="22"/>
          <w:highlight w:val="white"/>
        </w:rPr>
        <w:t xml:space="preserve"> do Município.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8.2. Os kits de enxoval contemplarão itens essenciais voltados aos cuidados iniciais do recém-nascido, incluindo vestuário, fraldas, toalha com capuz, macacão, banheira e demais materiais correlatos indispensáveis ao conforto, proteção e higiene do bebê.</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8.3. Os kits de higiene pessoal serão compostos por produtos destinados aos cuidados básicos das gestantes, visando promover condições adequadas de higiene, saúde, bem-estar e dignidade durante o período gestacional e pós-parto.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8.4. Os produtos deverão ser confeccionados em materiais seguros, adequados ao uso materno e infantil, observando padrões mínimos de qualidade, durabilidade e funcionalidade, de forma a garantir proteção, conforto e segurança às beneficiárias.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8.5. A entrega dos kits de forma completa e padronizada possibilitará maior eficiência no atendimento às famílias, assegurando uniformidade na distribuição, melhor controle administrativo e disponibilização adequada dos itens necessários dentro dos prazos estabelecidos.</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sz w:val="22"/>
          <w:szCs w:val="22"/>
          <w:highlight w:val="white"/>
        </w:rPr>
        <w:t>8.6. A solução proposta contribui diretamente para o fortalecimento das ações de proteção social básica, promovendo acolhimento, apoio às gestantes em situação de vulnerabilidade e efetividade na execução da política pública de assistência social.</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b/>
          <w:bCs/>
          <w:sz w:val="22"/>
          <w:szCs w:val="22"/>
          <w:highlight w:val="white"/>
        </w:rPr>
        <w:t>9. JUSTIFICATIVA PARA PARCELAMENTO</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highlight w:val="white"/>
        </w:rPr>
        <w:lastRenderedPageBreak/>
        <w:t>9.1. Considerando a natureza do objeto, entende-se que o parcelamento da contratação não se mostra tecnicament</w:t>
      </w:r>
      <w:r>
        <w:rPr>
          <w:rFonts w:ascii="Arial" w:eastAsia="Arial" w:hAnsi="Arial" w:cs="Arial"/>
          <w:sz w:val="22"/>
          <w:szCs w:val="22"/>
        </w:rPr>
        <w:t>e adequado, uma vez que a aquisição refere-se à composição de kits de enxoval e kits de higiene pessoal que devem ser entregues de forma completa, padronizada e integrada.</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9.2. A contratação unificada possibilita maior eficiência logística, melhor controle da execução contratual, uniformidade dos itens fornecidos e otimização da distribuição às beneficiárias, evitando divergências de qualidade e possíveis incompatibilidades entre os produtos.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9.3. O eventual fracionamento da contratação poderá ocasionar dificuldades operacionais, aumento da complexidade administrativa, riscos de atraso no fornecimento e comprometimento da entrega integral dos kits às gestantes atendidas pela rede </w:t>
      </w:r>
      <w:proofErr w:type="spellStart"/>
      <w:r>
        <w:rPr>
          <w:rFonts w:ascii="Arial" w:eastAsia="Arial" w:hAnsi="Arial" w:cs="Arial"/>
          <w:sz w:val="22"/>
          <w:szCs w:val="22"/>
          <w:highlight w:val="white"/>
        </w:rPr>
        <w:t>socioassistencial</w:t>
      </w:r>
      <w:proofErr w:type="spellEnd"/>
      <w:r>
        <w:rPr>
          <w:rFonts w:ascii="Arial" w:eastAsia="Arial" w:hAnsi="Arial" w:cs="Arial"/>
          <w:sz w:val="22"/>
          <w:szCs w:val="22"/>
          <w:highlight w:val="white"/>
        </w:rPr>
        <w:t>.</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sz w:val="22"/>
          <w:szCs w:val="22"/>
          <w:highlight w:val="white"/>
        </w:rPr>
        <w:t>9.4. Dessa forma, conclui-se que a contratação deverá ocorrer sem parcelamento do objeto, assegurando maior eficiência administrativa, padronização dos kits e adequada execução da política pública dentro dos padrões estabelecidos.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b/>
          <w:bCs/>
          <w:sz w:val="22"/>
          <w:szCs w:val="22"/>
          <w:highlight w:val="white"/>
        </w:rPr>
        <w:t>10. RESULTADOS PRETENDIDOS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10.1. A aquisição dos itens para composição dos kits de enxoval e kits de higiene pessoal visa assegurar que gestantes em situação de vulnerabilidade social tenham acesso a materiais essenciais destinados aos cuidados maternos e ao recém-nascido, contribuindo para a promoção da saúde, higiene, bem-estar, proteção e dignidade das famílias atendidas.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10.2. Espera-se que a distribuição dos kits fortaleça o acompanhamento </w:t>
      </w:r>
      <w:proofErr w:type="spellStart"/>
      <w:r>
        <w:rPr>
          <w:rFonts w:ascii="Arial" w:eastAsia="Arial" w:hAnsi="Arial" w:cs="Arial"/>
          <w:sz w:val="22"/>
          <w:szCs w:val="22"/>
          <w:highlight w:val="white"/>
        </w:rPr>
        <w:t>socioassistencial</w:t>
      </w:r>
      <w:proofErr w:type="spellEnd"/>
      <w:r>
        <w:rPr>
          <w:rFonts w:ascii="Arial" w:eastAsia="Arial" w:hAnsi="Arial" w:cs="Arial"/>
          <w:sz w:val="22"/>
          <w:szCs w:val="22"/>
          <w:highlight w:val="white"/>
        </w:rPr>
        <w:t xml:space="preserve"> realizado pela rede de proteção social básica, garantindo atendimento mais humanizado, preventivo e eficiente às beneficiárias.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10.3. Pretende-se assegurar o fornecimento de kits completos, padronizados e adequados às necessidades do público-alvo, promovendo igualdade no atendimento e melhores condições de acolhimento às gestantes acompanhadas pelos serviços </w:t>
      </w:r>
      <w:proofErr w:type="spellStart"/>
      <w:r>
        <w:rPr>
          <w:rFonts w:ascii="Arial" w:eastAsia="Arial" w:hAnsi="Arial" w:cs="Arial"/>
          <w:sz w:val="22"/>
          <w:szCs w:val="22"/>
          <w:highlight w:val="white"/>
        </w:rPr>
        <w:t>socioassistenciais</w:t>
      </w:r>
      <w:proofErr w:type="spellEnd"/>
      <w:r>
        <w:rPr>
          <w:rFonts w:ascii="Arial" w:eastAsia="Arial" w:hAnsi="Arial" w:cs="Arial"/>
          <w:sz w:val="22"/>
          <w:szCs w:val="22"/>
          <w:highlight w:val="white"/>
        </w:rPr>
        <w:t>.</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sz w:val="22"/>
          <w:szCs w:val="22"/>
          <w:highlight w:val="white"/>
        </w:rPr>
        <w:t>10.4. Com a execução da contratação, busca-se ainda maior organização logística na distribuição dos materiais, melhoria no controle administrativo da ação e efetividade na implementação das políticas públicas desenvolvidas pela Secretaria Municipal de Assistência Social.</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b/>
          <w:bCs/>
          <w:sz w:val="22"/>
          <w:szCs w:val="22"/>
          <w:highlight w:val="white"/>
        </w:rPr>
        <w:t>11. PROVIDÊNCIAS A SEREM ADOTADAS ANTES DA CONTRATAÇÃO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11.1. Antes da contratação, deverão ser adotadas providências relacionadas ao planejamento e organização da execução da demanda, incluindo definição do cronograma de entrega, conferência dos quantitativos estimados e </w:t>
      </w:r>
      <w:r>
        <w:rPr>
          <w:rFonts w:ascii="Arial" w:eastAsia="Arial" w:hAnsi="Arial" w:cs="Arial"/>
          <w:sz w:val="22"/>
          <w:szCs w:val="22"/>
          <w:highlight w:val="white"/>
        </w:rPr>
        <w:lastRenderedPageBreak/>
        <w:t>planejamento logístico para recebimento, armazenamento e distribuição dos kits de enxoval e kits de higiene pessoal.</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11.2. Também deverá ser designada equipe responsável pela gestão e fiscalização contratual, visando assegurar o adequado acompanhamento da execução, conferência das especificações dos produtos fornecidos e verificação do cumprimento das condições estabelecidas no processo de contratação.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11.3. Deverão ainda ser elaborados os instrumentos necessários à formalização da contratação, incluindo termo de referência, mapa de preços e demais documentos técnicos pertinentes.</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sz w:val="22"/>
          <w:szCs w:val="22"/>
          <w:highlight w:val="white"/>
        </w:rPr>
        <w:t>11.4. Tais medidas visam garantir que a execução contratual ocorra de forma organizada, eficiente e dentro dos padrões estabelecidos pela Administração Pública, assegurando atendimento adequado às gestantes beneficiárias.</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b/>
          <w:bCs/>
          <w:sz w:val="22"/>
          <w:szCs w:val="22"/>
          <w:highlight w:val="white"/>
        </w:rPr>
        <w:t>12. CONTRATAÇÕES CORRELATAS E/OU INTERDEPENDENTES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12.1. Não há contratações correlatas ou interdependentes previstas para a execução da presente demanda.</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12.2. A aquisição dos kits de enxoval e kits de higiene pessoal será realizada de forma autônoma, contemplando todos os itens necessários ao atendimento das gestantes beneficiárias, garantindo a entrega completa e adequada dos materiais previstos.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12.3. A contratação pretendida possui independência operacional e administrativa, não dependendo da formalização de outras contratações para sua execução.</w:t>
      </w:r>
    </w:p>
    <w:p w:rsidR="00052666" w:rsidRDefault="00EC35CF">
      <w:pPr>
        <w:spacing w:before="240" w:after="240" w:line="360" w:lineRule="auto"/>
        <w:ind w:left="-566" w:right="-846"/>
        <w:jc w:val="both"/>
        <w:rPr>
          <w:rFonts w:ascii="Arial" w:eastAsia="Arial" w:hAnsi="Arial" w:cs="Arial"/>
          <w:b/>
          <w:bCs/>
          <w:sz w:val="22"/>
          <w:szCs w:val="22"/>
          <w:highlight w:val="white"/>
        </w:rPr>
      </w:pPr>
      <w:r>
        <w:rPr>
          <w:rFonts w:ascii="Arial" w:eastAsia="Arial" w:hAnsi="Arial" w:cs="Arial"/>
          <w:b/>
          <w:bCs/>
          <w:sz w:val="22"/>
          <w:szCs w:val="22"/>
          <w:highlight w:val="white"/>
        </w:rPr>
        <w:t>13. PRÁTICAS DE SUSTENTABILIDADE</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13.1. A presente contratação observará práticas de sustentabilidade, visando à redução de impactos ambientais e à promoção do uso racional dos recursos públicos.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13.2. Sempre que possível, serão priorizados produtos confeccionados com materiais duráveis, de maior vida útil e adequados ao uso contínuo, bem como itens acondicionados em embalagens recicláveis, reutilizáveis ou com menor geração de resíduos.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13.3. O planejamento logístico para recebimento e distribuição dos kits buscará otimizar o transporte e reduzir desperdícios operacionais, contribuindo para maior eficiência na utilização dos recursos públicos.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lastRenderedPageBreak/>
        <w:t>13.4. Também será estimulada a participação de fornecedores que adotem boas práticas ambientais, responsabilidade socioambiental e conformidade com normas aplicáveis relacionadas à sustentabilidade.</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b/>
          <w:bCs/>
          <w:sz w:val="22"/>
          <w:szCs w:val="22"/>
          <w:highlight w:val="white"/>
        </w:rPr>
        <w:t>14. CONCLUSÃO DE VIABILIDADE DA CONTRATAÇÃO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14.1. O presente Estudo Técnico Preliminar demonstra que a aquisição de kits de enxoval e kits de higiene pessoal destinados às gestantes em situação de vulnerabilidade social mostra-se tecnicamente viável, necessária e compatível com as demandas identificadas pela rede </w:t>
      </w:r>
      <w:proofErr w:type="spellStart"/>
      <w:r>
        <w:rPr>
          <w:rFonts w:ascii="Arial" w:eastAsia="Arial" w:hAnsi="Arial" w:cs="Arial"/>
          <w:sz w:val="22"/>
          <w:szCs w:val="22"/>
          <w:highlight w:val="white"/>
        </w:rPr>
        <w:t>socioassistencial</w:t>
      </w:r>
      <w:proofErr w:type="spellEnd"/>
      <w:r>
        <w:rPr>
          <w:rFonts w:ascii="Arial" w:eastAsia="Arial" w:hAnsi="Arial" w:cs="Arial"/>
          <w:sz w:val="22"/>
          <w:szCs w:val="22"/>
          <w:highlight w:val="white"/>
        </w:rPr>
        <w:t xml:space="preserve"> do Município.</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14.2. A análise das soluções disponíveis, dos quantitativos estimados, da composição dos kits e da logística de distribuição evidencia que a solução proposta é adequada para assegurar atendimento eficiente, padronizado e compatível com os objetivos da política pública de assistência social.</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 xml:space="preserve">14.3. Ressalta-se que a contratação contribuirá diretamente para o fortalecimento das ações de proteção social básica, promoção do acolhimento às gestantes acompanhadas pelos serviços </w:t>
      </w:r>
      <w:proofErr w:type="spellStart"/>
      <w:r>
        <w:rPr>
          <w:rFonts w:ascii="Arial" w:eastAsia="Arial" w:hAnsi="Arial" w:cs="Arial"/>
          <w:sz w:val="22"/>
          <w:szCs w:val="22"/>
          <w:highlight w:val="white"/>
        </w:rPr>
        <w:t>socioassistenciais</w:t>
      </w:r>
      <w:proofErr w:type="spellEnd"/>
      <w:r>
        <w:rPr>
          <w:rFonts w:ascii="Arial" w:eastAsia="Arial" w:hAnsi="Arial" w:cs="Arial"/>
          <w:sz w:val="22"/>
          <w:szCs w:val="22"/>
          <w:highlight w:val="white"/>
        </w:rPr>
        <w:t xml:space="preserve"> e melhoria das condições de cuidado materno e infantil.</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14.4. A solução proposta demonstra conformidade com os princípios da Administração Pública, especialmente os da eficiência, economicidade, planejamento, interesse público e efetividade das políticas sociais.</w:t>
      </w:r>
    </w:p>
    <w:p w:rsidR="00052666" w:rsidRDefault="00EC35CF">
      <w:pPr>
        <w:spacing w:before="240" w:after="240" w:line="360" w:lineRule="auto"/>
        <w:ind w:left="-566" w:right="-846"/>
        <w:jc w:val="both"/>
        <w:rPr>
          <w:rFonts w:ascii="Arial" w:eastAsia="Arial" w:hAnsi="Arial" w:cs="Arial"/>
          <w:sz w:val="22"/>
          <w:szCs w:val="22"/>
          <w:highlight w:val="white"/>
        </w:rPr>
      </w:pPr>
      <w:r>
        <w:rPr>
          <w:rFonts w:ascii="Arial" w:eastAsia="Arial" w:hAnsi="Arial" w:cs="Arial"/>
          <w:sz w:val="22"/>
          <w:szCs w:val="22"/>
          <w:highlight w:val="white"/>
        </w:rPr>
        <w:t>14.5. Dessa forma, conclui-se pela viabilidade da contratação, recomendando-se o prosseguimento do processo administrativo para aquisição dos kits de enxoval e kits de higiene pessoal, nos termos e condições definidos neste Estudo Técnico Preliminar.</w:t>
      </w:r>
    </w:p>
    <w:p w:rsidR="00052666" w:rsidRDefault="00052666">
      <w:pPr>
        <w:spacing w:before="240" w:after="240" w:line="360" w:lineRule="auto"/>
        <w:ind w:left="-566" w:right="-846"/>
        <w:jc w:val="both"/>
        <w:rPr>
          <w:rFonts w:ascii="Arial" w:eastAsia="Arial" w:hAnsi="Arial" w:cs="Arial"/>
          <w:sz w:val="22"/>
          <w:szCs w:val="22"/>
        </w:rPr>
      </w:pPr>
    </w:p>
    <w:sdt>
      <w:sdtPr>
        <w:tag w:val="goog_rdk_7"/>
        <w:id w:val="184293378"/>
        <w:lock w:val="contentLocked"/>
      </w:sdtPr>
      <w:sdtContent>
        <w:tbl>
          <w:tblPr>
            <w:tblStyle w:val="2"/>
            <w:tblW w:w="882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8820"/>
          </w:tblGrid>
          <w:tr w:rsidR="00052666">
            <w:trPr>
              <w:trHeight w:val="930"/>
            </w:trPr>
            <w:tc>
              <w:tcPr>
                <w:tcW w:w="8820" w:type="dxa"/>
                <w:tcBorders>
                  <w:top w:val="single" w:sz="6" w:space="0" w:color="000000"/>
                  <w:left w:val="single" w:sz="6" w:space="0" w:color="000000"/>
                  <w:bottom w:val="nil"/>
                  <w:right w:val="single" w:sz="6" w:space="0" w:color="000000"/>
                </w:tcBorders>
                <w:shd w:val="clear" w:color="auto" w:fill="EEEEEE"/>
                <w:tcMar>
                  <w:top w:w="60" w:type="dxa"/>
                  <w:left w:w="60" w:type="dxa"/>
                  <w:bottom w:w="0" w:type="dxa"/>
                  <w:right w:w="60" w:type="dxa"/>
                </w:tcMar>
              </w:tcPr>
              <w:p w:rsidR="00052666" w:rsidRDefault="00EC35CF">
                <w:pPr>
                  <w:spacing w:before="240" w:after="240" w:line="360" w:lineRule="auto"/>
                  <w:ind w:left="-566" w:right="-846"/>
                  <w:jc w:val="center"/>
                  <w:rPr>
                    <w:rFonts w:ascii="Arial" w:eastAsia="Arial" w:hAnsi="Arial" w:cs="Arial"/>
                    <w:b/>
                    <w:bCs/>
                    <w:sz w:val="22"/>
                    <w:szCs w:val="22"/>
                  </w:rPr>
                </w:pPr>
                <w:r>
                  <w:rPr>
                    <w:rFonts w:ascii="Arial" w:eastAsia="Arial" w:hAnsi="Arial" w:cs="Arial"/>
                    <w:b/>
                    <w:bCs/>
                    <w:sz w:val="22"/>
                    <w:szCs w:val="22"/>
                  </w:rPr>
                  <w:t>INTEGRANTE REQUISITANTE</w:t>
                </w:r>
              </w:p>
            </w:tc>
          </w:tr>
          <w:tr w:rsidR="00052666">
            <w:trPr>
              <w:trHeight w:val="2940"/>
            </w:trPr>
            <w:tc>
              <w:tcPr>
                <w:tcW w:w="8820" w:type="dxa"/>
                <w:tcBorders>
                  <w:top w:val="nil"/>
                  <w:left w:val="single" w:sz="6" w:space="0" w:color="000000"/>
                  <w:bottom w:val="single" w:sz="6" w:space="0" w:color="000000"/>
                  <w:right w:val="single" w:sz="6" w:space="0" w:color="000000"/>
                </w:tcBorders>
                <w:shd w:val="clear" w:color="auto" w:fill="FFFFFF"/>
                <w:tcMar>
                  <w:top w:w="0" w:type="dxa"/>
                  <w:left w:w="60" w:type="dxa"/>
                  <w:bottom w:w="60" w:type="dxa"/>
                  <w:right w:w="60" w:type="dxa"/>
                </w:tcMar>
              </w:tcPr>
              <w:p w:rsidR="00052666" w:rsidRDefault="00EC35CF">
                <w:pPr>
                  <w:spacing w:before="240" w:after="240" w:line="360" w:lineRule="auto"/>
                  <w:ind w:left="-566" w:right="-846"/>
                  <w:jc w:val="center"/>
                  <w:rPr>
                    <w:rFonts w:ascii="Arial" w:eastAsia="Arial" w:hAnsi="Arial" w:cs="Arial"/>
                    <w:sz w:val="22"/>
                    <w:szCs w:val="22"/>
                  </w:rPr>
                </w:pPr>
                <w:r>
                  <w:rPr>
                    <w:rFonts w:ascii="Arial" w:eastAsia="Arial" w:hAnsi="Arial" w:cs="Arial"/>
                    <w:sz w:val="22"/>
                    <w:szCs w:val="22"/>
                  </w:rPr>
                  <w:t xml:space="preserve"> ______________________________</w:t>
                </w:r>
              </w:p>
              <w:p w:rsidR="00052666" w:rsidRDefault="00EC35CF">
                <w:pPr>
                  <w:spacing w:line="360" w:lineRule="auto"/>
                  <w:ind w:left="-566" w:right="-846"/>
                  <w:jc w:val="center"/>
                  <w:rPr>
                    <w:rFonts w:ascii="Arial" w:eastAsia="Arial" w:hAnsi="Arial" w:cs="Arial"/>
                    <w:sz w:val="22"/>
                    <w:szCs w:val="22"/>
                  </w:rPr>
                </w:pPr>
                <w:r>
                  <w:rPr>
                    <w:rFonts w:ascii="Arial" w:eastAsia="Arial" w:hAnsi="Arial" w:cs="Arial"/>
                    <w:sz w:val="22"/>
                    <w:szCs w:val="22"/>
                  </w:rPr>
                  <w:t>Jefferson Gurgel</w:t>
                </w:r>
              </w:p>
              <w:p w:rsidR="00052666" w:rsidRDefault="00EC35CF">
                <w:pPr>
                  <w:spacing w:line="360" w:lineRule="auto"/>
                  <w:ind w:left="-566" w:right="-846"/>
                  <w:jc w:val="center"/>
                  <w:rPr>
                    <w:rFonts w:ascii="Arial" w:eastAsia="Arial" w:hAnsi="Arial" w:cs="Arial"/>
                    <w:sz w:val="22"/>
                    <w:szCs w:val="22"/>
                  </w:rPr>
                </w:pPr>
                <w:r>
                  <w:rPr>
                    <w:rFonts w:ascii="Arial" w:eastAsia="Arial" w:hAnsi="Arial" w:cs="Arial"/>
                    <w:sz w:val="22"/>
                    <w:szCs w:val="22"/>
                  </w:rPr>
                  <w:t>Assessor II</w:t>
                </w:r>
              </w:p>
              <w:p w:rsidR="00052666" w:rsidRDefault="00EC35CF">
                <w:pPr>
                  <w:spacing w:line="360" w:lineRule="auto"/>
                  <w:ind w:left="-566" w:right="-846"/>
                  <w:jc w:val="center"/>
                  <w:rPr>
                    <w:rFonts w:ascii="Arial" w:eastAsia="Arial" w:hAnsi="Arial" w:cs="Arial"/>
                    <w:sz w:val="22"/>
                    <w:szCs w:val="22"/>
                  </w:rPr>
                </w:pPr>
                <w:r>
                  <w:rPr>
                    <w:rFonts w:ascii="Arial" w:eastAsia="Arial" w:hAnsi="Arial" w:cs="Arial"/>
                    <w:sz w:val="22"/>
                    <w:szCs w:val="22"/>
                  </w:rPr>
                  <w:t>Matrícula: 13.497</w:t>
                </w:r>
              </w:p>
              <w:p w:rsidR="00052666" w:rsidRDefault="00EC35CF">
                <w:pPr>
                  <w:spacing w:before="240" w:after="240" w:line="259" w:lineRule="auto"/>
                  <w:ind w:left="-566" w:right="-846"/>
                  <w:jc w:val="center"/>
                  <w:rPr>
                    <w:rFonts w:ascii="Arial" w:eastAsia="Arial" w:hAnsi="Arial" w:cs="Arial"/>
                    <w:sz w:val="22"/>
                    <w:szCs w:val="22"/>
                  </w:rPr>
                </w:pPr>
                <w:r>
                  <w:rPr>
                    <w:rFonts w:ascii="Arial" w:eastAsia="Arial" w:hAnsi="Arial" w:cs="Arial"/>
                    <w:sz w:val="22"/>
                    <w:szCs w:val="22"/>
                  </w:rPr>
                  <w:t xml:space="preserve"> Santa Branca, 13 de maio de 2026.</w:t>
                </w:r>
              </w:p>
            </w:tc>
          </w:tr>
        </w:tbl>
      </w:sdtContent>
    </w:sdt>
    <w:p w:rsidR="00052666" w:rsidRDefault="00052666">
      <w:pPr>
        <w:spacing w:before="240" w:after="240" w:line="360" w:lineRule="auto"/>
        <w:ind w:left="-566" w:right="-846"/>
        <w:jc w:val="both"/>
        <w:rPr>
          <w:rFonts w:ascii="Arial" w:eastAsia="Arial" w:hAnsi="Arial" w:cs="Arial"/>
          <w:b/>
          <w:bCs/>
          <w:sz w:val="22"/>
          <w:szCs w:val="22"/>
        </w:rPr>
      </w:pPr>
    </w:p>
    <w:sdt>
      <w:sdtPr>
        <w:tag w:val="goog_rdk_8"/>
        <w:id w:val="-1936406008"/>
        <w:lock w:val="contentLocked"/>
      </w:sdtPr>
      <w:sdtContent>
        <w:tbl>
          <w:tblPr>
            <w:tblStyle w:val="1"/>
            <w:tblW w:w="8730" w:type="dxa"/>
            <w:tblInd w:w="-78" w:type="dxa"/>
            <w:tblBorders>
              <w:top w:val="nil"/>
              <w:left w:val="nil"/>
              <w:bottom w:val="nil"/>
              <w:right w:val="nil"/>
              <w:insideH w:val="nil"/>
              <w:insideV w:val="nil"/>
            </w:tblBorders>
            <w:tblLayout w:type="fixed"/>
            <w:tblLook w:val="0600" w:firstRow="0" w:lastRow="0" w:firstColumn="0" w:lastColumn="0" w:noHBand="1" w:noVBand="1"/>
          </w:tblPr>
          <w:tblGrid>
            <w:gridCol w:w="8730"/>
          </w:tblGrid>
          <w:tr w:rsidR="00052666">
            <w:trPr>
              <w:trHeight w:val="853"/>
            </w:trPr>
            <w:tc>
              <w:tcPr>
                <w:tcW w:w="8730" w:type="dxa"/>
                <w:tcBorders>
                  <w:top w:val="single" w:sz="6" w:space="0" w:color="000000"/>
                  <w:left w:val="single" w:sz="6" w:space="0" w:color="000000"/>
                  <w:bottom w:val="nil"/>
                  <w:right w:val="single" w:sz="6" w:space="0" w:color="000000"/>
                </w:tcBorders>
                <w:shd w:val="clear" w:color="auto" w:fill="EEEEEE"/>
                <w:tcMar>
                  <w:top w:w="60" w:type="dxa"/>
                  <w:left w:w="60" w:type="dxa"/>
                  <w:bottom w:w="0" w:type="dxa"/>
                  <w:right w:w="60" w:type="dxa"/>
                </w:tcMar>
              </w:tcPr>
              <w:p w:rsidR="00052666" w:rsidRDefault="00EC35CF">
                <w:pPr>
                  <w:spacing w:before="240" w:after="240" w:line="360" w:lineRule="auto"/>
                  <w:ind w:left="-566" w:right="-846"/>
                  <w:jc w:val="center"/>
                  <w:rPr>
                    <w:rFonts w:ascii="Arial" w:eastAsia="Arial" w:hAnsi="Arial" w:cs="Arial"/>
                    <w:b/>
                    <w:bCs/>
                    <w:sz w:val="22"/>
                    <w:szCs w:val="22"/>
                  </w:rPr>
                </w:pPr>
                <w:r>
                  <w:rPr>
                    <w:rFonts w:ascii="Arial" w:eastAsia="Arial" w:hAnsi="Arial" w:cs="Arial"/>
                    <w:b/>
                    <w:bCs/>
                    <w:sz w:val="22"/>
                    <w:szCs w:val="22"/>
                  </w:rPr>
                  <w:t>AUTORIDADE COMPETENTE</w:t>
                </w:r>
              </w:p>
              <w:p w:rsidR="00052666" w:rsidRDefault="00EC35CF">
                <w:pPr>
                  <w:spacing w:before="240" w:after="240" w:line="360" w:lineRule="auto"/>
                  <w:ind w:left="-566" w:right="-846"/>
                  <w:jc w:val="both"/>
                  <w:rPr>
                    <w:rFonts w:ascii="Arial" w:eastAsia="Arial" w:hAnsi="Arial" w:cs="Arial"/>
                    <w:sz w:val="22"/>
                    <w:szCs w:val="22"/>
                  </w:rPr>
                </w:pPr>
                <w:r>
                  <w:rPr>
                    <w:rFonts w:ascii="Arial" w:eastAsia="Arial" w:hAnsi="Arial" w:cs="Arial"/>
                    <w:sz w:val="22"/>
                    <w:szCs w:val="22"/>
                  </w:rPr>
                  <w:t xml:space="preserve"> </w:t>
                </w:r>
              </w:p>
            </w:tc>
          </w:tr>
          <w:tr w:rsidR="00052666">
            <w:trPr>
              <w:trHeight w:val="2831"/>
            </w:trPr>
            <w:tc>
              <w:tcPr>
                <w:tcW w:w="8730" w:type="dxa"/>
                <w:tcBorders>
                  <w:top w:val="nil"/>
                  <w:left w:val="single" w:sz="6" w:space="0" w:color="000000"/>
                  <w:bottom w:val="single" w:sz="6" w:space="0" w:color="000000"/>
                  <w:right w:val="single" w:sz="6" w:space="0" w:color="000000"/>
                </w:tcBorders>
                <w:shd w:val="clear" w:color="auto" w:fill="FFFFFF"/>
                <w:tcMar>
                  <w:top w:w="0" w:type="dxa"/>
                  <w:left w:w="60" w:type="dxa"/>
                  <w:bottom w:w="60" w:type="dxa"/>
                  <w:right w:w="60" w:type="dxa"/>
                </w:tcMar>
              </w:tcPr>
              <w:p w:rsidR="00052666" w:rsidRDefault="00EC35CF">
                <w:pPr>
                  <w:spacing w:before="240" w:after="240" w:line="360" w:lineRule="auto"/>
                  <w:ind w:left="-566" w:right="-846"/>
                  <w:jc w:val="center"/>
                  <w:rPr>
                    <w:rFonts w:ascii="Arial" w:eastAsia="Arial" w:hAnsi="Arial" w:cs="Arial"/>
                    <w:sz w:val="22"/>
                    <w:szCs w:val="22"/>
                  </w:rPr>
                </w:pPr>
                <w:r>
                  <w:rPr>
                    <w:rFonts w:ascii="Arial" w:eastAsia="Arial" w:hAnsi="Arial" w:cs="Arial"/>
                    <w:sz w:val="22"/>
                    <w:szCs w:val="22"/>
                  </w:rPr>
                  <w:t>_____________________________________</w:t>
                </w:r>
              </w:p>
              <w:p w:rsidR="00052666" w:rsidRDefault="00EC35CF">
                <w:pPr>
                  <w:spacing w:before="240" w:after="240" w:line="259" w:lineRule="auto"/>
                  <w:ind w:left="-566" w:right="-846"/>
                  <w:jc w:val="center"/>
                  <w:rPr>
                    <w:rFonts w:ascii="Arial" w:eastAsia="Arial" w:hAnsi="Arial" w:cs="Arial"/>
                    <w:sz w:val="22"/>
                    <w:szCs w:val="22"/>
                  </w:rPr>
                </w:pPr>
                <w:r>
                  <w:rPr>
                    <w:rFonts w:ascii="Arial" w:eastAsia="Arial" w:hAnsi="Arial" w:cs="Arial"/>
                    <w:sz w:val="22"/>
                    <w:szCs w:val="22"/>
                  </w:rPr>
                  <w:t>Patrícia Aparecida Pereira Galvão de França</w:t>
                </w:r>
              </w:p>
              <w:p w:rsidR="00052666" w:rsidRDefault="00EC35CF">
                <w:pPr>
                  <w:spacing w:before="240" w:after="240" w:line="259" w:lineRule="auto"/>
                  <w:ind w:left="-566" w:right="-846"/>
                  <w:jc w:val="center"/>
                  <w:rPr>
                    <w:rFonts w:ascii="Arial" w:eastAsia="Arial" w:hAnsi="Arial" w:cs="Arial"/>
                    <w:sz w:val="22"/>
                    <w:szCs w:val="22"/>
                  </w:rPr>
                </w:pPr>
                <w:r>
                  <w:rPr>
                    <w:rFonts w:ascii="Arial" w:eastAsia="Arial" w:hAnsi="Arial" w:cs="Arial"/>
                    <w:sz w:val="22"/>
                    <w:szCs w:val="22"/>
                  </w:rPr>
                  <w:t>Secretária Municipal de Assistência Social</w:t>
                </w:r>
              </w:p>
              <w:p w:rsidR="00052666" w:rsidRDefault="00EC35CF">
                <w:pPr>
                  <w:spacing w:after="160" w:line="259" w:lineRule="auto"/>
                  <w:ind w:left="-566" w:right="-846"/>
                  <w:jc w:val="center"/>
                  <w:rPr>
                    <w:rFonts w:ascii="Arial" w:eastAsia="Arial" w:hAnsi="Arial" w:cs="Arial"/>
                    <w:sz w:val="22"/>
                    <w:szCs w:val="22"/>
                  </w:rPr>
                </w:pPr>
                <w:r>
                  <w:rPr>
                    <w:rFonts w:ascii="Arial" w:eastAsia="Arial" w:hAnsi="Arial" w:cs="Arial"/>
                    <w:sz w:val="22"/>
                    <w:szCs w:val="22"/>
                  </w:rPr>
                  <w:t>Matrícula: 13.505</w:t>
                </w:r>
              </w:p>
              <w:p w:rsidR="00052666" w:rsidRDefault="00EC35CF">
                <w:pPr>
                  <w:spacing w:before="240" w:after="240" w:line="360" w:lineRule="auto"/>
                  <w:ind w:left="-566" w:right="-846"/>
                  <w:jc w:val="center"/>
                  <w:rPr>
                    <w:rFonts w:ascii="Arial" w:eastAsia="Arial" w:hAnsi="Arial" w:cs="Arial"/>
                    <w:sz w:val="22"/>
                    <w:szCs w:val="22"/>
                  </w:rPr>
                </w:pPr>
                <w:bookmarkStart w:id="24" w:name="_heading=h.bjdrzngg6ziw" w:colFirst="0" w:colLast="0"/>
                <w:bookmarkEnd w:id="24"/>
                <w:r>
                  <w:rPr>
                    <w:rFonts w:ascii="Arial" w:eastAsia="Arial" w:hAnsi="Arial" w:cs="Arial"/>
                    <w:sz w:val="22"/>
                    <w:szCs w:val="22"/>
                  </w:rPr>
                  <w:t>Santa Branca, 13 de maio de 2026.</w:t>
                </w:r>
              </w:p>
            </w:tc>
          </w:tr>
        </w:tbl>
      </w:sdtContent>
    </w:sdt>
    <w:p w:rsidR="00052666" w:rsidRDefault="00052666">
      <w:pPr>
        <w:spacing w:after="160" w:line="276" w:lineRule="auto"/>
        <w:ind w:left="-566" w:right="-846"/>
        <w:jc w:val="center"/>
        <w:rPr>
          <w:rFonts w:ascii="Arial" w:eastAsia="Arial" w:hAnsi="Arial" w:cs="Arial"/>
          <w:sz w:val="22"/>
          <w:szCs w:val="22"/>
        </w:rPr>
      </w:pPr>
    </w:p>
    <w:p w:rsidR="00052666" w:rsidRDefault="00052666">
      <w:pPr>
        <w:spacing w:before="240" w:after="240" w:line="360" w:lineRule="auto"/>
        <w:jc w:val="both"/>
        <w:rPr>
          <w:rFonts w:ascii="Calibri" w:eastAsia="Calibri" w:hAnsi="Calibri" w:cs="Calibri"/>
          <w:b/>
          <w:bCs/>
          <w:sz w:val="22"/>
          <w:szCs w:val="22"/>
        </w:rPr>
      </w:pPr>
    </w:p>
    <w:sectPr w:rsidR="00052666">
      <w:headerReference w:type="default" r:id="rId14"/>
      <w:footerReference w:type="default" r:id="rId15"/>
      <w:pgSz w:w="11906" w:h="16838"/>
      <w:pgMar w:top="1135" w:right="1133" w:bottom="1701"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8DB" w:rsidRDefault="006218DB">
      <w:r>
        <w:separator/>
      </w:r>
    </w:p>
  </w:endnote>
  <w:endnote w:type="continuationSeparator" w:id="0">
    <w:p w:rsidR="006218DB" w:rsidRDefault="00621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45874B8-EC36-404C-B41F-ABCB401FFE42}"/>
    <w:embedBold r:id="rId2" w:fontKey="{FB118AEE-7D5D-418A-AB1A-6457C24D5903}"/>
    <w:embedItalic r:id="rId3" w:fontKey="{983070C2-8352-408F-8D4B-F2A35F439F40}"/>
    <w:embedBoldItalic r:id="rId4" w:fontKey="{EC807FF4-1A29-4CE0-B001-75441EBC1639}"/>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Regular r:id="rId5" w:fontKey="{73B0EB17-FA86-4093-999E-625DAE81B8C6}"/>
    <w:embedBold r:id="rId6" w:fontKey="{857D74EB-AED2-4247-BFEE-0B56E1AC6D8A}"/>
  </w:font>
  <w:font w:name="Georgia">
    <w:panose1 w:val="02040502050405020303"/>
    <w:charset w:val="00"/>
    <w:family w:val="roman"/>
    <w:pitch w:val="variable"/>
    <w:sig w:usb0="00000287" w:usb1="00000000" w:usb2="00000000" w:usb3="00000000" w:csb0="0000009F" w:csb1="00000000"/>
    <w:embedItalic r:id="rId7" w:fontKey="{684DEC52-DA02-4EAE-9825-BD10FEA08B79}"/>
  </w:font>
  <w:font w:name="Cambria">
    <w:panose1 w:val="02040503050406030204"/>
    <w:charset w:val="00"/>
    <w:family w:val="roman"/>
    <w:pitch w:val="variable"/>
    <w:sig w:usb0="E00006FF" w:usb1="420024FF" w:usb2="02000000" w:usb3="00000000" w:csb0="0000019F" w:csb1="00000000"/>
    <w:embedRegular r:id="rId8" w:fontKey="{FC719A42-838F-4E0D-A488-456D33BE22C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4F3" w:rsidRDefault="00E974F3">
    <w:pPr>
      <w:pBdr>
        <w:top w:val="nil"/>
        <w:left w:val="nil"/>
        <w:bottom w:val="nil"/>
        <w:right w:val="nil"/>
        <w:between w:val="nil"/>
      </w:pBdr>
      <w:tabs>
        <w:tab w:val="center" w:pos="4252"/>
        <w:tab w:val="right" w:pos="8504"/>
      </w:tabs>
      <w:rPr>
        <w:color w:val="000000"/>
        <w:sz w:val="16"/>
        <w:szCs w:val="16"/>
      </w:rPr>
    </w:pPr>
    <w:r>
      <w:rPr>
        <w:color w:val="000000"/>
        <w:sz w:val="16"/>
        <w:szCs w:val="16"/>
      </w:rPr>
      <w:t>Praça Waldemar Salgado, s/n - Centro, Santa Branca - SP, 12380-000</w:t>
    </w:r>
    <w:r>
      <w:rPr>
        <w:noProof/>
      </w:rPr>
      <mc:AlternateContent>
        <mc:Choice Requires="wpg">
          <w:drawing>
            <wp:anchor distT="0" distB="0" distL="0" distR="0" simplePos="0" relativeHeight="251658240" behindDoc="1" locked="0" layoutInCell="1" hidden="0" allowOverlap="1">
              <wp:simplePos x="0" y="0"/>
              <wp:positionH relativeFrom="column">
                <wp:posOffset>-1093579</wp:posOffset>
              </wp:positionH>
              <wp:positionV relativeFrom="paragraph">
                <wp:posOffset>-94276</wp:posOffset>
              </wp:positionV>
              <wp:extent cx="7579547" cy="815788"/>
              <wp:effectExtent l="0" t="0" r="0" b="0"/>
              <wp:wrapNone/>
              <wp:docPr id="1" name="Grupo 1"/>
              <wp:cNvGraphicFramePr/>
              <a:graphic xmlns:a="http://schemas.openxmlformats.org/drawingml/2006/main">
                <a:graphicData uri="http://schemas.microsoft.com/office/word/2010/wordprocessingGroup">
                  <wpg:wgp>
                    <wpg:cNvGrpSpPr/>
                    <wpg:grpSpPr>
                      <a:xfrm>
                        <a:off x="0" y="0"/>
                        <a:ext cx="7579547" cy="815788"/>
                        <a:chOff x="1556225" y="3372100"/>
                        <a:chExt cx="7579550" cy="815800"/>
                      </a:xfrm>
                    </wpg:grpSpPr>
                    <wpg:grpSp>
                      <wpg:cNvPr id="3" name="Grupo 3"/>
                      <wpg:cNvGrpSpPr/>
                      <wpg:grpSpPr>
                        <a:xfrm>
                          <a:off x="1556227" y="3372106"/>
                          <a:ext cx="7579547" cy="815788"/>
                          <a:chOff x="1556225" y="3372100"/>
                          <a:chExt cx="7579550" cy="815800"/>
                        </a:xfrm>
                      </wpg:grpSpPr>
                      <wps:wsp>
                        <wps:cNvPr id="4" name="Retângulo 4"/>
                        <wps:cNvSpPr/>
                        <wps:spPr>
                          <a:xfrm>
                            <a:off x="1556225" y="3372100"/>
                            <a:ext cx="7579550" cy="815800"/>
                          </a:xfrm>
                          <a:prstGeom prst="rect">
                            <a:avLst/>
                          </a:prstGeom>
                          <a:noFill/>
                          <a:ln>
                            <a:noFill/>
                          </a:ln>
                        </wps:spPr>
                        <wps:txbx>
                          <w:txbxContent>
                            <w:p w:rsidR="00E974F3" w:rsidRDefault="00E974F3">
                              <w:pPr>
                                <w:textDirection w:val="btLr"/>
                              </w:pPr>
                            </w:p>
                          </w:txbxContent>
                        </wps:txbx>
                        <wps:bodyPr spcFirstLastPara="1" wrap="square" lIns="91425" tIns="91425" rIns="91425" bIns="91425" anchor="ctr" anchorCtr="0">
                          <a:noAutofit/>
                        </wps:bodyPr>
                      </wps:wsp>
                      <wpg:grpSp>
                        <wpg:cNvPr id="5" name="Grupo 5"/>
                        <wpg:cNvGrpSpPr/>
                        <wpg:grpSpPr>
                          <a:xfrm>
                            <a:off x="1556227" y="3372106"/>
                            <a:ext cx="7579547" cy="815788"/>
                            <a:chOff x="1556225" y="3372100"/>
                            <a:chExt cx="7579550" cy="815800"/>
                          </a:xfrm>
                        </wpg:grpSpPr>
                        <wps:wsp>
                          <wps:cNvPr id="6" name="Retângulo 6"/>
                          <wps:cNvSpPr/>
                          <wps:spPr>
                            <a:xfrm>
                              <a:off x="1556225" y="3372100"/>
                              <a:ext cx="7579550" cy="815800"/>
                            </a:xfrm>
                            <a:prstGeom prst="rect">
                              <a:avLst/>
                            </a:prstGeom>
                            <a:noFill/>
                            <a:ln>
                              <a:noFill/>
                            </a:ln>
                          </wps:spPr>
                          <wps:txbx>
                            <w:txbxContent>
                              <w:p w:rsidR="00E974F3" w:rsidRDefault="00E974F3">
                                <w:pPr>
                                  <w:textDirection w:val="btLr"/>
                                </w:pPr>
                              </w:p>
                            </w:txbxContent>
                          </wps:txbx>
                          <wps:bodyPr spcFirstLastPara="1" wrap="square" lIns="91425" tIns="91425" rIns="91425" bIns="91425" anchor="ctr" anchorCtr="0">
                            <a:noAutofit/>
                          </wps:bodyPr>
                        </wps:wsp>
                        <wpg:grpSp>
                          <wpg:cNvPr id="7" name="Grupo 7"/>
                          <wpg:cNvGrpSpPr/>
                          <wpg:grpSpPr>
                            <a:xfrm>
                              <a:off x="1556227" y="3372106"/>
                              <a:ext cx="7579547" cy="815788"/>
                              <a:chOff x="-42310" y="243176"/>
                              <a:chExt cx="14308282" cy="1540609"/>
                            </a:xfrm>
                          </wpg:grpSpPr>
                          <wps:wsp>
                            <wps:cNvPr id="8" name="Retângulo 8"/>
                            <wps:cNvSpPr/>
                            <wps:spPr>
                              <a:xfrm>
                                <a:off x="-42310" y="243176"/>
                                <a:ext cx="14308275" cy="1540600"/>
                              </a:xfrm>
                              <a:prstGeom prst="rect">
                                <a:avLst/>
                              </a:prstGeom>
                              <a:noFill/>
                              <a:ln>
                                <a:noFill/>
                              </a:ln>
                            </wps:spPr>
                            <wps:txbx>
                              <w:txbxContent>
                                <w:p w:rsidR="00E974F3" w:rsidRDefault="00E974F3">
                                  <w:pPr>
                                    <w:textDirection w:val="btLr"/>
                                  </w:pPr>
                                </w:p>
                              </w:txbxContent>
                            </wps:txbx>
                            <wps:bodyPr spcFirstLastPara="1" wrap="square" lIns="91425" tIns="91425" rIns="91425" bIns="91425" anchor="ctr" anchorCtr="0">
                              <a:noAutofit/>
                            </wps:bodyPr>
                          </wps:wsp>
                          <wps:wsp>
                            <wps:cNvPr id="9" name="Forma livre 9"/>
                            <wps:cNvSpPr/>
                            <wps:spPr>
                              <a:xfrm>
                                <a:off x="-42310" y="1606255"/>
                                <a:ext cx="14308282" cy="177530"/>
                              </a:xfrm>
                              <a:custGeom>
                                <a:avLst/>
                                <a:gdLst/>
                                <a:ahLst/>
                                <a:cxnLst/>
                                <a:rect l="l" t="t" r="r" b="b"/>
                                <a:pathLst>
                                  <a:path w="14217015" h="175895" extrusionOk="0">
                                    <a:moveTo>
                                      <a:pt x="14216408" y="0"/>
                                    </a:moveTo>
                                    <a:lnTo>
                                      <a:pt x="0" y="0"/>
                                    </a:lnTo>
                                    <a:lnTo>
                                      <a:pt x="0" y="175840"/>
                                    </a:lnTo>
                                    <a:lnTo>
                                      <a:pt x="14216408" y="175840"/>
                                    </a:lnTo>
                                    <a:lnTo>
                                      <a:pt x="14216408" y="0"/>
                                    </a:lnTo>
                                    <a:close/>
                                  </a:path>
                                </a:pathLst>
                              </a:custGeom>
                              <a:solidFill>
                                <a:srgbClr val="880E4F"/>
                              </a:solidFill>
                              <a:ln>
                                <a:noFill/>
                              </a:ln>
                            </wps:spPr>
                            <wps:bodyPr spcFirstLastPara="1" wrap="square" lIns="91425" tIns="91425" rIns="91425" bIns="91425" anchor="ctr" anchorCtr="0">
                              <a:noAutofit/>
                            </wps:bodyPr>
                          </wps:wsp>
                          <pic:pic xmlns:pic="http://schemas.openxmlformats.org/drawingml/2006/picture">
                            <pic:nvPicPr>
                              <pic:cNvPr id="10" name="Shape 9"/>
                              <pic:cNvPicPr preferRelativeResize="0"/>
                            </pic:nvPicPr>
                            <pic:blipFill rotWithShape="1">
                              <a:blip r:embed="rId1">
                                <a:alphaModFix/>
                              </a:blip>
                              <a:srcRect/>
                              <a:stretch/>
                            </pic:blipFill>
                            <pic:spPr>
                              <a:xfrm>
                                <a:off x="9871787" y="243176"/>
                                <a:ext cx="3531319" cy="888726"/>
                              </a:xfrm>
                              <a:prstGeom prst="rect">
                                <a:avLst/>
                              </a:prstGeom>
                              <a:noFill/>
                              <a:ln>
                                <a:noFill/>
                              </a:ln>
                            </pic:spPr>
                          </pic:pic>
                        </wpg:grpSp>
                      </wpg:grpSp>
                    </wpg:grpSp>
                  </wpg:wgp>
                </a:graphicData>
              </a:graphic>
            </wp:anchor>
          </w:drawing>
        </mc:Choice>
        <mc:Fallback>
          <w:pict>
            <v:group id="Grupo 1" o:spid="_x0000_s1026" style="position:absolute;margin-left:-86.1pt;margin-top:-7.4pt;width:596.8pt;height:64.25pt;z-index:-251658240;mso-wrap-distance-left:0;mso-wrap-distance-right:0" coordorigin="15562,33721" coordsize="75795,81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">
              <v:group id="Grupo 3" o:spid="_x0000_s1027" style="position:absolute;left:15562;top:33721;width:75795;height:8157" coordorigin="15562,33721" coordsize="75795,81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tângulo 4" o:spid="_x0000_s1028" style="position:absolute;left:15562;top:33721;width:75795;height:81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052666" w:rsidRDefault="00052666">
                        <w:pPr>
                          <w:textDirection w:val="btLr"/>
                        </w:pPr>
                      </w:p>
                    </w:txbxContent>
                  </v:textbox>
                </v:rect>
                <v:group id="Grupo 5" o:spid="_x0000_s1029" style="position:absolute;left:15562;top:33721;width:75795;height:8157" coordorigin="15562,33721" coordsize="75795,81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tângulo 6" o:spid="_x0000_s1030" style="position:absolute;left:15562;top:33721;width:75795;height:81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iSdsIA&#10;AADaAAAADwAAAGRycy9kb3ducmV2LnhtbESP0WrCQBRE3wv9h+UWfKubBgk1ZiOtWLA+1egHXLPX&#10;bDB7N81uNf59Vyj0cZiZM0yxHG0nLjT41rGCl2kCgrh2uuVGwWH/8fwKwgdkjZ1jUnAjD8vy8aHA&#10;XLsr7+hShUZECPscFZgQ+lxKXxuy6KeuJ47eyQ0WQ5RDI/WA1wi3nUyTJJMWW44LBntaGarP1Y9V&#10;8DVzlK5T/141dm7G4377+Y2ZUpOn8W0BItAY/sN/7Y1WkMH9SrwBsv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uJJ2wgAAANoAAAAPAAAAAAAAAAAAAAAAAJgCAABkcnMvZG93&#10;bnJldi54bWxQSwUGAAAAAAQABAD1AAAAhwMAAAAA&#10;" filled="f" stroked="f">
                    <v:textbox inset="2.53958mm,2.53958mm,2.53958mm,2.53958mm">
                      <w:txbxContent>
                        <w:p w:rsidR="00052666" w:rsidRDefault="00052666">
                          <w:pPr>
                            <w:textDirection w:val="btLr"/>
                          </w:pPr>
                        </w:p>
                      </w:txbxContent>
                    </v:textbox>
                  </v:rect>
                  <v:group id="Grupo 7" o:spid="_x0000_s1031" style="position:absolute;left:15562;top:33721;width:75795;height:8157" coordorigin="-423,2431" coordsize="143082,154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ect id="Retângulo 8" o:spid="_x0000_s1032" style="position:absolute;left:-423;top:2431;width:143082;height:154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jn74A&#10;AADaAAAADwAAAGRycy9kb3ducmV2LnhtbERPzYrCMBC+L/gOYQRva2oR2a1GUVHQPe1WH2BsxqbY&#10;TGoTtb795iB4/Pj+Z4vO1uJOra8cKxgNExDEhdMVlwqOh+3nFwgfkDXWjknBkzws5r2PGWbaPfiP&#10;7nkoRQxhn6ECE0KTSekLQxb90DXEkTu71mKIsC2lbvERw20t0ySZSIsVxwaDDa0NFZf8ZhX8jh2l&#10;m9Sv8tJ+m+50+NlfcaLUoN8tpyACdeEtfrl3WkHcGq/EGyD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Vro5++AAAA2gAAAA8AAAAAAAAAAAAAAAAAmAIAAGRycy9kb3ducmV2&#10;LnhtbFBLBQYAAAAABAAEAPUAAACDAwAAAAA=&#10;" filled="f" stroked="f">
                      <v:textbox inset="2.53958mm,2.53958mm,2.53958mm,2.53958mm">
                        <w:txbxContent>
                          <w:p w:rsidR="00052666" w:rsidRDefault="00052666">
                            <w:pPr>
                              <w:textDirection w:val="btLr"/>
                            </w:pPr>
                          </w:p>
                        </w:txbxContent>
                      </v:textbox>
                    </v:rect>
                    <v:shape id="Forma livre 9" o:spid="_x0000_s1033" style="position:absolute;left:-423;top:16062;width:143082;height:1775;visibility:visible;mso-wrap-style:square;v-text-anchor:middle" coordsize="14217015,175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4nJsMA&#10;AADaAAAADwAAAGRycy9kb3ducmV2LnhtbESPQWvCQBSE7wX/w/IEL6KbepAYXSVYBDGn2v6AZ/aZ&#10;DWbfhuxq0v56Vyj0OMzMN8xmN9hGPKjztWMF7/MEBHHpdM2Vgu+vwywF4QOyxsYxKfghD7vt6G2D&#10;mXY9f9LjHCoRIewzVGBCaDMpfWnIop+7ljh6V9dZDFF2ldQd9hFuG7lIkqW0WHNcMNjS3lB5O9+t&#10;AlkXq/TXfPSXa3445UUxpVs6VWoyHvI1iEBD+A//tY9awQpeV+INkN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74nJsMAAADaAAAADwAAAAAAAAAAAAAAAACYAgAAZHJzL2Rv&#10;d25yZXYueG1sUEsFBgAAAAAEAAQA9QAAAIgDAAAAAA==&#10;" path="m14216408,l,,,175840r14216408,l14216408,xe" fillcolor="#880e4f"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34" type="#_x0000_t75" style="position:absolute;left:98717;top:2431;width:35314;height:888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rN63EAAAA2wAAAA8AAABkcnMvZG93bnJldi54bWxEj01rwkAQhu9C/8MyBW+6aaFFUjch1LZ4&#10;qWD00OOYHZNgdjZktxr76zsHwdsM8348s8xH16kzDaH1bOBpnoAirrxtuTaw333OFqBCRLbYeSYD&#10;VwqQZw+TJabWX3hL5zLWSkI4pGigibFPtQ5VQw7D3PfEcjv6wWGUdai1HfAi4a7Tz0nyqh22LA0N&#10;9vTeUHUqf50BOnzUyeq7WI2n698LF4vNz5eUm+njWLyBijTGu/jmXlvBF3r5RQbQ2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UrN63EAAAA2wAAAA8AAAAAAAAAAAAAAAAA&#10;nwIAAGRycy9kb3ducmV2LnhtbFBLBQYAAAAABAAEAPcAAACQAwAAAAA=&#10;">
                      <v:imagedata r:id="rId2" o:title=""/>
                    </v:shape>
                  </v:group>
                </v:group>
              </v:group>
            </v:group>
          </w:pict>
        </mc:Fallback>
      </mc:AlternateContent>
    </w:r>
  </w:p>
  <w:p w:rsidR="00E974F3" w:rsidRDefault="00E974F3">
    <w:pPr>
      <w:pBdr>
        <w:top w:val="nil"/>
        <w:left w:val="nil"/>
        <w:bottom w:val="nil"/>
        <w:right w:val="nil"/>
        <w:between w:val="nil"/>
      </w:pBdr>
      <w:tabs>
        <w:tab w:val="center" w:pos="4252"/>
        <w:tab w:val="right" w:pos="8504"/>
      </w:tabs>
      <w:ind w:left="284"/>
      <w:rPr>
        <w:color w:val="000000"/>
        <w:sz w:val="16"/>
        <w:szCs w:val="16"/>
      </w:rPr>
    </w:pPr>
    <w:r>
      <w:rPr>
        <w:color w:val="000000"/>
        <w:sz w:val="16"/>
        <w:szCs w:val="16"/>
      </w:rPr>
      <w:t>TEL (12) 3972-0129 | assistenciasocial@santabranca.sp.gov.br</w:t>
    </w:r>
  </w:p>
  <w:p w:rsidR="00E974F3" w:rsidRDefault="00E974F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8DB" w:rsidRDefault="006218DB">
      <w:r>
        <w:separator/>
      </w:r>
    </w:p>
  </w:footnote>
  <w:footnote w:type="continuationSeparator" w:id="0">
    <w:p w:rsidR="006218DB" w:rsidRDefault="006218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4F3" w:rsidRDefault="00E974F3">
    <w:pPr>
      <w:tabs>
        <w:tab w:val="center" w:pos="4252"/>
        <w:tab w:val="right" w:pos="8504"/>
        <w:tab w:val="right" w:pos="9256"/>
      </w:tabs>
      <w:jc w:val="center"/>
      <w:rPr>
        <w:rFonts w:ascii="Arial" w:eastAsia="Arial" w:hAnsi="Arial" w:cs="Arial"/>
        <w:i/>
        <w:iCs/>
        <w:sz w:val="20"/>
        <w:szCs w:val="20"/>
      </w:rPr>
    </w:pPr>
    <w:r>
      <w:rPr>
        <w:noProof/>
      </w:rPr>
      <w:drawing>
        <wp:inline distT="0" distB="0" distL="0" distR="0">
          <wp:extent cx="2202815" cy="7397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02815" cy="739775"/>
                  </a:xfrm>
                  <a:prstGeom prst="rect">
                    <a:avLst/>
                  </a:prstGeom>
                  <a:ln/>
                </pic:spPr>
              </pic:pic>
            </a:graphicData>
          </a:graphic>
        </wp:inline>
      </w:drawing>
    </w:r>
  </w:p>
  <w:p w:rsidR="00E974F3" w:rsidRDefault="00E974F3">
    <w:pPr>
      <w:pBdr>
        <w:top w:val="nil"/>
        <w:left w:val="nil"/>
        <w:bottom w:val="nil"/>
        <w:right w:val="nil"/>
        <w:between w:val="nil"/>
      </w:pBdr>
      <w:tabs>
        <w:tab w:val="center" w:pos="4419"/>
        <w:tab w:val="right" w:pos="8838"/>
      </w:tabs>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689A"/>
    <w:multiLevelType w:val="multilevel"/>
    <w:tmpl w:val="606A18E6"/>
    <w:lvl w:ilvl="0">
      <w:start w:val="1"/>
      <w:numFmt w:val="decimal"/>
      <w:lvlText w:val="%1"/>
      <w:lvlJc w:val="left"/>
      <w:pPr>
        <w:ind w:left="360" w:hanging="360"/>
      </w:pPr>
      <w:rPr>
        <w:rFonts w:ascii="Arial" w:eastAsia="Arial" w:hAnsi="Arial" w:cs="Arial" w:hint="default"/>
        <w:sz w:val="22"/>
      </w:rPr>
    </w:lvl>
    <w:lvl w:ilvl="1">
      <w:start w:val="1"/>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1080" w:hanging="108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440" w:hanging="144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800" w:hanging="1800"/>
      </w:pPr>
      <w:rPr>
        <w:rFonts w:ascii="Arial" w:eastAsia="Arial" w:hAnsi="Arial" w:cs="Arial" w:hint="default"/>
        <w:sz w:val="22"/>
      </w:rPr>
    </w:lvl>
    <w:lvl w:ilvl="8">
      <w:start w:val="1"/>
      <w:numFmt w:val="decimal"/>
      <w:lvlText w:val="%1.%2.%3.%4.%5.%6.%7.%8.%9"/>
      <w:lvlJc w:val="left"/>
      <w:pPr>
        <w:ind w:left="2160" w:hanging="2160"/>
      </w:pPr>
      <w:rPr>
        <w:rFonts w:ascii="Arial" w:eastAsia="Arial" w:hAnsi="Arial" w:cs="Arial" w:hint="default"/>
        <w:sz w:val="22"/>
      </w:rPr>
    </w:lvl>
  </w:abstractNum>
  <w:abstractNum w:abstractNumId="1">
    <w:nsid w:val="078C3A8B"/>
    <w:multiLevelType w:val="multilevel"/>
    <w:tmpl w:val="6978B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C95872"/>
    <w:multiLevelType w:val="multilevel"/>
    <w:tmpl w:val="8BF49968"/>
    <w:lvl w:ilvl="0">
      <w:start w:val="14"/>
      <w:numFmt w:val="decimal"/>
      <w:lvlText w:val="%1."/>
      <w:lvlJc w:val="left"/>
      <w:pPr>
        <w:ind w:left="435" w:hanging="435"/>
      </w:pPr>
      <w:rPr>
        <w:u w:val="none"/>
      </w:rPr>
    </w:lvl>
    <w:lvl w:ilvl="1">
      <w:start w:val="1"/>
      <w:numFmt w:val="decimal"/>
      <w:lvlText w:val="%1.%2."/>
      <w:lvlJc w:val="left"/>
      <w:pPr>
        <w:ind w:left="435" w:hanging="435"/>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
    <w:nsid w:val="10182700"/>
    <w:multiLevelType w:val="multilevel"/>
    <w:tmpl w:val="C72EBE92"/>
    <w:lvl w:ilvl="0">
      <w:start w:val="7"/>
      <w:numFmt w:val="decimal"/>
      <w:lvlText w:val="%1."/>
      <w:lvlJc w:val="left"/>
      <w:pPr>
        <w:ind w:left="360" w:hanging="360"/>
      </w:pPr>
      <w:rPr>
        <w:u w:val="none"/>
      </w:rPr>
    </w:lvl>
    <w:lvl w:ilvl="1">
      <w:start w:val="1"/>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4">
    <w:nsid w:val="21185D01"/>
    <w:multiLevelType w:val="multilevel"/>
    <w:tmpl w:val="4EBE6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365243D"/>
    <w:multiLevelType w:val="multilevel"/>
    <w:tmpl w:val="FF18E432"/>
    <w:lvl w:ilvl="0">
      <w:start w:val="1"/>
      <w:numFmt w:val="decimal"/>
      <w:lvlText w:val="(%1)"/>
      <w:lvlJc w:val="left"/>
      <w:pPr>
        <w:ind w:left="1803" w:hanging="423"/>
      </w:pPr>
      <w:rPr>
        <w:u w:val="none"/>
      </w:rPr>
    </w:lvl>
    <w:lvl w:ilvl="1">
      <w:numFmt w:val="bullet"/>
      <w:lvlText w:val="•"/>
      <w:lvlJc w:val="left"/>
      <w:pPr>
        <w:ind w:left="2580" w:hanging="423"/>
      </w:pPr>
      <w:rPr>
        <w:u w:val="none"/>
      </w:rPr>
    </w:lvl>
    <w:lvl w:ilvl="2">
      <w:numFmt w:val="bullet"/>
      <w:lvlText w:val="•"/>
      <w:lvlJc w:val="left"/>
      <w:pPr>
        <w:ind w:left="3360" w:hanging="423"/>
      </w:pPr>
      <w:rPr>
        <w:u w:val="none"/>
      </w:rPr>
    </w:lvl>
    <w:lvl w:ilvl="3">
      <w:numFmt w:val="bullet"/>
      <w:lvlText w:val="•"/>
      <w:lvlJc w:val="left"/>
      <w:pPr>
        <w:ind w:left="4141" w:hanging="423"/>
      </w:pPr>
      <w:rPr>
        <w:u w:val="none"/>
      </w:rPr>
    </w:lvl>
    <w:lvl w:ilvl="4">
      <w:numFmt w:val="bullet"/>
      <w:lvlText w:val="•"/>
      <w:lvlJc w:val="left"/>
      <w:pPr>
        <w:ind w:left="4921" w:hanging="423"/>
      </w:pPr>
      <w:rPr>
        <w:u w:val="none"/>
      </w:rPr>
    </w:lvl>
    <w:lvl w:ilvl="5">
      <w:numFmt w:val="bullet"/>
      <w:lvlText w:val="•"/>
      <w:lvlJc w:val="left"/>
      <w:pPr>
        <w:ind w:left="5702" w:hanging="422"/>
      </w:pPr>
      <w:rPr>
        <w:u w:val="none"/>
      </w:rPr>
    </w:lvl>
    <w:lvl w:ilvl="6">
      <w:numFmt w:val="bullet"/>
      <w:lvlText w:val="•"/>
      <w:lvlJc w:val="left"/>
      <w:pPr>
        <w:ind w:left="6482" w:hanging="422"/>
      </w:pPr>
      <w:rPr>
        <w:u w:val="none"/>
      </w:rPr>
    </w:lvl>
    <w:lvl w:ilvl="7">
      <w:numFmt w:val="bullet"/>
      <w:lvlText w:val="•"/>
      <w:lvlJc w:val="left"/>
      <w:pPr>
        <w:ind w:left="7262" w:hanging="422"/>
      </w:pPr>
      <w:rPr>
        <w:u w:val="none"/>
      </w:rPr>
    </w:lvl>
    <w:lvl w:ilvl="8">
      <w:numFmt w:val="bullet"/>
      <w:lvlText w:val="•"/>
      <w:lvlJc w:val="left"/>
      <w:pPr>
        <w:ind w:left="8043" w:hanging="423"/>
      </w:pPr>
      <w:rPr>
        <w:u w:val="none"/>
      </w:rPr>
    </w:lvl>
  </w:abstractNum>
  <w:abstractNum w:abstractNumId="6">
    <w:nsid w:val="43DF726D"/>
    <w:multiLevelType w:val="multilevel"/>
    <w:tmpl w:val="FDD461C2"/>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7">
    <w:nsid w:val="652A4B78"/>
    <w:multiLevelType w:val="multilevel"/>
    <w:tmpl w:val="E56260C6"/>
    <w:lvl w:ilvl="0">
      <w:start w:val="1"/>
      <w:numFmt w:val="decimal"/>
      <w:lvlText w:val="%1."/>
      <w:lvlJc w:val="left"/>
      <w:pPr>
        <w:ind w:left="720" w:hanging="360"/>
      </w:pPr>
    </w:lvl>
    <w:lvl w:ilvl="1">
      <w:start w:val="1"/>
      <w:numFmt w:val="decimal"/>
      <w:lvlText w:val="%1.%2."/>
      <w:lvlJc w:val="left"/>
      <w:pPr>
        <w:ind w:left="720" w:hanging="360"/>
      </w:pPr>
      <w:rPr>
        <w:b/>
        <w:bCs/>
        <w:color w:val="000000"/>
      </w:rPr>
    </w:lvl>
    <w:lvl w:ilvl="2">
      <w:start w:val="1"/>
      <w:numFmt w:val="decimal"/>
      <w:lvlText w:val="%1.%2.%3."/>
      <w:lvlJc w:val="left"/>
      <w:pPr>
        <w:ind w:left="1080" w:hanging="720"/>
      </w:pPr>
      <w:rPr>
        <w:b/>
        <w:bCs/>
        <w:i w:val="0"/>
        <w:iCs w:val="0"/>
        <w:color w:val="000000"/>
      </w:rPr>
    </w:lvl>
    <w:lvl w:ilvl="3">
      <w:start w:val="1"/>
      <w:numFmt w:val="decimal"/>
      <w:lvlText w:val="%1.%2.%3.%4."/>
      <w:lvlJc w:val="left"/>
      <w:pPr>
        <w:ind w:left="1080" w:hanging="720"/>
      </w:pPr>
      <w:rPr>
        <w:b/>
        <w:bCs/>
        <w:color w:val="000000"/>
      </w:rPr>
    </w:lvl>
    <w:lvl w:ilvl="4">
      <w:start w:val="1"/>
      <w:numFmt w:val="decimal"/>
      <w:lvlText w:val="%1.%2.%3.%4.%5."/>
      <w:lvlJc w:val="left"/>
      <w:pPr>
        <w:ind w:left="1440" w:hanging="1080"/>
      </w:pPr>
      <w:rPr>
        <w:b/>
        <w:bCs/>
        <w:color w:val="000000"/>
      </w:rPr>
    </w:lvl>
    <w:lvl w:ilvl="5">
      <w:start w:val="1"/>
      <w:numFmt w:val="decimal"/>
      <w:lvlText w:val="%1.%2.%3.%4.%5.%6."/>
      <w:lvlJc w:val="left"/>
      <w:pPr>
        <w:ind w:left="1440" w:hanging="1080"/>
      </w:pPr>
      <w:rPr>
        <w:b/>
        <w:bCs/>
        <w:color w:val="000000"/>
      </w:rPr>
    </w:lvl>
    <w:lvl w:ilvl="6">
      <w:start w:val="1"/>
      <w:numFmt w:val="decimal"/>
      <w:lvlText w:val="%1.%2.%3.%4.%5.%6.%7."/>
      <w:lvlJc w:val="left"/>
      <w:pPr>
        <w:ind w:left="1440" w:hanging="1080"/>
      </w:pPr>
      <w:rPr>
        <w:b/>
        <w:bCs/>
        <w:color w:val="000000"/>
      </w:rPr>
    </w:lvl>
    <w:lvl w:ilvl="7">
      <w:start w:val="1"/>
      <w:numFmt w:val="decimal"/>
      <w:lvlText w:val="%1.%2.%3.%4.%5.%6.%7.%8."/>
      <w:lvlJc w:val="left"/>
      <w:pPr>
        <w:ind w:left="1800" w:hanging="1440"/>
      </w:pPr>
      <w:rPr>
        <w:b/>
        <w:bCs/>
        <w:color w:val="000000"/>
      </w:rPr>
    </w:lvl>
    <w:lvl w:ilvl="8">
      <w:start w:val="1"/>
      <w:numFmt w:val="decimal"/>
      <w:lvlText w:val="%1.%2.%3.%4.%5.%6.%7.%8.%9."/>
      <w:lvlJc w:val="left"/>
      <w:pPr>
        <w:ind w:left="1800" w:hanging="1440"/>
      </w:pPr>
      <w:rPr>
        <w:b/>
        <w:bCs/>
        <w:color w:val="000000"/>
      </w:rPr>
    </w:lvl>
  </w:abstractNum>
  <w:abstractNum w:abstractNumId="8">
    <w:nsid w:val="687C247F"/>
    <w:multiLevelType w:val="multilevel"/>
    <w:tmpl w:val="C57A81C6"/>
    <w:lvl w:ilvl="0">
      <w:start w:val="12"/>
      <w:numFmt w:val="decimal"/>
      <w:lvlText w:val="%1."/>
      <w:lvlJc w:val="left"/>
      <w:pPr>
        <w:ind w:left="435" w:hanging="435"/>
      </w:pPr>
      <w:rPr>
        <w:u w:val="none"/>
      </w:rPr>
    </w:lvl>
    <w:lvl w:ilvl="1">
      <w:start w:val="1"/>
      <w:numFmt w:val="decimal"/>
      <w:lvlText w:val="%1.%2."/>
      <w:lvlJc w:val="left"/>
      <w:pPr>
        <w:ind w:left="435" w:hanging="435"/>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9">
    <w:nsid w:val="72197650"/>
    <w:multiLevelType w:val="multilevel"/>
    <w:tmpl w:val="3EE66C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4"/>
  </w:num>
  <w:num w:numId="2">
    <w:abstractNumId w:val="3"/>
  </w:num>
  <w:num w:numId="3">
    <w:abstractNumId w:val="6"/>
  </w:num>
  <w:num w:numId="4">
    <w:abstractNumId w:val="7"/>
  </w:num>
  <w:num w:numId="5">
    <w:abstractNumId w:val="9"/>
  </w:num>
  <w:num w:numId="6">
    <w:abstractNumId w:val="5"/>
  </w:num>
  <w:num w:numId="7">
    <w:abstractNumId w:val="2"/>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66"/>
    <w:rsid w:val="00052666"/>
    <w:rsid w:val="00092F85"/>
    <w:rsid w:val="00566428"/>
    <w:rsid w:val="006218DB"/>
    <w:rsid w:val="00931B81"/>
    <w:rsid w:val="00AC31EC"/>
    <w:rsid w:val="00B373E6"/>
    <w:rsid w:val="00E974F3"/>
    <w:rsid w:val="00EC35CF"/>
    <w:rsid w:val="00F256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ED4EDC-2910-43AA-9B41-75FF9AD59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Verdana" w:hAnsi="Verdana" w:cs="Verdana"/>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0" w:type="dxa"/>
        <w:left w:w="108" w:type="dxa"/>
        <w:bottom w:w="0" w:type="dxa"/>
        <w:right w:w="108" w:type="dxa"/>
      </w:tblCellMar>
    </w:tblPr>
  </w:style>
  <w:style w:type="table" w:customStyle="1" w:styleId="9">
    <w:name w:val="9"/>
    <w:basedOn w:val="TableNormal"/>
    <w:tblPr>
      <w:tblStyleRowBandSize w:val="1"/>
      <w:tblStyleColBandSize w:val="1"/>
      <w:tblCellMar>
        <w:top w:w="0" w:type="dxa"/>
        <w:left w:w="108" w:type="dxa"/>
        <w:bottom w:w="0" w:type="dxa"/>
        <w:right w:w="108" w:type="dxa"/>
      </w:tblCellMar>
    </w:tblPr>
  </w:style>
  <w:style w:type="table" w:customStyle="1" w:styleId="8">
    <w:name w:val="8"/>
    <w:basedOn w:val="TableNormal"/>
    <w:tblPr>
      <w:tblStyleRowBandSize w:val="1"/>
      <w:tblStyleColBandSize w:val="1"/>
      <w:tblCellMar>
        <w:top w:w="0" w:type="dxa"/>
        <w:left w:w="108" w:type="dxa"/>
        <w:bottom w:w="0" w:type="dxa"/>
        <w:right w:w="108" w:type="dxa"/>
      </w:tblCellMar>
    </w:tblPr>
  </w:style>
  <w:style w:type="table" w:customStyle="1" w:styleId="7">
    <w:name w:val="7"/>
    <w:basedOn w:val="TableNormal"/>
    <w:tblPr>
      <w:tblStyleRowBandSize w:val="1"/>
      <w:tblStyleColBandSize w:val="1"/>
      <w:tblCellMar>
        <w:top w:w="0" w:type="dxa"/>
        <w:left w:w="108" w:type="dxa"/>
        <w:bottom w:w="0" w:type="dxa"/>
        <w:right w:w="108" w:type="dxa"/>
      </w:tblCellMar>
    </w:tblPr>
  </w:style>
  <w:style w:type="table" w:customStyle="1" w:styleId="6">
    <w:name w:val="6"/>
    <w:basedOn w:val="TableNormal"/>
    <w:tblPr>
      <w:tblStyleRowBandSize w:val="1"/>
      <w:tblStyleColBandSize w:val="1"/>
      <w:tblCellMar>
        <w:top w:w="0" w:type="dxa"/>
        <w:left w:w="115" w:type="dxa"/>
        <w:bottom w:w="0" w:type="dxa"/>
        <w:right w:w="115"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0" w:type="dxa"/>
        <w:left w:w="115" w:type="dxa"/>
        <w:bottom w:w="0" w:type="dxa"/>
        <w:right w:w="115" w:type="dxa"/>
      </w:tblCellMar>
    </w:tblPr>
  </w:style>
  <w:style w:type="table" w:customStyle="1" w:styleId="1">
    <w:name w:val="1"/>
    <w:basedOn w:val="TableNormal"/>
    <w:tblPr>
      <w:tblStyleRowBandSize w:val="1"/>
      <w:tblStyleColBandSize w:val="1"/>
      <w:tblCellMar>
        <w:top w:w="0" w:type="dxa"/>
        <w:left w:w="115" w:type="dxa"/>
        <w:bottom w:w="0" w:type="dxa"/>
        <w:right w:w="115" w:type="dxa"/>
      </w:tblCellMar>
    </w:tblPr>
  </w:style>
  <w:style w:type="paragraph" w:styleId="PargrafodaLista">
    <w:name w:val="List Paragraph"/>
    <w:basedOn w:val="Normal"/>
    <w:uiPriority w:val="34"/>
    <w:qFormat/>
    <w:rsid w:val="00F25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novobbmnet.com.br/?gclid=EAIaIQobChMI1seoiLXA6gIVUYCRCh2jMQkvEAAYASAAEgKS7fD_Bw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abranca.sp.gov.br/diario-ofici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ntabranca.sp.gov.br/licitacoes/" TargetMode="External"/><Relationship Id="rId4" Type="http://schemas.openxmlformats.org/officeDocument/2006/relationships/settings" Target="settings.xml"/><Relationship Id="rId9" Type="http://schemas.openxmlformats.org/officeDocument/2006/relationships/hyperlink" Target="https://www.santabranca.sp.gov.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LlmWRMU60Pex1y/62zlW+VK1iw==">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17353</Words>
  <Characters>93712</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COMPRAS 01</cp:lastModifiedBy>
  <cp:revision>2</cp:revision>
  <dcterms:created xsi:type="dcterms:W3CDTF">2026-07-24T17:55:00Z</dcterms:created>
  <dcterms:modified xsi:type="dcterms:W3CDTF">2026-07-24T17:55:00Z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907BEA93809E407DAFE6A2BED1A4E242_13</vt:lpwstr>
  </property>
</Properties>
</file>