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rPr>
      </w:pPr>
    </w:p>
    <w:p w14:paraId="25EE6AE0" w14:textId="3A20ED33" w:rsidR="001C23E6" w:rsidRPr="008453ED"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32"/>
          <w:szCs w:val="32"/>
        </w:rPr>
      </w:pPr>
      <w:r w:rsidRPr="008453ED">
        <w:rPr>
          <w:rFonts w:asciiTheme="minorHAnsi" w:hAnsiTheme="minorHAnsi" w:cstheme="minorHAnsi"/>
          <w:b/>
          <w:caps/>
          <w:spacing w:val="8"/>
          <w:sz w:val="32"/>
          <w:szCs w:val="32"/>
        </w:rPr>
        <w:t xml:space="preserve">Edital - PREGÃO ELETRÔNICO Nº </w:t>
      </w:r>
      <w:r w:rsidR="00633732">
        <w:rPr>
          <w:rFonts w:asciiTheme="minorHAnsi" w:hAnsiTheme="minorHAnsi" w:cstheme="minorHAnsi"/>
          <w:b/>
          <w:caps/>
          <w:spacing w:val="8"/>
          <w:sz w:val="32"/>
          <w:szCs w:val="32"/>
        </w:rPr>
        <w:t>25/2026</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3D0C45" w:rsidRDefault="001C23E6" w:rsidP="003D0C45">
      <w:pPr>
        <w:widowControl w:val="0"/>
        <w:jc w:val="both"/>
        <w:rPr>
          <w:rFonts w:asciiTheme="minorHAnsi" w:hAnsiTheme="minorHAnsi" w:cstheme="minorHAnsi"/>
          <w:caps/>
          <w:sz w:val="22"/>
          <w:szCs w:val="22"/>
        </w:rPr>
      </w:pPr>
    </w:p>
    <w:p w14:paraId="6604009A" w14:textId="7997AA51" w:rsidR="001C23E6" w:rsidRPr="00633FFA" w:rsidRDefault="009C1688" w:rsidP="00353251">
      <w:pPr>
        <w:widowControl w:val="0"/>
        <w:spacing w:line="360" w:lineRule="auto"/>
        <w:ind w:left="2127" w:hanging="2127"/>
        <w:jc w:val="both"/>
        <w:rPr>
          <w:rFonts w:asciiTheme="minorHAnsi" w:hAnsiTheme="minorHAnsi" w:cstheme="minorHAnsi"/>
          <w:b/>
          <w:caps/>
          <w:sz w:val="22"/>
          <w:szCs w:val="22"/>
        </w:rPr>
      </w:pPr>
      <w:r w:rsidRPr="00633FFA">
        <w:rPr>
          <w:rFonts w:asciiTheme="minorHAnsi" w:hAnsiTheme="minorHAnsi" w:cstheme="minorHAnsi"/>
          <w:b/>
          <w:sz w:val="22"/>
          <w:szCs w:val="22"/>
        </w:rPr>
        <w:t xml:space="preserve">PROCESSO: Nº </w:t>
      </w:r>
      <w:r w:rsidR="00036A06" w:rsidRPr="00633FFA">
        <w:rPr>
          <w:rFonts w:asciiTheme="minorHAnsi" w:hAnsiTheme="minorHAnsi" w:cstheme="minorHAnsi"/>
          <w:b/>
          <w:sz w:val="22"/>
          <w:szCs w:val="22"/>
        </w:rPr>
        <w:t>714/2026</w:t>
      </w:r>
    </w:p>
    <w:p w14:paraId="3D37F340" w14:textId="1CB68497" w:rsidR="001C23E6" w:rsidRPr="00633FFA" w:rsidRDefault="009C1688" w:rsidP="00353251">
      <w:pPr>
        <w:widowControl w:val="0"/>
        <w:spacing w:line="360" w:lineRule="auto"/>
        <w:ind w:left="2127" w:hanging="2127"/>
        <w:jc w:val="both"/>
        <w:rPr>
          <w:rFonts w:asciiTheme="minorHAnsi" w:hAnsiTheme="minorHAnsi" w:cstheme="minorHAnsi"/>
          <w:b/>
          <w:caps/>
          <w:sz w:val="22"/>
          <w:szCs w:val="22"/>
        </w:rPr>
      </w:pPr>
      <w:r w:rsidRPr="00633FFA">
        <w:rPr>
          <w:rFonts w:asciiTheme="minorHAnsi" w:hAnsiTheme="minorHAnsi" w:cstheme="minorHAnsi"/>
          <w:b/>
          <w:sz w:val="22"/>
          <w:szCs w:val="22"/>
        </w:rPr>
        <w:t xml:space="preserve">CONTRATANTE: PREFEITURA MUNICIPAL DE SANTA BRANCA. </w:t>
      </w:r>
    </w:p>
    <w:p w14:paraId="42981160" w14:textId="036D7803" w:rsidR="001C23E6" w:rsidRPr="00633FFA" w:rsidRDefault="009C1688" w:rsidP="00353251">
      <w:pPr>
        <w:widowControl w:val="0"/>
        <w:spacing w:line="360" w:lineRule="auto"/>
        <w:ind w:left="2127" w:hanging="2127"/>
        <w:jc w:val="both"/>
        <w:rPr>
          <w:rFonts w:asciiTheme="minorHAnsi" w:hAnsiTheme="minorHAnsi" w:cstheme="minorHAnsi"/>
          <w:b/>
          <w:caps/>
          <w:sz w:val="22"/>
          <w:szCs w:val="22"/>
        </w:rPr>
      </w:pPr>
      <w:r w:rsidRPr="00633FFA">
        <w:rPr>
          <w:rFonts w:asciiTheme="minorHAnsi" w:hAnsiTheme="minorHAnsi" w:cstheme="minorHAnsi"/>
          <w:b/>
          <w:sz w:val="22"/>
          <w:szCs w:val="22"/>
        </w:rPr>
        <w:t xml:space="preserve">INTERESSADO:  </w:t>
      </w:r>
      <w:r w:rsidR="00036A06" w:rsidRPr="00633FFA">
        <w:rPr>
          <w:rFonts w:asciiTheme="minorHAnsi" w:hAnsiTheme="minorHAnsi" w:cstheme="minorHAnsi"/>
          <w:b/>
          <w:sz w:val="22"/>
          <w:szCs w:val="22"/>
        </w:rPr>
        <w:t>ASSESSORIA DE TURISMO E DESENVOLVIMENTO ECONÔMICO</w:t>
      </w:r>
      <w:r w:rsidR="00033655" w:rsidRPr="00633FFA">
        <w:rPr>
          <w:rFonts w:asciiTheme="minorHAnsi" w:hAnsiTheme="minorHAnsi" w:cstheme="minorHAnsi"/>
          <w:b/>
          <w:sz w:val="22"/>
          <w:szCs w:val="22"/>
        </w:rPr>
        <w:t xml:space="preserve">. </w:t>
      </w:r>
      <w:r w:rsidR="00036A06" w:rsidRPr="00633FFA">
        <w:rPr>
          <w:rFonts w:asciiTheme="minorHAnsi" w:hAnsiTheme="minorHAnsi" w:cstheme="minorHAnsi"/>
          <w:b/>
          <w:sz w:val="22"/>
          <w:szCs w:val="22"/>
        </w:rPr>
        <w:t xml:space="preserve"> </w:t>
      </w:r>
    </w:p>
    <w:p w14:paraId="010F7215" w14:textId="3C8C4CAF" w:rsidR="002D551A" w:rsidRPr="00633FFA" w:rsidRDefault="009C1688" w:rsidP="00353251">
      <w:pPr>
        <w:spacing w:line="360" w:lineRule="auto"/>
        <w:jc w:val="both"/>
        <w:rPr>
          <w:rFonts w:asciiTheme="minorHAnsi" w:eastAsiaTheme="minorEastAsia" w:hAnsiTheme="minorHAnsi" w:cstheme="minorHAnsi"/>
          <w:b/>
          <w:sz w:val="22"/>
          <w:szCs w:val="22"/>
        </w:rPr>
      </w:pPr>
      <w:r w:rsidRPr="00633FFA">
        <w:rPr>
          <w:rFonts w:asciiTheme="minorHAnsi" w:hAnsiTheme="minorHAnsi" w:cstheme="minorHAnsi"/>
          <w:b/>
          <w:sz w:val="22"/>
          <w:szCs w:val="22"/>
        </w:rPr>
        <w:t xml:space="preserve">OBJETO: </w:t>
      </w:r>
      <w:r w:rsidR="00A922AE" w:rsidRPr="00633FFA">
        <w:rPr>
          <w:rFonts w:asciiTheme="minorHAnsi" w:eastAsiaTheme="minorEastAsia" w:hAnsiTheme="minorHAnsi" w:cstheme="minorHAnsi"/>
          <w:b/>
          <w:sz w:val="22"/>
          <w:szCs w:val="22"/>
        </w:rPr>
        <w:t xml:space="preserve">AQUISIÇÃO E INSTALAÇÃO DE TOTENS E PLACAS DE SINALIZAÇÃO TURÍSTICA PARA ORIENTAR VISITANTES, VALORIZAR ATRATIVOS E FORTALECER A IDENTIDADE VISUAL DO MUNICÍPIO DE SANTA BRANCA/SP. </w:t>
      </w:r>
    </w:p>
    <w:p w14:paraId="5EC495AE" w14:textId="05AFB7F8" w:rsidR="001C23E6" w:rsidRPr="00633FFA" w:rsidRDefault="009C1688" w:rsidP="00353251">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2"/>
          <w:szCs w:val="22"/>
        </w:rPr>
      </w:pPr>
      <w:r w:rsidRPr="00633FFA">
        <w:rPr>
          <w:rFonts w:asciiTheme="minorHAnsi" w:hAnsiTheme="minorHAnsi" w:cstheme="minorHAnsi"/>
          <w:b/>
          <w:sz w:val="22"/>
          <w:szCs w:val="22"/>
        </w:rPr>
        <w:t xml:space="preserve">VALOR TOTAL DA CONTRATAÇÃO: R$ </w:t>
      </w:r>
      <w:r w:rsidR="00033655" w:rsidRPr="00633FFA">
        <w:rPr>
          <w:rFonts w:asciiTheme="minorHAnsi" w:hAnsiTheme="minorHAnsi" w:cstheme="minorHAnsi"/>
          <w:b/>
          <w:sz w:val="22"/>
          <w:szCs w:val="22"/>
        </w:rPr>
        <w:t xml:space="preserve">160.724,84 (cento e sessenta mil setecentos e vinte e quatro reais e oitenta e quatro centavos). </w:t>
      </w:r>
    </w:p>
    <w:p w14:paraId="707612F1" w14:textId="5667A06B" w:rsidR="001C23E6" w:rsidRPr="00633FFA" w:rsidRDefault="009C1688" w:rsidP="00353251">
      <w:pPr>
        <w:spacing w:line="360" w:lineRule="auto"/>
        <w:jc w:val="both"/>
        <w:rPr>
          <w:rFonts w:asciiTheme="minorHAnsi" w:hAnsiTheme="minorHAnsi" w:cstheme="minorHAnsi"/>
          <w:b/>
          <w:caps/>
          <w:sz w:val="22"/>
          <w:szCs w:val="22"/>
        </w:rPr>
      </w:pPr>
      <w:r w:rsidRPr="00633FFA">
        <w:rPr>
          <w:rFonts w:asciiTheme="minorHAnsi" w:hAnsiTheme="minorHAnsi" w:cstheme="minorHAnsi"/>
          <w:b/>
          <w:sz w:val="22"/>
          <w:szCs w:val="22"/>
        </w:rPr>
        <w:t xml:space="preserve">TIPO: MENOR PREÇO </w:t>
      </w:r>
      <w:r w:rsidR="00036A06" w:rsidRPr="00633FFA">
        <w:rPr>
          <w:rFonts w:asciiTheme="minorHAnsi" w:hAnsiTheme="minorHAnsi" w:cstheme="minorHAnsi"/>
          <w:b/>
          <w:sz w:val="22"/>
          <w:szCs w:val="22"/>
        </w:rPr>
        <w:t>POR LOTE</w:t>
      </w:r>
      <w:r w:rsidRPr="00633FFA">
        <w:rPr>
          <w:rFonts w:asciiTheme="minorHAnsi" w:hAnsiTheme="minorHAnsi" w:cstheme="minorHAnsi"/>
          <w:b/>
          <w:sz w:val="22"/>
          <w:szCs w:val="22"/>
        </w:rPr>
        <w:t xml:space="preserve">. </w:t>
      </w:r>
    </w:p>
    <w:p w14:paraId="33E1963A" w14:textId="4B2789F0" w:rsidR="00CD339F" w:rsidRPr="00633FFA" w:rsidRDefault="009C1688" w:rsidP="00353251">
      <w:pPr>
        <w:pStyle w:val="Default"/>
        <w:spacing w:line="360" w:lineRule="auto"/>
        <w:jc w:val="both"/>
        <w:rPr>
          <w:rFonts w:asciiTheme="minorHAnsi" w:hAnsiTheme="minorHAnsi" w:cstheme="minorHAnsi"/>
          <w:b/>
          <w:color w:val="auto"/>
          <w:sz w:val="22"/>
          <w:szCs w:val="22"/>
        </w:rPr>
      </w:pPr>
      <w:r w:rsidRPr="00633FFA">
        <w:rPr>
          <w:rFonts w:asciiTheme="minorHAnsi" w:hAnsiTheme="minorHAnsi" w:cstheme="minorHAnsi"/>
          <w:b/>
          <w:color w:val="auto"/>
          <w:sz w:val="22"/>
          <w:szCs w:val="22"/>
        </w:rPr>
        <w:t xml:space="preserve">MODO DE DISPUTA: ABERTO; </w:t>
      </w:r>
    </w:p>
    <w:p w14:paraId="36909BED" w14:textId="2309C303" w:rsidR="003656C6" w:rsidRPr="00633FFA" w:rsidRDefault="009C1688" w:rsidP="00353251">
      <w:pPr>
        <w:pStyle w:val="Default"/>
        <w:spacing w:line="360" w:lineRule="auto"/>
        <w:jc w:val="both"/>
        <w:rPr>
          <w:rFonts w:asciiTheme="minorHAnsi" w:hAnsiTheme="minorHAnsi" w:cstheme="minorHAnsi"/>
          <w:b/>
          <w:color w:val="auto"/>
          <w:sz w:val="22"/>
          <w:szCs w:val="22"/>
        </w:rPr>
      </w:pPr>
      <w:r w:rsidRPr="00633FFA">
        <w:rPr>
          <w:rFonts w:asciiTheme="minorHAnsi" w:hAnsiTheme="minorHAnsi" w:cstheme="minorHAnsi"/>
          <w:b/>
          <w:color w:val="auto"/>
          <w:sz w:val="22"/>
          <w:szCs w:val="22"/>
        </w:rPr>
        <w:t>PREFERÊNCIA ME/EPP/EQUIPARADAS: SIM</w:t>
      </w:r>
    </w:p>
    <w:p w14:paraId="786F851E" w14:textId="7C82D59D" w:rsidR="00CF6BC8" w:rsidRPr="00633FFA" w:rsidRDefault="009C1688" w:rsidP="00353251">
      <w:pPr>
        <w:pStyle w:val="Default"/>
        <w:spacing w:line="360" w:lineRule="auto"/>
        <w:jc w:val="both"/>
        <w:rPr>
          <w:rFonts w:asciiTheme="minorHAnsi" w:hAnsiTheme="minorHAnsi" w:cstheme="minorHAnsi"/>
          <w:b/>
          <w:color w:val="auto"/>
          <w:sz w:val="22"/>
          <w:szCs w:val="22"/>
        </w:rPr>
      </w:pPr>
      <w:r w:rsidRPr="00633FFA">
        <w:rPr>
          <w:rFonts w:asciiTheme="minorHAnsi" w:hAnsiTheme="minorHAnsi" w:cstheme="minorHAnsi"/>
          <w:b/>
          <w:color w:val="auto"/>
          <w:sz w:val="22"/>
          <w:szCs w:val="22"/>
        </w:rPr>
        <w:t>VALIDADE DA PROPOSTA: 60 DIAS</w:t>
      </w:r>
    </w:p>
    <w:p w14:paraId="2E751833" w14:textId="77777777" w:rsidR="002D551A" w:rsidRDefault="002D551A" w:rsidP="008453ED">
      <w:pPr>
        <w:rPr>
          <w:rFonts w:asciiTheme="minorHAnsi" w:eastAsiaTheme="minorEastAsia" w:hAnsiTheme="minorHAnsi" w:cstheme="minorHAnsi"/>
          <w:b/>
          <w:bCs/>
          <w:sz w:val="22"/>
          <w:szCs w:val="22"/>
        </w:rPr>
      </w:pPr>
    </w:p>
    <w:p w14:paraId="575D71DE" w14:textId="77777777" w:rsidR="003771A0" w:rsidRPr="003771A0"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3771A0">
        <w:rPr>
          <w:rFonts w:asciiTheme="minorHAnsi" w:hAnsiTheme="minorHAnsi" w:cstheme="minorHAnsi"/>
          <w:b/>
          <w:bCs/>
          <w:sz w:val="21"/>
          <w:szCs w:val="21"/>
        </w:rPr>
        <w:t>CADASTRAMENTO, ABERTURA E INÍCIO DA SESSÃO DE DISPUTA DE PREÇOS:</w:t>
      </w:r>
    </w:p>
    <w:p w14:paraId="36E633BB" w14:textId="3843C34F"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INÍCIO DE RECEBIMENTO DE PROPOSTAS</w:t>
      </w:r>
      <w:r w:rsidRPr="003771A0">
        <w:rPr>
          <w:rFonts w:asciiTheme="minorHAnsi" w:hAnsiTheme="minorHAnsi" w:cstheme="minorHAnsi"/>
          <w:b/>
          <w:sz w:val="21"/>
          <w:szCs w:val="21"/>
        </w:rPr>
        <w:t xml:space="preserve">: </w:t>
      </w:r>
      <w:r w:rsidR="00633732">
        <w:rPr>
          <w:rFonts w:asciiTheme="minorHAnsi" w:hAnsiTheme="minorHAnsi" w:cstheme="minorHAnsi"/>
          <w:b/>
          <w:color w:val="4472C4" w:themeColor="accent1"/>
          <w:sz w:val="21"/>
          <w:szCs w:val="21"/>
        </w:rPr>
        <w:t>04</w:t>
      </w:r>
      <w:r w:rsidRPr="00E3295E">
        <w:rPr>
          <w:rFonts w:asciiTheme="minorHAnsi" w:hAnsiTheme="minorHAnsi" w:cstheme="minorHAnsi"/>
          <w:b/>
          <w:color w:val="4472C4" w:themeColor="accent1"/>
          <w:sz w:val="21"/>
          <w:szCs w:val="21"/>
        </w:rPr>
        <w:t>/</w:t>
      </w:r>
      <w:r w:rsidR="00633732">
        <w:rPr>
          <w:rFonts w:asciiTheme="minorHAnsi" w:hAnsiTheme="minorHAnsi" w:cstheme="minorHAnsi"/>
          <w:b/>
          <w:color w:val="4472C4" w:themeColor="accent1"/>
          <w:sz w:val="21"/>
          <w:szCs w:val="21"/>
        </w:rPr>
        <w:t>08</w:t>
      </w:r>
      <w:r w:rsidRPr="00E3295E">
        <w:rPr>
          <w:rFonts w:asciiTheme="minorHAnsi" w:hAnsiTheme="minorHAnsi" w:cstheme="minorHAnsi"/>
          <w:b/>
          <w:color w:val="4472C4" w:themeColor="accent1"/>
          <w:sz w:val="21"/>
          <w:szCs w:val="21"/>
        </w:rPr>
        <w:t>/</w:t>
      </w:r>
      <w:r w:rsidR="00BA76FC" w:rsidRPr="00E3295E">
        <w:rPr>
          <w:rFonts w:asciiTheme="minorHAnsi" w:hAnsiTheme="minorHAnsi" w:cstheme="minorHAnsi"/>
          <w:b/>
          <w:color w:val="4472C4" w:themeColor="accent1"/>
          <w:sz w:val="21"/>
          <w:szCs w:val="21"/>
        </w:rPr>
        <w:t>202</w:t>
      </w:r>
      <w:r w:rsidR="009C1688">
        <w:rPr>
          <w:rFonts w:asciiTheme="minorHAnsi" w:hAnsiTheme="minorHAnsi" w:cstheme="minorHAnsi"/>
          <w:b/>
          <w:color w:val="4472C4" w:themeColor="accent1"/>
          <w:sz w:val="21"/>
          <w:szCs w:val="21"/>
        </w:rPr>
        <w:t>6</w:t>
      </w:r>
      <w:r w:rsidR="00BA76FC" w:rsidRPr="00E3295E">
        <w:rPr>
          <w:rFonts w:asciiTheme="minorHAnsi" w:hAnsiTheme="minorHAnsi" w:cstheme="minorHAnsi"/>
          <w:b/>
          <w:color w:val="4472C4" w:themeColor="accent1"/>
          <w:sz w:val="21"/>
          <w:szCs w:val="21"/>
        </w:rPr>
        <w:t xml:space="preserve"> –</w:t>
      </w:r>
      <w:r w:rsidRPr="00E3295E">
        <w:rPr>
          <w:rFonts w:asciiTheme="minorHAnsi" w:hAnsiTheme="minorHAnsi" w:cstheme="minorHAnsi"/>
          <w:b/>
          <w:color w:val="4472C4" w:themeColor="accent1"/>
          <w:sz w:val="21"/>
          <w:szCs w:val="21"/>
        </w:rPr>
        <w:t xml:space="preserve"> Horas </w:t>
      </w:r>
      <w:r w:rsidR="00633732">
        <w:rPr>
          <w:rFonts w:asciiTheme="minorHAnsi" w:hAnsiTheme="minorHAnsi" w:cstheme="minorHAnsi"/>
          <w:b/>
          <w:color w:val="4472C4" w:themeColor="accent1"/>
          <w:sz w:val="21"/>
          <w:szCs w:val="21"/>
        </w:rPr>
        <w:t>17</w:t>
      </w:r>
      <w:r w:rsidRPr="00E3295E">
        <w:rPr>
          <w:rFonts w:asciiTheme="minorHAnsi" w:hAnsiTheme="minorHAnsi" w:cstheme="minorHAnsi"/>
          <w:b/>
          <w:color w:val="4472C4" w:themeColor="accent1"/>
          <w:sz w:val="21"/>
          <w:szCs w:val="21"/>
        </w:rPr>
        <w:t>:00:00</w:t>
      </w:r>
    </w:p>
    <w:p w14:paraId="385B5DDB" w14:textId="62A35425"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RECEBIMENTO DE PROPOSTAS ATÉ</w:t>
      </w:r>
      <w:r w:rsidRPr="003771A0">
        <w:rPr>
          <w:rFonts w:asciiTheme="minorHAnsi" w:hAnsiTheme="minorHAnsi" w:cstheme="minorHAnsi"/>
          <w:b/>
          <w:sz w:val="21"/>
          <w:szCs w:val="21"/>
        </w:rPr>
        <w:t xml:space="preserve">: </w:t>
      </w:r>
      <w:r w:rsidR="00633732">
        <w:rPr>
          <w:rFonts w:asciiTheme="minorHAnsi" w:hAnsiTheme="minorHAnsi" w:cstheme="minorHAnsi"/>
          <w:b/>
          <w:color w:val="4472C4" w:themeColor="accent1"/>
          <w:sz w:val="21"/>
          <w:szCs w:val="21"/>
        </w:rPr>
        <w:t>26</w:t>
      </w:r>
      <w:r w:rsidRPr="00E3295E">
        <w:rPr>
          <w:rFonts w:asciiTheme="minorHAnsi" w:hAnsiTheme="minorHAnsi" w:cstheme="minorHAnsi"/>
          <w:b/>
          <w:color w:val="4472C4" w:themeColor="accent1"/>
          <w:sz w:val="21"/>
          <w:szCs w:val="21"/>
        </w:rPr>
        <w:t>/</w:t>
      </w:r>
      <w:r w:rsidR="00633732">
        <w:rPr>
          <w:rFonts w:asciiTheme="minorHAnsi" w:hAnsiTheme="minorHAnsi" w:cstheme="minorHAnsi"/>
          <w:b/>
          <w:color w:val="4472C4" w:themeColor="accent1"/>
          <w:sz w:val="21"/>
          <w:szCs w:val="21"/>
        </w:rPr>
        <w:t>08</w:t>
      </w:r>
      <w:r w:rsidRPr="00E3295E">
        <w:rPr>
          <w:rFonts w:asciiTheme="minorHAnsi" w:hAnsiTheme="minorHAnsi" w:cstheme="minorHAnsi"/>
          <w:b/>
          <w:color w:val="4472C4" w:themeColor="accent1"/>
          <w:sz w:val="21"/>
          <w:szCs w:val="21"/>
        </w:rPr>
        <w:t>/</w:t>
      </w:r>
      <w:r w:rsidR="00BA76FC" w:rsidRPr="00E3295E">
        <w:rPr>
          <w:rFonts w:asciiTheme="minorHAnsi" w:hAnsiTheme="minorHAnsi" w:cstheme="minorHAnsi"/>
          <w:b/>
          <w:color w:val="4472C4" w:themeColor="accent1"/>
          <w:sz w:val="21"/>
          <w:szCs w:val="21"/>
        </w:rPr>
        <w:t>202</w:t>
      </w:r>
      <w:r w:rsidR="009C1688">
        <w:rPr>
          <w:rFonts w:asciiTheme="minorHAnsi" w:hAnsiTheme="minorHAnsi" w:cstheme="minorHAnsi"/>
          <w:b/>
          <w:color w:val="4472C4" w:themeColor="accent1"/>
          <w:sz w:val="21"/>
          <w:szCs w:val="21"/>
        </w:rPr>
        <w:t>6</w:t>
      </w:r>
      <w:r w:rsidR="00BA76FC" w:rsidRPr="00E3295E">
        <w:rPr>
          <w:rFonts w:asciiTheme="minorHAnsi" w:hAnsiTheme="minorHAnsi" w:cstheme="minorHAnsi"/>
          <w:b/>
          <w:color w:val="4472C4" w:themeColor="accent1"/>
          <w:sz w:val="21"/>
          <w:szCs w:val="21"/>
        </w:rPr>
        <w:t xml:space="preserve"> –</w:t>
      </w:r>
      <w:r w:rsidRPr="00E3295E">
        <w:rPr>
          <w:rFonts w:asciiTheme="minorHAnsi" w:hAnsiTheme="minorHAnsi" w:cstheme="minorHAnsi"/>
          <w:b/>
          <w:color w:val="4472C4" w:themeColor="accent1"/>
          <w:sz w:val="21"/>
          <w:szCs w:val="21"/>
        </w:rPr>
        <w:t xml:space="preserve"> Horas </w:t>
      </w:r>
      <w:r w:rsidR="00633732">
        <w:rPr>
          <w:rFonts w:asciiTheme="minorHAnsi" w:hAnsiTheme="minorHAnsi" w:cstheme="minorHAnsi"/>
          <w:b/>
          <w:color w:val="4472C4" w:themeColor="accent1"/>
          <w:sz w:val="21"/>
          <w:szCs w:val="21"/>
        </w:rPr>
        <w:t>08</w:t>
      </w:r>
      <w:r w:rsidRPr="00E3295E">
        <w:rPr>
          <w:rFonts w:asciiTheme="minorHAnsi" w:hAnsiTheme="minorHAnsi" w:cstheme="minorHAnsi"/>
          <w:b/>
          <w:color w:val="4472C4" w:themeColor="accent1"/>
          <w:sz w:val="21"/>
          <w:szCs w:val="21"/>
        </w:rPr>
        <w:t>:</w:t>
      </w:r>
      <w:r w:rsidR="002845B2">
        <w:rPr>
          <w:rFonts w:asciiTheme="minorHAnsi" w:hAnsiTheme="minorHAnsi" w:cstheme="minorHAnsi"/>
          <w:b/>
          <w:color w:val="4472C4" w:themeColor="accent1"/>
          <w:sz w:val="21"/>
          <w:szCs w:val="21"/>
        </w:rPr>
        <w:t>50</w:t>
      </w:r>
      <w:r w:rsidRPr="00E3295E">
        <w:rPr>
          <w:rFonts w:asciiTheme="minorHAnsi" w:hAnsiTheme="minorHAnsi" w:cstheme="minorHAnsi"/>
          <w:b/>
          <w:color w:val="4472C4" w:themeColor="accent1"/>
          <w:sz w:val="21"/>
          <w:szCs w:val="21"/>
        </w:rPr>
        <w:t>:00</w:t>
      </w:r>
    </w:p>
    <w:p w14:paraId="242C7AFE" w14:textId="3BA83CBE"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ABERTURA/ANÁLISE DAS PROPOSTAS</w:t>
      </w:r>
      <w:r w:rsidRPr="003771A0">
        <w:rPr>
          <w:rFonts w:asciiTheme="minorHAnsi" w:hAnsiTheme="minorHAnsi" w:cstheme="minorHAnsi"/>
          <w:b/>
          <w:sz w:val="21"/>
          <w:szCs w:val="21"/>
        </w:rPr>
        <w:t xml:space="preserve">: </w:t>
      </w:r>
      <w:r w:rsidR="00633732">
        <w:rPr>
          <w:rFonts w:asciiTheme="minorHAnsi" w:hAnsiTheme="minorHAnsi" w:cstheme="minorHAnsi"/>
          <w:b/>
          <w:color w:val="4472C4" w:themeColor="accent1"/>
          <w:sz w:val="21"/>
          <w:szCs w:val="21"/>
        </w:rPr>
        <w:t>26</w:t>
      </w:r>
      <w:r w:rsidR="00633732" w:rsidRPr="00E3295E">
        <w:rPr>
          <w:rFonts w:asciiTheme="minorHAnsi" w:hAnsiTheme="minorHAnsi" w:cstheme="minorHAnsi"/>
          <w:b/>
          <w:color w:val="4472C4" w:themeColor="accent1"/>
          <w:sz w:val="21"/>
          <w:szCs w:val="21"/>
        </w:rPr>
        <w:t>/</w:t>
      </w:r>
      <w:r w:rsidR="00633732">
        <w:rPr>
          <w:rFonts w:asciiTheme="minorHAnsi" w:hAnsiTheme="minorHAnsi" w:cstheme="minorHAnsi"/>
          <w:b/>
          <w:color w:val="4472C4" w:themeColor="accent1"/>
          <w:sz w:val="21"/>
          <w:szCs w:val="21"/>
        </w:rPr>
        <w:t>08</w:t>
      </w:r>
      <w:r w:rsidR="00633732" w:rsidRPr="00E3295E">
        <w:rPr>
          <w:rFonts w:asciiTheme="minorHAnsi" w:hAnsiTheme="minorHAnsi" w:cstheme="minorHAnsi"/>
          <w:b/>
          <w:color w:val="4472C4" w:themeColor="accent1"/>
          <w:sz w:val="21"/>
          <w:szCs w:val="21"/>
        </w:rPr>
        <w:t>/202</w:t>
      </w:r>
      <w:r w:rsidR="00633732">
        <w:rPr>
          <w:rFonts w:asciiTheme="minorHAnsi" w:hAnsiTheme="minorHAnsi" w:cstheme="minorHAnsi"/>
          <w:b/>
          <w:color w:val="4472C4" w:themeColor="accent1"/>
          <w:sz w:val="21"/>
          <w:szCs w:val="21"/>
        </w:rPr>
        <w:t>6</w:t>
      </w:r>
      <w:r w:rsidR="00633732" w:rsidRPr="00E3295E">
        <w:rPr>
          <w:rFonts w:asciiTheme="minorHAnsi" w:hAnsiTheme="minorHAnsi" w:cstheme="minorHAnsi"/>
          <w:b/>
          <w:color w:val="4472C4" w:themeColor="accent1"/>
          <w:sz w:val="21"/>
          <w:szCs w:val="21"/>
        </w:rPr>
        <w:t xml:space="preserve"> </w:t>
      </w:r>
      <w:r w:rsidR="00BA76FC" w:rsidRPr="00E3295E">
        <w:rPr>
          <w:rFonts w:asciiTheme="minorHAnsi" w:hAnsiTheme="minorHAnsi" w:cstheme="minorHAnsi"/>
          <w:b/>
          <w:color w:val="4472C4" w:themeColor="accent1"/>
          <w:sz w:val="21"/>
          <w:szCs w:val="21"/>
        </w:rPr>
        <w:t>–</w:t>
      </w:r>
      <w:r w:rsidRPr="00E3295E">
        <w:rPr>
          <w:rFonts w:asciiTheme="minorHAnsi" w:hAnsiTheme="minorHAnsi" w:cstheme="minorHAnsi"/>
          <w:b/>
          <w:color w:val="4472C4" w:themeColor="accent1"/>
          <w:sz w:val="21"/>
          <w:szCs w:val="21"/>
        </w:rPr>
        <w:t xml:space="preserve"> Horas </w:t>
      </w:r>
      <w:r w:rsidR="00633732">
        <w:rPr>
          <w:rFonts w:asciiTheme="minorHAnsi" w:hAnsiTheme="minorHAnsi" w:cstheme="minorHAnsi"/>
          <w:b/>
          <w:color w:val="4472C4" w:themeColor="accent1"/>
          <w:sz w:val="21"/>
          <w:szCs w:val="21"/>
        </w:rPr>
        <w:t>09</w:t>
      </w:r>
      <w:r w:rsidRPr="00E3295E">
        <w:rPr>
          <w:rFonts w:asciiTheme="minorHAnsi" w:hAnsiTheme="minorHAnsi" w:cstheme="minorHAnsi"/>
          <w:b/>
          <w:color w:val="4472C4" w:themeColor="accent1"/>
          <w:sz w:val="21"/>
          <w:szCs w:val="21"/>
        </w:rPr>
        <w:t xml:space="preserve">:00:00 </w:t>
      </w:r>
    </w:p>
    <w:p w14:paraId="59773358" w14:textId="4C2D14C4"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3771A0">
        <w:rPr>
          <w:rFonts w:asciiTheme="minorHAnsi" w:hAnsiTheme="minorHAnsi" w:cstheme="minorHAnsi"/>
          <w:b/>
          <w:sz w:val="21"/>
          <w:szCs w:val="21"/>
          <w:u w:val="single"/>
        </w:rPr>
        <w:t>INÍCIO DOS LANCES</w:t>
      </w:r>
      <w:r w:rsidRPr="003771A0">
        <w:rPr>
          <w:rFonts w:asciiTheme="minorHAnsi" w:hAnsiTheme="minorHAnsi" w:cstheme="minorHAnsi"/>
          <w:b/>
          <w:sz w:val="21"/>
          <w:szCs w:val="21"/>
        </w:rPr>
        <w:t xml:space="preserve">: </w:t>
      </w:r>
      <w:r w:rsidR="00633732">
        <w:rPr>
          <w:rFonts w:asciiTheme="minorHAnsi" w:hAnsiTheme="minorHAnsi" w:cstheme="minorHAnsi"/>
          <w:b/>
          <w:color w:val="4472C4" w:themeColor="accent1"/>
          <w:sz w:val="21"/>
          <w:szCs w:val="21"/>
        </w:rPr>
        <w:t>26</w:t>
      </w:r>
      <w:r w:rsidR="00633732" w:rsidRPr="00E3295E">
        <w:rPr>
          <w:rFonts w:asciiTheme="minorHAnsi" w:hAnsiTheme="minorHAnsi" w:cstheme="minorHAnsi"/>
          <w:b/>
          <w:color w:val="4472C4" w:themeColor="accent1"/>
          <w:sz w:val="21"/>
          <w:szCs w:val="21"/>
        </w:rPr>
        <w:t>/</w:t>
      </w:r>
      <w:r w:rsidR="00633732">
        <w:rPr>
          <w:rFonts w:asciiTheme="minorHAnsi" w:hAnsiTheme="minorHAnsi" w:cstheme="minorHAnsi"/>
          <w:b/>
          <w:color w:val="4472C4" w:themeColor="accent1"/>
          <w:sz w:val="21"/>
          <w:szCs w:val="21"/>
        </w:rPr>
        <w:t>08</w:t>
      </w:r>
      <w:r w:rsidR="00633732" w:rsidRPr="00E3295E">
        <w:rPr>
          <w:rFonts w:asciiTheme="minorHAnsi" w:hAnsiTheme="minorHAnsi" w:cstheme="minorHAnsi"/>
          <w:b/>
          <w:color w:val="4472C4" w:themeColor="accent1"/>
          <w:sz w:val="21"/>
          <w:szCs w:val="21"/>
        </w:rPr>
        <w:t>/202</w:t>
      </w:r>
      <w:r w:rsidR="00633732">
        <w:rPr>
          <w:rFonts w:asciiTheme="minorHAnsi" w:hAnsiTheme="minorHAnsi" w:cstheme="minorHAnsi"/>
          <w:b/>
          <w:color w:val="4472C4" w:themeColor="accent1"/>
          <w:sz w:val="21"/>
          <w:szCs w:val="21"/>
        </w:rPr>
        <w:t>6</w:t>
      </w:r>
      <w:r w:rsidR="00633732" w:rsidRPr="00E3295E">
        <w:rPr>
          <w:rFonts w:asciiTheme="minorHAnsi" w:hAnsiTheme="minorHAnsi" w:cstheme="minorHAnsi"/>
          <w:b/>
          <w:color w:val="4472C4" w:themeColor="accent1"/>
          <w:sz w:val="21"/>
          <w:szCs w:val="21"/>
        </w:rPr>
        <w:t xml:space="preserve"> </w:t>
      </w:r>
      <w:r w:rsidR="00BA76FC" w:rsidRPr="00E3295E">
        <w:rPr>
          <w:rFonts w:asciiTheme="minorHAnsi" w:hAnsiTheme="minorHAnsi" w:cstheme="minorHAnsi"/>
          <w:b/>
          <w:color w:val="4472C4" w:themeColor="accent1"/>
          <w:sz w:val="21"/>
          <w:szCs w:val="21"/>
        </w:rPr>
        <w:t>–</w:t>
      </w:r>
      <w:r w:rsidRPr="00E3295E">
        <w:rPr>
          <w:rFonts w:asciiTheme="minorHAnsi" w:hAnsiTheme="minorHAnsi" w:cstheme="minorHAnsi"/>
          <w:b/>
          <w:color w:val="4472C4" w:themeColor="accent1"/>
          <w:sz w:val="21"/>
          <w:szCs w:val="21"/>
        </w:rPr>
        <w:t xml:space="preserve"> Horas </w:t>
      </w:r>
      <w:r w:rsidR="00633732">
        <w:rPr>
          <w:rFonts w:asciiTheme="minorHAnsi" w:hAnsiTheme="minorHAnsi" w:cstheme="minorHAnsi"/>
          <w:b/>
          <w:color w:val="4472C4" w:themeColor="accent1"/>
          <w:sz w:val="21"/>
          <w:szCs w:val="21"/>
        </w:rPr>
        <w:t>09</w:t>
      </w:r>
      <w:r w:rsidRPr="00E3295E">
        <w:rPr>
          <w:rFonts w:asciiTheme="minorHAnsi" w:hAnsiTheme="minorHAnsi" w:cstheme="minorHAnsi"/>
          <w:b/>
          <w:color w:val="4472C4" w:themeColor="accent1"/>
          <w:sz w:val="21"/>
          <w:szCs w:val="21"/>
        </w:rPr>
        <w:t xml:space="preserve">:02:00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2DDCA8DF"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1AE1D676" w14:textId="77777777" w:rsidR="0053799D" w:rsidRDefault="0053799D" w:rsidP="003771A0">
      <w:pPr>
        <w:jc w:val="center"/>
        <w:rPr>
          <w:rFonts w:asciiTheme="minorHAnsi" w:eastAsiaTheme="minorEastAsia" w:hAnsiTheme="minorHAnsi" w:cstheme="minorHAnsi"/>
          <w:b/>
          <w:bCs/>
          <w:sz w:val="22"/>
          <w:szCs w:val="22"/>
        </w:rPr>
      </w:pPr>
    </w:p>
    <w:p w14:paraId="33B3F342" w14:textId="77777777" w:rsidR="0053799D" w:rsidRDefault="0053799D" w:rsidP="003771A0">
      <w:pPr>
        <w:jc w:val="center"/>
        <w:rPr>
          <w:rFonts w:asciiTheme="minorHAnsi" w:eastAsiaTheme="minorEastAsia" w:hAnsiTheme="minorHAnsi" w:cstheme="minorHAnsi"/>
          <w:b/>
          <w:bCs/>
          <w:sz w:val="22"/>
          <w:szCs w:val="22"/>
        </w:rPr>
      </w:pPr>
    </w:p>
    <w:p w14:paraId="0EC3BEEA" w14:textId="77777777" w:rsidR="0053799D" w:rsidRDefault="0053799D" w:rsidP="003771A0">
      <w:pPr>
        <w:jc w:val="center"/>
        <w:rPr>
          <w:rFonts w:asciiTheme="minorHAnsi" w:eastAsiaTheme="minorEastAsia" w:hAnsiTheme="minorHAnsi" w:cstheme="minorHAnsi"/>
          <w:b/>
          <w:bCs/>
          <w:sz w:val="22"/>
          <w:szCs w:val="22"/>
        </w:rPr>
      </w:pPr>
    </w:p>
    <w:p w14:paraId="733C5E0A" w14:textId="77777777" w:rsidR="0053799D" w:rsidRDefault="0053799D" w:rsidP="003771A0">
      <w:pPr>
        <w:jc w:val="center"/>
        <w:rPr>
          <w:rFonts w:asciiTheme="minorHAnsi" w:eastAsiaTheme="minorEastAsia" w:hAnsiTheme="minorHAnsi" w:cstheme="minorHAnsi"/>
          <w:b/>
          <w:bCs/>
          <w:sz w:val="22"/>
          <w:szCs w:val="22"/>
        </w:rPr>
      </w:pPr>
    </w:p>
    <w:p w14:paraId="716C3EAE" w14:textId="77777777" w:rsidR="003771A0" w:rsidRDefault="003771A0" w:rsidP="006C0CF7">
      <w:pPr>
        <w:rPr>
          <w:rFonts w:asciiTheme="minorHAnsi" w:eastAsiaTheme="minorEastAsia" w:hAnsiTheme="minorHAnsi" w:cstheme="minorHAnsi"/>
          <w:b/>
          <w:bCs/>
          <w:sz w:val="22"/>
          <w:szCs w:val="22"/>
        </w:rPr>
      </w:pPr>
    </w:p>
    <w:p w14:paraId="2C655913" w14:textId="77777777" w:rsidR="009C1688" w:rsidRDefault="009C1688" w:rsidP="006C0CF7">
      <w:pPr>
        <w:rPr>
          <w:rFonts w:asciiTheme="minorHAnsi" w:eastAsiaTheme="minorEastAsia" w:hAnsiTheme="minorHAnsi" w:cstheme="minorHAnsi"/>
          <w:b/>
          <w:bCs/>
          <w:sz w:val="22"/>
          <w:szCs w:val="22"/>
        </w:rPr>
      </w:pPr>
    </w:p>
    <w:p w14:paraId="57CD8A00" w14:textId="77777777" w:rsidR="009C1688" w:rsidRDefault="009C1688" w:rsidP="006C0CF7">
      <w:pPr>
        <w:rPr>
          <w:rFonts w:asciiTheme="minorHAnsi" w:eastAsiaTheme="minorEastAsia" w:hAnsiTheme="minorHAnsi" w:cstheme="minorHAnsi"/>
          <w:b/>
          <w:bCs/>
          <w:sz w:val="22"/>
          <w:szCs w:val="22"/>
        </w:rPr>
      </w:pPr>
    </w:p>
    <w:p w14:paraId="7918D5FB" w14:textId="77777777" w:rsidR="00036A06" w:rsidRDefault="00036A06" w:rsidP="006C0CF7">
      <w:pPr>
        <w:rPr>
          <w:rFonts w:asciiTheme="minorHAnsi" w:eastAsiaTheme="minorEastAsia" w:hAnsiTheme="minorHAnsi" w:cstheme="minorHAnsi"/>
          <w:b/>
          <w:bCs/>
          <w:sz w:val="22"/>
          <w:szCs w:val="22"/>
        </w:rPr>
      </w:pPr>
    </w:p>
    <w:p w14:paraId="1EBC16A5" w14:textId="62E6A7B1" w:rsidR="003656C6" w:rsidRPr="00781A70" w:rsidRDefault="003656C6" w:rsidP="003771A0">
      <w:pPr>
        <w:jc w:val="center"/>
        <w:rPr>
          <w:rFonts w:asciiTheme="minorHAnsi" w:eastAsiaTheme="minorEastAsia" w:hAnsiTheme="minorHAnsi" w:cstheme="minorHAnsi"/>
          <w:b/>
          <w:bCs/>
          <w:sz w:val="28"/>
          <w:szCs w:val="28"/>
        </w:rPr>
      </w:pPr>
      <w:r w:rsidRPr="00781A70">
        <w:rPr>
          <w:rFonts w:asciiTheme="minorHAnsi" w:eastAsiaTheme="minorEastAsia" w:hAnsiTheme="minorHAnsi" w:cstheme="minorHAnsi"/>
          <w:b/>
          <w:bCs/>
          <w:sz w:val="28"/>
          <w:szCs w:val="28"/>
        </w:rPr>
        <w:t>SUMÁRIO</w:t>
      </w:r>
    </w:p>
    <w:p w14:paraId="5296B08E" w14:textId="77777777" w:rsidR="00781A70" w:rsidRPr="003D0C45" w:rsidRDefault="00781A70" w:rsidP="003771A0">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4"/>
          <w:szCs w:val="20"/>
        </w:rPr>
        <w:id w:val="-1958400002"/>
        <w:docPartObj>
          <w:docPartGallery w:val="Table of Contents"/>
          <w:docPartUnique/>
        </w:docPartObj>
      </w:sdtPr>
      <w:sdtEndPr>
        <w:rPr>
          <w:rFonts w:asciiTheme="minorHAnsi" w:hAnsiTheme="minorHAnsi" w:cstheme="minorHAnsi"/>
          <w:sz w:val="20"/>
        </w:rPr>
      </w:sdtEndPr>
      <w:sdtContent>
        <w:p w14:paraId="718F6BD2" w14:textId="02A819D7" w:rsidR="00B41EFF" w:rsidRPr="00821740" w:rsidRDefault="00B41EFF" w:rsidP="00AE047C">
          <w:pPr>
            <w:pStyle w:val="CabealhodoSumrio"/>
            <w:numPr>
              <w:ilvl w:val="0"/>
              <w:numId w:val="19"/>
            </w:numPr>
            <w:spacing w:before="0" w:line="276" w:lineRule="auto"/>
            <w:ind w:left="714" w:hanging="357"/>
            <w:rPr>
              <w:rFonts w:asciiTheme="minorHAnsi" w:hAnsiTheme="minorHAnsi" w:cstheme="minorHAnsi"/>
              <w:color w:val="auto"/>
              <w:sz w:val="22"/>
              <w:szCs w:val="22"/>
            </w:rPr>
          </w:pPr>
          <w:r w:rsidRPr="00821740">
            <w:rPr>
              <w:rFonts w:asciiTheme="minorHAnsi" w:hAnsiTheme="minorHAnsi" w:cstheme="minorHAnsi"/>
              <w:color w:val="auto"/>
              <w:sz w:val="22"/>
              <w:szCs w:val="22"/>
            </w:rPr>
            <w:t>PREÂMBULO</w:t>
          </w:r>
          <w:r w:rsidRPr="00821740">
            <w:rPr>
              <w:rFonts w:asciiTheme="minorHAnsi" w:hAnsiTheme="minorHAnsi" w:cstheme="minorHAnsi"/>
              <w:color w:val="auto"/>
              <w:sz w:val="22"/>
              <w:szCs w:val="22"/>
            </w:rPr>
            <w:ptab w:relativeTo="margin" w:alignment="right" w:leader="dot"/>
          </w:r>
          <w:r w:rsidR="009A2664" w:rsidRPr="00821740">
            <w:rPr>
              <w:rFonts w:asciiTheme="minorHAnsi" w:hAnsiTheme="minorHAnsi" w:cstheme="minorHAnsi"/>
              <w:color w:val="auto"/>
              <w:sz w:val="22"/>
              <w:szCs w:val="22"/>
            </w:rPr>
            <w:t>3</w:t>
          </w:r>
        </w:p>
        <w:p w14:paraId="26284C1B" w14:textId="7D739E0A" w:rsidR="00B41EFF" w:rsidRPr="00821740" w:rsidRDefault="00B41EFF" w:rsidP="00AE047C">
          <w:pPr>
            <w:pStyle w:val="Sumrio2"/>
            <w:numPr>
              <w:ilvl w:val="0"/>
              <w:numId w:val="19"/>
            </w:numPr>
            <w:spacing w:after="0" w:line="276" w:lineRule="auto"/>
            <w:ind w:left="714" w:hanging="357"/>
            <w:rPr>
              <w:rFonts w:cstheme="minorHAnsi"/>
            </w:rPr>
          </w:pPr>
          <w:r w:rsidRPr="00821740">
            <w:rPr>
              <w:rFonts w:cstheme="minorHAnsi"/>
            </w:rPr>
            <w:t>DO OBJETO</w:t>
          </w:r>
          <w:r w:rsidRPr="00821740">
            <w:rPr>
              <w:rFonts w:cstheme="minorHAnsi"/>
            </w:rPr>
            <w:ptab w:relativeTo="margin" w:alignment="right" w:leader="dot"/>
          </w:r>
          <w:r w:rsidR="009A2664" w:rsidRPr="00821740">
            <w:rPr>
              <w:rFonts w:cstheme="minorHAnsi"/>
            </w:rPr>
            <w:t>3</w:t>
          </w:r>
        </w:p>
        <w:p w14:paraId="574F454B" w14:textId="54898F1C" w:rsidR="00B41EFF" w:rsidRPr="00821740" w:rsidRDefault="00B41EFF" w:rsidP="00AE047C">
          <w:pPr>
            <w:pStyle w:val="Sumrio1"/>
            <w:numPr>
              <w:ilvl w:val="0"/>
              <w:numId w:val="19"/>
            </w:numPr>
            <w:spacing w:after="0"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DA PARTICIPAÇÃO NA LICITAÇÃO</w:t>
          </w:r>
          <w:r w:rsidRPr="00821740">
            <w:rPr>
              <w:rFonts w:asciiTheme="minorHAnsi" w:hAnsiTheme="minorHAnsi" w:cstheme="minorHAnsi"/>
              <w:sz w:val="22"/>
              <w:szCs w:val="22"/>
            </w:rPr>
            <w:ptab w:relativeTo="margin" w:alignment="right" w:leader="dot"/>
          </w:r>
          <w:r w:rsidR="009A2664" w:rsidRPr="00821740">
            <w:rPr>
              <w:rFonts w:asciiTheme="minorHAnsi" w:hAnsiTheme="minorHAnsi" w:cstheme="minorHAnsi"/>
              <w:sz w:val="22"/>
              <w:szCs w:val="22"/>
            </w:rPr>
            <w:t>3</w:t>
          </w:r>
        </w:p>
        <w:p w14:paraId="17222C49" w14:textId="20A11FF5" w:rsidR="00B41EFF" w:rsidRPr="00821740" w:rsidRDefault="00B41EFF" w:rsidP="00AE047C">
          <w:pPr>
            <w:pStyle w:val="Sumrio2"/>
            <w:numPr>
              <w:ilvl w:val="0"/>
              <w:numId w:val="19"/>
            </w:numPr>
            <w:spacing w:after="0" w:line="276" w:lineRule="auto"/>
            <w:ind w:left="714" w:hanging="357"/>
            <w:rPr>
              <w:rFonts w:cstheme="minorHAnsi"/>
            </w:rPr>
          </w:pPr>
          <w:r w:rsidRPr="00821740">
            <w:rPr>
              <w:rFonts w:cstheme="minorHAnsi"/>
            </w:rPr>
            <w:t xml:space="preserve">DA APRESENTAÇÃO DA PROPOSTA E DOS DOCUMENTOS DE HABILITAÇÃO </w:t>
          </w:r>
          <w:r w:rsidRPr="00821740">
            <w:rPr>
              <w:rFonts w:cstheme="minorHAnsi"/>
            </w:rPr>
            <w:ptab w:relativeTo="margin" w:alignment="right" w:leader="dot"/>
          </w:r>
          <w:r w:rsidRPr="00821740">
            <w:rPr>
              <w:rFonts w:cstheme="minorHAnsi"/>
            </w:rPr>
            <w:t>5</w:t>
          </w:r>
        </w:p>
        <w:p w14:paraId="31A11DA2" w14:textId="2774DE50" w:rsidR="00B41EFF" w:rsidRPr="00821740" w:rsidRDefault="00B41EFF" w:rsidP="00AE047C">
          <w:pPr>
            <w:pStyle w:val="Sumrio3"/>
            <w:numPr>
              <w:ilvl w:val="0"/>
              <w:numId w:val="19"/>
            </w:numPr>
            <w:spacing w:after="0" w:line="276" w:lineRule="auto"/>
            <w:ind w:left="714" w:hanging="357"/>
            <w:rPr>
              <w:rFonts w:cstheme="minorHAnsi"/>
            </w:rPr>
          </w:pPr>
          <w:r w:rsidRPr="00821740">
            <w:rPr>
              <w:rFonts w:cstheme="minorHAnsi"/>
            </w:rPr>
            <w:t xml:space="preserve">DO PREENCHIMENTO DA PROPOSTA </w:t>
          </w:r>
          <w:r w:rsidRPr="00821740">
            <w:rPr>
              <w:rFonts w:cstheme="minorHAnsi"/>
            </w:rPr>
            <w:ptab w:relativeTo="margin" w:alignment="right" w:leader="dot"/>
          </w:r>
          <w:r w:rsidR="0037658E">
            <w:rPr>
              <w:rFonts w:cstheme="minorHAnsi"/>
            </w:rPr>
            <w:t>6</w:t>
          </w:r>
        </w:p>
        <w:p w14:paraId="32B8B0BC" w14:textId="27D7D632" w:rsidR="00B41EFF" w:rsidRPr="00821740" w:rsidRDefault="00B41EFF" w:rsidP="00AE047C">
          <w:pPr>
            <w:pStyle w:val="Sumrio3"/>
            <w:numPr>
              <w:ilvl w:val="0"/>
              <w:numId w:val="19"/>
            </w:numPr>
            <w:spacing w:after="0" w:line="276" w:lineRule="auto"/>
            <w:ind w:left="714" w:hanging="357"/>
            <w:rPr>
              <w:rFonts w:cstheme="minorHAnsi"/>
            </w:rPr>
          </w:pPr>
          <w:r w:rsidRPr="00821740">
            <w:rPr>
              <w:rFonts w:cstheme="minorHAnsi"/>
            </w:rPr>
            <w:t xml:space="preserve">DA ABERTURA DA SESSÃO, CLASSIFICAÇÃO DAS PROPOSTAS E FORMULAÇÃO DE LANCES </w:t>
          </w:r>
          <w:r w:rsidRPr="00821740">
            <w:rPr>
              <w:rFonts w:cstheme="minorHAnsi"/>
            </w:rPr>
            <w:ptab w:relativeTo="margin" w:alignment="right" w:leader="dot"/>
          </w:r>
          <w:r w:rsidR="0018253B" w:rsidRPr="00821740">
            <w:rPr>
              <w:rFonts w:cstheme="minorHAnsi"/>
            </w:rPr>
            <w:t>8</w:t>
          </w:r>
        </w:p>
        <w:p w14:paraId="1114E210" w14:textId="040B8AA5" w:rsidR="00B41EFF" w:rsidRPr="00033655" w:rsidRDefault="00033655" w:rsidP="00033655">
          <w:pPr>
            <w:pStyle w:val="Default"/>
            <w:numPr>
              <w:ilvl w:val="0"/>
              <w:numId w:val="19"/>
            </w:numPr>
            <w:spacing w:line="276" w:lineRule="auto"/>
            <w:jc w:val="both"/>
            <w:rPr>
              <w:rFonts w:asciiTheme="minorHAnsi" w:hAnsiTheme="minorHAnsi" w:cstheme="minorHAnsi"/>
              <w:b/>
              <w:bCs/>
              <w:color w:val="auto"/>
              <w:sz w:val="21"/>
              <w:szCs w:val="21"/>
            </w:rPr>
          </w:pPr>
          <w:r w:rsidRPr="00033655">
            <w:rPr>
              <w:rFonts w:asciiTheme="minorHAnsi" w:hAnsiTheme="minorHAnsi" w:cstheme="minorHAnsi"/>
              <w:color w:val="auto"/>
              <w:sz w:val="21"/>
              <w:szCs w:val="21"/>
            </w:rPr>
            <w:t>DA VISTORIA TÉCNICA</w:t>
          </w:r>
          <w:r w:rsidRPr="0098702A">
            <w:rPr>
              <w:rFonts w:asciiTheme="minorHAnsi" w:hAnsiTheme="minorHAnsi" w:cstheme="minorHAnsi"/>
              <w:b/>
              <w:bCs/>
              <w:color w:val="auto"/>
              <w:sz w:val="21"/>
              <w:szCs w:val="21"/>
            </w:rPr>
            <w:t xml:space="preserve"> </w:t>
          </w:r>
          <w:r w:rsidR="00B41EFF" w:rsidRPr="00821740">
            <w:rPr>
              <w:rFonts w:asciiTheme="minorHAnsi" w:hAnsiTheme="minorHAnsi" w:cstheme="minorHAnsi"/>
              <w:color w:val="auto"/>
              <w:sz w:val="22"/>
              <w:szCs w:val="22"/>
            </w:rPr>
            <w:ptab w:relativeTo="margin" w:alignment="right" w:leader="dot"/>
          </w:r>
          <w:r w:rsidR="009D6BC0" w:rsidRPr="00033655">
            <w:rPr>
              <w:rFonts w:asciiTheme="minorHAnsi" w:hAnsiTheme="minorHAnsi" w:cstheme="minorHAnsi"/>
              <w:color w:val="auto"/>
              <w:sz w:val="22"/>
              <w:szCs w:val="22"/>
            </w:rPr>
            <w:t>1</w:t>
          </w:r>
          <w:r w:rsidR="0037658E" w:rsidRPr="00033655">
            <w:rPr>
              <w:rFonts w:asciiTheme="minorHAnsi" w:hAnsiTheme="minorHAnsi" w:cstheme="minorHAnsi"/>
              <w:color w:val="auto"/>
              <w:sz w:val="22"/>
              <w:szCs w:val="22"/>
            </w:rPr>
            <w:t>2</w:t>
          </w:r>
        </w:p>
        <w:p w14:paraId="55CDCB29" w14:textId="4CC45588" w:rsidR="00B41EFF" w:rsidRPr="00821740" w:rsidRDefault="00B41EFF" w:rsidP="00AE047C">
          <w:pPr>
            <w:pStyle w:val="Sumrio3"/>
            <w:numPr>
              <w:ilvl w:val="0"/>
              <w:numId w:val="19"/>
            </w:numPr>
            <w:spacing w:after="0" w:line="276" w:lineRule="auto"/>
            <w:ind w:left="714" w:hanging="357"/>
            <w:rPr>
              <w:rFonts w:cstheme="minorHAnsi"/>
            </w:rPr>
          </w:pPr>
          <w:r w:rsidRPr="00821740">
            <w:rPr>
              <w:rFonts w:cstheme="minorHAnsi"/>
            </w:rPr>
            <w:t xml:space="preserve">DA FASE DE HABILITAÇÃO </w:t>
          </w:r>
          <w:r w:rsidRPr="00821740">
            <w:rPr>
              <w:rFonts w:cstheme="minorHAnsi"/>
            </w:rPr>
            <w:ptab w:relativeTo="margin" w:alignment="right" w:leader="dot"/>
          </w:r>
          <w:r w:rsidR="00780159">
            <w:rPr>
              <w:rFonts w:cstheme="minorHAnsi"/>
            </w:rPr>
            <w:t>1</w:t>
          </w:r>
          <w:r w:rsidR="0037658E">
            <w:rPr>
              <w:rFonts w:cstheme="minorHAnsi"/>
            </w:rPr>
            <w:t>2</w:t>
          </w:r>
        </w:p>
        <w:p w14:paraId="509E433F" w14:textId="08C40F35" w:rsidR="00B41EFF" w:rsidRPr="00821740" w:rsidRDefault="00B41EFF" w:rsidP="00AE047C">
          <w:pPr>
            <w:pStyle w:val="PargrafodaLista"/>
            <w:numPr>
              <w:ilvl w:val="0"/>
              <w:numId w:val="19"/>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D</w:t>
          </w:r>
          <w:r w:rsidR="0018253B" w:rsidRPr="00821740">
            <w:rPr>
              <w:rFonts w:asciiTheme="minorHAnsi" w:hAnsiTheme="minorHAnsi" w:cstheme="minorHAnsi"/>
              <w:sz w:val="22"/>
              <w:szCs w:val="22"/>
            </w:rPr>
            <w:t>A CONTRATAÇÃO</w:t>
          </w:r>
          <w:r w:rsidRPr="00821740">
            <w:rPr>
              <w:rFonts w:asciiTheme="minorHAnsi" w:hAnsiTheme="minorHAnsi" w:cstheme="minorHAnsi"/>
              <w:sz w:val="22"/>
              <w:szCs w:val="22"/>
            </w:rPr>
            <w:ptab w:relativeTo="margin" w:alignment="right" w:leader="dot"/>
          </w:r>
          <w:r w:rsidR="00780159">
            <w:rPr>
              <w:rFonts w:asciiTheme="minorHAnsi" w:hAnsiTheme="minorHAnsi" w:cstheme="minorHAnsi"/>
              <w:sz w:val="22"/>
              <w:szCs w:val="22"/>
            </w:rPr>
            <w:t>1</w:t>
          </w:r>
          <w:r w:rsidR="0037658E">
            <w:rPr>
              <w:rFonts w:asciiTheme="minorHAnsi" w:hAnsiTheme="minorHAnsi" w:cstheme="minorHAnsi"/>
              <w:sz w:val="22"/>
              <w:szCs w:val="22"/>
            </w:rPr>
            <w:t>7</w:t>
          </w:r>
        </w:p>
        <w:p w14:paraId="23BC4858" w14:textId="57086FD1" w:rsidR="00351F0A" w:rsidRPr="00821740" w:rsidRDefault="00351F0A" w:rsidP="00AE047C">
          <w:pPr>
            <w:pStyle w:val="PargrafodaLista"/>
            <w:numPr>
              <w:ilvl w:val="0"/>
              <w:numId w:val="19"/>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 xml:space="preserve">DOS RECURSOS </w:t>
          </w:r>
          <w:r w:rsidRPr="00821740">
            <w:rPr>
              <w:rFonts w:asciiTheme="minorHAnsi" w:hAnsiTheme="minorHAnsi" w:cstheme="minorHAnsi"/>
              <w:sz w:val="22"/>
              <w:szCs w:val="22"/>
            </w:rPr>
            <w:ptab w:relativeTo="margin" w:alignment="right" w:leader="dot"/>
          </w:r>
          <w:r w:rsidR="00780159">
            <w:rPr>
              <w:rFonts w:asciiTheme="minorHAnsi" w:hAnsiTheme="minorHAnsi" w:cstheme="minorHAnsi"/>
              <w:sz w:val="22"/>
              <w:szCs w:val="22"/>
            </w:rPr>
            <w:t>1</w:t>
          </w:r>
          <w:r w:rsidR="0037658E">
            <w:rPr>
              <w:rFonts w:asciiTheme="minorHAnsi" w:hAnsiTheme="minorHAnsi" w:cstheme="minorHAnsi"/>
              <w:sz w:val="22"/>
              <w:szCs w:val="22"/>
            </w:rPr>
            <w:t>8</w:t>
          </w:r>
        </w:p>
        <w:p w14:paraId="484F87FC" w14:textId="10586ED5" w:rsidR="00B41EFF" w:rsidRPr="00821740" w:rsidRDefault="00B41EFF" w:rsidP="00AE047C">
          <w:pPr>
            <w:pStyle w:val="PargrafodaLista"/>
            <w:numPr>
              <w:ilvl w:val="0"/>
              <w:numId w:val="19"/>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DAS INFRAÇÕES ADMINISTRATIVAS E SANÇÕES</w:t>
          </w:r>
          <w:r w:rsidRPr="00821740">
            <w:rPr>
              <w:rFonts w:asciiTheme="minorHAnsi" w:hAnsiTheme="minorHAnsi" w:cstheme="minorHAnsi"/>
              <w:sz w:val="22"/>
              <w:szCs w:val="22"/>
            </w:rPr>
            <w:ptab w:relativeTo="margin" w:alignment="right" w:leader="dot"/>
          </w:r>
          <w:r w:rsidR="0037658E">
            <w:rPr>
              <w:rFonts w:asciiTheme="minorHAnsi" w:hAnsiTheme="minorHAnsi" w:cstheme="minorHAnsi"/>
              <w:sz w:val="22"/>
              <w:szCs w:val="22"/>
            </w:rPr>
            <w:t>19</w:t>
          </w:r>
        </w:p>
        <w:p w14:paraId="5FD27CDB" w14:textId="785E1497" w:rsidR="006E3305" w:rsidRPr="00821740" w:rsidRDefault="00B41EFF" w:rsidP="00AE047C">
          <w:pPr>
            <w:pStyle w:val="PargrafodaLista"/>
            <w:numPr>
              <w:ilvl w:val="0"/>
              <w:numId w:val="19"/>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DA IMPUGNAÇÃO AO EDITAL E DO PEDIDO DE ESCLARECIMENTO</w:t>
          </w:r>
          <w:r w:rsidR="00351F0A" w:rsidRPr="00821740">
            <w:rPr>
              <w:rFonts w:asciiTheme="minorHAnsi" w:hAnsiTheme="minorHAnsi" w:cstheme="minorHAnsi"/>
              <w:sz w:val="22"/>
              <w:szCs w:val="22"/>
            </w:rPr>
            <w:ptab w:relativeTo="margin" w:alignment="right" w:leader="dot"/>
          </w:r>
          <w:r w:rsidR="00351F0A" w:rsidRPr="00821740">
            <w:rPr>
              <w:rFonts w:asciiTheme="minorHAnsi" w:hAnsiTheme="minorHAnsi" w:cstheme="minorHAnsi"/>
              <w:sz w:val="22"/>
              <w:szCs w:val="22"/>
            </w:rPr>
            <w:t>2</w:t>
          </w:r>
          <w:r w:rsidR="00867406">
            <w:rPr>
              <w:rFonts w:asciiTheme="minorHAnsi" w:hAnsiTheme="minorHAnsi" w:cstheme="minorHAnsi"/>
              <w:sz w:val="22"/>
              <w:szCs w:val="22"/>
            </w:rPr>
            <w:t>2</w:t>
          </w:r>
        </w:p>
        <w:p w14:paraId="66666E35" w14:textId="7D4E11C6" w:rsidR="00B41EFF" w:rsidRPr="00821740" w:rsidRDefault="00821740" w:rsidP="00AE047C">
          <w:pPr>
            <w:pStyle w:val="PargrafodaLista"/>
            <w:numPr>
              <w:ilvl w:val="0"/>
              <w:numId w:val="19"/>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GARANTIA DE EXECUÇÃO CONTRATUAL</w:t>
          </w:r>
          <w:r w:rsidR="005B6588" w:rsidRPr="00821740">
            <w:rPr>
              <w:rFonts w:asciiTheme="minorHAnsi" w:hAnsiTheme="minorHAnsi" w:cstheme="minorHAnsi"/>
              <w:sz w:val="22"/>
              <w:szCs w:val="22"/>
            </w:rPr>
            <w:t xml:space="preserve"> </w:t>
          </w:r>
          <w:r w:rsidR="00B41EFF" w:rsidRPr="00821740">
            <w:rPr>
              <w:rFonts w:asciiTheme="minorHAnsi" w:hAnsiTheme="minorHAnsi" w:cstheme="minorHAnsi"/>
              <w:sz w:val="22"/>
              <w:szCs w:val="22"/>
            </w:rPr>
            <w:ptab w:relativeTo="margin" w:alignment="right" w:leader="dot"/>
          </w:r>
          <w:r w:rsidR="009D6BC0" w:rsidRPr="00821740">
            <w:rPr>
              <w:rFonts w:asciiTheme="minorHAnsi" w:hAnsiTheme="minorHAnsi" w:cstheme="minorHAnsi"/>
              <w:sz w:val="22"/>
              <w:szCs w:val="22"/>
            </w:rPr>
            <w:t>2</w:t>
          </w:r>
          <w:r w:rsidR="0037658E">
            <w:rPr>
              <w:rFonts w:asciiTheme="minorHAnsi" w:hAnsiTheme="minorHAnsi" w:cstheme="minorHAnsi"/>
              <w:sz w:val="22"/>
              <w:szCs w:val="22"/>
            </w:rPr>
            <w:t>2</w:t>
          </w:r>
        </w:p>
        <w:p w14:paraId="65B11F1A" w14:textId="0154DD44" w:rsidR="009D6BC0" w:rsidRPr="00821740" w:rsidRDefault="00B41EFF" w:rsidP="00AE047C">
          <w:pPr>
            <w:pStyle w:val="PargrafodaLista"/>
            <w:numPr>
              <w:ilvl w:val="0"/>
              <w:numId w:val="19"/>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DAS DISPOSIÇÕES GERAIS</w:t>
          </w:r>
          <w:r w:rsidRPr="00821740">
            <w:rPr>
              <w:rFonts w:asciiTheme="minorHAnsi" w:hAnsiTheme="minorHAnsi" w:cstheme="minorHAnsi"/>
              <w:sz w:val="22"/>
              <w:szCs w:val="22"/>
            </w:rPr>
            <w:ptab w:relativeTo="margin" w:alignment="right" w:leader="dot"/>
          </w:r>
          <w:r w:rsidR="009D6BC0" w:rsidRPr="00821740">
            <w:rPr>
              <w:rFonts w:asciiTheme="minorHAnsi" w:hAnsiTheme="minorHAnsi" w:cstheme="minorHAnsi"/>
              <w:sz w:val="22"/>
              <w:szCs w:val="22"/>
            </w:rPr>
            <w:t>2</w:t>
          </w:r>
          <w:r w:rsidR="0037658E">
            <w:rPr>
              <w:rFonts w:asciiTheme="minorHAnsi" w:hAnsiTheme="minorHAnsi" w:cstheme="minorHAnsi"/>
              <w:sz w:val="22"/>
              <w:szCs w:val="22"/>
            </w:rPr>
            <w:t>2</w:t>
          </w:r>
        </w:p>
        <w:p w14:paraId="18A17AB5" w14:textId="6BCB091E" w:rsidR="009D6BC0" w:rsidRPr="00821740" w:rsidRDefault="009D6BC0" w:rsidP="00780159">
          <w:pPr>
            <w:pStyle w:val="PargrafodaLista"/>
            <w:spacing w:line="276" w:lineRule="auto"/>
            <w:ind w:left="714"/>
            <w:rPr>
              <w:rFonts w:asciiTheme="minorHAnsi" w:hAnsiTheme="minorHAnsi" w:cstheme="minorHAnsi"/>
              <w:sz w:val="22"/>
              <w:szCs w:val="22"/>
            </w:rPr>
          </w:pPr>
          <w:r w:rsidRPr="00821740">
            <w:rPr>
              <w:rFonts w:asciiTheme="minorHAnsi" w:hAnsiTheme="minorHAnsi" w:cstheme="minorHAnsi"/>
              <w:sz w:val="22"/>
              <w:szCs w:val="22"/>
            </w:rPr>
            <w:t xml:space="preserve">ANEXO I – TERMO DE REFERÊNCIA </w:t>
          </w:r>
          <w:r w:rsidRPr="00821740">
            <w:rPr>
              <w:rFonts w:asciiTheme="minorHAnsi" w:hAnsiTheme="minorHAnsi" w:cstheme="minorHAnsi"/>
              <w:sz w:val="22"/>
              <w:szCs w:val="22"/>
            </w:rPr>
            <w:ptab w:relativeTo="margin" w:alignment="right" w:leader="dot"/>
          </w:r>
          <w:r w:rsidRPr="00821740">
            <w:rPr>
              <w:rFonts w:asciiTheme="minorHAnsi" w:hAnsiTheme="minorHAnsi" w:cstheme="minorHAnsi"/>
              <w:sz w:val="22"/>
              <w:szCs w:val="22"/>
            </w:rPr>
            <w:t>2</w:t>
          </w:r>
          <w:r w:rsidR="0037658E">
            <w:rPr>
              <w:rFonts w:asciiTheme="minorHAnsi" w:hAnsiTheme="minorHAnsi" w:cstheme="minorHAnsi"/>
              <w:sz w:val="22"/>
              <w:szCs w:val="22"/>
            </w:rPr>
            <w:t>4</w:t>
          </w:r>
        </w:p>
        <w:p w14:paraId="323E92EC" w14:textId="2362E3F4" w:rsidR="009D6BC0" w:rsidRPr="00821740" w:rsidRDefault="009D6BC0" w:rsidP="00780159">
          <w:pPr>
            <w:pStyle w:val="PargrafodaLista"/>
            <w:spacing w:line="276" w:lineRule="auto"/>
            <w:ind w:left="714"/>
            <w:rPr>
              <w:rFonts w:asciiTheme="minorHAnsi" w:hAnsiTheme="minorHAnsi" w:cstheme="minorHAnsi"/>
              <w:sz w:val="22"/>
              <w:szCs w:val="22"/>
            </w:rPr>
          </w:pPr>
          <w:r w:rsidRPr="00821740">
            <w:rPr>
              <w:rFonts w:asciiTheme="minorHAnsi" w:hAnsiTheme="minorHAnsi" w:cstheme="minorHAnsi"/>
              <w:sz w:val="22"/>
              <w:szCs w:val="22"/>
            </w:rPr>
            <w:t>ANEXO II – ESTUDO TÉCNICO PRELIMINAR</w:t>
          </w:r>
          <w:r w:rsidR="006E3305" w:rsidRPr="00821740">
            <w:rPr>
              <w:rFonts w:asciiTheme="minorHAnsi" w:hAnsiTheme="minorHAnsi" w:cstheme="minorHAnsi"/>
              <w:sz w:val="22"/>
              <w:szCs w:val="22"/>
            </w:rPr>
            <w:t xml:space="preserve"> E ANÁLISE DE RISCO</w:t>
          </w:r>
          <w:r w:rsidRPr="00821740">
            <w:rPr>
              <w:rFonts w:asciiTheme="minorHAnsi" w:hAnsiTheme="minorHAnsi" w:cstheme="minorHAnsi"/>
              <w:sz w:val="22"/>
              <w:szCs w:val="22"/>
            </w:rPr>
            <w:t xml:space="preserve"> </w:t>
          </w:r>
          <w:r w:rsidRPr="00821740">
            <w:rPr>
              <w:rFonts w:asciiTheme="minorHAnsi" w:hAnsiTheme="minorHAnsi" w:cstheme="minorHAnsi"/>
              <w:sz w:val="22"/>
              <w:szCs w:val="22"/>
            </w:rPr>
            <w:ptab w:relativeTo="margin" w:alignment="right" w:leader="dot"/>
          </w:r>
          <w:r w:rsidR="0037658E">
            <w:rPr>
              <w:rFonts w:asciiTheme="minorHAnsi" w:hAnsiTheme="minorHAnsi" w:cstheme="minorHAnsi"/>
              <w:sz w:val="22"/>
              <w:szCs w:val="22"/>
            </w:rPr>
            <w:t>4</w:t>
          </w:r>
          <w:r w:rsidR="00867406">
            <w:rPr>
              <w:rFonts w:asciiTheme="minorHAnsi" w:hAnsiTheme="minorHAnsi" w:cstheme="minorHAnsi"/>
              <w:sz w:val="22"/>
              <w:szCs w:val="22"/>
            </w:rPr>
            <w:t>3</w:t>
          </w:r>
        </w:p>
        <w:p w14:paraId="25E9AE3A" w14:textId="77972E09" w:rsidR="009D6BC0" w:rsidRPr="00821740" w:rsidRDefault="009D6BC0" w:rsidP="00780159">
          <w:pPr>
            <w:pStyle w:val="PargrafodaLista"/>
            <w:spacing w:line="276" w:lineRule="auto"/>
            <w:ind w:left="714"/>
            <w:rPr>
              <w:rFonts w:asciiTheme="minorHAnsi" w:hAnsiTheme="minorHAnsi" w:cstheme="minorHAnsi"/>
              <w:sz w:val="22"/>
              <w:szCs w:val="22"/>
            </w:rPr>
          </w:pPr>
          <w:r w:rsidRPr="00821740">
            <w:rPr>
              <w:rFonts w:asciiTheme="minorHAnsi" w:hAnsiTheme="minorHAnsi" w:cstheme="minorHAnsi"/>
              <w:sz w:val="22"/>
              <w:szCs w:val="22"/>
            </w:rPr>
            <w:t>ANEXO III – PLANILHA DE PROPOSTA</w:t>
          </w:r>
          <w:r w:rsidRPr="00821740">
            <w:rPr>
              <w:rFonts w:asciiTheme="minorHAnsi" w:hAnsiTheme="minorHAnsi" w:cstheme="minorHAnsi"/>
              <w:sz w:val="22"/>
              <w:szCs w:val="22"/>
            </w:rPr>
            <w:ptab w:relativeTo="margin" w:alignment="right" w:leader="dot"/>
          </w:r>
          <w:r w:rsidR="0037658E">
            <w:rPr>
              <w:rFonts w:asciiTheme="minorHAnsi" w:hAnsiTheme="minorHAnsi" w:cstheme="minorHAnsi"/>
              <w:sz w:val="22"/>
              <w:szCs w:val="22"/>
            </w:rPr>
            <w:t>5</w:t>
          </w:r>
          <w:r w:rsidR="00867406">
            <w:rPr>
              <w:rFonts w:asciiTheme="minorHAnsi" w:hAnsiTheme="minorHAnsi" w:cstheme="minorHAnsi"/>
              <w:sz w:val="22"/>
              <w:szCs w:val="22"/>
            </w:rPr>
            <w:t>1</w:t>
          </w:r>
        </w:p>
        <w:p w14:paraId="04917039" w14:textId="645150D8" w:rsidR="009D6BC0" w:rsidRPr="00821740" w:rsidRDefault="009D6BC0" w:rsidP="00780159">
          <w:pPr>
            <w:pStyle w:val="PargrafodaLista"/>
            <w:spacing w:line="276" w:lineRule="auto"/>
            <w:ind w:left="714"/>
            <w:rPr>
              <w:rFonts w:asciiTheme="minorHAnsi" w:hAnsiTheme="minorHAnsi" w:cstheme="minorHAnsi"/>
              <w:sz w:val="22"/>
              <w:szCs w:val="22"/>
            </w:rPr>
          </w:pPr>
          <w:r w:rsidRPr="00821740">
            <w:rPr>
              <w:rFonts w:asciiTheme="minorHAnsi" w:hAnsiTheme="minorHAnsi" w:cstheme="minorHAnsi"/>
              <w:sz w:val="22"/>
              <w:szCs w:val="22"/>
            </w:rPr>
            <w:t xml:space="preserve">ANEXO IV – DECLARAÇÃO GERAL </w:t>
          </w:r>
          <w:r w:rsidRPr="00821740">
            <w:rPr>
              <w:rFonts w:asciiTheme="minorHAnsi" w:hAnsiTheme="minorHAnsi" w:cstheme="minorHAnsi"/>
              <w:sz w:val="22"/>
              <w:szCs w:val="22"/>
            </w:rPr>
            <w:ptab w:relativeTo="margin" w:alignment="right" w:leader="dot"/>
          </w:r>
          <w:r w:rsidR="0037658E">
            <w:rPr>
              <w:rFonts w:asciiTheme="minorHAnsi" w:hAnsiTheme="minorHAnsi" w:cstheme="minorHAnsi"/>
              <w:sz w:val="22"/>
              <w:szCs w:val="22"/>
            </w:rPr>
            <w:t>5</w:t>
          </w:r>
          <w:r w:rsidR="00867406">
            <w:rPr>
              <w:rFonts w:asciiTheme="minorHAnsi" w:hAnsiTheme="minorHAnsi" w:cstheme="minorHAnsi"/>
              <w:sz w:val="22"/>
              <w:szCs w:val="22"/>
            </w:rPr>
            <w:t>2</w:t>
          </w:r>
        </w:p>
        <w:p w14:paraId="6145069A" w14:textId="2F7B30D1" w:rsidR="00161032" w:rsidRPr="00821740" w:rsidRDefault="00161032" w:rsidP="00780159">
          <w:pPr>
            <w:pStyle w:val="PargrafodaLista"/>
            <w:spacing w:line="276" w:lineRule="auto"/>
            <w:ind w:left="714"/>
            <w:rPr>
              <w:rFonts w:asciiTheme="minorHAnsi" w:hAnsiTheme="minorHAnsi" w:cstheme="minorHAnsi"/>
              <w:sz w:val="22"/>
              <w:szCs w:val="22"/>
            </w:rPr>
          </w:pPr>
          <w:r w:rsidRPr="00821740">
            <w:rPr>
              <w:rFonts w:asciiTheme="minorHAnsi" w:hAnsiTheme="minorHAnsi" w:cstheme="minorHAnsi"/>
              <w:sz w:val="22"/>
              <w:szCs w:val="22"/>
            </w:rPr>
            <w:t xml:space="preserve">ANEXO V – DECLARAÇÃO DE EMPRESA DE PEQUENO PORTE </w:t>
          </w:r>
          <w:r w:rsidRPr="00821740">
            <w:rPr>
              <w:rFonts w:asciiTheme="minorHAnsi" w:hAnsiTheme="minorHAnsi" w:cstheme="minorHAnsi"/>
              <w:sz w:val="22"/>
              <w:szCs w:val="22"/>
            </w:rPr>
            <w:ptab w:relativeTo="margin" w:alignment="right" w:leader="dot"/>
          </w:r>
          <w:r w:rsidR="0037658E">
            <w:rPr>
              <w:rFonts w:asciiTheme="minorHAnsi" w:hAnsiTheme="minorHAnsi" w:cstheme="minorHAnsi"/>
              <w:sz w:val="22"/>
              <w:szCs w:val="22"/>
            </w:rPr>
            <w:t>5</w:t>
          </w:r>
          <w:r w:rsidR="00867406">
            <w:rPr>
              <w:rFonts w:asciiTheme="minorHAnsi" w:hAnsiTheme="minorHAnsi" w:cstheme="minorHAnsi"/>
              <w:sz w:val="22"/>
              <w:szCs w:val="22"/>
            </w:rPr>
            <w:t>3</w:t>
          </w:r>
        </w:p>
        <w:p w14:paraId="1C415AA6" w14:textId="7EADAF4F" w:rsidR="009D6BC0" w:rsidRPr="00821740" w:rsidRDefault="009D6BC0" w:rsidP="00780159">
          <w:pPr>
            <w:pStyle w:val="PargrafodaLista"/>
            <w:spacing w:line="276" w:lineRule="auto"/>
            <w:ind w:left="714"/>
            <w:rPr>
              <w:rFonts w:asciiTheme="minorHAnsi" w:hAnsiTheme="minorHAnsi" w:cstheme="minorHAnsi"/>
              <w:sz w:val="22"/>
              <w:szCs w:val="22"/>
            </w:rPr>
          </w:pPr>
          <w:r w:rsidRPr="00821740">
            <w:rPr>
              <w:rFonts w:asciiTheme="minorHAnsi" w:hAnsiTheme="minorHAnsi" w:cstheme="minorHAnsi"/>
              <w:sz w:val="22"/>
              <w:szCs w:val="22"/>
            </w:rPr>
            <w:t>ANEXO V</w:t>
          </w:r>
          <w:r w:rsidR="00233D69" w:rsidRPr="00821740">
            <w:rPr>
              <w:rFonts w:asciiTheme="minorHAnsi" w:hAnsiTheme="minorHAnsi" w:cstheme="minorHAnsi"/>
              <w:sz w:val="22"/>
              <w:szCs w:val="22"/>
            </w:rPr>
            <w:t>I</w:t>
          </w:r>
          <w:r w:rsidRPr="00821740">
            <w:rPr>
              <w:rFonts w:asciiTheme="minorHAnsi" w:hAnsiTheme="minorHAnsi" w:cstheme="minorHAnsi"/>
              <w:sz w:val="22"/>
              <w:szCs w:val="22"/>
            </w:rPr>
            <w:t xml:space="preserve"> – MINUTA </w:t>
          </w:r>
          <w:r w:rsidR="00FD24B6" w:rsidRPr="00821740">
            <w:rPr>
              <w:rFonts w:asciiTheme="minorHAnsi" w:hAnsiTheme="minorHAnsi" w:cstheme="minorHAnsi"/>
              <w:sz w:val="22"/>
              <w:szCs w:val="22"/>
            </w:rPr>
            <w:t xml:space="preserve">DO CONTRATO </w:t>
          </w:r>
          <w:r w:rsidRPr="00821740">
            <w:rPr>
              <w:rFonts w:asciiTheme="minorHAnsi" w:hAnsiTheme="minorHAnsi" w:cstheme="minorHAnsi"/>
              <w:sz w:val="22"/>
              <w:szCs w:val="22"/>
            </w:rPr>
            <w:ptab w:relativeTo="margin" w:alignment="right" w:leader="dot"/>
          </w:r>
          <w:r w:rsidR="00867406">
            <w:rPr>
              <w:rFonts w:asciiTheme="minorHAnsi" w:hAnsiTheme="minorHAnsi" w:cstheme="minorHAnsi"/>
              <w:sz w:val="22"/>
              <w:szCs w:val="22"/>
            </w:rPr>
            <w:t>54</w:t>
          </w:r>
        </w:p>
        <w:p w14:paraId="15099E6D" w14:textId="7A55D923" w:rsidR="00B41EFF" w:rsidRPr="00351F0A" w:rsidRDefault="009D6BC0" w:rsidP="00780159">
          <w:pPr>
            <w:pStyle w:val="PargrafodaLista"/>
            <w:spacing w:line="276" w:lineRule="auto"/>
            <w:ind w:left="714"/>
            <w:rPr>
              <w:rFonts w:asciiTheme="minorHAnsi" w:hAnsiTheme="minorHAnsi" w:cstheme="minorHAnsi"/>
              <w:sz w:val="20"/>
            </w:rPr>
          </w:pPr>
          <w:r w:rsidRPr="00821740">
            <w:rPr>
              <w:rFonts w:asciiTheme="minorHAnsi" w:hAnsiTheme="minorHAnsi" w:cstheme="minorHAnsi"/>
              <w:sz w:val="22"/>
              <w:szCs w:val="22"/>
            </w:rPr>
            <w:t>ANEXO VI</w:t>
          </w:r>
          <w:r w:rsidR="00233D69" w:rsidRPr="00821740">
            <w:rPr>
              <w:rFonts w:asciiTheme="minorHAnsi" w:hAnsiTheme="minorHAnsi" w:cstheme="minorHAnsi"/>
              <w:sz w:val="22"/>
              <w:szCs w:val="22"/>
            </w:rPr>
            <w:t>I</w:t>
          </w:r>
          <w:r w:rsidRPr="00821740">
            <w:rPr>
              <w:rFonts w:asciiTheme="minorHAnsi" w:hAnsiTheme="minorHAnsi" w:cstheme="minorHAnsi"/>
              <w:sz w:val="22"/>
              <w:szCs w:val="22"/>
            </w:rPr>
            <w:t xml:space="preserve"> – TERMO DE CIÊNCIA E NOTIFICAÇÃO</w:t>
          </w:r>
          <w:r w:rsidRPr="00351F0A">
            <w:rPr>
              <w:rFonts w:asciiTheme="minorHAnsi" w:hAnsiTheme="minorHAnsi" w:cstheme="minorHAnsi"/>
              <w:sz w:val="20"/>
            </w:rPr>
            <w:t xml:space="preserve"> </w:t>
          </w:r>
          <w:r w:rsidRPr="00351F0A">
            <w:rPr>
              <w:rFonts w:asciiTheme="minorHAnsi" w:hAnsiTheme="minorHAnsi" w:cstheme="minorHAnsi"/>
              <w:sz w:val="20"/>
            </w:rPr>
            <w:ptab w:relativeTo="margin" w:alignment="right" w:leader="dot"/>
          </w:r>
          <w:r w:rsidR="00867406">
            <w:rPr>
              <w:rFonts w:asciiTheme="minorHAnsi" w:hAnsiTheme="minorHAnsi" w:cstheme="minorHAnsi"/>
              <w:sz w:val="22"/>
              <w:szCs w:val="22"/>
            </w:rPr>
            <w:t>64</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045C4C96"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5A340733" w14:textId="77777777" w:rsidR="003771A0" w:rsidRDefault="003771A0" w:rsidP="003D0C45">
      <w:pPr>
        <w:jc w:val="both"/>
        <w:rPr>
          <w:rFonts w:asciiTheme="minorHAnsi" w:eastAsiaTheme="minorEastAsia" w:hAnsiTheme="minorHAnsi" w:cstheme="minorHAnsi"/>
          <w:b/>
          <w:bCs/>
          <w:sz w:val="21"/>
          <w:szCs w:val="21"/>
        </w:rPr>
      </w:pPr>
    </w:p>
    <w:p w14:paraId="74D743B1" w14:textId="77777777" w:rsidR="003771A0" w:rsidRDefault="003771A0" w:rsidP="003D0C45">
      <w:pPr>
        <w:jc w:val="both"/>
        <w:rPr>
          <w:rFonts w:asciiTheme="minorHAnsi" w:eastAsiaTheme="minorEastAsia" w:hAnsiTheme="minorHAnsi" w:cstheme="minorHAnsi"/>
          <w:b/>
          <w:bCs/>
          <w:sz w:val="21"/>
          <w:szCs w:val="21"/>
        </w:rPr>
      </w:pPr>
    </w:p>
    <w:p w14:paraId="7BDD7AFD" w14:textId="77777777" w:rsidR="003771A0" w:rsidRDefault="003771A0" w:rsidP="003D0C45">
      <w:pPr>
        <w:jc w:val="both"/>
        <w:rPr>
          <w:rFonts w:asciiTheme="minorHAnsi" w:eastAsiaTheme="minorEastAsia" w:hAnsiTheme="minorHAnsi" w:cstheme="minorHAnsi"/>
          <w:b/>
          <w:bCs/>
          <w:sz w:val="21"/>
          <w:szCs w:val="21"/>
        </w:rPr>
      </w:pPr>
    </w:p>
    <w:p w14:paraId="53183AB4" w14:textId="77777777" w:rsidR="003771A0" w:rsidRDefault="003771A0" w:rsidP="003D0C45">
      <w:pPr>
        <w:jc w:val="both"/>
        <w:rPr>
          <w:rFonts w:asciiTheme="minorHAnsi" w:eastAsiaTheme="minorEastAsia" w:hAnsiTheme="minorHAnsi" w:cstheme="minorHAnsi"/>
          <w:b/>
          <w:bCs/>
          <w:sz w:val="21"/>
          <w:szCs w:val="21"/>
        </w:rPr>
      </w:pPr>
    </w:p>
    <w:p w14:paraId="215849FA" w14:textId="77777777" w:rsidR="003771A0" w:rsidRDefault="003771A0" w:rsidP="003D0C45">
      <w:pPr>
        <w:jc w:val="both"/>
        <w:rPr>
          <w:rFonts w:asciiTheme="minorHAnsi" w:eastAsiaTheme="minorEastAsia" w:hAnsiTheme="minorHAnsi" w:cstheme="minorHAnsi"/>
          <w:b/>
          <w:bCs/>
          <w:sz w:val="21"/>
          <w:szCs w:val="21"/>
        </w:rPr>
      </w:pPr>
    </w:p>
    <w:p w14:paraId="46AECFA3" w14:textId="77777777" w:rsidR="003771A0" w:rsidRDefault="003771A0" w:rsidP="003D0C45">
      <w:pPr>
        <w:jc w:val="both"/>
        <w:rPr>
          <w:rFonts w:asciiTheme="minorHAnsi" w:eastAsiaTheme="minorEastAsia" w:hAnsiTheme="minorHAnsi" w:cstheme="minorHAnsi"/>
          <w:b/>
          <w:bCs/>
          <w:sz w:val="21"/>
          <w:szCs w:val="21"/>
        </w:rPr>
      </w:pPr>
    </w:p>
    <w:p w14:paraId="7EDB40E5" w14:textId="77777777" w:rsidR="003771A0" w:rsidRDefault="003771A0" w:rsidP="003D0C45">
      <w:pPr>
        <w:jc w:val="both"/>
        <w:rPr>
          <w:rFonts w:asciiTheme="minorHAnsi" w:eastAsiaTheme="minorEastAsia" w:hAnsiTheme="minorHAnsi" w:cstheme="minorHAnsi"/>
          <w:b/>
          <w:bCs/>
          <w:sz w:val="21"/>
          <w:szCs w:val="21"/>
        </w:rPr>
      </w:pPr>
    </w:p>
    <w:p w14:paraId="0102CFE3" w14:textId="77777777" w:rsidR="006C0CF7" w:rsidRDefault="006C0CF7" w:rsidP="003D0C45">
      <w:pPr>
        <w:jc w:val="both"/>
        <w:rPr>
          <w:rFonts w:asciiTheme="minorHAnsi" w:eastAsiaTheme="minorEastAsia" w:hAnsiTheme="minorHAnsi" w:cstheme="minorHAnsi"/>
          <w:b/>
          <w:bCs/>
          <w:sz w:val="21"/>
          <w:szCs w:val="21"/>
        </w:rPr>
      </w:pPr>
    </w:p>
    <w:p w14:paraId="145148DA" w14:textId="77777777" w:rsidR="003771A0" w:rsidRDefault="003771A0" w:rsidP="003D0C45">
      <w:pPr>
        <w:jc w:val="both"/>
        <w:rPr>
          <w:rFonts w:asciiTheme="minorHAnsi" w:eastAsiaTheme="minorEastAsia" w:hAnsiTheme="minorHAnsi" w:cstheme="minorHAnsi"/>
          <w:b/>
          <w:bCs/>
          <w:sz w:val="21"/>
          <w:szCs w:val="21"/>
        </w:rPr>
      </w:pPr>
    </w:p>
    <w:p w14:paraId="307A7CC7" w14:textId="2913828A" w:rsidR="00CD339F" w:rsidRPr="00626AF3" w:rsidRDefault="00CD339F" w:rsidP="00B01F82">
      <w:pPr>
        <w:pStyle w:val="Default"/>
        <w:numPr>
          <w:ilvl w:val="0"/>
          <w:numId w:val="15"/>
        </w:numPr>
        <w:spacing w:line="276" w:lineRule="auto"/>
        <w:jc w:val="both"/>
        <w:rPr>
          <w:rFonts w:asciiTheme="minorHAnsi" w:hAnsiTheme="minorHAnsi" w:cstheme="minorHAnsi"/>
          <w:b/>
          <w:bCs/>
          <w:sz w:val="21"/>
          <w:szCs w:val="21"/>
        </w:rPr>
      </w:pPr>
      <w:r w:rsidRPr="00626AF3">
        <w:rPr>
          <w:rFonts w:asciiTheme="minorHAnsi" w:hAnsiTheme="minorHAnsi" w:cstheme="minorHAnsi"/>
          <w:b/>
          <w:bCs/>
          <w:sz w:val="21"/>
          <w:szCs w:val="21"/>
        </w:rPr>
        <w:t xml:space="preserve">PREÂMBULO </w:t>
      </w:r>
    </w:p>
    <w:p w14:paraId="3C80824C" w14:textId="77777777" w:rsidR="004E1140" w:rsidRPr="00626AF3" w:rsidRDefault="004E1140" w:rsidP="00B01F82">
      <w:pPr>
        <w:pStyle w:val="Default"/>
        <w:spacing w:line="276" w:lineRule="auto"/>
        <w:ind w:left="720"/>
        <w:jc w:val="both"/>
        <w:rPr>
          <w:rFonts w:asciiTheme="minorHAnsi" w:hAnsiTheme="minorHAnsi" w:cstheme="minorHAnsi"/>
          <w:sz w:val="21"/>
          <w:szCs w:val="21"/>
        </w:rPr>
      </w:pPr>
    </w:p>
    <w:p w14:paraId="6611BBE0" w14:textId="74457A9E" w:rsidR="00CD339F" w:rsidRPr="00633FFA" w:rsidRDefault="00CD339F" w:rsidP="00B01F82">
      <w:pPr>
        <w:pStyle w:val="Default"/>
        <w:numPr>
          <w:ilvl w:val="1"/>
          <w:numId w:val="1"/>
        </w:numPr>
        <w:spacing w:after="159" w:line="276" w:lineRule="auto"/>
        <w:ind w:left="0" w:firstLine="0"/>
        <w:jc w:val="both"/>
        <w:rPr>
          <w:rFonts w:asciiTheme="minorHAnsi" w:hAnsiTheme="minorHAnsi" w:cstheme="minorHAnsi"/>
          <w:color w:val="auto"/>
          <w:sz w:val="21"/>
          <w:szCs w:val="21"/>
        </w:rPr>
      </w:pPr>
      <w:r w:rsidRPr="00626AF3">
        <w:rPr>
          <w:rFonts w:asciiTheme="minorHAnsi" w:hAnsiTheme="minorHAnsi" w:cstheme="minorHAnsi"/>
          <w:b/>
          <w:bCs/>
          <w:sz w:val="21"/>
          <w:szCs w:val="21"/>
        </w:rPr>
        <w:t>A PREFEITURA MUNICIPAL DE SANTA BRANCA</w:t>
      </w:r>
      <w:r w:rsidRPr="00626AF3">
        <w:rPr>
          <w:rFonts w:asciiTheme="minorHAnsi" w:hAnsiTheme="minorHAnsi" w:cstheme="minorHAnsi"/>
          <w:color w:val="FF0000"/>
          <w:sz w:val="21"/>
          <w:szCs w:val="21"/>
        </w:rPr>
        <w:t xml:space="preserve"> </w:t>
      </w:r>
      <w:r w:rsidRPr="00626AF3">
        <w:rPr>
          <w:rFonts w:asciiTheme="minorHAnsi" w:hAnsiTheme="minorHAnsi" w:cstheme="minorHAnsi"/>
          <w:sz w:val="21"/>
          <w:szCs w:val="21"/>
        </w:rPr>
        <w:t>situad</w:t>
      </w:r>
      <w:r w:rsidR="00BD2589" w:rsidRPr="00626AF3">
        <w:rPr>
          <w:rFonts w:asciiTheme="minorHAnsi" w:hAnsiTheme="minorHAnsi" w:cstheme="minorHAnsi"/>
          <w:sz w:val="21"/>
          <w:szCs w:val="21"/>
        </w:rPr>
        <w:t>a</w:t>
      </w:r>
      <w:r w:rsidRPr="00626AF3">
        <w:rPr>
          <w:rFonts w:asciiTheme="minorHAnsi" w:hAnsiTheme="minorHAnsi" w:cstheme="minorHAnsi"/>
          <w:sz w:val="21"/>
          <w:szCs w:val="21"/>
        </w:rPr>
        <w:t xml:space="preserve"> na Rua Prudente de Moraes nº 93, Centro, </w:t>
      </w:r>
      <w:r w:rsidRPr="00626AF3">
        <w:rPr>
          <w:rFonts w:asciiTheme="minorHAnsi" w:hAnsiTheme="minorHAnsi" w:cstheme="minorHAnsi"/>
          <w:b/>
          <w:bCs/>
          <w:sz w:val="21"/>
          <w:szCs w:val="21"/>
        </w:rPr>
        <w:t xml:space="preserve">TORNA </w:t>
      </w:r>
      <w:r w:rsidRPr="00626AF3">
        <w:rPr>
          <w:rFonts w:asciiTheme="minorHAnsi" w:hAnsiTheme="minorHAnsi" w:cstheme="minorHAnsi"/>
          <w:b/>
          <w:bCs/>
          <w:color w:val="auto"/>
          <w:sz w:val="21"/>
          <w:szCs w:val="21"/>
        </w:rPr>
        <w:t xml:space="preserve">PÚBLICA </w:t>
      </w:r>
      <w:r w:rsidRPr="00626AF3">
        <w:rPr>
          <w:rFonts w:asciiTheme="minorHAnsi" w:hAnsiTheme="minorHAnsi" w:cstheme="minorHAnsi"/>
          <w:color w:val="auto"/>
          <w:sz w:val="21"/>
          <w:szCs w:val="21"/>
        </w:rPr>
        <w:t xml:space="preserve">a quem possa interessar, a abertura da licitação na modalidade PREGÃO, na forma </w:t>
      </w:r>
      <w:r w:rsidRPr="00633FFA">
        <w:rPr>
          <w:rFonts w:asciiTheme="minorHAnsi" w:hAnsiTheme="minorHAnsi" w:cstheme="minorHAnsi"/>
          <w:color w:val="auto"/>
          <w:sz w:val="21"/>
          <w:szCs w:val="21"/>
        </w:rPr>
        <w:t xml:space="preserve">ELETRÔNICA, cujo critério de julgamento será o </w:t>
      </w:r>
      <w:r w:rsidR="00E3295E" w:rsidRPr="00633FFA">
        <w:rPr>
          <w:rFonts w:asciiTheme="minorHAnsi" w:hAnsiTheme="minorHAnsi" w:cstheme="minorHAnsi"/>
          <w:b/>
          <w:bCs/>
          <w:color w:val="auto"/>
          <w:sz w:val="21"/>
          <w:szCs w:val="21"/>
        </w:rPr>
        <w:t>MENOR PREÇO</w:t>
      </w:r>
      <w:r w:rsidR="00BE62E2" w:rsidRPr="00633FFA">
        <w:rPr>
          <w:rFonts w:asciiTheme="minorHAnsi" w:hAnsiTheme="minorHAnsi" w:cstheme="minorHAnsi"/>
          <w:b/>
          <w:bCs/>
          <w:color w:val="auto"/>
          <w:sz w:val="21"/>
          <w:szCs w:val="21"/>
        </w:rPr>
        <w:t xml:space="preserve"> </w:t>
      </w:r>
      <w:r w:rsidR="00033655" w:rsidRPr="00633FFA">
        <w:rPr>
          <w:rFonts w:asciiTheme="minorHAnsi" w:hAnsiTheme="minorHAnsi" w:cstheme="minorHAnsi"/>
          <w:b/>
          <w:bCs/>
          <w:color w:val="auto"/>
          <w:sz w:val="21"/>
          <w:szCs w:val="21"/>
        </w:rPr>
        <w:t>POR LOTE</w:t>
      </w:r>
      <w:r w:rsidRPr="00633FFA">
        <w:rPr>
          <w:rFonts w:asciiTheme="minorHAnsi" w:hAnsiTheme="minorHAnsi" w:cstheme="minorHAnsi"/>
          <w:color w:val="auto"/>
          <w:sz w:val="21"/>
          <w:szCs w:val="21"/>
        </w:rPr>
        <w:t xml:space="preserve">, visando a obtenção de propostas para o objeto licitado, consoante especificações constantes dos Anexos, que passam a fazer parte do presente edital, a qual será processada e julgada em conformidade com a </w:t>
      </w:r>
      <w:r w:rsidRPr="00633FFA">
        <w:rPr>
          <w:rFonts w:asciiTheme="minorHAnsi" w:hAnsiTheme="minorHAnsi" w:cstheme="minorHAnsi"/>
          <w:b/>
          <w:bCs/>
          <w:color w:val="auto"/>
          <w:sz w:val="21"/>
          <w:szCs w:val="21"/>
        </w:rPr>
        <w:t>Lei Federal nº 14.133 de 202</w:t>
      </w:r>
      <w:r w:rsidR="009C1688" w:rsidRPr="00633FFA">
        <w:rPr>
          <w:rFonts w:asciiTheme="minorHAnsi" w:hAnsiTheme="minorHAnsi" w:cstheme="minorHAnsi"/>
          <w:b/>
          <w:bCs/>
          <w:color w:val="auto"/>
          <w:sz w:val="21"/>
          <w:szCs w:val="21"/>
        </w:rPr>
        <w:t>1</w:t>
      </w:r>
      <w:r w:rsidRPr="00633FFA">
        <w:rPr>
          <w:rFonts w:asciiTheme="minorHAnsi" w:hAnsiTheme="minorHAnsi" w:cstheme="minorHAnsi"/>
          <w:color w:val="auto"/>
          <w:sz w:val="21"/>
          <w:szCs w:val="21"/>
        </w:rPr>
        <w:t xml:space="preserve">, </w:t>
      </w:r>
      <w:r w:rsidR="002C254A" w:rsidRPr="00633FFA">
        <w:rPr>
          <w:rFonts w:asciiTheme="minorHAnsi" w:hAnsiTheme="minorHAnsi" w:cstheme="minorHAnsi"/>
          <w:b/>
          <w:bCs/>
          <w:color w:val="auto"/>
          <w:sz w:val="21"/>
          <w:szCs w:val="21"/>
        </w:rPr>
        <w:t xml:space="preserve">Decreto Municipal nº </w:t>
      </w:r>
      <w:r w:rsidR="00C222A1" w:rsidRPr="00633FFA">
        <w:rPr>
          <w:rFonts w:asciiTheme="minorHAnsi" w:hAnsiTheme="minorHAnsi" w:cstheme="minorHAnsi"/>
          <w:b/>
          <w:bCs/>
          <w:color w:val="auto"/>
          <w:sz w:val="21"/>
          <w:szCs w:val="21"/>
        </w:rPr>
        <w:t>399</w:t>
      </w:r>
      <w:r w:rsidR="002C254A" w:rsidRPr="00633FFA">
        <w:rPr>
          <w:rFonts w:asciiTheme="minorHAnsi" w:hAnsiTheme="minorHAnsi" w:cstheme="minorHAnsi"/>
          <w:b/>
          <w:bCs/>
          <w:color w:val="auto"/>
          <w:sz w:val="21"/>
          <w:szCs w:val="21"/>
        </w:rPr>
        <w:t>/2023</w:t>
      </w:r>
      <w:r w:rsidR="002C254A" w:rsidRPr="00633FFA">
        <w:rPr>
          <w:rFonts w:asciiTheme="minorHAnsi" w:hAnsiTheme="minorHAnsi" w:cstheme="minorHAnsi"/>
          <w:color w:val="auto"/>
          <w:sz w:val="21"/>
          <w:szCs w:val="21"/>
        </w:rPr>
        <w:t xml:space="preserve"> e demais dispositivos legais aplicáveis bem como pelas condições específicas deste edital e dos demais documentos que o integram</w:t>
      </w:r>
      <w:r w:rsidRPr="00633FFA">
        <w:rPr>
          <w:rFonts w:asciiTheme="minorHAnsi" w:hAnsiTheme="minorHAnsi" w:cstheme="minorHAnsi"/>
          <w:color w:val="auto"/>
          <w:sz w:val="21"/>
          <w:szCs w:val="21"/>
        </w:rPr>
        <w:t xml:space="preserve">. </w:t>
      </w:r>
    </w:p>
    <w:p w14:paraId="63EA9DDD" w14:textId="17DBC146" w:rsidR="00CD339F" w:rsidRPr="00633FFA" w:rsidRDefault="00CD339F" w:rsidP="00B01F82">
      <w:pPr>
        <w:pStyle w:val="Default"/>
        <w:numPr>
          <w:ilvl w:val="1"/>
          <w:numId w:val="2"/>
        </w:numPr>
        <w:tabs>
          <w:tab w:val="left" w:pos="284"/>
        </w:tabs>
        <w:spacing w:after="162" w:line="276" w:lineRule="auto"/>
        <w:ind w:firstLine="142"/>
        <w:jc w:val="both"/>
        <w:rPr>
          <w:rFonts w:asciiTheme="minorHAnsi" w:hAnsiTheme="minorHAnsi" w:cstheme="minorHAnsi"/>
          <w:color w:val="auto"/>
          <w:sz w:val="21"/>
          <w:szCs w:val="21"/>
        </w:rPr>
      </w:pPr>
      <w:r w:rsidRPr="00633FFA">
        <w:rPr>
          <w:rFonts w:asciiTheme="minorHAnsi" w:hAnsiTheme="minorHAnsi" w:cstheme="minorHAnsi"/>
          <w:b/>
          <w:bCs/>
          <w:color w:val="auto"/>
          <w:sz w:val="21"/>
          <w:szCs w:val="21"/>
        </w:rPr>
        <w:t>2.  DO OBJETO</w:t>
      </w:r>
    </w:p>
    <w:p w14:paraId="6BE24350" w14:textId="106B15D6" w:rsidR="00CD339F" w:rsidRPr="00633FFA" w:rsidRDefault="00CD339F" w:rsidP="002D551A">
      <w:pPr>
        <w:jc w:val="both"/>
        <w:rPr>
          <w:rFonts w:asciiTheme="minorHAnsi" w:hAnsiTheme="minorHAnsi" w:cstheme="minorHAnsi"/>
          <w:sz w:val="21"/>
          <w:szCs w:val="21"/>
        </w:rPr>
      </w:pPr>
      <w:r w:rsidRPr="00633FFA">
        <w:rPr>
          <w:rFonts w:asciiTheme="minorHAnsi" w:hAnsiTheme="minorHAnsi" w:cstheme="minorHAnsi"/>
          <w:sz w:val="21"/>
          <w:szCs w:val="21"/>
        </w:rPr>
        <w:t>2.1. A presente licitação tem por objet</w:t>
      </w:r>
      <w:r w:rsidR="008453ED" w:rsidRPr="00633FFA">
        <w:rPr>
          <w:rFonts w:asciiTheme="minorHAnsi" w:hAnsiTheme="minorHAnsi" w:cstheme="minorHAnsi"/>
          <w:sz w:val="21"/>
          <w:szCs w:val="21"/>
        </w:rPr>
        <w:t>o</w:t>
      </w:r>
      <w:r w:rsidRPr="00633FFA">
        <w:rPr>
          <w:rFonts w:asciiTheme="minorHAnsi" w:hAnsiTheme="minorHAnsi" w:cstheme="minorHAnsi"/>
          <w:sz w:val="21"/>
          <w:szCs w:val="21"/>
        </w:rPr>
        <w:t xml:space="preserve"> </w:t>
      </w:r>
      <w:r w:rsidR="008453ED" w:rsidRPr="00633FFA">
        <w:rPr>
          <w:rFonts w:asciiTheme="minorHAnsi" w:hAnsiTheme="minorHAnsi" w:cstheme="minorHAnsi"/>
          <w:sz w:val="21"/>
          <w:szCs w:val="21"/>
        </w:rPr>
        <w:t>a</w:t>
      </w:r>
      <w:r w:rsidRPr="00633FFA">
        <w:rPr>
          <w:rFonts w:asciiTheme="minorHAnsi" w:hAnsiTheme="minorHAnsi" w:cstheme="minorHAnsi"/>
          <w:sz w:val="21"/>
          <w:szCs w:val="21"/>
        </w:rPr>
        <w:t xml:space="preserve"> </w:t>
      </w:r>
      <w:r w:rsidR="00A922AE" w:rsidRPr="00633FFA">
        <w:rPr>
          <w:rFonts w:asciiTheme="minorHAnsi" w:eastAsiaTheme="minorEastAsia" w:hAnsiTheme="minorHAnsi" w:cstheme="minorHAnsi"/>
          <w:b/>
          <w:sz w:val="21"/>
          <w:szCs w:val="21"/>
        </w:rPr>
        <w:t>AQUISIÇÃO E INSTALAÇÃO DE TOTENS E PLACAS DE SINALIZAÇÃO TURÍSTICA PARA ORIENTAR VISITANTES, VALORIZAR ATRATIVOS E FORTALECER A IDENTIDADE VISUAL DO MUNICÍPIO DE SANTA BRANCA/SP.</w:t>
      </w:r>
      <w:r w:rsidRPr="00633FFA">
        <w:rPr>
          <w:rFonts w:asciiTheme="minorHAnsi" w:hAnsiTheme="minorHAnsi" w:cstheme="minorHAnsi"/>
          <w:sz w:val="21"/>
          <w:szCs w:val="21"/>
        </w:rPr>
        <w:t xml:space="preserve">, conforme condições, quantidades e exigências estabelecidas neste Edital e seus anexos. </w:t>
      </w:r>
    </w:p>
    <w:p w14:paraId="6EB40583" w14:textId="77777777" w:rsidR="00353251" w:rsidRPr="00633FFA" w:rsidRDefault="00353251" w:rsidP="002D551A">
      <w:pPr>
        <w:jc w:val="both"/>
        <w:rPr>
          <w:rFonts w:asciiTheme="minorHAnsi" w:eastAsiaTheme="minorEastAsia" w:hAnsiTheme="minorHAnsi" w:cstheme="minorHAnsi"/>
          <w:b/>
          <w:bCs/>
          <w:sz w:val="21"/>
          <w:szCs w:val="21"/>
        </w:rPr>
      </w:pPr>
    </w:p>
    <w:p w14:paraId="092D8F13" w14:textId="77777777" w:rsidR="00033655" w:rsidRPr="00633FFA" w:rsidRDefault="00033655" w:rsidP="00033655">
      <w:pPr>
        <w:pStyle w:val="Default"/>
        <w:numPr>
          <w:ilvl w:val="1"/>
          <w:numId w:val="2"/>
        </w:numPr>
        <w:jc w:val="both"/>
        <w:rPr>
          <w:rFonts w:asciiTheme="minorHAnsi" w:hAnsiTheme="minorHAnsi" w:cstheme="minorHAnsi"/>
          <w:color w:val="auto"/>
          <w:sz w:val="21"/>
          <w:szCs w:val="21"/>
        </w:rPr>
      </w:pPr>
      <w:r w:rsidRPr="00633FFA">
        <w:rPr>
          <w:rFonts w:asciiTheme="minorHAnsi" w:hAnsiTheme="minorHAnsi" w:cstheme="minorHAnsi"/>
          <w:color w:val="auto"/>
          <w:sz w:val="21"/>
          <w:szCs w:val="21"/>
        </w:rPr>
        <w:t xml:space="preserve">2.2. </w:t>
      </w:r>
      <w:r w:rsidRPr="00633FFA">
        <w:rPr>
          <w:rFonts w:asciiTheme="minorHAnsi" w:hAnsiTheme="minorHAnsi" w:cstheme="minorHAnsi"/>
          <w:b/>
          <w:bCs/>
          <w:color w:val="auto"/>
          <w:sz w:val="21"/>
          <w:szCs w:val="21"/>
        </w:rPr>
        <w:t xml:space="preserve">A licitação será dividida em lotes, </w:t>
      </w:r>
      <w:r w:rsidRPr="00633FFA">
        <w:rPr>
          <w:rFonts w:asciiTheme="minorHAnsi" w:hAnsiTheme="minorHAnsi" w:cstheme="minorHAnsi"/>
          <w:color w:val="auto"/>
          <w:sz w:val="21"/>
          <w:szCs w:val="21"/>
        </w:rPr>
        <w:t xml:space="preserve">conforme tabela constante do Termo de Referência, facultando-se ao licitante a participação em quantos itens forem de seu interesse. </w:t>
      </w:r>
    </w:p>
    <w:p w14:paraId="3C5DDA27" w14:textId="77777777" w:rsidR="00033655" w:rsidRPr="00633FFA" w:rsidRDefault="00033655" w:rsidP="0000600E">
      <w:pPr>
        <w:pStyle w:val="Default"/>
        <w:spacing w:line="276" w:lineRule="auto"/>
        <w:jc w:val="both"/>
        <w:rPr>
          <w:rFonts w:asciiTheme="minorHAnsi" w:hAnsiTheme="minorHAnsi" w:cstheme="minorHAnsi"/>
          <w:color w:val="auto"/>
          <w:sz w:val="21"/>
          <w:szCs w:val="21"/>
        </w:rPr>
      </w:pPr>
    </w:p>
    <w:p w14:paraId="7098C667" w14:textId="685C6A10" w:rsidR="00CD339F" w:rsidRPr="00626AF3" w:rsidRDefault="00CD339F" w:rsidP="0000600E">
      <w:pPr>
        <w:pStyle w:val="Default"/>
        <w:spacing w:line="276" w:lineRule="auto"/>
        <w:jc w:val="both"/>
        <w:rPr>
          <w:rFonts w:asciiTheme="minorHAnsi" w:hAnsiTheme="minorHAnsi" w:cstheme="minorHAnsi"/>
          <w:color w:val="auto"/>
          <w:sz w:val="21"/>
          <w:szCs w:val="21"/>
        </w:rPr>
      </w:pPr>
      <w:r w:rsidRPr="00633FFA">
        <w:rPr>
          <w:rFonts w:asciiTheme="minorHAnsi" w:hAnsiTheme="minorHAnsi" w:cstheme="minorHAnsi"/>
          <w:color w:val="auto"/>
          <w:sz w:val="21"/>
          <w:szCs w:val="21"/>
        </w:rPr>
        <w:t>2.3. Não serão aceitos preços unitários acima dos valores máximos</w:t>
      </w:r>
      <w:r w:rsidRPr="00626AF3">
        <w:rPr>
          <w:rFonts w:asciiTheme="minorHAnsi" w:hAnsiTheme="minorHAnsi" w:cstheme="minorHAnsi"/>
          <w:color w:val="auto"/>
          <w:sz w:val="21"/>
          <w:szCs w:val="21"/>
        </w:rPr>
        <w:t xml:space="preserve"> orçados pela administração para cada item. </w:t>
      </w:r>
    </w:p>
    <w:p w14:paraId="4F3FE11F" w14:textId="77777777" w:rsidR="00064564" w:rsidRPr="00626AF3" w:rsidRDefault="00064564" w:rsidP="00B01F82">
      <w:pPr>
        <w:pStyle w:val="Default"/>
        <w:spacing w:line="276" w:lineRule="auto"/>
        <w:jc w:val="both"/>
        <w:rPr>
          <w:rFonts w:asciiTheme="minorHAnsi" w:hAnsiTheme="minorHAnsi" w:cstheme="minorHAnsi"/>
          <w:sz w:val="21"/>
          <w:szCs w:val="21"/>
        </w:rPr>
      </w:pPr>
    </w:p>
    <w:p w14:paraId="09EDAB4F" w14:textId="300057ED" w:rsidR="00CD339F" w:rsidRPr="00626AF3" w:rsidRDefault="00CD339F" w:rsidP="00B01F82">
      <w:pPr>
        <w:pStyle w:val="Default"/>
        <w:numPr>
          <w:ilvl w:val="0"/>
          <w:numId w:val="3"/>
        </w:numPr>
        <w:spacing w:line="276" w:lineRule="auto"/>
        <w:jc w:val="both"/>
        <w:rPr>
          <w:rFonts w:asciiTheme="minorHAnsi" w:hAnsiTheme="minorHAnsi" w:cstheme="minorHAnsi"/>
          <w:b/>
          <w:bCs/>
          <w:sz w:val="21"/>
          <w:szCs w:val="21"/>
        </w:rPr>
      </w:pPr>
      <w:r w:rsidRPr="00626AF3">
        <w:rPr>
          <w:rFonts w:asciiTheme="minorHAnsi" w:hAnsiTheme="minorHAnsi" w:cstheme="minorHAnsi"/>
          <w:b/>
          <w:bCs/>
          <w:sz w:val="21"/>
          <w:szCs w:val="21"/>
        </w:rPr>
        <w:t>DA PARTICIPAÇÃO NA LICITAÇÃO</w:t>
      </w:r>
    </w:p>
    <w:p w14:paraId="1F6CE855" w14:textId="77777777" w:rsidR="00AC3E46" w:rsidRPr="00626AF3" w:rsidRDefault="00AC3E46" w:rsidP="00B01F82">
      <w:pPr>
        <w:pStyle w:val="Default"/>
        <w:spacing w:line="276" w:lineRule="auto"/>
        <w:ind w:left="360"/>
        <w:jc w:val="both"/>
        <w:rPr>
          <w:rFonts w:asciiTheme="minorHAnsi" w:hAnsiTheme="minorHAnsi" w:cstheme="minorHAnsi"/>
          <w:sz w:val="21"/>
          <w:szCs w:val="21"/>
        </w:rPr>
      </w:pPr>
    </w:p>
    <w:p w14:paraId="19FBA1F0" w14:textId="6102D12E" w:rsidR="00D8279C" w:rsidRPr="00626AF3" w:rsidRDefault="00D8279C" w:rsidP="00B01F82">
      <w:pPr>
        <w:pStyle w:val="Default"/>
        <w:numPr>
          <w:ilvl w:val="1"/>
          <w:numId w:val="3"/>
        </w:numPr>
        <w:spacing w:line="276" w:lineRule="auto"/>
        <w:ind w:left="0" w:firstLine="0"/>
        <w:jc w:val="both"/>
        <w:rPr>
          <w:rFonts w:asciiTheme="minorHAnsi" w:hAnsiTheme="minorHAnsi" w:cstheme="minorHAnsi"/>
          <w:sz w:val="21"/>
          <w:szCs w:val="21"/>
        </w:rPr>
      </w:pPr>
      <w:r w:rsidRPr="00626AF3">
        <w:rPr>
          <w:rFonts w:asciiTheme="minorHAnsi" w:hAnsiTheme="minorHAnsi" w:cstheme="minorHAnsi"/>
          <w:color w:val="auto"/>
          <w:sz w:val="21"/>
          <w:szCs w:val="21"/>
        </w:rPr>
        <w:t xml:space="preserve">Poderão participar deste Pregão os interessados que estiverem previamente credenciados no Plataforma BBMNET Licitações Eletrônicas da Bolsa Brasileira de Mercadorias, no endereço </w:t>
      </w:r>
      <w:hyperlink r:id="rId9" w:history="1">
        <w:r w:rsidR="00295C1A" w:rsidRPr="00626AF3">
          <w:rPr>
            <w:rStyle w:val="Hyperlink"/>
            <w:rFonts w:asciiTheme="minorHAnsi" w:hAnsiTheme="minorHAnsi" w:cstheme="minorHAnsi"/>
            <w:b/>
            <w:sz w:val="21"/>
            <w:szCs w:val="21"/>
          </w:rPr>
          <w:t>www.bbmnetlicitacoes.com.br</w:t>
        </w:r>
      </w:hyperlink>
      <w:r w:rsidRPr="00626AF3">
        <w:rPr>
          <w:rFonts w:asciiTheme="minorHAnsi" w:hAnsiTheme="minorHAnsi" w:cstheme="minorHAnsi"/>
          <w:color w:val="auto"/>
          <w:sz w:val="21"/>
          <w:szCs w:val="21"/>
        </w:rPr>
        <w:t>.</w:t>
      </w:r>
    </w:p>
    <w:p w14:paraId="7F3B8DAD" w14:textId="77777777" w:rsidR="00F5045E" w:rsidRPr="00626AF3" w:rsidRDefault="00F5045E" w:rsidP="00B01F82">
      <w:pPr>
        <w:pStyle w:val="Default"/>
        <w:spacing w:line="276" w:lineRule="auto"/>
        <w:jc w:val="both"/>
        <w:rPr>
          <w:rFonts w:asciiTheme="minorHAnsi" w:hAnsiTheme="minorHAnsi" w:cstheme="minorHAnsi"/>
          <w:sz w:val="21"/>
          <w:szCs w:val="21"/>
        </w:rPr>
      </w:pPr>
    </w:p>
    <w:p w14:paraId="23918CFD" w14:textId="1EBB7EC9" w:rsidR="00AC3E46" w:rsidRPr="00626AF3" w:rsidRDefault="00AC3E46" w:rsidP="00B01F82">
      <w:pPr>
        <w:pStyle w:val="Default"/>
        <w:numPr>
          <w:ilvl w:val="1"/>
          <w:numId w:val="3"/>
        </w:numPr>
        <w:spacing w:line="276" w:lineRule="auto"/>
        <w:ind w:left="0" w:firstLine="0"/>
        <w:jc w:val="both"/>
        <w:rPr>
          <w:rFonts w:asciiTheme="minorHAnsi" w:hAnsiTheme="minorHAnsi" w:cstheme="minorHAnsi"/>
          <w:sz w:val="21"/>
          <w:szCs w:val="21"/>
        </w:rPr>
      </w:pPr>
      <w:r w:rsidRPr="00626AF3">
        <w:rPr>
          <w:rFonts w:asciiTheme="minorHAnsi" w:hAnsiTheme="minorHAnsi" w:cstheme="minorHAnsi"/>
          <w:sz w:val="21"/>
          <w:szCs w:val="21"/>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72B28B" w14:textId="77777777" w:rsidR="00F5045E" w:rsidRPr="00626AF3" w:rsidRDefault="00F5045E" w:rsidP="00B01F82">
      <w:pPr>
        <w:pStyle w:val="Default"/>
        <w:spacing w:line="276" w:lineRule="auto"/>
        <w:jc w:val="both"/>
        <w:rPr>
          <w:rFonts w:asciiTheme="minorHAnsi" w:hAnsiTheme="minorHAnsi" w:cstheme="minorHAnsi"/>
          <w:sz w:val="21"/>
          <w:szCs w:val="21"/>
        </w:rPr>
      </w:pPr>
    </w:p>
    <w:p w14:paraId="1587FBB0" w14:textId="43158E29" w:rsidR="00AC3E46" w:rsidRPr="00626AF3" w:rsidRDefault="00AC3E46" w:rsidP="00B01F82">
      <w:pPr>
        <w:pStyle w:val="Default"/>
        <w:numPr>
          <w:ilvl w:val="1"/>
          <w:numId w:val="3"/>
        </w:numPr>
        <w:spacing w:line="276" w:lineRule="auto"/>
        <w:ind w:left="0" w:firstLine="0"/>
        <w:jc w:val="both"/>
        <w:rPr>
          <w:rFonts w:asciiTheme="minorHAnsi" w:hAnsiTheme="minorHAnsi" w:cstheme="minorHAnsi"/>
          <w:sz w:val="21"/>
          <w:szCs w:val="21"/>
        </w:rPr>
      </w:pPr>
      <w:r w:rsidRPr="00626AF3">
        <w:rPr>
          <w:rFonts w:asciiTheme="minorHAnsi" w:hAnsiTheme="minorHAnsi" w:cstheme="minorHAnsi"/>
          <w:sz w:val="21"/>
          <w:szCs w:val="21"/>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4AD53FC1" w14:textId="77777777" w:rsidR="00064564" w:rsidRPr="00626AF3" w:rsidRDefault="00064564" w:rsidP="00B01F82">
      <w:pPr>
        <w:pStyle w:val="Default"/>
        <w:spacing w:line="276" w:lineRule="auto"/>
        <w:jc w:val="both"/>
        <w:rPr>
          <w:rFonts w:asciiTheme="minorHAnsi" w:hAnsiTheme="minorHAnsi" w:cstheme="minorHAnsi"/>
          <w:sz w:val="21"/>
          <w:szCs w:val="21"/>
        </w:rPr>
      </w:pPr>
    </w:p>
    <w:p w14:paraId="07FDC3D5" w14:textId="0F650CA9" w:rsidR="00AC3E46" w:rsidRPr="00626AF3" w:rsidRDefault="00AC3E46" w:rsidP="00BE62E2">
      <w:pPr>
        <w:pStyle w:val="Default"/>
        <w:numPr>
          <w:ilvl w:val="1"/>
          <w:numId w:val="3"/>
        </w:numPr>
        <w:spacing w:line="276" w:lineRule="auto"/>
        <w:ind w:left="0" w:firstLine="0"/>
        <w:jc w:val="both"/>
        <w:rPr>
          <w:rFonts w:asciiTheme="minorHAnsi" w:hAnsiTheme="minorHAnsi" w:cstheme="minorHAnsi"/>
          <w:sz w:val="21"/>
          <w:szCs w:val="21"/>
        </w:rPr>
      </w:pPr>
      <w:r w:rsidRPr="00626AF3">
        <w:rPr>
          <w:rFonts w:asciiTheme="minorHAnsi" w:hAnsiTheme="minorHAnsi" w:cstheme="minorHAnsi"/>
          <w:sz w:val="21"/>
          <w:szCs w:val="21"/>
        </w:rPr>
        <w:t xml:space="preserve">A não observância do disposto no item anterior poderá ensejar desclassificação no momento da habilitação. </w:t>
      </w:r>
    </w:p>
    <w:p w14:paraId="5B4DEEFE" w14:textId="77777777" w:rsidR="00353251" w:rsidRPr="00626AF3" w:rsidRDefault="00353251" w:rsidP="00353251">
      <w:pPr>
        <w:pStyle w:val="Default"/>
        <w:spacing w:line="276" w:lineRule="auto"/>
        <w:jc w:val="both"/>
        <w:rPr>
          <w:rFonts w:asciiTheme="minorHAnsi" w:hAnsiTheme="minorHAnsi" w:cstheme="minorHAnsi"/>
          <w:sz w:val="21"/>
          <w:szCs w:val="21"/>
        </w:rPr>
      </w:pPr>
    </w:p>
    <w:p w14:paraId="00389FA3" w14:textId="788A1334" w:rsidR="00E3295E" w:rsidRPr="00626AF3" w:rsidRDefault="00E3295E" w:rsidP="00BE62E2">
      <w:pPr>
        <w:pStyle w:val="Default"/>
        <w:numPr>
          <w:ilvl w:val="1"/>
          <w:numId w:val="3"/>
        </w:numPr>
        <w:spacing w:line="276" w:lineRule="auto"/>
        <w:ind w:left="0" w:firstLine="0"/>
        <w:jc w:val="both"/>
        <w:rPr>
          <w:rFonts w:asciiTheme="minorHAnsi" w:hAnsiTheme="minorHAnsi" w:cstheme="minorHAnsi"/>
          <w:color w:val="auto"/>
          <w:sz w:val="21"/>
          <w:szCs w:val="21"/>
        </w:rPr>
      </w:pPr>
      <w:r w:rsidRPr="00626AF3">
        <w:rPr>
          <w:rFonts w:asciiTheme="minorHAnsi" w:hAnsiTheme="minorHAnsi" w:cstheme="minorHAnsi"/>
          <w:color w:val="auto"/>
          <w:sz w:val="21"/>
          <w:szCs w:val="21"/>
        </w:rPr>
        <w:lastRenderedPageBreak/>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2482F2B7" w14:textId="77777777" w:rsidR="00E3295E" w:rsidRPr="00626AF3" w:rsidRDefault="00E3295E" w:rsidP="00B01F82">
      <w:pPr>
        <w:pStyle w:val="Default"/>
        <w:spacing w:line="276" w:lineRule="auto"/>
        <w:ind w:left="709"/>
        <w:jc w:val="both"/>
        <w:rPr>
          <w:rFonts w:asciiTheme="minorHAnsi" w:hAnsiTheme="minorHAnsi" w:cstheme="minorHAnsi"/>
          <w:sz w:val="21"/>
          <w:szCs w:val="21"/>
        </w:rPr>
      </w:pPr>
    </w:p>
    <w:p w14:paraId="1661AD96" w14:textId="3E31312F" w:rsidR="00AC3E46" w:rsidRPr="00626AF3" w:rsidRDefault="00AC3E46" w:rsidP="00B01F82">
      <w:pPr>
        <w:pStyle w:val="Default"/>
        <w:numPr>
          <w:ilvl w:val="1"/>
          <w:numId w:val="3"/>
        </w:numPr>
        <w:spacing w:line="276" w:lineRule="auto"/>
        <w:ind w:left="709" w:hanging="709"/>
        <w:jc w:val="both"/>
        <w:rPr>
          <w:rFonts w:asciiTheme="minorHAnsi" w:hAnsiTheme="minorHAnsi" w:cstheme="minorHAnsi"/>
          <w:sz w:val="21"/>
          <w:szCs w:val="21"/>
        </w:rPr>
      </w:pPr>
      <w:r w:rsidRPr="00626AF3">
        <w:rPr>
          <w:rFonts w:asciiTheme="minorHAnsi" w:hAnsiTheme="minorHAnsi" w:cstheme="minorHAnsi"/>
          <w:b/>
          <w:bCs/>
          <w:sz w:val="21"/>
          <w:szCs w:val="21"/>
        </w:rPr>
        <w:t xml:space="preserve">Não poderão </w:t>
      </w:r>
      <w:r w:rsidRPr="00626AF3">
        <w:rPr>
          <w:rFonts w:asciiTheme="minorHAnsi" w:hAnsiTheme="minorHAnsi" w:cstheme="minorHAnsi"/>
          <w:sz w:val="21"/>
          <w:szCs w:val="21"/>
        </w:rPr>
        <w:t xml:space="preserve">disputar esta licitação: </w:t>
      </w:r>
    </w:p>
    <w:p w14:paraId="1B5D7760" w14:textId="77777777" w:rsidR="00AC3E46" w:rsidRPr="00626AF3" w:rsidRDefault="00AC3E46" w:rsidP="00B01F82">
      <w:pPr>
        <w:pStyle w:val="PargrafodaLista"/>
        <w:spacing w:line="276" w:lineRule="auto"/>
        <w:jc w:val="both"/>
        <w:rPr>
          <w:rFonts w:asciiTheme="minorHAnsi" w:hAnsiTheme="minorHAnsi" w:cstheme="minorHAnsi"/>
          <w:sz w:val="21"/>
          <w:szCs w:val="21"/>
        </w:rPr>
      </w:pPr>
    </w:p>
    <w:p w14:paraId="65BF83F3" w14:textId="071FB10E" w:rsidR="00B03D07" w:rsidRPr="00626AF3" w:rsidRDefault="00F15B9B" w:rsidP="00B01F82">
      <w:pPr>
        <w:pStyle w:val="Default"/>
        <w:spacing w:line="276" w:lineRule="auto"/>
        <w:ind w:left="851"/>
        <w:jc w:val="both"/>
        <w:rPr>
          <w:rFonts w:asciiTheme="minorHAnsi" w:hAnsiTheme="minorHAnsi" w:cstheme="minorHAnsi"/>
          <w:sz w:val="21"/>
          <w:szCs w:val="21"/>
        </w:rPr>
      </w:pPr>
      <w:r w:rsidRPr="00626AF3">
        <w:rPr>
          <w:rFonts w:asciiTheme="minorHAnsi" w:hAnsiTheme="minorHAnsi" w:cstheme="minorHAnsi"/>
          <w:sz w:val="21"/>
          <w:szCs w:val="21"/>
        </w:rPr>
        <w:t>3</w:t>
      </w:r>
      <w:r w:rsidR="00AC3E46" w:rsidRPr="00626AF3">
        <w:rPr>
          <w:rFonts w:asciiTheme="minorHAnsi" w:hAnsiTheme="minorHAnsi" w:cstheme="minorHAnsi"/>
          <w:sz w:val="21"/>
          <w:szCs w:val="21"/>
        </w:rPr>
        <w:t>.</w:t>
      </w:r>
      <w:r w:rsidRPr="00626AF3">
        <w:rPr>
          <w:rFonts w:asciiTheme="minorHAnsi" w:hAnsiTheme="minorHAnsi" w:cstheme="minorHAnsi"/>
          <w:sz w:val="21"/>
          <w:szCs w:val="21"/>
        </w:rPr>
        <w:t>6</w:t>
      </w:r>
      <w:r w:rsidR="00AC3E46" w:rsidRPr="00626AF3">
        <w:rPr>
          <w:rFonts w:asciiTheme="minorHAnsi" w:hAnsiTheme="minorHAnsi" w:cstheme="minorHAnsi"/>
          <w:sz w:val="21"/>
          <w:szCs w:val="21"/>
        </w:rPr>
        <w:t>.1</w:t>
      </w:r>
      <w:r w:rsidR="00B03D07" w:rsidRPr="00626AF3">
        <w:rPr>
          <w:rFonts w:asciiTheme="minorHAnsi" w:hAnsiTheme="minorHAnsi" w:cstheme="minorHAnsi"/>
          <w:sz w:val="21"/>
          <w:szCs w:val="21"/>
        </w:rPr>
        <w:t xml:space="preserve">. </w:t>
      </w:r>
      <w:r w:rsidR="00AC3E46" w:rsidRPr="00626AF3">
        <w:rPr>
          <w:rFonts w:asciiTheme="minorHAnsi" w:hAnsiTheme="minorHAnsi" w:cstheme="minorHAnsi"/>
          <w:sz w:val="21"/>
          <w:szCs w:val="21"/>
        </w:rPr>
        <w:t xml:space="preserve"> </w:t>
      </w:r>
      <w:r w:rsidR="00AD7BFE" w:rsidRPr="00626AF3">
        <w:rPr>
          <w:rFonts w:asciiTheme="minorHAnsi" w:hAnsiTheme="minorHAnsi" w:cstheme="minorHAnsi"/>
          <w:sz w:val="21"/>
          <w:szCs w:val="21"/>
        </w:rPr>
        <w:t>A</w:t>
      </w:r>
      <w:r w:rsidR="00B03D07" w:rsidRPr="00626AF3">
        <w:rPr>
          <w:rFonts w:asciiTheme="minorHAnsi" w:hAnsiTheme="minorHAnsi" w:cstheme="minorHAnsi"/>
          <w:sz w:val="21"/>
          <w:szCs w:val="21"/>
        </w:rPr>
        <w:t xml:space="preserve">quele que não atenda às condições deste Edital e seu(s) anexo(s); </w:t>
      </w:r>
    </w:p>
    <w:p w14:paraId="7F35F710" w14:textId="16480DFF" w:rsidR="00B03D07" w:rsidRPr="00626AF3" w:rsidRDefault="00F15B9B" w:rsidP="00B01F82">
      <w:pPr>
        <w:pStyle w:val="Default"/>
        <w:spacing w:line="276" w:lineRule="auto"/>
        <w:ind w:left="851"/>
        <w:jc w:val="both"/>
        <w:rPr>
          <w:rFonts w:asciiTheme="minorHAnsi" w:hAnsiTheme="minorHAnsi" w:cstheme="minorHAnsi"/>
          <w:sz w:val="21"/>
          <w:szCs w:val="21"/>
        </w:rPr>
      </w:pPr>
      <w:r w:rsidRPr="00626AF3">
        <w:rPr>
          <w:rFonts w:asciiTheme="minorHAnsi" w:hAnsiTheme="minorHAnsi" w:cstheme="minorHAnsi"/>
          <w:sz w:val="21"/>
          <w:szCs w:val="21"/>
        </w:rPr>
        <w:t>3.6.</w:t>
      </w:r>
      <w:r w:rsidR="00B03D07" w:rsidRPr="00626AF3">
        <w:rPr>
          <w:rFonts w:asciiTheme="minorHAnsi" w:hAnsiTheme="minorHAnsi" w:cstheme="minorHAnsi"/>
          <w:sz w:val="21"/>
          <w:szCs w:val="21"/>
        </w:rPr>
        <w:t xml:space="preserve">2. </w:t>
      </w:r>
      <w:r w:rsidR="00E80BB9" w:rsidRPr="00626AF3">
        <w:rPr>
          <w:rFonts w:asciiTheme="minorHAnsi" w:hAnsiTheme="minorHAnsi" w:cstheme="minorHAnsi"/>
          <w:sz w:val="21"/>
          <w:szCs w:val="21"/>
        </w:rPr>
        <w:t>A</w:t>
      </w:r>
      <w:r w:rsidR="00B03D07" w:rsidRPr="00626AF3">
        <w:rPr>
          <w:rFonts w:asciiTheme="minorHAnsi" w:hAnsiTheme="minorHAnsi" w:cstheme="minorHAnsi"/>
          <w:sz w:val="21"/>
          <w:szCs w:val="21"/>
        </w:rPr>
        <w:t xml:space="preserve">utor do anteprojeto, do projeto básico ou do projeto executivo, pessoa física ou jurídica, quando a licitação versar sobre serviços ou fornecimento de bens a ele relacionados; </w:t>
      </w:r>
    </w:p>
    <w:p w14:paraId="54540F55" w14:textId="6F96D446" w:rsidR="00B03D07" w:rsidRPr="00626AF3" w:rsidRDefault="00F15B9B" w:rsidP="00B01F82">
      <w:pPr>
        <w:pStyle w:val="Default"/>
        <w:spacing w:line="276" w:lineRule="auto"/>
        <w:ind w:left="851"/>
        <w:jc w:val="both"/>
        <w:rPr>
          <w:rFonts w:asciiTheme="minorHAnsi" w:hAnsiTheme="minorHAnsi" w:cstheme="minorHAnsi"/>
          <w:sz w:val="21"/>
          <w:szCs w:val="21"/>
        </w:rPr>
      </w:pPr>
      <w:r w:rsidRPr="00626AF3">
        <w:rPr>
          <w:rFonts w:asciiTheme="minorHAnsi" w:hAnsiTheme="minorHAnsi" w:cstheme="minorHAnsi"/>
          <w:sz w:val="21"/>
          <w:szCs w:val="21"/>
        </w:rPr>
        <w:t>3.6.</w:t>
      </w:r>
      <w:r w:rsidR="00B03D07" w:rsidRPr="00626AF3">
        <w:rPr>
          <w:rFonts w:asciiTheme="minorHAnsi" w:hAnsiTheme="minorHAnsi" w:cstheme="minorHAnsi"/>
          <w:sz w:val="21"/>
          <w:szCs w:val="21"/>
        </w:rPr>
        <w:t xml:space="preserve">3. </w:t>
      </w:r>
      <w:r w:rsidR="00E80BB9" w:rsidRPr="00626AF3">
        <w:rPr>
          <w:rFonts w:asciiTheme="minorHAnsi" w:hAnsiTheme="minorHAnsi" w:cstheme="minorHAnsi"/>
          <w:sz w:val="21"/>
          <w:szCs w:val="21"/>
        </w:rPr>
        <w:t>E</w:t>
      </w:r>
      <w:r w:rsidR="00B03D07" w:rsidRPr="00626AF3">
        <w:rPr>
          <w:rFonts w:asciiTheme="minorHAnsi" w:hAnsiTheme="minorHAnsi" w:cstheme="minorHAnsi"/>
          <w:sz w:val="21"/>
          <w:szCs w:val="21"/>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0ED66785" w:rsidR="00B03D07" w:rsidRPr="00626AF3" w:rsidRDefault="00F15B9B" w:rsidP="00B01F82">
      <w:pPr>
        <w:pStyle w:val="Default"/>
        <w:spacing w:line="276" w:lineRule="auto"/>
        <w:ind w:left="851"/>
        <w:jc w:val="both"/>
        <w:rPr>
          <w:rFonts w:asciiTheme="minorHAnsi" w:hAnsiTheme="minorHAnsi" w:cstheme="minorHAnsi"/>
          <w:sz w:val="21"/>
          <w:szCs w:val="21"/>
        </w:rPr>
      </w:pPr>
      <w:r w:rsidRPr="00626AF3">
        <w:rPr>
          <w:rFonts w:asciiTheme="minorHAnsi" w:hAnsiTheme="minorHAnsi" w:cstheme="minorHAnsi"/>
          <w:sz w:val="21"/>
          <w:szCs w:val="21"/>
        </w:rPr>
        <w:t>3.6.</w:t>
      </w:r>
      <w:r w:rsidR="00B03D07" w:rsidRPr="00626AF3">
        <w:rPr>
          <w:rFonts w:asciiTheme="minorHAnsi" w:hAnsiTheme="minorHAnsi" w:cstheme="minorHAnsi"/>
          <w:sz w:val="21"/>
          <w:szCs w:val="21"/>
        </w:rPr>
        <w:t xml:space="preserve">4. </w:t>
      </w:r>
      <w:r w:rsidR="00E80BB9" w:rsidRPr="00626AF3">
        <w:rPr>
          <w:rFonts w:asciiTheme="minorHAnsi" w:hAnsiTheme="minorHAnsi" w:cstheme="minorHAnsi"/>
          <w:sz w:val="21"/>
          <w:szCs w:val="21"/>
        </w:rPr>
        <w:t>P</w:t>
      </w:r>
      <w:r w:rsidR="00B03D07" w:rsidRPr="00626AF3">
        <w:rPr>
          <w:rFonts w:asciiTheme="minorHAnsi" w:hAnsiTheme="minorHAnsi" w:cstheme="minorHAnsi"/>
          <w:sz w:val="21"/>
          <w:szCs w:val="21"/>
        </w:rPr>
        <w:t xml:space="preserve">essoa física ou jurídica que se encontre, ao tempo da licitação, impossibilitada de participar da licitação em decorrência de sanção que lhe foi imposta; </w:t>
      </w:r>
    </w:p>
    <w:p w14:paraId="3557AEB1" w14:textId="1AF3CF64" w:rsidR="00B03D07" w:rsidRPr="00626AF3" w:rsidRDefault="00F15B9B" w:rsidP="00B01F82">
      <w:pPr>
        <w:pStyle w:val="Default"/>
        <w:spacing w:line="276" w:lineRule="auto"/>
        <w:ind w:left="851"/>
        <w:jc w:val="both"/>
        <w:rPr>
          <w:rFonts w:asciiTheme="minorHAnsi" w:hAnsiTheme="minorHAnsi" w:cstheme="minorHAnsi"/>
          <w:sz w:val="21"/>
          <w:szCs w:val="21"/>
        </w:rPr>
      </w:pPr>
      <w:r w:rsidRPr="00626AF3">
        <w:rPr>
          <w:rFonts w:asciiTheme="minorHAnsi" w:hAnsiTheme="minorHAnsi" w:cstheme="minorHAnsi"/>
          <w:sz w:val="21"/>
          <w:szCs w:val="21"/>
        </w:rPr>
        <w:t>3.6.</w:t>
      </w:r>
      <w:r w:rsidR="00B03D07" w:rsidRPr="00626AF3">
        <w:rPr>
          <w:rFonts w:asciiTheme="minorHAnsi" w:hAnsiTheme="minorHAnsi" w:cstheme="minorHAnsi"/>
          <w:sz w:val="21"/>
          <w:szCs w:val="21"/>
        </w:rPr>
        <w:t xml:space="preserve">5.  </w:t>
      </w:r>
      <w:r w:rsidR="00E80BB9" w:rsidRPr="00626AF3">
        <w:rPr>
          <w:rFonts w:asciiTheme="minorHAnsi" w:hAnsiTheme="minorHAnsi" w:cstheme="minorHAnsi"/>
          <w:sz w:val="21"/>
          <w:szCs w:val="21"/>
        </w:rPr>
        <w:t>A</w:t>
      </w:r>
      <w:r w:rsidR="00B03D07" w:rsidRPr="00626AF3">
        <w:rPr>
          <w:rFonts w:asciiTheme="minorHAnsi" w:hAnsiTheme="minorHAnsi" w:cstheme="minorHAnsi"/>
          <w:sz w:val="21"/>
          <w:szCs w:val="21"/>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2AE4E577" w:rsidR="00B03D07" w:rsidRPr="00626AF3" w:rsidRDefault="00F15B9B" w:rsidP="00B01F82">
      <w:pPr>
        <w:pStyle w:val="Default"/>
        <w:spacing w:line="276" w:lineRule="auto"/>
        <w:ind w:left="851"/>
        <w:jc w:val="both"/>
        <w:rPr>
          <w:rFonts w:asciiTheme="minorHAnsi" w:hAnsiTheme="minorHAnsi" w:cstheme="minorHAnsi"/>
          <w:sz w:val="21"/>
          <w:szCs w:val="21"/>
        </w:rPr>
      </w:pPr>
      <w:r w:rsidRPr="00626AF3">
        <w:rPr>
          <w:rFonts w:asciiTheme="minorHAnsi" w:hAnsiTheme="minorHAnsi" w:cstheme="minorHAnsi"/>
          <w:sz w:val="21"/>
          <w:szCs w:val="21"/>
        </w:rPr>
        <w:t>3.6.</w:t>
      </w:r>
      <w:r w:rsidR="00B03D07" w:rsidRPr="00626AF3">
        <w:rPr>
          <w:rFonts w:asciiTheme="minorHAnsi" w:hAnsiTheme="minorHAnsi" w:cstheme="minorHAnsi"/>
          <w:sz w:val="21"/>
          <w:szCs w:val="21"/>
        </w:rPr>
        <w:t xml:space="preserve">6. empresas controladoras, controladas ou coligadas, nos termos da Lei nº 6.404, de 15 de dezembro de 1976, concorrendo entre si; </w:t>
      </w:r>
    </w:p>
    <w:p w14:paraId="3BD1A415" w14:textId="07CFD189" w:rsidR="00B03D07" w:rsidRPr="00626AF3" w:rsidRDefault="00F15B9B" w:rsidP="00B01F82">
      <w:pPr>
        <w:pStyle w:val="Default"/>
        <w:spacing w:line="276" w:lineRule="auto"/>
        <w:ind w:left="851"/>
        <w:jc w:val="both"/>
        <w:rPr>
          <w:rFonts w:asciiTheme="minorHAnsi" w:hAnsiTheme="minorHAnsi" w:cstheme="minorHAnsi"/>
          <w:sz w:val="21"/>
          <w:szCs w:val="21"/>
        </w:rPr>
      </w:pPr>
      <w:r w:rsidRPr="00626AF3">
        <w:rPr>
          <w:rFonts w:asciiTheme="minorHAnsi" w:hAnsiTheme="minorHAnsi" w:cstheme="minorHAnsi"/>
          <w:sz w:val="21"/>
          <w:szCs w:val="21"/>
        </w:rPr>
        <w:t>3.6.</w:t>
      </w:r>
      <w:r w:rsidR="00B03D07" w:rsidRPr="00626AF3">
        <w:rPr>
          <w:rFonts w:asciiTheme="minorHAnsi" w:hAnsiTheme="minorHAnsi" w:cstheme="minorHAnsi"/>
          <w:sz w:val="21"/>
          <w:szCs w:val="21"/>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63B06711" w:rsidR="00B03D07" w:rsidRPr="00626AF3" w:rsidRDefault="00F15B9B" w:rsidP="00B01F82">
      <w:pPr>
        <w:pStyle w:val="Default"/>
        <w:spacing w:line="276" w:lineRule="auto"/>
        <w:ind w:left="851"/>
        <w:jc w:val="both"/>
        <w:rPr>
          <w:rFonts w:asciiTheme="minorHAnsi" w:hAnsiTheme="minorHAnsi" w:cstheme="minorHAnsi"/>
          <w:sz w:val="21"/>
          <w:szCs w:val="21"/>
        </w:rPr>
      </w:pPr>
      <w:r w:rsidRPr="00626AF3">
        <w:rPr>
          <w:rFonts w:asciiTheme="minorHAnsi" w:hAnsiTheme="minorHAnsi" w:cstheme="minorHAnsi"/>
          <w:sz w:val="21"/>
          <w:szCs w:val="21"/>
        </w:rPr>
        <w:t>3.6.</w:t>
      </w:r>
      <w:r w:rsidR="00B03D07" w:rsidRPr="00626AF3">
        <w:rPr>
          <w:rFonts w:asciiTheme="minorHAnsi" w:hAnsiTheme="minorHAnsi" w:cstheme="minorHAnsi"/>
          <w:sz w:val="21"/>
          <w:szCs w:val="21"/>
        </w:rPr>
        <w:t xml:space="preserve">8. agente público do órgão ou entidade licitante; </w:t>
      </w:r>
    </w:p>
    <w:p w14:paraId="431EDE82" w14:textId="13D6B24F" w:rsidR="00B03D07" w:rsidRPr="00626AF3" w:rsidRDefault="00F15B9B" w:rsidP="00B01F82">
      <w:pPr>
        <w:pStyle w:val="Default"/>
        <w:spacing w:line="276" w:lineRule="auto"/>
        <w:ind w:left="851"/>
        <w:jc w:val="both"/>
        <w:rPr>
          <w:rFonts w:asciiTheme="minorHAnsi" w:hAnsiTheme="minorHAnsi" w:cstheme="minorHAnsi"/>
          <w:sz w:val="21"/>
          <w:szCs w:val="21"/>
        </w:rPr>
      </w:pPr>
      <w:r w:rsidRPr="00626AF3">
        <w:rPr>
          <w:rFonts w:asciiTheme="minorHAnsi" w:hAnsiTheme="minorHAnsi" w:cstheme="minorHAnsi"/>
          <w:sz w:val="21"/>
          <w:szCs w:val="21"/>
        </w:rPr>
        <w:t>3.6.</w:t>
      </w:r>
      <w:r w:rsidR="00B03D07" w:rsidRPr="00626AF3">
        <w:rPr>
          <w:rFonts w:asciiTheme="minorHAnsi" w:hAnsiTheme="minorHAnsi" w:cstheme="minorHAnsi"/>
          <w:sz w:val="21"/>
          <w:szCs w:val="21"/>
        </w:rPr>
        <w:t xml:space="preserve">9. Organizações da Sociedade Civil de Interesse Público – OSCIP, atuando nessa condição; </w:t>
      </w:r>
    </w:p>
    <w:p w14:paraId="7F3AF669" w14:textId="7B58954D" w:rsidR="00B03D07" w:rsidRPr="00626AF3" w:rsidRDefault="00F15B9B" w:rsidP="00B01F82">
      <w:pPr>
        <w:pStyle w:val="Default"/>
        <w:spacing w:line="276" w:lineRule="auto"/>
        <w:ind w:left="851"/>
        <w:jc w:val="both"/>
        <w:rPr>
          <w:rFonts w:asciiTheme="minorHAnsi" w:hAnsiTheme="minorHAnsi" w:cstheme="minorHAnsi"/>
          <w:color w:val="auto"/>
          <w:sz w:val="21"/>
          <w:szCs w:val="21"/>
        </w:rPr>
      </w:pPr>
      <w:r w:rsidRPr="00626AF3">
        <w:rPr>
          <w:rFonts w:asciiTheme="minorHAnsi" w:hAnsiTheme="minorHAnsi" w:cstheme="minorHAnsi"/>
          <w:sz w:val="21"/>
          <w:szCs w:val="21"/>
        </w:rPr>
        <w:t>3.6.</w:t>
      </w:r>
      <w:r w:rsidR="00B03D07" w:rsidRPr="00626AF3">
        <w:rPr>
          <w:rFonts w:asciiTheme="minorHAnsi" w:hAnsiTheme="minorHAnsi" w:cstheme="minorHAnsi"/>
          <w:sz w:val="21"/>
          <w:szCs w:val="21"/>
        </w:rPr>
        <w:t xml:space="preserve">10. Não poderá participar, direta ou indiretamente, da licitação ou da execução do contrato agente público do órgão ou entidade contratante, devendo ser observadas as situações que possam configurar </w:t>
      </w:r>
      <w:r w:rsidR="00B03D07" w:rsidRPr="00626AF3">
        <w:rPr>
          <w:rFonts w:asciiTheme="minorHAnsi" w:hAnsiTheme="minorHAnsi" w:cstheme="minorHAnsi"/>
          <w:color w:val="auto"/>
          <w:sz w:val="21"/>
          <w:szCs w:val="21"/>
        </w:rPr>
        <w:t xml:space="preserve">conflito de interesses no exercício ou após o exercício do cargo ou emprego, nos termos da legislação que disciplina a matéria, conforme § 1º do art. 9º da Lei </w:t>
      </w:r>
      <w:r w:rsidR="00C04BD4" w:rsidRPr="00626AF3">
        <w:rPr>
          <w:rFonts w:asciiTheme="minorHAnsi" w:hAnsiTheme="minorHAnsi" w:cstheme="minorHAnsi"/>
          <w:color w:val="auto"/>
          <w:sz w:val="21"/>
          <w:szCs w:val="21"/>
        </w:rPr>
        <w:t xml:space="preserve">Federal </w:t>
      </w:r>
      <w:r w:rsidR="00B03D07" w:rsidRPr="00626AF3">
        <w:rPr>
          <w:rFonts w:asciiTheme="minorHAnsi" w:hAnsiTheme="minorHAnsi" w:cstheme="minorHAnsi"/>
          <w:color w:val="auto"/>
          <w:sz w:val="21"/>
          <w:szCs w:val="21"/>
        </w:rPr>
        <w:t xml:space="preserve">nº 14.133, de 2021. </w:t>
      </w:r>
    </w:p>
    <w:p w14:paraId="32E70FF6" w14:textId="77777777" w:rsidR="00B03D07" w:rsidRPr="00626AF3" w:rsidRDefault="00B03D07" w:rsidP="00B01F82">
      <w:pPr>
        <w:pStyle w:val="Default"/>
        <w:spacing w:line="276" w:lineRule="auto"/>
        <w:ind w:left="709"/>
        <w:jc w:val="both"/>
        <w:rPr>
          <w:rFonts w:asciiTheme="minorHAnsi" w:hAnsiTheme="minorHAnsi" w:cstheme="minorHAnsi"/>
          <w:sz w:val="21"/>
          <w:szCs w:val="21"/>
        </w:rPr>
      </w:pPr>
    </w:p>
    <w:p w14:paraId="4FADDF1A" w14:textId="005CA6C2" w:rsidR="00B03D07" w:rsidRPr="00626AF3"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626AF3">
        <w:rPr>
          <w:rFonts w:asciiTheme="minorHAnsi" w:hAnsiTheme="minorHAnsi" w:cstheme="minorHAnsi"/>
          <w:sz w:val="21"/>
          <w:szCs w:val="21"/>
        </w:rPr>
        <w:t xml:space="preserve">O impedimento de que trata o item </w:t>
      </w:r>
      <w:r w:rsidR="00495BED" w:rsidRPr="00626AF3">
        <w:rPr>
          <w:rFonts w:asciiTheme="minorHAnsi" w:hAnsiTheme="minorHAnsi" w:cstheme="minorHAnsi"/>
          <w:sz w:val="21"/>
          <w:szCs w:val="21"/>
        </w:rPr>
        <w:t>3</w:t>
      </w:r>
      <w:r w:rsidRPr="00626AF3">
        <w:rPr>
          <w:rFonts w:asciiTheme="minorHAnsi" w:hAnsiTheme="minorHAnsi" w:cstheme="minorHAnsi"/>
          <w:sz w:val="21"/>
          <w:szCs w:val="21"/>
        </w:rPr>
        <w:t>.</w:t>
      </w:r>
      <w:r w:rsidR="00F15B9B" w:rsidRPr="00626AF3">
        <w:rPr>
          <w:rFonts w:asciiTheme="minorHAnsi" w:hAnsiTheme="minorHAnsi" w:cstheme="minorHAnsi"/>
          <w:sz w:val="21"/>
          <w:szCs w:val="21"/>
        </w:rPr>
        <w:t>6</w:t>
      </w:r>
      <w:r w:rsidRPr="00626AF3">
        <w:rPr>
          <w:rFonts w:asciiTheme="minorHAnsi" w:hAnsiTheme="minorHAnsi" w:cstheme="minorHAnsi"/>
          <w:sz w:val="21"/>
          <w:szCs w:val="21"/>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626AF3" w:rsidRDefault="00F5045E" w:rsidP="00B01F82">
      <w:pPr>
        <w:pStyle w:val="Default"/>
        <w:spacing w:line="276" w:lineRule="auto"/>
        <w:jc w:val="both"/>
        <w:rPr>
          <w:rFonts w:asciiTheme="minorHAnsi" w:hAnsiTheme="minorHAnsi" w:cstheme="minorHAnsi"/>
          <w:sz w:val="21"/>
          <w:szCs w:val="21"/>
        </w:rPr>
      </w:pPr>
    </w:p>
    <w:p w14:paraId="2CE96EB7" w14:textId="7D30D3AF" w:rsidR="00B03D07" w:rsidRPr="00626AF3"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626AF3">
        <w:rPr>
          <w:rFonts w:asciiTheme="minorHAnsi" w:hAnsiTheme="minorHAnsi" w:cstheme="minorHAnsi"/>
          <w:sz w:val="21"/>
          <w:szCs w:val="21"/>
        </w:rPr>
        <w:t xml:space="preserve">A critério da Administração e exclusivamente a seu serviço, o autor dos projetos e a empresa a que se referem os itens </w:t>
      </w:r>
      <w:r w:rsidR="00064564" w:rsidRPr="00626AF3">
        <w:rPr>
          <w:rFonts w:asciiTheme="minorHAnsi" w:hAnsiTheme="minorHAnsi" w:cstheme="minorHAnsi"/>
          <w:sz w:val="21"/>
          <w:szCs w:val="21"/>
        </w:rPr>
        <w:t>3</w:t>
      </w:r>
      <w:r w:rsidRPr="00626AF3">
        <w:rPr>
          <w:rFonts w:asciiTheme="minorHAnsi" w:hAnsiTheme="minorHAnsi" w:cstheme="minorHAnsi"/>
          <w:sz w:val="21"/>
          <w:szCs w:val="21"/>
        </w:rPr>
        <w:t>.</w:t>
      </w:r>
      <w:r w:rsidR="009C1688" w:rsidRPr="00626AF3">
        <w:rPr>
          <w:rFonts w:asciiTheme="minorHAnsi" w:hAnsiTheme="minorHAnsi" w:cstheme="minorHAnsi"/>
          <w:sz w:val="21"/>
          <w:szCs w:val="21"/>
        </w:rPr>
        <w:t>6</w:t>
      </w:r>
      <w:r w:rsidRPr="00626AF3">
        <w:rPr>
          <w:rFonts w:asciiTheme="minorHAnsi" w:hAnsiTheme="minorHAnsi" w:cstheme="minorHAnsi"/>
          <w:sz w:val="21"/>
          <w:szCs w:val="21"/>
        </w:rPr>
        <w:t xml:space="preserve">.2 e </w:t>
      </w:r>
      <w:r w:rsidR="00064564" w:rsidRPr="00626AF3">
        <w:rPr>
          <w:rFonts w:asciiTheme="minorHAnsi" w:hAnsiTheme="minorHAnsi" w:cstheme="minorHAnsi"/>
          <w:sz w:val="21"/>
          <w:szCs w:val="21"/>
        </w:rPr>
        <w:t>3</w:t>
      </w:r>
      <w:r w:rsidRPr="00626AF3">
        <w:rPr>
          <w:rFonts w:asciiTheme="minorHAnsi" w:hAnsiTheme="minorHAnsi" w:cstheme="minorHAnsi"/>
          <w:sz w:val="21"/>
          <w:szCs w:val="21"/>
        </w:rPr>
        <w:t>.</w:t>
      </w:r>
      <w:r w:rsidR="009C1688" w:rsidRPr="00626AF3">
        <w:rPr>
          <w:rFonts w:asciiTheme="minorHAnsi" w:hAnsiTheme="minorHAnsi" w:cstheme="minorHAnsi"/>
          <w:sz w:val="21"/>
          <w:szCs w:val="21"/>
        </w:rPr>
        <w:t>6</w:t>
      </w:r>
      <w:r w:rsidRPr="00626AF3">
        <w:rPr>
          <w:rFonts w:asciiTheme="minorHAnsi" w:hAnsiTheme="minorHAnsi" w:cstheme="minorHAnsi"/>
          <w:sz w:val="21"/>
          <w:szCs w:val="21"/>
        </w:rPr>
        <w:t xml:space="preserve">.3 poderão participar no apoio das atividades de planejamento da </w:t>
      </w:r>
      <w:r w:rsidRPr="00626AF3">
        <w:rPr>
          <w:rFonts w:asciiTheme="minorHAnsi" w:hAnsiTheme="minorHAnsi" w:cstheme="minorHAnsi"/>
          <w:sz w:val="21"/>
          <w:szCs w:val="21"/>
        </w:rPr>
        <w:lastRenderedPageBreak/>
        <w:t>contratação, de execução da licitação ou de gestão do contrato, desde que sob supervisão exclusiva de agentes públicos do órgão ou entidade.</w:t>
      </w:r>
    </w:p>
    <w:p w14:paraId="3775BE35" w14:textId="77777777" w:rsidR="00F5045E" w:rsidRPr="00626AF3" w:rsidRDefault="00F5045E" w:rsidP="00B01F82">
      <w:pPr>
        <w:pStyle w:val="Default"/>
        <w:spacing w:line="276" w:lineRule="auto"/>
        <w:jc w:val="both"/>
        <w:rPr>
          <w:rFonts w:asciiTheme="minorHAnsi" w:hAnsiTheme="minorHAnsi" w:cstheme="minorHAnsi"/>
          <w:sz w:val="21"/>
          <w:szCs w:val="21"/>
        </w:rPr>
      </w:pPr>
    </w:p>
    <w:p w14:paraId="714DE8E6" w14:textId="77777777" w:rsidR="00B03D07" w:rsidRPr="00626AF3"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626AF3">
        <w:rPr>
          <w:rFonts w:asciiTheme="minorHAnsi" w:hAnsiTheme="minorHAnsi" w:cstheme="minorHAnsi"/>
          <w:sz w:val="21"/>
          <w:szCs w:val="21"/>
        </w:rPr>
        <w:t xml:space="preserve">Equiparam-se aos autores do projeto as empresas integrantes do mesmo grupo econômico. </w:t>
      </w:r>
    </w:p>
    <w:p w14:paraId="7863606F" w14:textId="77777777" w:rsidR="00F5045E" w:rsidRPr="00626AF3" w:rsidRDefault="00F5045E" w:rsidP="00B01F82">
      <w:pPr>
        <w:pStyle w:val="Default"/>
        <w:spacing w:line="276" w:lineRule="auto"/>
        <w:jc w:val="both"/>
        <w:rPr>
          <w:rFonts w:asciiTheme="minorHAnsi" w:hAnsiTheme="minorHAnsi" w:cstheme="minorHAnsi"/>
          <w:sz w:val="21"/>
          <w:szCs w:val="21"/>
        </w:rPr>
      </w:pPr>
    </w:p>
    <w:p w14:paraId="425726DF" w14:textId="43092B84" w:rsidR="00B03D07" w:rsidRPr="00626AF3"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626AF3">
        <w:rPr>
          <w:rFonts w:asciiTheme="minorHAnsi" w:hAnsiTheme="minorHAnsi" w:cstheme="minorHAnsi"/>
          <w:sz w:val="21"/>
          <w:szCs w:val="21"/>
        </w:rPr>
        <w:t xml:space="preserve">O disposto nos itens </w:t>
      </w:r>
      <w:r w:rsidR="00064564" w:rsidRPr="00626AF3">
        <w:rPr>
          <w:rFonts w:asciiTheme="minorHAnsi" w:hAnsiTheme="minorHAnsi" w:cstheme="minorHAnsi"/>
          <w:sz w:val="21"/>
          <w:szCs w:val="21"/>
        </w:rPr>
        <w:t>3</w:t>
      </w:r>
      <w:r w:rsidRPr="00626AF3">
        <w:rPr>
          <w:rFonts w:asciiTheme="minorHAnsi" w:hAnsiTheme="minorHAnsi" w:cstheme="minorHAnsi"/>
          <w:sz w:val="21"/>
          <w:szCs w:val="21"/>
        </w:rPr>
        <w:t>.</w:t>
      </w:r>
      <w:r w:rsidR="009C1688" w:rsidRPr="00626AF3">
        <w:rPr>
          <w:rFonts w:asciiTheme="minorHAnsi" w:hAnsiTheme="minorHAnsi" w:cstheme="minorHAnsi"/>
          <w:sz w:val="21"/>
          <w:szCs w:val="21"/>
        </w:rPr>
        <w:t>6</w:t>
      </w:r>
      <w:r w:rsidRPr="00626AF3">
        <w:rPr>
          <w:rFonts w:asciiTheme="minorHAnsi" w:hAnsiTheme="minorHAnsi" w:cstheme="minorHAnsi"/>
          <w:sz w:val="21"/>
          <w:szCs w:val="21"/>
        </w:rPr>
        <w:t xml:space="preserve">.2 e </w:t>
      </w:r>
      <w:r w:rsidR="00064564" w:rsidRPr="00626AF3">
        <w:rPr>
          <w:rFonts w:asciiTheme="minorHAnsi" w:hAnsiTheme="minorHAnsi" w:cstheme="minorHAnsi"/>
          <w:sz w:val="21"/>
          <w:szCs w:val="21"/>
        </w:rPr>
        <w:t>3</w:t>
      </w:r>
      <w:r w:rsidRPr="00626AF3">
        <w:rPr>
          <w:rFonts w:asciiTheme="minorHAnsi" w:hAnsiTheme="minorHAnsi" w:cstheme="minorHAnsi"/>
          <w:sz w:val="21"/>
          <w:szCs w:val="21"/>
        </w:rPr>
        <w:t>.</w:t>
      </w:r>
      <w:r w:rsidR="009C1688" w:rsidRPr="00626AF3">
        <w:rPr>
          <w:rFonts w:asciiTheme="minorHAnsi" w:hAnsiTheme="minorHAnsi" w:cstheme="minorHAnsi"/>
          <w:sz w:val="21"/>
          <w:szCs w:val="21"/>
        </w:rPr>
        <w:t>6</w:t>
      </w:r>
      <w:r w:rsidRPr="00626AF3">
        <w:rPr>
          <w:rFonts w:asciiTheme="minorHAnsi" w:hAnsiTheme="minorHAnsi" w:cstheme="minorHAnsi"/>
          <w:sz w:val="21"/>
          <w:szCs w:val="21"/>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626AF3" w:rsidRDefault="00F5045E" w:rsidP="008F0CDC">
      <w:pPr>
        <w:pStyle w:val="Default"/>
        <w:jc w:val="both"/>
        <w:rPr>
          <w:rFonts w:asciiTheme="minorHAnsi" w:hAnsiTheme="minorHAnsi" w:cstheme="minorHAnsi"/>
          <w:sz w:val="21"/>
          <w:szCs w:val="21"/>
        </w:rPr>
      </w:pPr>
    </w:p>
    <w:p w14:paraId="0EE703D8" w14:textId="7B87D63B" w:rsidR="00B03D07" w:rsidRPr="00626AF3"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626AF3">
        <w:rPr>
          <w:rFonts w:asciiTheme="minorHAnsi" w:hAnsiTheme="minorHAnsi" w:cstheme="minorHAnsi"/>
          <w:sz w:val="21"/>
          <w:szCs w:val="21"/>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626AF3">
        <w:rPr>
          <w:rFonts w:asciiTheme="minorHAnsi" w:hAnsiTheme="minorHAnsi" w:cstheme="minorHAnsi"/>
          <w:color w:val="auto"/>
          <w:sz w:val="21"/>
          <w:szCs w:val="21"/>
        </w:rPr>
        <w:t xml:space="preserve">integre o rol de pessoas sancionadas por essas entidades ou que seja declarada inidônea nos termos da Lei </w:t>
      </w:r>
      <w:r w:rsidR="00C04BD4" w:rsidRPr="00626AF3">
        <w:rPr>
          <w:rFonts w:asciiTheme="minorHAnsi" w:hAnsiTheme="minorHAnsi" w:cstheme="minorHAnsi"/>
          <w:color w:val="auto"/>
          <w:sz w:val="21"/>
          <w:szCs w:val="21"/>
        </w:rPr>
        <w:t xml:space="preserve">Federal </w:t>
      </w:r>
      <w:r w:rsidRPr="00626AF3">
        <w:rPr>
          <w:rFonts w:asciiTheme="minorHAnsi" w:hAnsiTheme="minorHAnsi" w:cstheme="minorHAnsi"/>
          <w:color w:val="auto"/>
          <w:sz w:val="21"/>
          <w:szCs w:val="21"/>
        </w:rPr>
        <w:t xml:space="preserve">nº 14.133/2021. </w:t>
      </w:r>
    </w:p>
    <w:p w14:paraId="7D0BAE20" w14:textId="77777777" w:rsidR="00F5045E" w:rsidRPr="00626AF3" w:rsidRDefault="00F5045E" w:rsidP="008F0CDC">
      <w:pPr>
        <w:pStyle w:val="Default"/>
        <w:jc w:val="both"/>
        <w:rPr>
          <w:rFonts w:asciiTheme="minorHAnsi" w:hAnsiTheme="minorHAnsi" w:cstheme="minorHAnsi"/>
          <w:sz w:val="21"/>
          <w:szCs w:val="21"/>
        </w:rPr>
      </w:pPr>
    </w:p>
    <w:p w14:paraId="2E7F4174" w14:textId="4A2B19ED" w:rsidR="00B03D07" w:rsidRPr="00626AF3"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626AF3">
        <w:rPr>
          <w:rFonts w:asciiTheme="minorHAnsi" w:hAnsiTheme="minorHAnsi" w:cstheme="minorHAnsi"/>
          <w:sz w:val="21"/>
          <w:szCs w:val="21"/>
        </w:rPr>
        <w:t xml:space="preserve">A vedação de que trata o item </w:t>
      </w:r>
      <w:r w:rsidR="00064564" w:rsidRPr="00626AF3">
        <w:rPr>
          <w:rFonts w:asciiTheme="minorHAnsi" w:hAnsiTheme="minorHAnsi" w:cstheme="minorHAnsi"/>
          <w:sz w:val="21"/>
          <w:szCs w:val="21"/>
        </w:rPr>
        <w:t>3</w:t>
      </w:r>
      <w:r w:rsidRPr="00626AF3">
        <w:rPr>
          <w:rFonts w:asciiTheme="minorHAnsi" w:hAnsiTheme="minorHAnsi" w:cstheme="minorHAnsi"/>
          <w:sz w:val="21"/>
          <w:szCs w:val="21"/>
        </w:rPr>
        <w:t>.</w:t>
      </w:r>
      <w:r w:rsidR="009C1688" w:rsidRPr="00626AF3">
        <w:rPr>
          <w:rFonts w:asciiTheme="minorHAnsi" w:hAnsiTheme="minorHAnsi" w:cstheme="minorHAnsi"/>
          <w:sz w:val="21"/>
          <w:szCs w:val="21"/>
        </w:rPr>
        <w:t>6</w:t>
      </w:r>
      <w:r w:rsidRPr="00626AF3">
        <w:rPr>
          <w:rFonts w:asciiTheme="minorHAnsi" w:hAnsiTheme="minorHAnsi" w:cstheme="minorHAnsi"/>
          <w:sz w:val="21"/>
          <w:szCs w:val="21"/>
        </w:rPr>
        <w:t xml:space="preserve">.8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626AF3" w:rsidRDefault="00B03D07" w:rsidP="00B01F82">
      <w:pPr>
        <w:pStyle w:val="Default"/>
        <w:spacing w:line="276" w:lineRule="auto"/>
        <w:jc w:val="both"/>
        <w:rPr>
          <w:rFonts w:asciiTheme="minorHAnsi" w:hAnsiTheme="minorHAnsi" w:cstheme="minorHAnsi"/>
          <w:sz w:val="21"/>
          <w:szCs w:val="21"/>
        </w:rPr>
      </w:pPr>
    </w:p>
    <w:p w14:paraId="1249258B" w14:textId="0D91B169" w:rsidR="00B03D07" w:rsidRPr="00626AF3" w:rsidRDefault="00495BED" w:rsidP="00B01F82">
      <w:pPr>
        <w:pStyle w:val="Default"/>
        <w:spacing w:line="276" w:lineRule="auto"/>
        <w:jc w:val="both"/>
        <w:rPr>
          <w:rFonts w:asciiTheme="minorHAnsi" w:hAnsiTheme="minorHAnsi" w:cstheme="minorHAnsi"/>
          <w:sz w:val="21"/>
          <w:szCs w:val="21"/>
        </w:rPr>
      </w:pPr>
      <w:r w:rsidRPr="00626AF3">
        <w:rPr>
          <w:rFonts w:asciiTheme="minorHAnsi" w:hAnsiTheme="minorHAnsi" w:cstheme="minorHAnsi"/>
          <w:b/>
          <w:bCs/>
          <w:sz w:val="21"/>
          <w:szCs w:val="21"/>
        </w:rPr>
        <w:t>4</w:t>
      </w:r>
      <w:r w:rsidR="00B03D07" w:rsidRPr="00626AF3">
        <w:rPr>
          <w:rFonts w:asciiTheme="minorHAnsi" w:hAnsiTheme="minorHAnsi" w:cstheme="minorHAnsi"/>
          <w:b/>
          <w:bCs/>
          <w:sz w:val="21"/>
          <w:szCs w:val="21"/>
        </w:rPr>
        <w:t>. DA APRESENTAÇÃO DA PROPOSTA E DOS DOCUMENTOS DE HABILITAÇÃO</w:t>
      </w:r>
    </w:p>
    <w:p w14:paraId="29A87530" w14:textId="77777777" w:rsidR="00B03D07" w:rsidRPr="00626AF3" w:rsidRDefault="00B03D07" w:rsidP="00B01F82">
      <w:pPr>
        <w:pStyle w:val="Default"/>
        <w:spacing w:line="276" w:lineRule="auto"/>
        <w:jc w:val="both"/>
        <w:rPr>
          <w:rFonts w:asciiTheme="minorHAnsi" w:hAnsiTheme="minorHAnsi" w:cstheme="minorHAnsi"/>
          <w:sz w:val="21"/>
          <w:szCs w:val="21"/>
        </w:rPr>
      </w:pPr>
    </w:p>
    <w:p w14:paraId="0074F26B" w14:textId="5ACA2B82" w:rsidR="00B03D07" w:rsidRPr="00626AF3" w:rsidRDefault="00B03D07" w:rsidP="00AE047C">
      <w:pPr>
        <w:pStyle w:val="Default"/>
        <w:numPr>
          <w:ilvl w:val="1"/>
          <w:numId w:val="21"/>
        </w:numPr>
        <w:spacing w:after="159" w:line="276" w:lineRule="auto"/>
        <w:ind w:left="0" w:firstLine="0"/>
        <w:jc w:val="both"/>
        <w:rPr>
          <w:rFonts w:asciiTheme="minorHAnsi" w:hAnsiTheme="minorHAnsi" w:cstheme="minorHAnsi"/>
          <w:sz w:val="21"/>
          <w:szCs w:val="21"/>
        </w:rPr>
      </w:pPr>
      <w:r w:rsidRPr="00626AF3">
        <w:rPr>
          <w:rFonts w:asciiTheme="minorHAnsi" w:hAnsiTheme="minorHAnsi" w:cstheme="minorHAnsi"/>
          <w:sz w:val="21"/>
          <w:szCs w:val="21"/>
        </w:rPr>
        <w:t xml:space="preserve">Na presente licitação, a fase de habilitação sucederá as fases de apresentação de propostas e lances e de </w:t>
      </w:r>
      <w:r w:rsidRPr="00626AF3">
        <w:rPr>
          <w:rFonts w:asciiTheme="minorHAnsi" w:hAnsiTheme="minorHAnsi" w:cstheme="minorHAnsi"/>
          <w:color w:val="auto"/>
          <w:sz w:val="21"/>
          <w:szCs w:val="21"/>
        </w:rPr>
        <w:t xml:space="preserve">julgamento. </w:t>
      </w:r>
    </w:p>
    <w:p w14:paraId="218499E9" w14:textId="18EDCC3A" w:rsidR="00B03D07" w:rsidRPr="00626AF3" w:rsidRDefault="00B03D07" w:rsidP="00AE047C">
      <w:pPr>
        <w:pStyle w:val="Default"/>
        <w:numPr>
          <w:ilvl w:val="1"/>
          <w:numId w:val="21"/>
        </w:numPr>
        <w:spacing w:after="159" w:line="276" w:lineRule="auto"/>
        <w:ind w:left="0" w:firstLine="0"/>
        <w:jc w:val="both"/>
        <w:rPr>
          <w:rFonts w:asciiTheme="minorHAnsi" w:hAnsiTheme="minorHAnsi" w:cstheme="minorHAnsi"/>
          <w:sz w:val="21"/>
          <w:szCs w:val="21"/>
        </w:rPr>
      </w:pPr>
      <w:r w:rsidRPr="00626AF3">
        <w:rPr>
          <w:rFonts w:asciiTheme="minorHAnsi" w:hAnsiTheme="minorHAnsi" w:cstheme="minorHAnsi"/>
          <w:sz w:val="21"/>
          <w:szCs w:val="21"/>
        </w:rPr>
        <w:t xml:space="preserve">Os licitantes encaminharão, exclusivamente por meio do sistema eletrônico, a proposta </w:t>
      </w:r>
      <w:r w:rsidRPr="00626AF3">
        <w:rPr>
          <w:rFonts w:asciiTheme="minorHAnsi" w:hAnsiTheme="minorHAnsi" w:cstheme="minorHAnsi"/>
          <w:color w:val="auto"/>
          <w:sz w:val="21"/>
          <w:szCs w:val="21"/>
          <w:u w:val="single"/>
        </w:rPr>
        <w:t>com o preço ou o percentual de desconto</w:t>
      </w:r>
      <w:r w:rsidRPr="00626AF3">
        <w:rPr>
          <w:rFonts w:asciiTheme="minorHAnsi" w:hAnsiTheme="minorHAnsi" w:cstheme="minorHAnsi"/>
          <w:color w:val="auto"/>
          <w:sz w:val="21"/>
          <w:szCs w:val="21"/>
        </w:rPr>
        <w:t xml:space="preserve">, conforme o critério de julgamento adotado neste Edital, até a data e o horário estabelecidos para abertura da sessão pública. </w:t>
      </w:r>
    </w:p>
    <w:p w14:paraId="1F43FEC9" w14:textId="77777777" w:rsidR="00D05276" w:rsidRPr="00626AF3" w:rsidRDefault="00B03D07" w:rsidP="00AE047C">
      <w:pPr>
        <w:pStyle w:val="Default"/>
        <w:numPr>
          <w:ilvl w:val="1"/>
          <w:numId w:val="21"/>
        </w:numPr>
        <w:spacing w:after="159" w:line="276" w:lineRule="auto"/>
        <w:ind w:left="0" w:firstLine="0"/>
        <w:jc w:val="both"/>
        <w:rPr>
          <w:rFonts w:asciiTheme="minorHAnsi" w:hAnsiTheme="minorHAnsi" w:cstheme="minorHAnsi"/>
          <w:sz w:val="21"/>
          <w:szCs w:val="21"/>
        </w:rPr>
      </w:pPr>
      <w:r w:rsidRPr="00626AF3">
        <w:rPr>
          <w:rFonts w:asciiTheme="minorHAnsi" w:hAnsiTheme="minorHAnsi" w:cstheme="minorHAnsi"/>
          <w:color w:val="auto"/>
          <w:sz w:val="21"/>
          <w:szCs w:val="21"/>
        </w:rPr>
        <w:t>No cadastramento da proposta inicial, o licitante declarará, em campo próprio do sistema, que:</w:t>
      </w:r>
    </w:p>
    <w:p w14:paraId="77114B78" w14:textId="60F512D1" w:rsidR="00B03D07" w:rsidRPr="00626AF3" w:rsidRDefault="00B03D07" w:rsidP="00AE047C">
      <w:pPr>
        <w:pStyle w:val="Default"/>
        <w:numPr>
          <w:ilvl w:val="2"/>
          <w:numId w:val="21"/>
        </w:numPr>
        <w:spacing w:after="159" w:line="276" w:lineRule="auto"/>
        <w:ind w:hanging="11"/>
        <w:jc w:val="both"/>
        <w:rPr>
          <w:rFonts w:asciiTheme="minorHAnsi" w:hAnsiTheme="minorHAnsi" w:cstheme="minorHAnsi"/>
          <w:color w:val="auto"/>
          <w:sz w:val="21"/>
          <w:szCs w:val="21"/>
        </w:rPr>
      </w:pPr>
      <w:r w:rsidRPr="00626AF3">
        <w:rPr>
          <w:rFonts w:asciiTheme="minorHAnsi" w:hAnsiTheme="minorHAnsi" w:cstheme="minorHAnsi"/>
          <w:color w:val="auto"/>
          <w:sz w:val="21"/>
          <w:szCs w:val="21"/>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626AF3" w:rsidRDefault="00B03D07" w:rsidP="00AE047C">
      <w:pPr>
        <w:pStyle w:val="Default"/>
        <w:numPr>
          <w:ilvl w:val="2"/>
          <w:numId w:val="21"/>
        </w:numPr>
        <w:spacing w:after="159" w:line="276" w:lineRule="auto"/>
        <w:ind w:hanging="11"/>
        <w:jc w:val="both"/>
        <w:rPr>
          <w:rFonts w:asciiTheme="minorHAnsi" w:hAnsiTheme="minorHAnsi" w:cstheme="minorHAnsi"/>
          <w:color w:val="auto"/>
          <w:sz w:val="21"/>
          <w:szCs w:val="21"/>
        </w:rPr>
      </w:pPr>
      <w:r w:rsidRPr="00626AF3">
        <w:rPr>
          <w:rFonts w:asciiTheme="minorHAnsi" w:hAnsiTheme="minorHAnsi" w:cstheme="minorHAnsi"/>
          <w:color w:val="auto"/>
          <w:sz w:val="21"/>
          <w:szCs w:val="21"/>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626AF3" w:rsidRDefault="00B03D07" w:rsidP="00AE047C">
      <w:pPr>
        <w:pStyle w:val="Default"/>
        <w:numPr>
          <w:ilvl w:val="2"/>
          <w:numId w:val="21"/>
        </w:numPr>
        <w:spacing w:after="159" w:line="276" w:lineRule="auto"/>
        <w:ind w:hanging="11"/>
        <w:jc w:val="both"/>
        <w:rPr>
          <w:rFonts w:asciiTheme="minorHAnsi" w:hAnsiTheme="minorHAnsi" w:cstheme="minorHAnsi"/>
          <w:color w:val="auto"/>
          <w:sz w:val="21"/>
          <w:szCs w:val="21"/>
        </w:rPr>
      </w:pPr>
      <w:r w:rsidRPr="00626AF3">
        <w:rPr>
          <w:rFonts w:asciiTheme="minorHAnsi" w:hAnsiTheme="minorHAnsi" w:cstheme="minorHAnsi"/>
          <w:color w:val="auto"/>
          <w:sz w:val="21"/>
          <w:szCs w:val="21"/>
        </w:rPr>
        <w:t xml:space="preserve">Não possui empregados executando trabalho degradante ou forçado, observando o disposto nos incisos III e IV do art. 1º e no inciso III do art. 5º da Constituição Federal; </w:t>
      </w:r>
    </w:p>
    <w:p w14:paraId="651A688A" w14:textId="027F8648" w:rsidR="00D05276" w:rsidRPr="00626AF3" w:rsidRDefault="00D05276" w:rsidP="00AE047C">
      <w:pPr>
        <w:pStyle w:val="Default"/>
        <w:numPr>
          <w:ilvl w:val="2"/>
          <w:numId w:val="21"/>
        </w:numPr>
        <w:spacing w:after="159" w:line="276" w:lineRule="auto"/>
        <w:ind w:hanging="11"/>
        <w:jc w:val="both"/>
        <w:rPr>
          <w:rFonts w:asciiTheme="minorHAnsi" w:hAnsiTheme="minorHAnsi" w:cstheme="minorHAnsi"/>
          <w:color w:val="auto"/>
          <w:sz w:val="21"/>
          <w:szCs w:val="21"/>
        </w:rPr>
      </w:pPr>
      <w:r w:rsidRPr="00626AF3">
        <w:rPr>
          <w:rFonts w:asciiTheme="minorHAnsi" w:hAnsiTheme="minorHAnsi" w:cstheme="minorHAnsi"/>
          <w:color w:val="auto"/>
          <w:sz w:val="21"/>
          <w:szCs w:val="21"/>
        </w:rPr>
        <w:t xml:space="preserve">Cumpre as exigências de reserva de cargos para pessoa com deficiência e para reabilitado da Previdência Social, previstas em lei e em outras normas especificas. </w:t>
      </w:r>
    </w:p>
    <w:p w14:paraId="41297583" w14:textId="5D448263" w:rsidR="00D05276" w:rsidRPr="00626AF3" w:rsidRDefault="00495BED" w:rsidP="00B01F82">
      <w:pPr>
        <w:pStyle w:val="Default"/>
        <w:spacing w:after="162" w:line="276" w:lineRule="auto"/>
        <w:jc w:val="both"/>
        <w:rPr>
          <w:rFonts w:asciiTheme="minorHAnsi" w:hAnsiTheme="minorHAnsi" w:cstheme="minorHAnsi"/>
          <w:color w:val="auto"/>
          <w:sz w:val="21"/>
          <w:szCs w:val="21"/>
        </w:rPr>
      </w:pPr>
      <w:r w:rsidRPr="00626AF3">
        <w:rPr>
          <w:rFonts w:asciiTheme="minorHAnsi" w:hAnsiTheme="minorHAnsi" w:cstheme="minorHAnsi"/>
          <w:color w:val="auto"/>
          <w:sz w:val="21"/>
          <w:szCs w:val="21"/>
        </w:rPr>
        <w:lastRenderedPageBreak/>
        <w:t>4</w:t>
      </w:r>
      <w:r w:rsidR="00D05276" w:rsidRPr="00626AF3">
        <w:rPr>
          <w:rFonts w:asciiTheme="minorHAnsi" w:hAnsiTheme="minorHAnsi" w:cstheme="minorHAnsi"/>
          <w:color w:val="auto"/>
          <w:sz w:val="21"/>
          <w:szCs w:val="21"/>
        </w:rPr>
        <w:t>.4. O licitante organizado em cooperativa deverá declarar, ainda, em campo próprio do sistema eletrônico, que cumpre os requisitos estabelecidos no artigo 16 da Lei</w:t>
      </w:r>
      <w:r w:rsidR="00C04BD4" w:rsidRPr="00626AF3">
        <w:rPr>
          <w:rFonts w:asciiTheme="minorHAnsi" w:hAnsiTheme="minorHAnsi" w:cstheme="minorHAnsi"/>
          <w:color w:val="auto"/>
          <w:sz w:val="21"/>
          <w:szCs w:val="21"/>
        </w:rPr>
        <w:t xml:space="preserve"> </w:t>
      </w:r>
      <w:r w:rsidR="006C0CF7" w:rsidRPr="00626AF3">
        <w:rPr>
          <w:rFonts w:asciiTheme="minorHAnsi" w:hAnsiTheme="minorHAnsi" w:cstheme="minorHAnsi"/>
          <w:color w:val="auto"/>
          <w:sz w:val="21"/>
          <w:szCs w:val="21"/>
        </w:rPr>
        <w:t>Federal nº</w:t>
      </w:r>
      <w:r w:rsidR="00D05276" w:rsidRPr="00626AF3">
        <w:rPr>
          <w:rFonts w:asciiTheme="minorHAnsi" w:hAnsiTheme="minorHAnsi" w:cstheme="minorHAnsi"/>
          <w:color w:val="auto"/>
          <w:sz w:val="21"/>
          <w:szCs w:val="21"/>
        </w:rPr>
        <w:t xml:space="preserve"> 14.133, de 2021. </w:t>
      </w:r>
    </w:p>
    <w:p w14:paraId="26E67B05" w14:textId="7C3FFB62" w:rsidR="007F4CEF" w:rsidRPr="00626AF3" w:rsidRDefault="00495BED" w:rsidP="00B01F82">
      <w:pPr>
        <w:pStyle w:val="Default"/>
        <w:spacing w:line="276" w:lineRule="auto"/>
        <w:jc w:val="both"/>
        <w:rPr>
          <w:rFonts w:asciiTheme="minorHAnsi" w:hAnsiTheme="minorHAnsi" w:cstheme="minorHAnsi"/>
          <w:color w:val="auto"/>
          <w:sz w:val="21"/>
          <w:szCs w:val="21"/>
        </w:rPr>
      </w:pPr>
      <w:r w:rsidRPr="00626AF3">
        <w:rPr>
          <w:rFonts w:asciiTheme="minorHAnsi" w:hAnsiTheme="minorHAnsi" w:cstheme="minorHAnsi"/>
          <w:color w:val="auto"/>
          <w:sz w:val="21"/>
          <w:szCs w:val="21"/>
        </w:rPr>
        <w:t>4</w:t>
      </w:r>
      <w:r w:rsidR="00D05276" w:rsidRPr="00626AF3">
        <w:rPr>
          <w:rFonts w:asciiTheme="minorHAnsi" w:hAnsiTheme="minorHAnsi" w:cstheme="minorHAnsi"/>
          <w:color w:val="auto"/>
          <w:sz w:val="21"/>
          <w:szCs w:val="21"/>
        </w:rPr>
        <w:t xml:space="preserve">.5.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00D05276" w:rsidRPr="00626AF3">
        <w:rPr>
          <w:rFonts w:asciiTheme="minorHAnsi" w:hAnsiTheme="minorHAnsi" w:cstheme="minorHAnsi"/>
          <w:color w:val="auto"/>
          <w:sz w:val="21"/>
          <w:szCs w:val="21"/>
        </w:rPr>
        <w:t>arts</w:t>
      </w:r>
      <w:proofErr w:type="spellEnd"/>
      <w:r w:rsidR="00D05276" w:rsidRPr="00626AF3">
        <w:rPr>
          <w:rFonts w:asciiTheme="minorHAnsi" w:hAnsiTheme="minorHAnsi" w:cstheme="minorHAnsi"/>
          <w:color w:val="auto"/>
          <w:sz w:val="21"/>
          <w:szCs w:val="21"/>
        </w:rPr>
        <w:t xml:space="preserve">. 42 a 49, observado o disposto nos §§ 1º ao 3º do art. 4º, da Lei </w:t>
      </w:r>
      <w:r w:rsidR="00C04BD4" w:rsidRPr="00626AF3">
        <w:rPr>
          <w:rFonts w:asciiTheme="minorHAnsi" w:hAnsiTheme="minorHAnsi" w:cstheme="minorHAnsi"/>
          <w:color w:val="auto"/>
          <w:sz w:val="21"/>
          <w:szCs w:val="21"/>
        </w:rPr>
        <w:t xml:space="preserve">Federal </w:t>
      </w:r>
      <w:r w:rsidR="00D05276" w:rsidRPr="00626AF3">
        <w:rPr>
          <w:rFonts w:asciiTheme="minorHAnsi" w:hAnsiTheme="minorHAnsi" w:cstheme="minorHAnsi"/>
          <w:color w:val="auto"/>
          <w:sz w:val="21"/>
          <w:szCs w:val="21"/>
        </w:rPr>
        <w:t xml:space="preserve">n.º 14.133, de 2021. </w:t>
      </w:r>
    </w:p>
    <w:p w14:paraId="4BB051CE" w14:textId="77777777" w:rsidR="007F4CEF" w:rsidRPr="00626AF3" w:rsidRDefault="007F4CEF" w:rsidP="00B01F82">
      <w:pPr>
        <w:pStyle w:val="Default"/>
        <w:spacing w:line="276" w:lineRule="auto"/>
        <w:jc w:val="both"/>
        <w:rPr>
          <w:rFonts w:asciiTheme="minorHAnsi" w:hAnsiTheme="minorHAnsi" w:cstheme="minorHAnsi"/>
          <w:color w:val="auto"/>
          <w:sz w:val="21"/>
          <w:szCs w:val="21"/>
        </w:rPr>
      </w:pPr>
    </w:p>
    <w:p w14:paraId="085B6B59" w14:textId="24FB240D" w:rsidR="00D05276" w:rsidRPr="00626AF3" w:rsidRDefault="00D05276" w:rsidP="00AE047C">
      <w:pPr>
        <w:pStyle w:val="Default"/>
        <w:numPr>
          <w:ilvl w:val="2"/>
          <w:numId w:val="22"/>
        </w:numPr>
        <w:spacing w:after="167" w:line="276" w:lineRule="auto"/>
        <w:ind w:hanging="11"/>
        <w:jc w:val="both"/>
        <w:rPr>
          <w:rFonts w:asciiTheme="minorHAnsi" w:hAnsiTheme="minorHAnsi" w:cstheme="minorHAnsi"/>
          <w:sz w:val="21"/>
          <w:szCs w:val="21"/>
        </w:rPr>
      </w:pPr>
      <w:r w:rsidRPr="00626AF3">
        <w:rPr>
          <w:rFonts w:asciiTheme="minorHAnsi" w:hAnsiTheme="minorHAnsi" w:cstheme="minorHAnsi"/>
          <w:sz w:val="21"/>
          <w:szCs w:val="21"/>
        </w:rPr>
        <w:t xml:space="preserve">No item exclusivo para participação de microempresas e empresas de pequeno porte, a assinalação do campo “não” impedirá o prosseguimento no certame, para aquele item; </w:t>
      </w:r>
    </w:p>
    <w:p w14:paraId="3631F971" w14:textId="118E3F75" w:rsidR="00D05276" w:rsidRPr="00626AF3" w:rsidRDefault="00D05276" w:rsidP="00AE047C">
      <w:pPr>
        <w:pStyle w:val="Default"/>
        <w:numPr>
          <w:ilvl w:val="2"/>
          <w:numId w:val="22"/>
        </w:numPr>
        <w:spacing w:after="167" w:line="276" w:lineRule="auto"/>
        <w:ind w:hanging="11"/>
        <w:jc w:val="both"/>
        <w:rPr>
          <w:rFonts w:asciiTheme="minorHAnsi" w:hAnsiTheme="minorHAnsi" w:cstheme="minorHAnsi"/>
          <w:sz w:val="21"/>
          <w:szCs w:val="21"/>
        </w:rPr>
      </w:pPr>
      <w:r w:rsidRPr="00626AF3">
        <w:rPr>
          <w:rFonts w:asciiTheme="minorHAnsi" w:hAnsiTheme="minorHAnsi" w:cstheme="minorHAnsi"/>
          <w:sz w:val="21"/>
          <w:szCs w:val="21"/>
        </w:rPr>
        <w:t xml:space="preserve">Nos itens em </w:t>
      </w:r>
      <w:r w:rsidRPr="00626AF3">
        <w:rPr>
          <w:rFonts w:asciiTheme="minorHAnsi" w:hAnsiTheme="minorHAnsi" w:cstheme="minorHAnsi"/>
          <w:color w:val="auto"/>
          <w:sz w:val="21"/>
          <w:szCs w:val="21"/>
        </w:rPr>
        <w:t xml:space="preserve">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3B6620A5" w14:textId="3759979F" w:rsidR="00D05276" w:rsidRPr="00626AF3" w:rsidRDefault="00D05276" w:rsidP="00AE047C">
      <w:pPr>
        <w:pStyle w:val="Default"/>
        <w:numPr>
          <w:ilvl w:val="1"/>
          <w:numId w:val="22"/>
        </w:numPr>
        <w:spacing w:after="167" w:line="276" w:lineRule="auto"/>
        <w:jc w:val="both"/>
        <w:rPr>
          <w:rFonts w:asciiTheme="minorHAnsi" w:hAnsiTheme="minorHAnsi" w:cstheme="minorHAnsi"/>
          <w:color w:val="auto"/>
          <w:sz w:val="21"/>
          <w:szCs w:val="21"/>
        </w:rPr>
      </w:pPr>
      <w:r w:rsidRPr="00626AF3">
        <w:rPr>
          <w:rFonts w:asciiTheme="minorHAnsi" w:hAnsiTheme="minorHAnsi" w:cstheme="minorHAnsi"/>
          <w:color w:val="auto"/>
          <w:sz w:val="21"/>
          <w:szCs w:val="21"/>
        </w:rPr>
        <w:t xml:space="preserve">A falsidade da declaração de que trata os itens </w:t>
      </w:r>
      <w:r w:rsidR="008867A1" w:rsidRPr="00626AF3">
        <w:rPr>
          <w:rFonts w:asciiTheme="minorHAnsi" w:hAnsiTheme="minorHAnsi" w:cstheme="minorHAnsi"/>
          <w:color w:val="auto"/>
          <w:sz w:val="21"/>
          <w:szCs w:val="21"/>
        </w:rPr>
        <w:t>4</w:t>
      </w:r>
      <w:r w:rsidRPr="00626AF3">
        <w:rPr>
          <w:rFonts w:asciiTheme="minorHAnsi" w:hAnsiTheme="minorHAnsi" w:cstheme="minorHAnsi"/>
          <w:color w:val="auto"/>
          <w:sz w:val="21"/>
          <w:szCs w:val="21"/>
        </w:rPr>
        <w:t xml:space="preserve">.3 ou </w:t>
      </w:r>
      <w:r w:rsidR="00C222A1" w:rsidRPr="00626AF3">
        <w:rPr>
          <w:rFonts w:asciiTheme="minorHAnsi" w:hAnsiTheme="minorHAnsi" w:cstheme="minorHAnsi"/>
          <w:color w:val="auto"/>
          <w:sz w:val="21"/>
          <w:szCs w:val="21"/>
        </w:rPr>
        <w:t>4</w:t>
      </w:r>
      <w:r w:rsidRPr="00626AF3">
        <w:rPr>
          <w:rFonts w:asciiTheme="minorHAnsi" w:hAnsiTheme="minorHAnsi" w:cstheme="minorHAnsi"/>
          <w:color w:val="auto"/>
          <w:sz w:val="21"/>
          <w:szCs w:val="21"/>
        </w:rPr>
        <w:t>.5 sujeitará o licitante às sanções previstas na Lei</w:t>
      </w:r>
      <w:r w:rsidR="00C04BD4" w:rsidRPr="00626AF3">
        <w:rPr>
          <w:rFonts w:asciiTheme="minorHAnsi" w:hAnsiTheme="minorHAnsi" w:cstheme="minorHAnsi"/>
          <w:color w:val="auto"/>
          <w:sz w:val="21"/>
          <w:szCs w:val="21"/>
        </w:rPr>
        <w:t xml:space="preserve"> Federal</w:t>
      </w:r>
      <w:r w:rsidRPr="00626AF3">
        <w:rPr>
          <w:rFonts w:asciiTheme="minorHAnsi" w:hAnsiTheme="minorHAnsi" w:cstheme="minorHAnsi"/>
          <w:color w:val="auto"/>
          <w:sz w:val="21"/>
          <w:szCs w:val="21"/>
        </w:rPr>
        <w:t xml:space="preserve"> nº 14.133, de 2021, e neste Edital. </w:t>
      </w:r>
    </w:p>
    <w:p w14:paraId="3E0A8D39" w14:textId="77777777" w:rsidR="00D05276" w:rsidRPr="00626AF3" w:rsidRDefault="00D05276" w:rsidP="00AE047C">
      <w:pPr>
        <w:pStyle w:val="Default"/>
        <w:numPr>
          <w:ilvl w:val="1"/>
          <w:numId w:val="22"/>
        </w:numPr>
        <w:spacing w:after="167" w:line="276" w:lineRule="auto"/>
        <w:ind w:left="0" w:firstLine="0"/>
        <w:jc w:val="both"/>
        <w:rPr>
          <w:rFonts w:asciiTheme="minorHAnsi" w:hAnsiTheme="minorHAnsi" w:cstheme="minorHAnsi"/>
          <w:sz w:val="21"/>
          <w:szCs w:val="21"/>
        </w:rPr>
      </w:pPr>
      <w:r w:rsidRPr="00626AF3">
        <w:rPr>
          <w:rFonts w:asciiTheme="minorHAnsi" w:hAnsiTheme="minorHAnsi" w:cstheme="minorHAnsi"/>
          <w:color w:val="auto"/>
          <w:sz w:val="21"/>
          <w:szCs w:val="21"/>
        </w:rPr>
        <w:t xml:space="preserve">Os licitantes poderão retirar ou substituir a proposta ou, na hipótese de a fase de habilitação anteceder as fases de apresentação de propostas e lances e de julgamento, os documentos de habilitação anteriormente </w:t>
      </w:r>
      <w:r w:rsidRPr="00626AF3">
        <w:rPr>
          <w:rFonts w:asciiTheme="minorHAnsi" w:hAnsiTheme="minorHAnsi" w:cstheme="minorHAnsi"/>
          <w:sz w:val="21"/>
          <w:szCs w:val="21"/>
        </w:rPr>
        <w:t xml:space="preserve">inseridos no sistema, até a abertura da sessão pública. </w:t>
      </w:r>
    </w:p>
    <w:p w14:paraId="6B4E02E6" w14:textId="77777777" w:rsidR="00D05276" w:rsidRPr="00626AF3" w:rsidRDefault="00D05276" w:rsidP="00AE047C">
      <w:pPr>
        <w:pStyle w:val="Default"/>
        <w:numPr>
          <w:ilvl w:val="1"/>
          <w:numId w:val="22"/>
        </w:numPr>
        <w:spacing w:after="167" w:line="276" w:lineRule="auto"/>
        <w:ind w:left="0" w:firstLine="0"/>
        <w:jc w:val="both"/>
        <w:rPr>
          <w:rFonts w:asciiTheme="minorHAnsi" w:hAnsiTheme="minorHAnsi" w:cstheme="minorHAnsi"/>
          <w:sz w:val="21"/>
          <w:szCs w:val="21"/>
        </w:rPr>
      </w:pPr>
      <w:r w:rsidRPr="00626AF3">
        <w:rPr>
          <w:rFonts w:asciiTheme="minorHAnsi" w:hAnsiTheme="minorHAnsi" w:cstheme="minorHAnsi"/>
          <w:sz w:val="21"/>
          <w:szCs w:val="21"/>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7D46EE54" w14:textId="0BC0B6F3" w:rsidR="00D05276" w:rsidRPr="00626AF3" w:rsidRDefault="000D657B" w:rsidP="00AE047C">
      <w:pPr>
        <w:pStyle w:val="Default"/>
        <w:numPr>
          <w:ilvl w:val="1"/>
          <w:numId w:val="22"/>
        </w:numPr>
        <w:spacing w:after="167" w:line="276" w:lineRule="auto"/>
        <w:ind w:left="0" w:firstLine="0"/>
        <w:jc w:val="both"/>
        <w:rPr>
          <w:rFonts w:asciiTheme="minorHAnsi" w:hAnsiTheme="minorHAnsi" w:cstheme="minorHAnsi"/>
          <w:sz w:val="21"/>
          <w:szCs w:val="21"/>
        </w:rPr>
      </w:pPr>
      <w:r w:rsidRPr="00626AF3">
        <w:rPr>
          <w:rFonts w:asciiTheme="minorHAnsi" w:hAnsiTheme="minorHAnsi" w:cstheme="minorHAnsi"/>
          <w:color w:val="auto"/>
          <w:sz w:val="21"/>
          <w:szCs w:val="21"/>
        </w:rPr>
        <w:t>Serão disponibilizados para acesso público os documentos que compõem a proposta dos licitantes convocados para apresentação de propostas, a partir da fase de julgamento e aceitação das propostas</w:t>
      </w:r>
      <w:r w:rsidR="00D05276" w:rsidRPr="00626AF3">
        <w:rPr>
          <w:rFonts w:asciiTheme="minorHAnsi" w:hAnsiTheme="minorHAnsi" w:cstheme="minorHAnsi"/>
          <w:sz w:val="21"/>
          <w:szCs w:val="21"/>
        </w:rPr>
        <w:t xml:space="preserve">. </w:t>
      </w:r>
    </w:p>
    <w:p w14:paraId="2FF0E805" w14:textId="74314C73" w:rsidR="00353251" w:rsidRPr="00626AF3" w:rsidRDefault="000D657B" w:rsidP="00AE047C">
      <w:pPr>
        <w:pStyle w:val="Nivel2"/>
        <w:numPr>
          <w:ilvl w:val="1"/>
          <w:numId w:val="22"/>
        </w:numPr>
        <w:spacing w:after="0"/>
        <w:ind w:left="0" w:firstLine="0"/>
        <w:rPr>
          <w:rFonts w:asciiTheme="minorHAnsi" w:eastAsia="Times New Roman" w:hAnsiTheme="minorHAnsi" w:cstheme="minorHAnsi"/>
          <w:color w:val="auto"/>
          <w:sz w:val="21"/>
          <w:szCs w:val="21"/>
        </w:rPr>
      </w:pPr>
      <w:r w:rsidRPr="00626AF3">
        <w:rPr>
          <w:rFonts w:asciiTheme="minorHAnsi" w:eastAsia="Times New Roman" w:hAnsiTheme="minorHAnsi" w:cstheme="minorHAnsi"/>
          <w:color w:val="auto"/>
          <w:sz w:val="21"/>
          <w:szCs w:val="21"/>
        </w:rPr>
        <w:t xml:space="preserve">Caberá ao licitante interessado em participar da licitação </w:t>
      </w:r>
      <w:r w:rsidRPr="00626AF3">
        <w:rPr>
          <w:rFonts w:asciiTheme="minorHAnsi" w:hAnsiTheme="minorHAnsi" w:cstheme="minorHAnsi"/>
          <w:color w:val="auto"/>
          <w:sz w:val="21"/>
          <w:szCs w:val="21"/>
        </w:rPr>
        <w:t>acompanhar as operações no sistema eletrônico durante o processo licitatório e se responsabilizar pelo ônus decorrente da perda de negócios diante da inobservância de mensagens emitidas pela Administração ou de sua desconexão</w:t>
      </w:r>
      <w:r w:rsidR="00353251" w:rsidRPr="00626AF3">
        <w:rPr>
          <w:rFonts w:asciiTheme="minorHAnsi" w:hAnsiTheme="minorHAnsi" w:cstheme="minorHAnsi"/>
          <w:color w:val="auto"/>
          <w:sz w:val="21"/>
          <w:szCs w:val="21"/>
        </w:rPr>
        <w:t>.</w:t>
      </w:r>
    </w:p>
    <w:p w14:paraId="34C44D1E" w14:textId="224ED489" w:rsidR="000D657B" w:rsidRPr="00626AF3" w:rsidRDefault="000D657B" w:rsidP="00AE047C">
      <w:pPr>
        <w:pStyle w:val="Nivel2"/>
        <w:numPr>
          <w:ilvl w:val="1"/>
          <w:numId w:val="22"/>
        </w:numPr>
        <w:spacing w:after="0"/>
        <w:ind w:left="0" w:firstLine="0"/>
        <w:rPr>
          <w:rFonts w:asciiTheme="minorHAnsi" w:eastAsia="Times New Roman" w:hAnsiTheme="minorHAnsi" w:cstheme="minorHAnsi"/>
          <w:color w:val="auto"/>
          <w:sz w:val="21"/>
          <w:szCs w:val="21"/>
        </w:rPr>
      </w:pPr>
      <w:r w:rsidRPr="00626AF3">
        <w:rPr>
          <w:rFonts w:asciiTheme="minorHAnsi" w:eastAsia="Times New Roman" w:hAnsiTheme="minorHAnsi" w:cstheme="minorHAnsi"/>
          <w:color w:val="auto"/>
          <w:sz w:val="21"/>
          <w:szCs w:val="21"/>
        </w:rPr>
        <w:t xml:space="preserve">O licitante deverá </w:t>
      </w:r>
      <w:r w:rsidRPr="00626AF3">
        <w:rPr>
          <w:rFonts w:asciiTheme="minorHAnsi" w:hAnsiTheme="minorHAnsi" w:cstheme="minorHAnsi"/>
          <w:color w:val="auto"/>
          <w:sz w:val="21"/>
          <w:szCs w:val="21"/>
        </w:rPr>
        <w:t>comunicar imediatamente ao provedor do sistema qualquer acontecimento que possa comprometer o sigilo ou a segurança, para providências</w:t>
      </w:r>
      <w:r w:rsidR="00353251" w:rsidRPr="00626AF3">
        <w:rPr>
          <w:rFonts w:asciiTheme="minorHAnsi" w:hAnsiTheme="minorHAnsi" w:cstheme="minorHAnsi"/>
          <w:color w:val="auto"/>
          <w:sz w:val="21"/>
          <w:szCs w:val="21"/>
        </w:rPr>
        <w:t>.</w:t>
      </w:r>
    </w:p>
    <w:p w14:paraId="35D148D9" w14:textId="77777777" w:rsidR="00353251" w:rsidRPr="00626AF3" w:rsidRDefault="00353251" w:rsidP="00353251">
      <w:pPr>
        <w:pStyle w:val="Nivel2"/>
        <w:numPr>
          <w:ilvl w:val="0"/>
          <w:numId w:val="0"/>
        </w:numPr>
        <w:spacing w:after="0"/>
        <w:rPr>
          <w:rFonts w:asciiTheme="minorHAnsi" w:eastAsia="Times New Roman" w:hAnsiTheme="minorHAnsi" w:cstheme="minorHAnsi"/>
          <w:color w:val="auto"/>
          <w:sz w:val="21"/>
          <w:szCs w:val="21"/>
        </w:rPr>
      </w:pPr>
    </w:p>
    <w:p w14:paraId="1A65FE22" w14:textId="4CE8E392" w:rsidR="00D05276" w:rsidRPr="00626AF3" w:rsidRDefault="00495BED" w:rsidP="00B01F82">
      <w:pPr>
        <w:pStyle w:val="Default"/>
        <w:spacing w:line="276" w:lineRule="auto"/>
        <w:ind w:left="360"/>
        <w:jc w:val="both"/>
        <w:rPr>
          <w:rFonts w:asciiTheme="minorHAnsi" w:hAnsiTheme="minorHAnsi" w:cstheme="minorHAnsi"/>
          <w:sz w:val="21"/>
          <w:szCs w:val="21"/>
        </w:rPr>
      </w:pPr>
      <w:r w:rsidRPr="00626AF3">
        <w:rPr>
          <w:rFonts w:asciiTheme="minorHAnsi" w:hAnsiTheme="minorHAnsi" w:cstheme="minorHAnsi"/>
          <w:b/>
          <w:bCs/>
          <w:sz w:val="21"/>
          <w:szCs w:val="21"/>
        </w:rPr>
        <w:t>5</w:t>
      </w:r>
      <w:r w:rsidR="00D156AF" w:rsidRPr="00626AF3">
        <w:rPr>
          <w:rFonts w:asciiTheme="minorHAnsi" w:hAnsiTheme="minorHAnsi" w:cstheme="minorHAnsi"/>
          <w:b/>
          <w:bCs/>
          <w:sz w:val="21"/>
          <w:szCs w:val="21"/>
        </w:rPr>
        <w:t>. DO PREENCHIMENTO DA PROPOSTA</w:t>
      </w:r>
    </w:p>
    <w:p w14:paraId="79B66205" w14:textId="77777777" w:rsidR="00D156AF" w:rsidRPr="00626AF3" w:rsidRDefault="00D156AF" w:rsidP="008F0CDC">
      <w:pPr>
        <w:pStyle w:val="Default"/>
        <w:jc w:val="both"/>
        <w:rPr>
          <w:rFonts w:asciiTheme="minorHAnsi" w:hAnsiTheme="minorHAnsi" w:cstheme="minorHAnsi"/>
          <w:color w:val="auto"/>
          <w:sz w:val="21"/>
          <w:szCs w:val="21"/>
        </w:rPr>
      </w:pPr>
    </w:p>
    <w:p w14:paraId="3EB8E674" w14:textId="4F1E27CC" w:rsidR="000D657B" w:rsidRPr="00626AF3" w:rsidRDefault="00495BED" w:rsidP="00B01F82">
      <w:pPr>
        <w:pStyle w:val="Nivel3"/>
        <w:numPr>
          <w:ilvl w:val="0"/>
          <w:numId w:val="0"/>
        </w:numPr>
        <w:spacing w:after="0"/>
        <w:rPr>
          <w:rFonts w:asciiTheme="minorHAnsi" w:hAnsiTheme="minorHAnsi" w:cstheme="minorHAnsi"/>
          <w:color w:val="auto"/>
          <w:sz w:val="21"/>
          <w:szCs w:val="21"/>
        </w:rPr>
      </w:pPr>
      <w:r w:rsidRPr="00626AF3">
        <w:rPr>
          <w:rFonts w:asciiTheme="minorHAnsi" w:hAnsiTheme="minorHAnsi" w:cstheme="minorHAnsi"/>
          <w:color w:val="auto"/>
          <w:sz w:val="21"/>
          <w:szCs w:val="21"/>
        </w:rPr>
        <w:t>5</w:t>
      </w:r>
      <w:r w:rsidR="000D657B" w:rsidRPr="00626AF3">
        <w:rPr>
          <w:rFonts w:asciiTheme="minorHAnsi" w:hAnsiTheme="minorHAnsi" w:cstheme="minorHAnsi"/>
          <w:color w:val="auto"/>
          <w:sz w:val="21"/>
          <w:szCs w:val="21"/>
        </w:rPr>
        <w:t xml:space="preserve">.1. As licitações aptas para o recebimento de propostas estão disponíveis na Plataforma BBMNET no menu </w:t>
      </w:r>
      <w:r w:rsidR="000D657B" w:rsidRPr="00626AF3">
        <w:rPr>
          <w:rFonts w:asciiTheme="minorHAnsi" w:hAnsiTheme="minorHAnsi" w:cstheme="minorHAnsi"/>
          <w:b/>
          <w:bCs/>
          <w:color w:val="auto"/>
          <w:sz w:val="21"/>
          <w:szCs w:val="21"/>
        </w:rPr>
        <w:t>“Sala de Disputa”,</w:t>
      </w:r>
      <w:r w:rsidR="000D657B" w:rsidRPr="00626AF3">
        <w:rPr>
          <w:rFonts w:asciiTheme="minorHAnsi" w:hAnsiTheme="minorHAnsi" w:cstheme="minorHAnsi"/>
          <w:color w:val="auto"/>
          <w:sz w:val="21"/>
          <w:szCs w:val="21"/>
        </w:rPr>
        <w:t xml:space="preserve"> no campo das licitações na coluna (menu) da etapa </w:t>
      </w:r>
      <w:r w:rsidR="000D657B" w:rsidRPr="00626AF3">
        <w:rPr>
          <w:rFonts w:asciiTheme="minorHAnsi" w:hAnsiTheme="minorHAnsi" w:cstheme="minorHAnsi"/>
          <w:b/>
          <w:bCs/>
          <w:color w:val="auto"/>
          <w:sz w:val="21"/>
          <w:szCs w:val="21"/>
        </w:rPr>
        <w:t>“Aberto para receber propostas”</w:t>
      </w:r>
      <w:r w:rsidR="000D657B" w:rsidRPr="00626AF3">
        <w:rPr>
          <w:rFonts w:asciiTheme="minorHAnsi" w:hAnsiTheme="minorHAnsi" w:cstheme="minorHAnsi"/>
          <w:color w:val="auto"/>
          <w:sz w:val="21"/>
          <w:szCs w:val="21"/>
        </w:rPr>
        <w:t xml:space="preserve">. </w:t>
      </w:r>
    </w:p>
    <w:p w14:paraId="295A370C" w14:textId="657363E8" w:rsidR="000D657B" w:rsidRPr="00626AF3" w:rsidRDefault="00495BED" w:rsidP="00B01F82">
      <w:pPr>
        <w:pStyle w:val="Nivel3"/>
        <w:numPr>
          <w:ilvl w:val="0"/>
          <w:numId w:val="0"/>
        </w:numPr>
        <w:tabs>
          <w:tab w:val="left" w:pos="567"/>
        </w:tabs>
        <w:spacing w:after="0"/>
        <w:ind w:left="851"/>
        <w:rPr>
          <w:rFonts w:asciiTheme="minorHAnsi" w:hAnsiTheme="minorHAnsi" w:cstheme="minorHAnsi"/>
          <w:color w:val="auto"/>
          <w:sz w:val="21"/>
          <w:szCs w:val="21"/>
        </w:rPr>
      </w:pPr>
      <w:r w:rsidRPr="00626AF3">
        <w:rPr>
          <w:rFonts w:asciiTheme="minorHAnsi" w:hAnsiTheme="minorHAnsi" w:cstheme="minorHAnsi"/>
          <w:color w:val="auto"/>
          <w:sz w:val="21"/>
          <w:szCs w:val="21"/>
        </w:rPr>
        <w:lastRenderedPageBreak/>
        <w:t>5</w:t>
      </w:r>
      <w:r w:rsidR="000D657B" w:rsidRPr="00626AF3">
        <w:rPr>
          <w:rFonts w:asciiTheme="minorHAnsi" w:hAnsiTheme="minorHAnsi" w:cstheme="minorHAnsi"/>
          <w:color w:val="auto"/>
          <w:sz w:val="21"/>
          <w:szCs w:val="21"/>
        </w:rPr>
        <w:t>.</w:t>
      </w:r>
      <w:r w:rsidR="004A750C" w:rsidRPr="00626AF3">
        <w:rPr>
          <w:rFonts w:asciiTheme="minorHAnsi" w:hAnsiTheme="minorHAnsi" w:cstheme="minorHAnsi"/>
          <w:color w:val="auto"/>
          <w:sz w:val="21"/>
          <w:szCs w:val="21"/>
        </w:rPr>
        <w:t xml:space="preserve">1.1. </w:t>
      </w:r>
      <w:r w:rsidR="000D657B" w:rsidRPr="00626AF3">
        <w:rPr>
          <w:rFonts w:asciiTheme="minorHAnsi" w:hAnsiTheme="minorHAnsi" w:cstheme="minorHAnsi"/>
          <w:color w:val="auto"/>
          <w:sz w:val="21"/>
          <w:szCs w:val="21"/>
        </w:rPr>
        <w:t>licitante interessado poderá utilizar filtros de buscas e selecionar o lote/item de interesse e, posteriormente preencher os campos exigidos no sistema e finalizar no comando “enviar proposta”.</w:t>
      </w:r>
    </w:p>
    <w:p w14:paraId="730189CA" w14:textId="42FFE6BC" w:rsidR="004A750C" w:rsidRPr="00626AF3" w:rsidRDefault="00495BED" w:rsidP="00B01F82">
      <w:pPr>
        <w:pStyle w:val="Nivel3"/>
        <w:numPr>
          <w:ilvl w:val="0"/>
          <w:numId w:val="0"/>
        </w:numPr>
        <w:tabs>
          <w:tab w:val="left" w:pos="567"/>
        </w:tabs>
        <w:ind w:left="851"/>
        <w:rPr>
          <w:rFonts w:asciiTheme="minorHAnsi" w:hAnsiTheme="minorHAnsi" w:cstheme="minorHAnsi"/>
          <w:color w:val="auto"/>
          <w:sz w:val="21"/>
          <w:szCs w:val="21"/>
        </w:rPr>
      </w:pPr>
      <w:r w:rsidRPr="00626AF3">
        <w:rPr>
          <w:rFonts w:asciiTheme="minorHAnsi" w:hAnsiTheme="minorHAnsi" w:cstheme="minorHAnsi"/>
          <w:color w:val="auto"/>
          <w:sz w:val="21"/>
          <w:szCs w:val="21"/>
        </w:rPr>
        <w:t>5</w:t>
      </w:r>
      <w:r w:rsidR="004A750C" w:rsidRPr="00626AF3">
        <w:rPr>
          <w:rFonts w:asciiTheme="minorHAnsi" w:hAnsiTheme="minorHAnsi" w:cstheme="minorHAnsi"/>
          <w:color w:val="auto"/>
          <w:sz w:val="21"/>
          <w:szCs w:val="21"/>
        </w:rPr>
        <w:t xml:space="preserve">.1.2. O licitante deverá enviar a sua proposta mediante o preenchimento prévio das informações exigidas no Sistema.  </w:t>
      </w:r>
    </w:p>
    <w:p w14:paraId="44B07907" w14:textId="2FDF082D" w:rsidR="004A750C" w:rsidRPr="00626AF3" w:rsidRDefault="00495BED" w:rsidP="00B01F82">
      <w:pPr>
        <w:pStyle w:val="Nivel3"/>
        <w:numPr>
          <w:ilvl w:val="0"/>
          <w:numId w:val="0"/>
        </w:numPr>
        <w:tabs>
          <w:tab w:val="left" w:pos="567"/>
        </w:tabs>
        <w:ind w:left="851"/>
        <w:rPr>
          <w:rFonts w:asciiTheme="minorHAnsi" w:hAnsiTheme="minorHAnsi" w:cstheme="minorHAnsi"/>
          <w:color w:val="auto"/>
          <w:sz w:val="21"/>
          <w:szCs w:val="21"/>
        </w:rPr>
      </w:pPr>
      <w:r w:rsidRPr="00626AF3">
        <w:rPr>
          <w:rFonts w:asciiTheme="minorHAnsi" w:hAnsiTheme="minorHAnsi" w:cstheme="minorHAnsi"/>
          <w:color w:val="auto"/>
          <w:sz w:val="21"/>
          <w:szCs w:val="21"/>
        </w:rPr>
        <w:t>5</w:t>
      </w:r>
      <w:r w:rsidR="004A750C" w:rsidRPr="00626AF3">
        <w:rPr>
          <w:rFonts w:asciiTheme="minorHAnsi" w:hAnsiTheme="minorHAnsi" w:cstheme="minorHAnsi"/>
          <w:color w:val="auto"/>
          <w:sz w:val="21"/>
          <w:szCs w:val="21"/>
        </w:rPr>
        <w:t xml:space="preserve">.1.3. O Acesso para participar das licitações está condicionado ao cadastro prévio do interessado na Plataforma BBMNET Licitações.      </w:t>
      </w:r>
    </w:p>
    <w:p w14:paraId="32E99CB1" w14:textId="0D7A6922" w:rsidR="004A750C" w:rsidRPr="00626AF3" w:rsidRDefault="00495BED" w:rsidP="00B01F82">
      <w:pPr>
        <w:pStyle w:val="Nivel2"/>
        <w:numPr>
          <w:ilvl w:val="0"/>
          <w:numId w:val="0"/>
        </w:numPr>
        <w:spacing w:after="0"/>
        <w:rPr>
          <w:rFonts w:asciiTheme="minorHAnsi" w:hAnsiTheme="minorHAnsi" w:cstheme="minorHAnsi"/>
          <w:color w:val="auto"/>
          <w:sz w:val="21"/>
          <w:szCs w:val="21"/>
        </w:rPr>
      </w:pPr>
      <w:r w:rsidRPr="00626AF3">
        <w:rPr>
          <w:rFonts w:asciiTheme="minorHAnsi" w:hAnsiTheme="minorHAnsi" w:cstheme="minorHAnsi"/>
          <w:color w:val="auto"/>
          <w:sz w:val="21"/>
          <w:szCs w:val="21"/>
        </w:rPr>
        <w:t>5</w:t>
      </w:r>
      <w:r w:rsidR="004A750C" w:rsidRPr="00626AF3">
        <w:rPr>
          <w:rFonts w:asciiTheme="minorHAnsi" w:hAnsiTheme="minorHAnsi" w:cstheme="minorHAnsi"/>
          <w:color w:val="auto"/>
          <w:sz w:val="21"/>
          <w:szCs w:val="21"/>
        </w:rPr>
        <w:t>.2. Todas as especificações do objeto contidas na proposta vinculam o licitante.</w:t>
      </w:r>
    </w:p>
    <w:p w14:paraId="2709C485" w14:textId="63AE20EC" w:rsidR="004A750C" w:rsidRPr="00626AF3" w:rsidRDefault="00495BED" w:rsidP="00B01F82">
      <w:pPr>
        <w:pStyle w:val="Nivel2"/>
        <w:numPr>
          <w:ilvl w:val="0"/>
          <w:numId w:val="0"/>
        </w:numPr>
        <w:spacing w:after="0"/>
        <w:rPr>
          <w:rFonts w:asciiTheme="minorHAnsi" w:hAnsiTheme="minorHAnsi" w:cstheme="minorHAnsi"/>
          <w:color w:val="auto"/>
          <w:sz w:val="21"/>
          <w:szCs w:val="21"/>
        </w:rPr>
      </w:pPr>
      <w:r w:rsidRPr="00626AF3">
        <w:rPr>
          <w:rFonts w:asciiTheme="minorHAnsi" w:hAnsiTheme="minorHAnsi" w:cstheme="minorHAnsi"/>
          <w:color w:val="auto"/>
          <w:sz w:val="21"/>
          <w:szCs w:val="21"/>
        </w:rPr>
        <w:t>5</w:t>
      </w:r>
      <w:r w:rsidR="004A750C" w:rsidRPr="00626AF3">
        <w:rPr>
          <w:rFonts w:asciiTheme="minorHAnsi" w:hAnsiTheme="minorHAnsi" w:cstheme="minorHAnsi"/>
          <w:color w:val="auto"/>
          <w:sz w:val="21"/>
          <w:szCs w:val="21"/>
        </w:rPr>
        <w:t>.3. Nos valores propostos estarão inclusos todos os custos operacionais, encargos previdenciários, trabalhistas, tributários, comerciais e quaisquer outros que incidam direta ou indiretamente na execução do objeto.</w:t>
      </w:r>
    </w:p>
    <w:p w14:paraId="2667CFB8" w14:textId="58BA0AF3" w:rsidR="004A750C" w:rsidRPr="00626AF3" w:rsidRDefault="00495BED" w:rsidP="00B01F82">
      <w:pPr>
        <w:pStyle w:val="Nivel2"/>
        <w:numPr>
          <w:ilvl w:val="0"/>
          <w:numId w:val="0"/>
        </w:numPr>
        <w:spacing w:after="0"/>
        <w:rPr>
          <w:rFonts w:asciiTheme="minorHAnsi" w:hAnsiTheme="minorHAnsi" w:cstheme="minorHAnsi"/>
          <w:color w:val="auto"/>
          <w:sz w:val="21"/>
          <w:szCs w:val="21"/>
        </w:rPr>
      </w:pPr>
      <w:r w:rsidRPr="00626AF3">
        <w:rPr>
          <w:rFonts w:asciiTheme="minorHAnsi" w:hAnsiTheme="minorHAnsi" w:cstheme="minorHAnsi"/>
          <w:color w:val="auto"/>
          <w:sz w:val="21"/>
          <w:szCs w:val="21"/>
        </w:rPr>
        <w:t>5</w:t>
      </w:r>
      <w:r w:rsidR="004A750C" w:rsidRPr="00626AF3">
        <w:rPr>
          <w:rFonts w:asciiTheme="minorHAnsi" w:hAnsiTheme="minorHAnsi" w:cstheme="minorHAnsi"/>
          <w:color w:val="auto"/>
          <w:sz w:val="21"/>
          <w:szCs w:val="21"/>
        </w:rPr>
        <w:t xml:space="preserve">.4. Os preços ofertados, tanto na proposta inicial, quanto na etapa de lances, serão de exclusiva responsabilidade do licitante. </w:t>
      </w:r>
    </w:p>
    <w:p w14:paraId="77988947" w14:textId="4485E9F3" w:rsidR="004A750C" w:rsidRPr="00626AF3" w:rsidRDefault="00495BED" w:rsidP="00B01F82">
      <w:pPr>
        <w:pStyle w:val="Nivel2"/>
        <w:numPr>
          <w:ilvl w:val="0"/>
          <w:numId w:val="0"/>
        </w:numPr>
        <w:spacing w:after="0"/>
        <w:rPr>
          <w:rFonts w:asciiTheme="minorHAnsi" w:hAnsiTheme="minorHAnsi" w:cstheme="minorHAnsi"/>
          <w:color w:val="auto"/>
          <w:sz w:val="21"/>
          <w:szCs w:val="21"/>
        </w:rPr>
      </w:pPr>
      <w:r w:rsidRPr="00626AF3">
        <w:rPr>
          <w:rFonts w:asciiTheme="minorHAnsi" w:hAnsiTheme="minorHAnsi" w:cstheme="minorHAnsi"/>
          <w:color w:val="auto"/>
          <w:sz w:val="21"/>
          <w:szCs w:val="21"/>
        </w:rPr>
        <w:t>5</w:t>
      </w:r>
      <w:r w:rsidR="004A750C" w:rsidRPr="00626AF3">
        <w:rPr>
          <w:rFonts w:asciiTheme="minorHAnsi" w:hAnsiTheme="minorHAnsi" w:cstheme="minorHAnsi"/>
          <w:color w:val="auto"/>
          <w:sz w:val="21"/>
          <w:szCs w:val="21"/>
        </w:rPr>
        <w:t xml:space="preserve">.5. Se o regime tributário da empresa implicar o recolhimento de tributos em percentuais variáveis, a cotação adequada será a que corresponde à média dos efetivos recolhimentos da empresa nos últimos doze meses. </w:t>
      </w:r>
    </w:p>
    <w:p w14:paraId="31D754EA" w14:textId="4FC75815" w:rsidR="004A750C" w:rsidRPr="00626AF3" w:rsidRDefault="00495BED" w:rsidP="00B01F82">
      <w:pPr>
        <w:pStyle w:val="Nivel2"/>
        <w:numPr>
          <w:ilvl w:val="0"/>
          <w:numId w:val="0"/>
        </w:numPr>
        <w:spacing w:after="0"/>
        <w:rPr>
          <w:rFonts w:asciiTheme="minorHAnsi" w:hAnsiTheme="minorHAnsi" w:cstheme="minorHAnsi"/>
          <w:color w:val="auto"/>
          <w:sz w:val="21"/>
          <w:szCs w:val="21"/>
        </w:rPr>
      </w:pPr>
      <w:r w:rsidRPr="00626AF3">
        <w:rPr>
          <w:rFonts w:asciiTheme="minorHAnsi" w:hAnsiTheme="minorHAnsi" w:cstheme="minorHAnsi"/>
          <w:color w:val="auto"/>
          <w:sz w:val="21"/>
          <w:szCs w:val="21"/>
        </w:rPr>
        <w:t>5</w:t>
      </w:r>
      <w:r w:rsidR="004A750C" w:rsidRPr="00626AF3">
        <w:rPr>
          <w:rFonts w:asciiTheme="minorHAnsi" w:hAnsiTheme="minorHAnsi" w:cstheme="minorHAnsi"/>
          <w:color w:val="auto"/>
          <w:sz w:val="21"/>
          <w:szCs w:val="21"/>
        </w:rPr>
        <w:t>.6. Independentemente do percentual de tributo inserido na planilha, no pagamento serão retidos na fonte os percentuais estabelecidos na legislação vigente</w:t>
      </w:r>
      <w:r w:rsidR="00CC5A6D" w:rsidRPr="00626AF3">
        <w:rPr>
          <w:rFonts w:asciiTheme="minorHAnsi" w:hAnsiTheme="minorHAnsi" w:cstheme="minorHAnsi"/>
          <w:color w:val="auto"/>
          <w:sz w:val="21"/>
          <w:szCs w:val="21"/>
        </w:rPr>
        <w:t xml:space="preserve">, conforme Decreto Municipal nº 322/2023. </w:t>
      </w:r>
    </w:p>
    <w:p w14:paraId="2CE1730B" w14:textId="15C59156" w:rsidR="004A750C" w:rsidRPr="00626AF3" w:rsidRDefault="004A750C" w:rsidP="00273365">
      <w:pPr>
        <w:pStyle w:val="Nivel2"/>
        <w:numPr>
          <w:ilvl w:val="1"/>
          <w:numId w:val="23"/>
        </w:numPr>
        <w:tabs>
          <w:tab w:val="left" w:pos="0"/>
        </w:tabs>
        <w:spacing w:after="0"/>
        <w:ind w:left="0" w:firstLine="0"/>
        <w:rPr>
          <w:rFonts w:asciiTheme="minorHAnsi" w:hAnsiTheme="minorHAnsi" w:cstheme="minorHAnsi"/>
          <w:color w:val="auto"/>
          <w:sz w:val="21"/>
          <w:szCs w:val="21"/>
        </w:rPr>
      </w:pPr>
      <w:r w:rsidRPr="00626AF3">
        <w:rPr>
          <w:rFonts w:asciiTheme="minorHAnsi" w:hAnsiTheme="minorHAnsi" w:cstheme="minorHAnsi"/>
          <w:color w:val="auto"/>
          <w:sz w:val="21"/>
          <w:szCs w:val="21"/>
        </w:rPr>
        <w:t xml:space="preserve">Os licitantes poderão retirar ou substituir a proposta ou os documentos de habilitação anteriormente inseridos no sistema, dentro do período em que o sistema esteja aberto para o recebimento de proposta. Os documentos de habilitação não poderão ser excluídos ou alterados a partir do prazo em que recebimentos das propostas estiver encerrado. </w:t>
      </w:r>
    </w:p>
    <w:p w14:paraId="60074543" w14:textId="0ADDF1D3" w:rsidR="004A750C" w:rsidRPr="00626AF3" w:rsidRDefault="004A750C" w:rsidP="00AE047C">
      <w:pPr>
        <w:pStyle w:val="Nivel2"/>
        <w:numPr>
          <w:ilvl w:val="1"/>
          <w:numId w:val="23"/>
        </w:numPr>
        <w:tabs>
          <w:tab w:val="left" w:pos="0"/>
        </w:tabs>
        <w:ind w:left="0" w:firstLine="0"/>
        <w:rPr>
          <w:rFonts w:asciiTheme="minorHAnsi" w:hAnsiTheme="minorHAnsi" w:cstheme="minorHAnsi"/>
          <w:color w:val="auto"/>
          <w:sz w:val="21"/>
          <w:szCs w:val="21"/>
        </w:rPr>
      </w:pPr>
      <w:r w:rsidRPr="00626AF3">
        <w:rPr>
          <w:rFonts w:asciiTheme="minorHAnsi" w:hAnsiTheme="minorHAnsi" w:cstheme="minorHAnsi"/>
          <w:color w:val="auto"/>
          <w:sz w:val="21"/>
          <w:szCs w:val="21"/>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6BA7932" w14:textId="0AEA10B8" w:rsidR="004A750C" w:rsidRPr="00626AF3" w:rsidRDefault="004A750C" w:rsidP="00AE047C">
      <w:pPr>
        <w:pStyle w:val="Nivel2"/>
        <w:numPr>
          <w:ilvl w:val="1"/>
          <w:numId w:val="23"/>
        </w:numPr>
        <w:ind w:left="0" w:firstLine="0"/>
        <w:rPr>
          <w:rFonts w:asciiTheme="minorHAnsi" w:eastAsia="Calibri" w:hAnsiTheme="minorHAnsi" w:cstheme="minorHAnsi"/>
          <w:color w:val="auto"/>
          <w:sz w:val="21"/>
          <w:szCs w:val="21"/>
        </w:rPr>
      </w:pPr>
      <w:r w:rsidRPr="00626AF3">
        <w:rPr>
          <w:rFonts w:asciiTheme="minorHAnsi" w:eastAsia="Calibri" w:hAnsiTheme="minorHAnsi" w:cstheme="minorHAnsi"/>
          <w:color w:val="auto"/>
          <w:sz w:val="21"/>
          <w:szCs w:val="21"/>
        </w:rPr>
        <w:t xml:space="preserve">O prazo de validade da proposta não será inferior a </w:t>
      </w:r>
      <w:r w:rsidR="00794A22" w:rsidRPr="00626AF3">
        <w:rPr>
          <w:rFonts w:asciiTheme="minorHAnsi" w:eastAsia="Calibri" w:hAnsiTheme="minorHAnsi" w:cstheme="minorHAnsi"/>
          <w:b/>
          <w:bCs/>
          <w:color w:val="auto"/>
          <w:sz w:val="21"/>
          <w:szCs w:val="21"/>
        </w:rPr>
        <w:t>60 (sessenta) dias</w:t>
      </w:r>
      <w:r w:rsidRPr="00626AF3">
        <w:rPr>
          <w:rFonts w:asciiTheme="minorHAnsi" w:eastAsia="Calibri" w:hAnsiTheme="minorHAnsi" w:cstheme="minorHAnsi"/>
          <w:color w:val="auto"/>
          <w:sz w:val="21"/>
          <w:szCs w:val="21"/>
        </w:rPr>
        <w:t>, a contar da data de sua apresentação.</w:t>
      </w:r>
    </w:p>
    <w:p w14:paraId="0AC83986" w14:textId="77777777" w:rsidR="004A750C" w:rsidRPr="00626AF3" w:rsidRDefault="004A750C" w:rsidP="00AE047C">
      <w:pPr>
        <w:pStyle w:val="Nivel2"/>
        <w:numPr>
          <w:ilvl w:val="1"/>
          <w:numId w:val="23"/>
        </w:numPr>
        <w:ind w:left="0" w:firstLine="0"/>
        <w:rPr>
          <w:rFonts w:asciiTheme="minorHAnsi" w:eastAsia="Calibri" w:hAnsiTheme="minorHAnsi" w:cstheme="minorHAnsi"/>
          <w:color w:val="auto"/>
          <w:sz w:val="21"/>
          <w:szCs w:val="21"/>
        </w:rPr>
      </w:pPr>
      <w:r w:rsidRPr="00626AF3">
        <w:rPr>
          <w:rFonts w:asciiTheme="minorHAnsi" w:eastAsia="Calibri" w:hAnsiTheme="minorHAnsi" w:cstheme="minorHAnsi"/>
          <w:color w:val="auto"/>
          <w:sz w:val="21"/>
          <w:szCs w:val="21"/>
        </w:rPr>
        <w:t>Eventual sobrepreço ou superfaturamento da proposta ou lance poderá ser objeto de apuração de responsabilidade.</w:t>
      </w:r>
    </w:p>
    <w:p w14:paraId="3E5392A9" w14:textId="77777777" w:rsidR="004A750C" w:rsidRPr="00626AF3" w:rsidRDefault="004A750C" w:rsidP="00AE047C">
      <w:pPr>
        <w:pStyle w:val="Nivel2"/>
        <w:numPr>
          <w:ilvl w:val="1"/>
          <w:numId w:val="23"/>
        </w:numPr>
        <w:ind w:left="0" w:firstLine="0"/>
        <w:rPr>
          <w:rFonts w:asciiTheme="minorHAnsi" w:eastAsia="Calibri" w:hAnsiTheme="minorHAnsi" w:cstheme="minorHAnsi"/>
          <w:color w:val="auto"/>
          <w:sz w:val="21"/>
          <w:szCs w:val="21"/>
        </w:rPr>
      </w:pPr>
      <w:r w:rsidRPr="00626AF3">
        <w:rPr>
          <w:rFonts w:asciiTheme="minorHAnsi" w:eastAsia="Calibri" w:hAnsiTheme="minorHAnsi" w:cstheme="minorHAnsi"/>
          <w:color w:val="auto"/>
          <w:sz w:val="21"/>
          <w:szCs w:val="21"/>
        </w:rPr>
        <w:t>Independente do percentual de tributo inserido na planilha, no pagamento serão retidos na fonte os percentuais estabelecidos na legislação vigente.</w:t>
      </w:r>
    </w:p>
    <w:p w14:paraId="272E3417" w14:textId="4D4295C6" w:rsidR="004A750C" w:rsidRPr="00626AF3" w:rsidRDefault="004A750C" w:rsidP="00AE047C">
      <w:pPr>
        <w:pStyle w:val="Nivel2"/>
        <w:numPr>
          <w:ilvl w:val="1"/>
          <w:numId w:val="23"/>
        </w:numPr>
        <w:ind w:left="0" w:firstLine="0"/>
        <w:rPr>
          <w:rFonts w:asciiTheme="minorHAnsi" w:eastAsia="Calibri" w:hAnsiTheme="minorHAnsi" w:cstheme="minorHAnsi"/>
          <w:color w:val="auto"/>
          <w:sz w:val="21"/>
          <w:szCs w:val="21"/>
        </w:rPr>
      </w:pPr>
      <w:r w:rsidRPr="00626AF3">
        <w:rPr>
          <w:rFonts w:asciiTheme="minorHAnsi" w:eastAsia="Calibri" w:hAnsiTheme="minorHAnsi" w:cstheme="minorHAnsi"/>
          <w:color w:val="auto"/>
          <w:sz w:val="21"/>
          <w:szCs w:val="21"/>
        </w:rPr>
        <w:t>Quando for exigido pela Pregoeira, 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Pr="00626AF3" w:rsidRDefault="004A750C" w:rsidP="00AE047C">
      <w:pPr>
        <w:pStyle w:val="Nivel3"/>
        <w:numPr>
          <w:ilvl w:val="2"/>
          <w:numId w:val="23"/>
        </w:numPr>
        <w:tabs>
          <w:tab w:val="left" w:pos="1701"/>
        </w:tabs>
        <w:ind w:left="851" w:firstLine="0"/>
        <w:rPr>
          <w:rFonts w:asciiTheme="minorHAnsi" w:hAnsiTheme="minorHAnsi" w:cstheme="minorHAnsi"/>
          <w:color w:val="auto"/>
          <w:sz w:val="21"/>
          <w:szCs w:val="21"/>
        </w:rPr>
      </w:pPr>
      <w:r w:rsidRPr="00626AF3">
        <w:rPr>
          <w:rFonts w:asciiTheme="minorHAnsi" w:hAnsiTheme="minorHAnsi" w:cstheme="minorHAnsi"/>
          <w:color w:val="auto"/>
          <w:sz w:val="21"/>
          <w:szCs w:val="21"/>
        </w:rPr>
        <w:lastRenderedPageBreak/>
        <w:t xml:space="preserve">O licitante não poderá em hipótese nenhuma se identificar na ficha técnica, sob pena de desclassificação.   </w:t>
      </w:r>
    </w:p>
    <w:p w14:paraId="647A2253" w14:textId="77777777" w:rsidR="00F5045E" w:rsidRPr="00626AF3" w:rsidRDefault="00F5045E" w:rsidP="00B01F82">
      <w:pPr>
        <w:pStyle w:val="Nivel3"/>
        <w:numPr>
          <w:ilvl w:val="0"/>
          <w:numId w:val="0"/>
        </w:numPr>
        <w:tabs>
          <w:tab w:val="left" w:pos="1701"/>
        </w:tabs>
        <w:spacing w:before="0" w:after="0"/>
        <w:ind w:left="851"/>
        <w:rPr>
          <w:rFonts w:asciiTheme="minorHAnsi" w:hAnsiTheme="minorHAnsi" w:cstheme="minorHAnsi"/>
          <w:color w:val="auto"/>
          <w:sz w:val="21"/>
          <w:szCs w:val="21"/>
        </w:rPr>
      </w:pPr>
    </w:p>
    <w:p w14:paraId="3B7EE8FD" w14:textId="50412B9F" w:rsidR="00D156AF" w:rsidRPr="00626AF3" w:rsidRDefault="00495BED" w:rsidP="00B01F82">
      <w:pPr>
        <w:pStyle w:val="Default"/>
        <w:spacing w:after="162" w:line="276" w:lineRule="auto"/>
        <w:ind w:left="360"/>
        <w:jc w:val="both"/>
        <w:rPr>
          <w:rFonts w:asciiTheme="minorHAnsi" w:hAnsiTheme="minorHAnsi" w:cstheme="minorHAnsi"/>
          <w:b/>
          <w:bCs/>
          <w:color w:val="auto"/>
          <w:sz w:val="21"/>
          <w:szCs w:val="21"/>
        </w:rPr>
      </w:pPr>
      <w:r w:rsidRPr="00626AF3">
        <w:rPr>
          <w:rFonts w:asciiTheme="minorHAnsi" w:hAnsiTheme="minorHAnsi" w:cstheme="minorHAnsi"/>
          <w:b/>
          <w:bCs/>
          <w:color w:val="auto"/>
          <w:sz w:val="21"/>
          <w:szCs w:val="21"/>
        </w:rPr>
        <w:t>6</w:t>
      </w:r>
      <w:r w:rsidR="00D156AF" w:rsidRPr="00626AF3">
        <w:rPr>
          <w:rFonts w:asciiTheme="minorHAnsi" w:hAnsiTheme="minorHAnsi" w:cstheme="minorHAnsi"/>
          <w:b/>
          <w:bCs/>
          <w:color w:val="auto"/>
          <w:sz w:val="21"/>
          <w:szCs w:val="21"/>
        </w:rPr>
        <w:t>. DA ABERTURA DA SESSÃO, CLASSIFICAÇÃO DAS PROPOSTAS E FORMULAÇÃO DE LANCES.</w:t>
      </w:r>
    </w:p>
    <w:p w14:paraId="680BC08A" w14:textId="1EFFF6C2" w:rsidR="00F5045E" w:rsidRPr="00626AF3" w:rsidRDefault="00495BED" w:rsidP="00B01F82">
      <w:pPr>
        <w:tabs>
          <w:tab w:val="left" w:pos="142"/>
        </w:tabs>
        <w:spacing w:line="276" w:lineRule="auto"/>
        <w:jc w:val="both"/>
        <w:rPr>
          <w:rFonts w:asciiTheme="minorHAnsi" w:hAnsiTheme="minorHAnsi" w:cstheme="minorHAnsi"/>
          <w:sz w:val="21"/>
          <w:szCs w:val="21"/>
        </w:rPr>
      </w:pPr>
      <w:r w:rsidRPr="00626AF3">
        <w:rPr>
          <w:rFonts w:asciiTheme="minorHAnsi" w:hAnsiTheme="minorHAnsi" w:cstheme="minorHAnsi"/>
          <w:sz w:val="21"/>
          <w:szCs w:val="21"/>
          <w:lang w:eastAsia="en-US"/>
        </w:rPr>
        <w:t>6</w:t>
      </w:r>
      <w:r w:rsidR="00D156AF" w:rsidRPr="00626AF3">
        <w:rPr>
          <w:rFonts w:asciiTheme="minorHAnsi" w:hAnsiTheme="minorHAnsi" w:cstheme="minorHAnsi"/>
          <w:sz w:val="21"/>
          <w:szCs w:val="21"/>
          <w:lang w:eastAsia="en-US"/>
        </w:rPr>
        <w:t xml:space="preserve">.1. </w:t>
      </w:r>
      <w:r w:rsidR="00D156AF" w:rsidRPr="00626AF3">
        <w:rPr>
          <w:rFonts w:asciiTheme="minorHAnsi" w:hAnsiTheme="minorHAnsi" w:cstheme="minorHAnsi"/>
          <w:sz w:val="21"/>
          <w:szCs w:val="21"/>
        </w:rPr>
        <w:t xml:space="preserve">A abertura da presente licitação dar-se-á automaticamente em sessão pública, por meio de sistema eletrônico, na data, horário e local indicados neste Edital. </w:t>
      </w:r>
    </w:p>
    <w:p w14:paraId="399D3D1B" w14:textId="77777777" w:rsidR="007F4CEF" w:rsidRPr="00626AF3" w:rsidRDefault="007F4CEF" w:rsidP="00B01F82">
      <w:pPr>
        <w:tabs>
          <w:tab w:val="left" w:pos="142"/>
        </w:tabs>
        <w:spacing w:line="276" w:lineRule="auto"/>
        <w:jc w:val="both"/>
        <w:rPr>
          <w:rFonts w:asciiTheme="minorHAnsi" w:hAnsiTheme="minorHAnsi" w:cstheme="minorHAnsi"/>
          <w:sz w:val="21"/>
          <w:szCs w:val="21"/>
        </w:rPr>
      </w:pPr>
    </w:p>
    <w:p w14:paraId="760CB9DF" w14:textId="06041B63" w:rsidR="00D156AF" w:rsidRPr="00626AF3" w:rsidRDefault="00495BED" w:rsidP="00B01F82">
      <w:pPr>
        <w:tabs>
          <w:tab w:val="left" w:pos="428"/>
        </w:tabs>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6</w:t>
      </w:r>
      <w:r w:rsidR="00D156AF" w:rsidRPr="00626AF3">
        <w:rPr>
          <w:rFonts w:asciiTheme="minorHAnsi" w:hAnsiTheme="minorHAnsi" w:cstheme="minorHAnsi"/>
          <w:sz w:val="21"/>
          <w:szCs w:val="21"/>
        </w:rPr>
        <w:t xml:space="preserve">.2. Os licitantes poderão retirar ou substituir a proposta ou os documentos de habilitação, quando for o caso, anteriormente inseridos no sistema, até a abertura da sessão pública. </w:t>
      </w:r>
    </w:p>
    <w:p w14:paraId="478B4A90" w14:textId="77777777" w:rsidR="007F4CEF" w:rsidRPr="00626AF3" w:rsidRDefault="007F4CEF" w:rsidP="00B01F82">
      <w:pPr>
        <w:tabs>
          <w:tab w:val="left" w:pos="428"/>
        </w:tabs>
        <w:spacing w:line="276" w:lineRule="auto"/>
        <w:jc w:val="both"/>
        <w:rPr>
          <w:rFonts w:asciiTheme="minorHAnsi" w:hAnsiTheme="minorHAnsi" w:cstheme="minorHAnsi"/>
          <w:sz w:val="21"/>
          <w:szCs w:val="21"/>
        </w:rPr>
      </w:pPr>
    </w:p>
    <w:p w14:paraId="330B08AB" w14:textId="6EED8C1E" w:rsidR="004A750C" w:rsidRPr="00626AF3" w:rsidRDefault="00495BED" w:rsidP="00B01F82">
      <w:pPr>
        <w:pStyle w:val="Nivel2"/>
        <w:numPr>
          <w:ilvl w:val="0"/>
          <w:numId w:val="0"/>
        </w:numPr>
        <w:spacing w:before="0" w:after="0"/>
        <w:rPr>
          <w:rFonts w:asciiTheme="minorHAnsi" w:hAnsiTheme="minorHAnsi" w:cstheme="minorHAnsi"/>
          <w:sz w:val="21"/>
          <w:szCs w:val="21"/>
        </w:rPr>
      </w:pPr>
      <w:r w:rsidRPr="00626AF3">
        <w:rPr>
          <w:rFonts w:asciiTheme="minorHAnsi" w:hAnsiTheme="minorHAnsi" w:cstheme="minorHAnsi"/>
          <w:sz w:val="21"/>
          <w:szCs w:val="21"/>
        </w:rPr>
        <w:t>6</w:t>
      </w:r>
      <w:r w:rsidR="004A750C" w:rsidRPr="00626AF3">
        <w:rPr>
          <w:rFonts w:asciiTheme="minorHAnsi" w:hAnsiTheme="minorHAnsi" w:cstheme="minorHAnsi"/>
          <w:sz w:val="21"/>
          <w:szCs w:val="21"/>
        </w:rPr>
        <w:t xml:space="preserve">.3. </w:t>
      </w:r>
      <w:r w:rsidR="004A750C" w:rsidRPr="00626AF3">
        <w:rPr>
          <w:rFonts w:asciiTheme="minorHAnsi" w:hAnsiTheme="minorHAnsi" w:cstheme="minorHAnsi"/>
          <w:color w:val="auto"/>
          <w:sz w:val="21"/>
          <w:szCs w:val="21"/>
        </w:rPr>
        <w:t>Quando autorizado e devidamente justificado pel</w:t>
      </w:r>
      <w:r w:rsidR="007F4CEF" w:rsidRPr="00626AF3">
        <w:rPr>
          <w:rFonts w:asciiTheme="minorHAnsi" w:hAnsiTheme="minorHAnsi" w:cstheme="minorHAnsi"/>
          <w:color w:val="auto"/>
          <w:sz w:val="21"/>
          <w:szCs w:val="21"/>
        </w:rPr>
        <w:t>a</w:t>
      </w:r>
      <w:r w:rsidR="004A750C" w:rsidRPr="00626AF3">
        <w:rPr>
          <w:rFonts w:asciiTheme="minorHAnsi" w:hAnsiTheme="minorHAnsi" w:cstheme="minorHAnsi"/>
          <w:color w:val="auto"/>
          <w:sz w:val="21"/>
          <w:szCs w:val="21"/>
        </w:rPr>
        <w:t xml:space="preserve"> pregoeir</w:t>
      </w:r>
      <w:r w:rsidR="007F4CEF" w:rsidRPr="00626AF3">
        <w:rPr>
          <w:rFonts w:asciiTheme="minorHAnsi" w:hAnsiTheme="minorHAnsi" w:cstheme="minorHAnsi"/>
          <w:color w:val="auto"/>
          <w:sz w:val="21"/>
          <w:szCs w:val="21"/>
        </w:rPr>
        <w:t>a</w:t>
      </w:r>
      <w:r w:rsidR="004A750C" w:rsidRPr="00626AF3">
        <w:rPr>
          <w:rFonts w:asciiTheme="minorHAnsi" w:hAnsiTheme="minorHAnsi" w:cstheme="minorHAnsi"/>
          <w:color w:val="auto"/>
          <w:sz w:val="21"/>
          <w:szCs w:val="21"/>
        </w:rPr>
        <w:t>, o</w:t>
      </w:r>
      <w:r w:rsidR="004A750C" w:rsidRPr="00626AF3">
        <w:rPr>
          <w:rFonts w:asciiTheme="minorHAnsi" w:hAnsiTheme="minorHAnsi" w:cstheme="minorHAnsi"/>
          <w:sz w:val="21"/>
          <w:szCs w:val="21"/>
        </w:rPr>
        <w:t>s licitantes poderã</w:t>
      </w:r>
      <w:r w:rsidR="004A750C" w:rsidRPr="00626AF3">
        <w:rPr>
          <w:rFonts w:asciiTheme="minorHAnsi" w:hAnsiTheme="minorHAnsi" w:cstheme="minorHAnsi"/>
          <w:color w:val="auto"/>
          <w:sz w:val="21"/>
          <w:szCs w:val="21"/>
        </w:rPr>
        <w:t>o alterar a proposta anteriormente inserida no sistema durante a fase de análise de propostas.</w:t>
      </w:r>
    </w:p>
    <w:p w14:paraId="0229C63F" w14:textId="76BA3F77" w:rsidR="004A750C" w:rsidRPr="00626AF3" w:rsidRDefault="004A750C" w:rsidP="00AE047C">
      <w:pPr>
        <w:pStyle w:val="Nivel3"/>
        <w:numPr>
          <w:ilvl w:val="0"/>
          <w:numId w:val="0"/>
        </w:numPr>
        <w:tabs>
          <w:tab w:val="left" w:pos="567"/>
        </w:tabs>
        <w:spacing w:after="0"/>
        <w:ind w:left="567"/>
        <w:rPr>
          <w:rFonts w:asciiTheme="minorHAnsi" w:hAnsiTheme="minorHAnsi" w:cstheme="minorHAnsi"/>
          <w:sz w:val="21"/>
          <w:szCs w:val="21"/>
        </w:rPr>
      </w:pPr>
      <w:r w:rsidRPr="00626AF3">
        <w:rPr>
          <w:rFonts w:asciiTheme="minorHAnsi" w:hAnsiTheme="minorHAnsi" w:cstheme="minorHAnsi"/>
          <w:sz w:val="21"/>
          <w:szCs w:val="21"/>
        </w:rPr>
        <w:t xml:space="preserve"> </w:t>
      </w:r>
      <w:r w:rsidR="00495BED" w:rsidRPr="00626AF3">
        <w:rPr>
          <w:rFonts w:asciiTheme="minorHAnsi" w:hAnsiTheme="minorHAnsi" w:cstheme="minorHAnsi"/>
          <w:sz w:val="21"/>
          <w:szCs w:val="21"/>
        </w:rPr>
        <w:t>6</w:t>
      </w:r>
      <w:r w:rsidRPr="00626AF3">
        <w:rPr>
          <w:rFonts w:asciiTheme="minorHAnsi" w:hAnsiTheme="minorHAnsi" w:cstheme="minorHAnsi"/>
          <w:sz w:val="21"/>
          <w:szCs w:val="21"/>
        </w:rPr>
        <w:t>.3.1. Será desclassificada a proposta que identifique o licitante.</w:t>
      </w:r>
    </w:p>
    <w:p w14:paraId="34A5D24D" w14:textId="404907B1" w:rsidR="004A750C" w:rsidRPr="00626AF3" w:rsidRDefault="00495BED" w:rsidP="00AE047C">
      <w:pPr>
        <w:pStyle w:val="Nivel3"/>
        <w:numPr>
          <w:ilvl w:val="0"/>
          <w:numId w:val="0"/>
        </w:numPr>
        <w:tabs>
          <w:tab w:val="left" w:pos="567"/>
        </w:tabs>
        <w:spacing w:after="0"/>
        <w:ind w:left="567"/>
        <w:rPr>
          <w:rFonts w:asciiTheme="minorHAnsi" w:hAnsiTheme="minorHAnsi" w:cstheme="minorHAnsi"/>
          <w:sz w:val="21"/>
          <w:szCs w:val="21"/>
        </w:rPr>
      </w:pPr>
      <w:r w:rsidRPr="00626AF3">
        <w:rPr>
          <w:rFonts w:asciiTheme="minorHAnsi" w:hAnsiTheme="minorHAnsi" w:cstheme="minorHAnsi"/>
          <w:sz w:val="21"/>
          <w:szCs w:val="21"/>
        </w:rPr>
        <w:t>6</w:t>
      </w:r>
      <w:r w:rsidR="004A750C" w:rsidRPr="00626AF3">
        <w:rPr>
          <w:rFonts w:asciiTheme="minorHAnsi" w:hAnsiTheme="minorHAnsi" w:cstheme="minorHAnsi"/>
          <w:sz w:val="21"/>
          <w:szCs w:val="21"/>
        </w:rPr>
        <w:t>.3.2. A desclassificação será sempre fundamentada e registrada no sistema, com acompanhamento em tempo real por todos os participantes.</w:t>
      </w:r>
    </w:p>
    <w:p w14:paraId="6156566A" w14:textId="6E77A65C" w:rsidR="004A750C" w:rsidRPr="00626AF3" w:rsidRDefault="00495BED" w:rsidP="00AE047C">
      <w:pPr>
        <w:pStyle w:val="Nivel3"/>
        <w:numPr>
          <w:ilvl w:val="0"/>
          <w:numId w:val="0"/>
        </w:numPr>
        <w:tabs>
          <w:tab w:val="left" w:pos="567"/>
        </w:tabs>
        <w:spacing w:after="0"/>
        <w:ind w:left="567"/>
        <w:rPr>
          <w:rFonts w:asciiTheme="minorHAnsi" w:hAnsiTheme="minorHAnsi" w:cstheme="minorHAnsi"/>
          <w:sz w:val="21"/>
          <w:szCs w:val="21"/>
        </w:rPr>
      </w:pPr>
      <w:r w:rsidRPr="00626AF3">
        <w:rPr>
          <w:rFonts w:asciiTheme="minorHAnsi" w:hAnsiTheme="minorHAnsi" w:cstheme="minorHAnsi"/>
          <w:sz w:val="21"/>
          <w:szCs w:val="21"/>
        </w:rPr>
        <w:t>6</w:t>
      </w:r>
      <w:r w:rsidR="004A750C" w:rsidRPr="00626AF3">
        <w:rPr>
          <w:rFonts w:asciiTheme="minorHAnsi" w:hAnsiTheme="minorHAnsi" w:cstheme="minorHAnsi"/>
          <w:sz w:val="21"/>
          <w:szCs w:val="21"/>
        </w:rPr>
        <w:t>.3.3. A não desclassificação da proposta não impede o seu julgamento definitivo em sentido contrário, levado a efeito na fase de aceitação.</w:t>
      </w:r>
    </w:p>
    <w:p w14:paraId="5D24D4CF" w14:textId="6904E85B" w:rsidR="00495BED" w:rsidRPr="00626AF3" w:rsidRDefault="00495BED" w:rsidP="00B01F82">
      <w:pPr>
        <w:pStyle w:val="Nivel2"/>
        <w:numPr>
          <w:ilvl w:val="0"/>
          <w:numId w:val="0"/>
        </w:numPr>
        <w:spacing w:after="0"/>
        <w:rPr>
          <w:rFonts w:asciiTheme="minorHAnsi" w:hAnsiTheme="minorHAnsi" w:cstheme="minorHAnsi"/>
          <w:sz w:val="21"/>
          <w:szCs w:val="21"/>
        </w:rPr>
      </w:pPr>
      <w:r w:rsidRPr="00626AF3">
        <w:rPr>
          <w:rFonts w:asciiTheme="minorHAnsi" w:hAnsiTheme="minorHAnsi" w:cstheme="minorHAnsi"/>
          <w:sz w:val="21"/>
          <w:szCs w:val="21"/>
        </w:rPr>
        <w:t>6</w:t>
      </w:r>
      <w:r w:rsidR="004A750C" w:rsidRPr="00626AF3">
        <w:rPr>
          <w:rFonts w:asciiTheme="minorHAnsi" w:hAnsiTheme="minorHAnsi" w:cstheme="minorHAnsi"/>
          <w:sz w:val="21"/>
          <w:szCs w:val="21"/>
        </w:rPr>
        <w:t>.4. O sistema ordenará automaticamente as propostas classificadas, sendo que somente estas participarão da fase de lances.</w:t>
      </w:r>
    </w:p>
    <w:p w14:paraId="12468FF7" w14:textId="77777777" w:rsidR="00495BED" w:rsidRPr="00626AF3" w:rsidRDefault="00495BED" w:rsidP="00B01F82">
      <w:pPr>
        <w:pStyle w:val="Nivel2"/>
        <w:numPr>
          <w:ilvl w:val="0"/>
          <w:numId w:val="0"/>
        </w:numPr>
        <w:spacing w:before="0" w:after="0"/>
        <w:rPr>
          <w:rFonts w:asciiTheme="minorHAnsi" w:hAnsiTheme="minorHAnsi" w:cstheme="minorHAnsi"/>
          <w:sz w:val="21"/>
          <w:szCs w:val="21"/>
        </w:rPr>
      </w:pPr>
    </w:p>
    <w:p w14:paraId="1329035E" w14:textId="4F400F12" w:rsidR="00D156AF" w:rsidRPr="00626AF3" w:rsidRDefault="00495BED" w:rsidP="00B01F82">
      <w:pPr>
        <w:pStyle w:val="Default"/>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6</w:t>
      </w:r>
      <w:r w:rsidR="00D156AF" w:rsidRPr="00626AF3">
        <w:rPr>
          <w:rFonts w:asciiTheme="minorHAnsi" w:hAnsiTheme="minorHAnsi" w:cstheme="minorHAnsi"/>
          <w:sz w:val="21"/>
          <w:szCs w:val="21"/>
        </w:rPr>
        <w:t>.</w:t>
      </w:r>
      <w:r w:rsidR="004A750C" w:rsidRPr="00626AF3">
        <w:rPr>
          <w:rFonts w:asciiTheme="minorHAnsi" w:hAnsiTheme="minorHAnsi" w:cstheme="minorHAnsi"/>
          <w:sz w:val="21"/>
          <w:szCs w:val="21"/>
        </w:rPr>
        <w:t>5</w:t>
      </w:r>
      <w:r w:rsidR="00D156AF" w:rsidRPr="00626AF3">
        <w:rPr>
          <w:rFonts w:asciiTheme="minorHAnsi" w:hAnsiTheme="minorHAnsi" w:cstheme="minorHAnsi"/>
          <w:sz w:val="21"/>
          <w:szCs w:val="21"/>
        </w:rPr>
        <w:t xml:space="preserve">. O sistema disponibilizará campo próprio para troca de mensagens entre a Pregoeira e os licitantes. </w:t>
      </w:r>
    </w:p>
    <w:p w14:paraId="11384C8B" w14:textId="77777777" w:rsidR="00F5045E" w:rsidRPr="00626AF3" w:rsidRDefault="00F5045E" w:rsidP="00B01F82">
      <w:pPr>
        <w:pStyle w:val="Default"/>
        <w:spacing w:line="276" w:lineRule="auto"/>
        <w:jc w:val="both"/>
        <w:rPr>
          <w:rFonts w:asciiTheme="minorHAnsi" w:hAnsiTheme="minorHAnsi" w:cstheme="minorHAnsi"/>
          <w:sz w:val="21"/>
          <w:szCs w:val="21"/>
        </w:rPr>
      </w:pPr>
    </w:p>
    <w:p w14:paraId="0E99D76A" w14:textId="60F38E97" w:rsidR="00D156AF" w:rsidRPr="00626AF3" w:rsidRDefault="00495BED" w:rsidP="00B01F82">
      <w:pPr>
        <w:pStyle w:val="Default"/>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6</w:t>
      </w:r>
      <w:r w:rsidR="00D156AF" w:rsidRPr="00626AF3">
        <w:rPr>
          <w:rFonts w:asciiTheme="minorHAnsi" w:hAnsiTheme="minorHAnsi" w:cstheme="minorHAnsi"/>
          <w:sz w:val="21"/>
          <w:szCs w:val="21"/>
        </w:rPr>
        <w:t>.</w:t>
      </w:r>
      <w:r w:rsidR="00F53434" w:rsidRPr="00626AF3">
        <w:rPr>
          <w:rFonts w:asciiTheme="minorHAnsi" w:hAnsiTheme="minorHAnsi" w:cstheme="minorHAnsi"/>
          <w:sz w:val="21"/>
          <w:szCs w:val="21"/>
        </w:rPr>
        <w:t>6</w:t>
      </w:r>
      <w:r w:rsidR="00D156AF" w:rsidRPr="00626AF3">
        <w:rPr>
          <w:rFonts w:asciiTheme="minorHAnsi" w:hAnsiTheme="minorHAnsi" w:cstheme="minorHAnsi"/>
          <w:sz w:val="21"/>
          <w:szCs w:val="21"/>
        </w:rPr>
        <w:t xml:space="preserve">. Iniciada a etapa competitiva, os licitantes deverão encaminhar lances exclusivamente por meio de sistema eletrônico, sendo imediatamente informados do seu recebimento e do valor consignado no registro. </w:t>
      </w:r>
    </w:p>
    <w:p w14:paraId="7294867B" w14:textId="77777777" w:rsidR="00F5045E" w:rsidRPr="00626AF3" w:rsidRDefault="00F5045E" w:rsidP="00B01F82">
      <w:pPr>
        <w:pStyle w:val="Default"/>
        <w:spacing w:line="276" w:lineRule="auto"/>
        <w:jc w:val="both"/>
        <w:rPr>
          <w:rFonts w:asciiTheme="minorHAnsi" w:hAnsiTheme="minorHAnsi" w:cstheme="minorHAnsi"/>
          <w:sz w:val="21"/>
          <w:szCs w:val="21"/>
        </w:rPr>
      </w:pPr>
    </w:p>
    <w:p w14:paraId="277A02BC" w14:textId="1F090E0C" w:rsidR="00D156AF" w:rsidRPr="00626AF3" w:rsidRDefault="00495BED" w:rsidP="00B01F82">
      <w:pPr>
        <w:pStyle w:val="Default"/>
        <w:spacing w:line="276" w:lineRule="auto"/>
        <w:jc w:val="both"/>
        <w:rPr>
          <w:rFonts w:asciiTheme="minorHAnsi" w:hAnsiTheme="minorHAnsi" w:cstheme="minorHAnsi"/>
          <w:color w:val="auto"/>
          <w:sz w:val="21"/>
          <w:szCs w:val="21"/>
        </w:rPr>
      </w:pPr>
      <w:r w:rsidRPr="00626AF3">
        <w:rPr>
          <w:rFonts w:asciiTheme="minorHAnsi" w:hAnsiTheme="minorHAnsi" w:cstheme="minorHAnsi"/>
          <w:sz w:val="21"/>
          <w:szCs w:val="21"/>
        </w:rPr>
        <w:t>6</w:t>
      </w:r>
      <w:r w:rsidR="00D156AF" w:rsidRPr="00626AF3">
        <w:rPr>
          <w:rFonts w:asciiTheme="minorHAnsi" w:hAnsiTheme="minorHAnsi" w:cstheme="minorHAnsi"/>
          <w:sz w:val="21"/>
          <w:szCs w:val="21"/>
        </w:rPr>
        <w:t>.</w:t>
      </w:r>
      <w:r w:rsidR="00F53434" w:rsidRPr="00626AF3">
        <w:rPr>
          <w:rFonts w:asciiTheme="minorHAnsi" w:hAnsiTheme="minorHAnsi" w:cstheme="minorHAnsi"/>
          <w:sz w:val="21"/>
          <w:szCs w:val="21"/>
        </w:rPr>
        <w:t>7</w:t>
      </w:r>
      <w:r w:rsidR="00D156AF" w:rsidRPr="00626AF3">
        <w:rPr>
          <w:rFonts w:asciiTheme="minorHAnsi" w:hAnsiTheme="minorHAnsi" w:cstheme="minorHAnsi"/>
          <w:sz w:val="21"/>
          <w:szCs w:val="21"/>
        </w:rPr>
        <w:t xml:space="preserve">. O lance deverá ser ofertado pelo </w:t>
      </w:r>
      <w:r w:rsidR="00D156AF" w:rsidRPr="00626AF3">
        <w:rPr>
          <w:rFonts w:asciiTheme="minorHAnsi" w:hAnsiTheme="minorHAnsi" w:cstheme="minorHAnsi"/>
          <w:color w:val="auto"/>
          <w:sz w:val="21"/>
          <w:szCs w:val="21"/>
        </w:rPr>
        <w:t xml:space="preserve">valor </w:t>
      </w:r>
      <w:r w:rsidR="008867A1" w:rsidRPr="00626AF3">
        <w:rPr>
          <w:rFonts w:asciiTheme="minorHAnsi" w:hAnsiTheme="minorHAnsi" w:cstheme="minorHAnsi"/>
          <w:color w:val="auto"/>
          <w:sz w:val="21"/>
          <w:szCs w:val="21"/>
        </w:rPr>
        <w:t xml:space="preserve">do item. </w:t>
      </w:r>
    </w:p>
    <w:p w14:paraId="389E3505" w14:textId="77777777" w:rsidR="00F5045E" w:rsidRPr="00626AF3" w:rsidRDefault="00F5045E" w:rsidP="00B01F82">
      <w:pPr>
        <w:pStyle w:val="Default"/>
        <w:spacing w:line="276" w:lineRule="auto"/>
        <w:jc w:val="both"/>
        <w:rPr>
          <w:rFonts w:asciiTheme="minorHAnsi" w:hAnsiTheme="minorHAnsi" w:cstheme="minorHAnsi"/>
          <w:sz w:val="21"/>
          <w:szCs w:val="21"/>
        </w:rPr>
      </w:pPr>
    </w:p>
    <w:p w14:paraId="2529DE79" w14:textId="6334D4A4" w:rsidR="00D156AF" w:rsidRPr="00626AF3" w:rsidRDefault="00495BED" w:rsidP="00B01F82">
      <w:pPr>
        <w:pStyle w:val="Default"/>
        <w:spacing w:line="276" w:lineRule="auto"/>
        <w:jc w:val="both"/>
        <w:rPr>
          <w:rFonts w:asciiTheme="minorHAnsi" w:hAnsiTheme="minorHAnsi" w:cstheme="minorHAnsi"/>
          <w:color w:val="auto"/>
          <w:sz w:val="21"/>
          <w:szCs w:val="21"/>
        </w:rPr>
      </w:pPr>
      <w:r w:rsidRPr="00626AF3">
        <w:rPr>
          <w:rFonts w:asciiTheme="minorHAnsi" w:hAnsiTheme="minorHAnsi" w:cstheme="minorHAnsi"/>
          <w:color w:val="auto"/>
          <w:sz w:val="21"/>
          <w:szCs w:val="21"/>
        </w:rPr>
        <w:t>6</w:t>
      </w:r>
      <w:r w:rsidR="00D156AF" w:rsidRPr="00626AF3">
        <w:rPr>
          <w:rFonts w:asciiTheme="minorHAnsi" w:hAnsiTheme="minorHAnsi" w:cstheme="minorHAnsi"/>
          <w:color w:val="auto"/>
          <w:sz w:val="21"/>
          <w:szCs w:val="21"/>
        </w:rPr>
        <w:t>.</w:t>
      </w:r>
      <w:r w:rsidR="00F53434" w:rsidRPr="00626AF3">
        <w:rPr>
          <w:rFonts w:asciiTheme="minorHAnsi" w:hAnsiTheme="minorHAnsi" w:cstheme="minorHAnsi"/>
          <w:color w:val="auto"/>
          <w:sz w:val="21"/>
          <w:szCs w:val="21"/>
        </w:rPr>
        <w:t>8</w:t>
      </w:r>
      <w:r w:rsidR="00D156AF" w:rsidRPr="00626AF3">
        <w:rPr>
          <w:rFonts w:asciiTheme="minorHAnsi" w:hAnsiTheme="minorHAnsi" w:cstheme="minorHAnsi"/>
          <w:color w:val="auto"/>
          <w:sz w:val="21"/>
          <w:szCs w:val="21"/>
        </w:rPr>
        <w:t xml:space="preserve">. Os licitantes poderão oferecer lances sucessivos, observando o horário fixado para abertura da sessão e as regras estabelecidas no Edital. </w:t>
      </w:r>
    </w:p>
    <w:p w14:paraId="415E829B" w14:textId="77777777" w:rsidR="00F5045E" w:rsidRPr="00626AF3" w:rsidRDefault="00F5045E" w:rsidP="00B01F82">
      <w:pPr>
        <w:pStyle w:val="Default"/>
        <w:spacing w:line="276" w:lineRule="auto"/>
        <w:jc w:val="both"/>
        <w:rPr>
          <w:rFonts w:asciiTheme="minorHAnsi" w:hAnsiTheme="minorHAnsi" w:cstheme="minorHAnsi"/>
          <w:color w:val="auto"/>
          <w:sz w:val="21"/>
          <w:szCs w:val="21"/>
        </w:rPr>
      </w:pPr>
    </w:p>
    <w:p w14:paraId="00E2574C" w14:textId="1C066C50" w:rsidR="00D156AF" w:rsidRPr="00626AF3" w:rsidRDefault="00495BED" w:rsidP="00B01F82">
      <w:pPr>
        <w:pStyle w:val="Default"/>
        <w:spacing w:line="276" w:lineRule="auto"/>
        <w:jc w:val="both"/>
        <w:rPr>
          <w:rFonts w:asciiTheme="minorHAnsi" w:hAnsiTheme="minorHAnsi" w:cstheme="minorHAnsi"/>
          <w:color w:val="auto"/>
          <w:sz w:val="21"/>
          <w:szCs w:val="21"/>
        </w:rPr>
      </w:pPr>
      <w:r w:rsidRPr="00626AF3">
        <w:rPr>
          <w:rFonts w:asciiTheme="minorHAnsi" w:hAnsiTheme="minorHAnsi" w:cstheme="minorHAnsi"/>
          <w:color w:val="auto"/>
          <w:sz w:val="21"/>
          <w:szCs w:val="21"/>
        </w:rPr>
        <w:t>6</w:t>
      </w:r>
      <w:r w:rsidR="00D156AF" w:rsidRPr="00626AF3">
        <w:rPr>
          <w:rFonts w:asciiTheme="minorHAnsi" w:hAnsiTheme="minorHAnsi" w:cstheme="minorHAnsi"/>
          <w:color w:val="auto"/>
          <w:sz w:val="21"/>
          <w:szCs w:val="21"/>
        </w:rPr>
        <w:t>.</w:t>
      </w:r>
      <w:r w:rsidR="00F53434" w:rsidRPr="00626AF3">
        <w:rPr>
          <w:rFonts w:asciiTheme="minorHAnsi" w:hAnsiTheme="minorHAnsi" w:cstheme="minorHAnsi"/>
          <w:color w:val="auto"/>
          <w:sz w:val="21"/>
          <w:szCs w:val="21"/>
        </w:rPr>
        <w:t>9</w:t>
      </w:r>
      <w:r w:rsidR="00D156AF" w:rsidRPr="00626AF3">
        <w:rPr>
          <w:rFonts w:asciiTheme="minorHAnsi" w:hAnsiTheme="minorHAnsi" w:cstheme="minorHAnsi"/>
          <w:color w:val="auto"/>
          <w:sz w:val="21"/>
          <w:szCs w:val="21"/>
        </w:rPr>
        <w:t xml:space="preserve">. O licitante somente poderá oferecer lance de valor inferior ou percentual de desconto superior ao último por ele ofertado e registrado pelo sistema. </w:t>
      </w:r>
    </w:p>
    <w:p w14:paraId="6AEEE6FB" w14:textId="77777777" w:rsidR="00F5045E" w:rsidRPr="00626AF3" w:rsidRDefault="00F5045E" w:rsidP="00B01F82">
      <w:pPr>
        <w:pStyle w:val="Default"/>
        <w:spacing w:line="276" w:lineRule="auto"/>
        <w:jc w:val="both"/>
        <w:rPr>
          <w:rFonts w:asciiTheme="minorHAnsi" w:hAnsiTheme="minorHAnsi" w:cstheme="minorHAnsi"/>
          <w:color w:val="auto"/>
          <w:sz w:val="21"/>
          <w:szCs w:val="21"/>
        </w:rPr>
      </w:pPr>
    </w:p>
    <w:p w14:paraId="4D725F84" w14:textId="18DBFE05" w:rsidR="00D0773D" w:rsidRPr="00626AF3" w:rsidRDefault="00495BED" w:rsidP="00B01F82">
      <w:pPr>
        <w:pStyle w:val="Default"/>
        <w:spacing w:line="276" w:lineRule="auto"/>
        <w:jc w:val="both"/>
        <w:rPr>
          <w:rFonts w:asciiTheme="minorHAnsi" w:hAnsiTheme="minorHAnsi" w:cstheme="minorHAnsi"/>
          <w:color w:val="auto"/>
          <w:sz w:val="21"/>
          <w:szCs w:val="21"/>
        </w:rPr>
      </w:pPr>
      <w:r w:rsidRPr="00626AF3">
        <w:rPr>
          <w:rFonts w:asciiTheme="minorHAnsi" w:hAnsiTheme="minorHAnsi" w:cstheme="minorHAnsi"/>
          <w:color w:val="auto"/>
          <w:sz w:val="21"/>
          <w:szCs w:val="21"/>
        </w:rPr>
        <w:t>6</w:t>
      </w:r>
      <w:r w:rsidR="00D156AF" w:rsidRPr="00626AF3">
        <w:rPr>
          <w:rFonts w:asciiTheme="minorHAnsi" w:hAnsiTheme="minorHAnsi" w:cstheme="minorHAnsi"/>
          <w:color w:val="auto"/>
          <w:sz w:val="21"/>
          <w:szCs w:val="21"/>
        </w:rPr>
        <w:t>.</w:t>
      </w:r>
      <w:r w:rsidR="00F53434" w:rsidRPr="00626AF3">
        <w:rPr>
          <w:rFonts w:asciiTheme="minorHAnsi" w:hAnsiTheme="minorHAnsi" w:cstheme="minorHAnsi"/>
          <w:color w:val="auto"/>
          <w:sz w:val="21"/>
          <w:szCs w:val="21"/>
        </w:rPr>
        <w:t>10</w:t>
      </w:r>
      <w:r w:rsidR="00D156AF" w:rsidRPr="00626AF3">
        <w:rPr>
          <w:rFonts w:asciiTheme="minorHAnsi" w:hAnsiTheme="minorHAnsi" w:cstheme="minorHAnsi"/>
          <w:color w:val="auto"/>
          <w:sz w:val="21"/>
          <w:szCs w:val="21"/>
        </w:rPr>
        <w:t>. O intervalo mínimo de diferença de valores ou percentuais entre os lances, que incidirá tanto em relação aos lances intermediários quanto em relação à proposta que cobrir a melhor oferta deverá ser de</w:t>
      </w:r>
      <w:r w:rsidR="00D156AF" w:rsidRPr="00626AF3">
        <w:rPr>
          <w:rFonts w:asciiTheme="minorHAnsi" w:hAnsiTheme="minorHAnsi" w:cstheme="minorHAnsi"/>
          <w:b/>
          <w:bCs/>
          <w:color w:val="auto"/>
          <w:sz w:val="21"/>
          <w:szCs w:val="21"/>
        </w:rPr>
        <w:t xml:space="preserve"> </w:t>
      </w:r>
      <w:r w:rsidR="00796411" w:rsidRPr="00626AF3">
        <w:rPr>
          <w:rFonts w:asciiTheme="minorHAnsi" w:hAnsiTheme="minorHAnsi" w:cstheme="minorHAnsi"/>
          <w:b/>
          <w:bCs/>
          <w:color w:val="auto"/>
          <w:sz w:val="21"/>
          <w:szCs w:val="21"/>
        </w:rPr>
        <w:t xml:space="preserve">R$ </w:t>
      </w:r>
      <w:r w:rsidR="00C222A1" w:rsidRPr="00626AF3">
        <w:rPr>
          <w:rFonts w:asciiTheme="minorHAnsi" w:hAnsiTheme="minorHAnsi" w:cstheme="minorHAnsi"/>
          <w:b/>
          <w:bCs/>
          <w:color w:val="auto"/>
          <w:sz w:val="21"/>
          <w:szCs w:val="21"/>
        </w:rPr>
        <w:t>1,00</w:t>
      </w:r>
      <w:r w:rsidR="00BE62E2" w:rsidRPr="00626AF3">
        <w:rPr>
          <w:rFonts w:asciiTheme="minorHAnsi" w:hAnsiTheme="minorHAnsi" w:cstheme="minorHAnsi"/>
          <w:b/>
          <w:bCs/>
          <w:color w:val="auto"/>
          <w:sz w:val="21"/>
          <w:szCs w:val="21"/>
        </w:rPr>
        <w:t xml:space="preserve"> (um </w:t>
      </w:r>
      <w:r w:rsidR="00C222A1" w:rsidRPr="00626AF3">
        <w:rPr>
          <w:rFonts w:asciiTheme="minorHAnsi" w:hAnsiTheme="minorHAnsi" w:cstheme="minorHAnsi"/>
          <w:b/>
          <w:bCs/>
          <w:color w:val="auto"/>
          <w:sz w:val="21"/>
          <w:szCs w:val="21"/>
        </w:rPr>
        <w:t>real</w:t>
      </w:r>
      <w:r w:rsidR="00BE62E2" w:rsidRPr="00626AF3">
        <w:rPr>
          <w:rFonts w:asciiTheme="minorHAnsi" w:hAnsiTheme="minorHAnsi" w:cstheme="minorHAnsi"/>
          <w:b/>
          <w:bCs/>
          <w:color w:val="auto"/>
          <w:sz w:val="21"/>
          <w:szCs w:val="21"/>
        </w:rPr>
        <w:t xml:space="preserve">). </w:t>
      </w:r>
      <w:r w:rsidR="0031376F" w:rsidRPr="00626AF3">
        <w:rPr>
          <w:rFonts w:asciiTheme="minorHAnsi" w:hAnsiTheme="minorHAnsi" w:cstheme="minorHAnsi"/>
          <w:color w:val="auto"/>
          <w:sz w:val="21"/>
          <w:szCs w:val="21"/>
        </w:rPr>
        <w:t xml:space="preserve"> </w:t>
      </w:r>
    </w:p>
    <w:p w14:paraId="3B13AA30" w14:textId="77777777" w:rsidR="00F5045E" w:rsidRPr="00626AF3" w:rsidRDefault="00F5045E" w:rsidP="00B01F82">
      <w:pPr>
        <w:pStyle w:val="Default"/>
        <w:spacing w:line="276" w:lineRule="auto"/>
        <w:jc w:val="both"/>
        <w:rPr>
          <w:rFonts w:asciiTheme="minorHAnsi" w:hAnsiTheme="minorHAnsi" w:cstheme="minorHAnsi"/>
          <w:color w:val="auto"/>
          <w:sz w:val="21"/>
          <w:szCs w:val="21"/>
        </w:rPr>
      </w:pPr>
    </w:p>
    <w:p w14:paraId="63698E06" w14:textId="5CB148DB" w:rsidR="00796411" w:rsidRPr="00626AF3" w:rsidRDefault="00495BED" w:rsidP="00B01F82">
      <w:pPr>
        <w:pStyle w:val="Default"/>
        <w:numPr>
          <w:ilvl w:val="0"/>
          <w:numId w:val="4"/>
        </w:numPr>
        <w:spacing w:after="159" w:line="276" w:lineRule="auto"/>
        <w:jc w:val="both"/>
        <w:rPr>
          <w:rFonts w:asciiTheme="minorHAnsi" w:hAnsiTheme="minorHAnsi" w:cstheme="minorHAnsi"/>
          <w:color w:val="auto"/>
          <w:sz w:val="21"/>
          <w:szCs w:val="21"/>
        </w:rPr>
      </w:pPr>
      <w:r w:rsidRPr="00626AF3">
        <w:rPr>
          <w:rFonts w:asciiTheme="minorHAnsi" w:hAnsiTheme="minorHAnsi" w:cstheme="minorHAnsi"/>
          <w:color w:val="auto"/>
          <w:sz w:val="21"/>
          <w:szCs w:val="21"/>
        </w:rPr>
        <w:t>6</w:t>
      </w:r>
      <w:r w:rsidR="00796411" w:rsidRPr="00626AF3">
        <w:rPr>
          <w:rFonts w:asciiTheme="minorHAnsi" w:hAnsiTheme="minorHAnsi" w:cstheme="minorHAnsi"/>
          <w:color w:val="auto"/>
          <w:sz w:val="21"/>
          <w:szCs w:val="21"/>
        </w:rPr>
        <w:t>.</w:t>
      </w:r>
      <w:r w:rsidR="00F53434" w:rsidRPr="00626AF3">
        <w:rPr>
          <w:rFonts w:asciiTheme="minorHAnsi" w:hAnsiTheme="minorHAnsi" w:cstheme="minorHAnsi"/>
          <w:color w:val="auto"/>
          <w:sz w:val="21"/>
          <w:szCs w:val="21"/>
        </w:rPr>
        <w:t>11</w:t>
      </w:r>
      <w:r w:rsidR="00796411" w:rsidRPr="00626AF3">
        <w:rPr>
          <w:rFonts w:asciiTheme="minorHAnsi" w:hAnsiTheme="minorHAnsi" w:cstheme="minorHAnsi"/>
          <w:color w:val="auto"/>
          <w:sz w:val="21"/>
          <w:szCs w:val="21"/>
        </w:rPr>
        <w:t xml:space="preserve">. O procedimento seguirá de acordo com o modo de disputa </w:t>
      </w:r>
      <w:r w:rsidR="00D0773D" w:rsidRPr="00626AF3">
        <w:rPr>
          <w:rFonts w:asciiTheme="minorHAnsi" w:hAnsiTheme="minorHAnsi" w:cstheme="minorHAnsi"/>
          <w:b/>
          <w:bCs/>
          <w:color w:val="auto"/>
          <w:sz w:val="21"/>
          <w:szCs w:val="21"/>
        </w:rPr>
        <w:t>ABERTO</w:t>
      </w:r>
      <w:r w:rsidR="00796411" w:rsidRPr="00626AF3">
        <w:rPr>
          <w:rFonts w:asciiTheme="minorHAnsi" w:hAnsiTheme="minorHAnsi" w:cstheme="minorHAnsi"/>
          <w:b/>
          <w:bCs/>
          <w:color w:val="auto"/>
          <w:sz w:val="21"/>
          <w:szCs w:val="21"/>
        </w:rPr>
        <w:t xml:space="preserve">. </w:t>
      </w:r>
    </w:p>
    <w:p w14:paraId="637A6022" w14:textId="22FBC6E7" w:rsidR="00796411" w:rsidRPr="00626AF3" w:rsidRDefault="00495BED" w:rsidP="00B01F82">
      <w:pPr>
        <w:pStyle w:val="Default"/>
        <w:numPr>
          <w:ilvl w:val="0"/>
          <w:numId w:val="4"/>
        </w:numPr>
        <w:spacing w:line="276" w:lineRule="auto"/>
        <w:jc w:val="both"/>
        <w:rPr>
          <w:rFonts w:asciiTheme="minorHAnsi" w:hAnsiTheme="minorHAnsi" w:cstheme="minorHAnsi"/>
          <w:color w:val="auto"/>
          <w:sz w:val="21"/>
          <w:szCs w:val="21"/>
        </w:rPr>
      </w:pPr>
      <w:r w:rsidRPr="00626AF3">
        <w:rPr>
          <w:rFonts w:asciiTheme="minorHAnsi" w:hAnsiTheme="minorHAnsi" w:cstheme="minorHAnsi"/>
          <w:color w:val="auto"/>
          <w:sz w:val="21"/>
          <w:szCs w:val="21"/>
        </w:rPr>
        <w:lastRenderedPageBreak/>
        <w:t>6</w:t>
      </w:r>
      <w:r w:rsidR="00796411" w:rsidRPr="00626AF3">
        <w:rPr>
          <w:rFonts w:asciiTheme="minorHAnsi" w:hAnsiTheme="minorHAnsi" w:cstheme="minorHAnsi"/>
          <w:color w:val="auto"/>
          <w:sz w:val="21"/>
          <w:szCs w:val="21"/>
        </w:rPr>
        <w:t>.1</w:t>
      </w:r>
      <w:r w:rsidR="00F53434" w:rsidRPr="00626AF3">
        <w:rPr>
          <w:rFonts w:asciiTheme="minorHAnsi" w:hAnsiTheme="minorHAnsi" w:cstheme="minorHAnsi"/>
          <w:color w:val="auto"/>
          <w:sz w:val="21"/>
          <w:szCs w:val="21"/>
        </w:rPr>
        <w:t>2</w:t>
      </w:r>
      <w:r w:rsidR="00796411" w:rsidRPr="00626AF3">
        <w:rPr>
          <w:rFonts w:asciiTheme="minorHAnsi" w:hAnsiTheme="minorHAnsi" w:cstheme="minorHAnsi"/>
          <w:color w:val="auto"/>
          <w:sz w:val="21"/>
          <w:szCs w:val="21"/>
        </w:rPr>
        <w:t xml:space="preserve">. Caso seja adotado para o envio de lances no pregão eletrônico o modo de disputa “aberto”, os licitantes apresentarão lances públicos e sucessivos, com prorrogações. </w:t>
      </w:r>
    </w:p>
    <w:p w14:paraId="3887D7F0" w14:textId="15D2847C" w:rsidR="00796411" w:rsidRPr="00626AF3" w:rsidRDefault="00495BED" w:rsidP="00AE047C">
      <w:pPr>
        <w:pStyle w:val="Default"/>
        <w:numPr>
          <w:ilvl w:val="0"/>
          <w:numId w:val="4"/>
        </w:numPr>
        <w:spacing w:line="276" w:lineRule="auto"/>
        <w:ind w:left="567"/>
        <w:jc w:val="both"/>
        <w:rPr>
          <w:rFonts w:asciiTheme="minorHAnsi" w:hAnsiTheme="minorHAnsi" w:cstheme="minorHAnsi"/>
          <w:color w:val="auto"/>
          <w:sz w:val="21"/>
          <w:szCs w:val="21"/>
        </w:rPr>
      </w:pPr>
      <w:r w:rsidRPr="00626AF3">
        <w:rPr>
          <w:rFonts w:asciiTheme="minorHAnsi" w:hAnsiTheme="minorHAnsi" w:cstheme="minorHAnsi"/>
          <w:color w:val="auto"/>
          <w:sz w:val="21"/>
          <w:szCs w:val="21"/>
        </w:rPr>
        <w:t>6</w:t>
      </w:r>
      <w:r w:rsidR="00D0773D" w:rsidRPr="00626AF3">
        <w:rPr>
          <w:rFonts w:asciiTheme="minorHAnsi" w:hAnsiTheme="minorHAnsi" w:cstheme="minorHAnsi"/>
          <w:color w:val="auto"/>
          <w:sz w:val="21"/>
          <w:szCs w:val="21"/>
        </w:rPr>
        <w:t>.1</w:t>
      </w:r>
      <w:r w:rsidR="00F53434" w:rsidRPr="00626AF3">
        <w:rPr>
          <w:rFonts w:asciiTheme="minorHAnsi" w:hAnsiTheme="minorHAnsi" w:cstheme="minorHAnsi"/>
          <w:color w:val="auto"/>
          <w:sz w:val="21"/>
          <w:szCs w:val="21"/>
        </w:rPr>
        <w:t>2</w:t>
      </w:r>
      <w:r w:rsidR="00D0773D" w:rsidRPr="00626AF3">
        <w:rPr>
          <w:rFonts w:asciiTheme="minorHAnsi" w:hAnsiTheme="minorHAnsi" w:cstheme="minorHAnsi"/>
          <w:color w:val="auto"/>
          <w:sz w:val="21"/>
          <w:szCs w:val="21"/>
        </w:rPr>
        <w:t xml:space="preserve">.1. </w:t>
      </w:r>
      <w:r w:rsidR="00796411" w:rsidRPr="00626AF3">
        <w:rPr>
          <w:rFonts w:asciiTheme="minorHAnsi" w:hAnsiTheme="minorHAnsi" w:cstheme="minorHAnsi"/>
          <w:color w:val="auto"/>
          <w:sz w:val="21"/>
          <w:szCs w:val="21"/>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25AC1E2E" w:rsidR="00D0773D" w:rsidRPr="00626AF3" w:rsidRDefault="00495BED" w:rsidP="00AE047C">
      <w:pPr>
        <w:pStyle w:val="Default"/>
        <w:numPr>
          <w:ilvl w:val="0"/>
          <w:numId w:val="4"/>
        </w:numPr>
        <w:spacing w:line="276" w:lineRule="auto"/>
        <w:ind w:left="567"/>
        <w:jc w:val="both"/>
        <w:rPr>
          <w:rFonts w:asciiTheme="minorHAnsi" w:hAnsiTheme="minorHAnsi" w:cstheme="minorHAnsi"/>
          <w:color w:val="auto"/>
          <w:sz w:val="21"/>
          <w:szCs w:val="21"/>
        </w:rPr>
      </w:pPr>
      <w:r w:rsidRPr="00626AF3">
        <w:rPr>
          <w:rFonts w:asciiTheme="minorHAnsi" w:hAnsiTheme="minorHAnsi" w:cstheme="minorHAnsi"/>
          <w:color w:val="auto"/>
          <w:sz w:val="21"/>
          <w:szCs w:val="21"/>
        </w:rPr>
        <w:t>6</w:t>
      </w:r>
      <w:r w:rsidR="00D0773D" w:rsidRPr="00626AF3">
        <w:rPr>
          <w:rFonts w:asciiTheme="minorHAnsi" w:hAnsiTheme="minorHAnsi" w:cstheme="minorHAnsi"/>
          <w:color w:val="auto"/>
          <w:sz w:val="21"/>
          <w:szCs w:val="21"/>
        </w:rPr>
        <w:t>.1</w:t>
      </w:r>
      <w:r w:rsidR="00F53434" w:rsidRPr="00626AF3">
        <w:rPr>
          <w:rFonts w:asciiTheme="minorHAnsi" w:hAnsiTheme="minorHAnsi" w:cstheme="minorHAnsi"/>
          <w:color w:val="auto"/>
          <w:sz w:val="21"/>
          <w:szCs w:val="21"/>
        </w:rPr>
        <w:t>2</w:t>
      </w:r>
      <w:r w:rsidR="00D0773D" w:rsidRPr="00626AF3">
        <w:rPr>
          <w:rFonts w:asciiTheme="minorHAnsi" w:hAnsiTheme="minorHAnsi" w:cstheme="minorHAnsi"/>
          <w:color w:val="auto"/>
          <w:sz w:val="21"/>
          <w:szCs w:val="21"/>
        </w:rPr>
        <w:t>.2.</w:t>
      </w:r>
      <w:r w:rsidR="00796411" w:rsidRPr="00626AF3">
        <w:rPr>
          <w:rFonts w:asciiTheme="minorHAnsi" w:hAnsiTheme="minorHAnsi" w:cstheme="minorHAnsi"/>
          <w:color w:val="auto"/>
          <w:sz w:val="21"/>
          <w:szCs w:val="21"/>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1B8A543" w14:textId="105F1DA5" w:rsidR="005F6B9B" w:rsidRPr="00626AF3" w:rsidRDefault="00495BED" w:rsidP="00AE047C">
      <w:pPr>
        <w:pStyle w:val="Default"/>
        <w:spacing w:line="276" w:lineRule="auto"/>
        <w:ind w:left="567"/>
        <w:jc w:val="both"/>
        <w:rPr>
          <w:rFonts w:asciiTheme="minorHAnsi" w:hAnsiTheme="minorHAnsi" w:cstheme="minorHAnsi"/>
          <w:color w:val="auto"/>
          <w:sz w:val="21"/>
          <w:szCs w:val="21"/>
        </w:rPr>
      </w:pPr>
      <w:r w:rsidRPr="00626AF3">
        <w:rPr>
          <w:rFonts w:asciiTheme="minorHAnsi" w:hAnsiTheme="minorHAnsi" w:cstheme="minorHAnsi"/>
          <w:color w:val="auto"/>
          <w:sz w:val="21"/>
          <w:szCs w:val="21"/>
        </w:rPr>
        <w:t>6</w:t>
      </w:r>
      <w:r w:rsidR="00D0773D" w:rsidRPr="00626AF3">
        <w:rPr>
          <w:rFonts w:asciiTheme="minorHAnsi" w:hAnsiTheme="minorHAnsi" w:cstheme="minorHAnsi"/>
          <w:color w:val="auto"/>
          <w:sz w:val="21"/>
          <w:szCs w:val="21"/>
        </w:rPr>
        <w:t>.1</w:t>
      </w:r>
      <w:r w:rsidR="00F53434" w:rsidRPr="00626AF3">
        <w:rPr>
          <w:rFonts w:asciiTheme="minorHAnsi" w:hAnsiTheme="minorHAnsi" w:cstheme="minorHAnsi"/>
          <w:color w:val="auto"/>
          <w:sz w:val="21"/>
          <w:szCs w:val="21"/>
        </w:rPr>
        <w:t>2</w:t>
      </w:r>
      <w:r w:rsidR="00D0773D" w:rsidRPr="00626AF3">
        <w:rPr>
          <w:rFonts w:asciiTheme="minorHAnsi" w:hAnsiTheme="minorHAnsi" w:cstheme="minorHAnsi"/>
          <w:color w:val="auto"/>
          <w:sz w:val="21"/>
          <w:szCs w:val="21"/>
        </w:rPr>
        <w:t>.3.</w:t>
      </w:r>
      <w:r w:rsidR="006C0CF7" w:rsidRPr="00626AF3">
        <w:rPr>
          <w:rFonts w:asciiTheme="minorHAnsi" w:hAnsiTheme="minorHAnsi" w:cstheme="minorHAnsi"/>
          <w:color w:val="auto"/>
          <w:sz w:val="21"/>
          <w:szCs w:val="21"/>
        </w:rPr>
        <w:t xml:space="preserve"> </w:t>
      </w:r>
      <w:r w:rsidR="00796411" w:rsidRPr="00626AF3">
        <w:rPr>
          <w:rFonts w:asciiTheme="minorHAnsi" w:hAnsiTheme="minorHAnsi" w:cstheme="minorHAnsi"/>
          <w:color w:val="auto"/>
          <w:sz w:val="21"/>
          <w:szCs w:val="21"/>
        </w:rPr>
        <w:t xml:space="preserve">Não havendo novos lances na forma estabelecida nos itens anteriores, a sessão pública encerrar-se-á automaticamente, e o sistema ordenará e divulgará os lances conforme a ordem final de classificação. </w:t>
      </w:r>
    </w:p>
    <w:p w14:paraId="2907E20D" w14:textId="1F7522B2" w:rsidR="00F5045E" w:rsidRPr="00626AF3" w:rsidRDefault="00495BED" w:rsidP="00B01F82">
      <w:pPr>
        <w:pStyle w:val="Nivel2"/>
        <w:numPr>
          <w:ilvl w:val="0"/>
          <w:numId w:val="0"/>
        </w:numPr>
        <w:spacing w:after="0"/>
        <w:rPr>
          <w:rFonts w:asciiTheme="minorHAnsi" w:hAnsiTheme="minorHAnsi" w:cstheme="minorHAnsi"/>
          <w:color w:val="auto"/>
          <w:sz w:val="21"/>
          <w:szCs w:val="21"/>
        </w:rPr>
      </w:pPr>
      <w:r w:rsidRPr="00626AF3">
        <w:rPr>
          <w:rFonts w:asciiTheme="minorHAnsi" w:hAnsiTheme="minorHAnsi" w:cstheme="minorHAnsi"/>
          <w:sz w:val="21"/>
          <w:szCs w:val="21"/>
        </w:rPr>
        <w:t>6</w:t>
      </w:r>
      <w:r w:rsidR="005F6B9B" w:rsidRPr="00626AF3">
        <w:rPr>
          <w:rFonts w:asciiTheme="minorHAnsi" w:hAnsiTheme="minorHAnsi" w:cstheme="minorHAnsi"/>
          <w:sz w:val="21"/>
          <w:szCs w:val="21"/>
        </w:rPr>
        <w:t>.1</w:t>
      </w:r>
      <w:r w:rsidR="00F53434" w:rsidRPr="00626AF3">
        <w:rPr>
          <w:rFonts w:asciiTheme="minorHAnsi" w:hAnsiTheme="minorHAnsi" w:cstheme="minorHAnsi"/>
          <w:sz w:val="21"/>
          <w:szCs w:val="21"/>
        </w:rPr>
        <w:t>3</w:t>
      </w:r>
      <w:r w:rsidR="005F6B9B" w:rsidRPr="00626AF3">
        <w:rPr>
          <w:rFonts w:asciiTheme="minorHAnsi" w:hAnsiTheme="minorHAnsi" w:cstheme="minorHAnsi"/>
          <w:sz w:val="21"/>
          <w:szCs w:val="21"/>
        </w:rPr>
        <w:t xml:space="preserve">. </w:t>
      </w:r>
      <w:r w:rsidR="005F6B9B" w:rsidRPr="00626AF3">
        <w:rPr>
          <w:rFonts w:asciiTheme="minorHAnsi" w:hAnsiTheme="minorHAnsi" w:cstheme="minorHAnsi"/>
          <w:color w:val="auto"/>
          <w:sz w:val="21"/>
          <w:szCs w:val="21"/>
        </w:rPr>
        <w:t>Serão aceitos lances inferiores, iguais ou superiores ao lance de menor valor já ofertado.</w:t>
      </w:r>
    </w:p>
    <w:p w14:paraId="4976DF97" w14:textId="5BB1C8C0" w:rsidR="005F6B9B" w:rsidRPr="00626AF3" w:rsidRDefault="00495BED" w:rsidP="00B01F82">
      <w:pPr>
        <w:pStyle w:val="Nivel2"/>
        <w:numPr>
          <w:ilvl w:val="0"/>
          <w:numId w:val="0"/>
        </w:numPr>
        <w:spacing w:after="0"/>
        <w:rPr>
          <w:rFonts w:asciiTheme="minorHAnsi" w:hAnsiTheme="minorHAnsi" w:cstheme="minorHAnsi"/>
          <w:sz w:val="21"/>
          <w:szCs w:val="21"/>
        </w:rPr>
      </w:pPr>
      <w:r w:rsidRPr="00626AF3">
        <w:rPr>
          <w:rFonts w:asciiTheme="minorHAnsi" w:hAnsiTheme="minorHAnsi" w:cstheme="minorHAnsi"/>
          <w:sz w:val="21"/>
          <w:szCs w:val="21"/>
        </w:rPr>
        <w:t>6</w:t>
      </w:r>
      <w:r w:rsidR="005F6B9B" w:rsidRPr="00626AF3">
        <w:rPr>
          <w:rFonts w:asciiTheme="minorHAnsi" w:hAnsiTheme="minorHAnsi" w:cstheme="minorHAnsi"/>
          <w:color w:val="auto"/>
          <w:sz w:val="21"/>
          <w:szCs w:val="21"/>
        </w:rPr>
        <w:t>.1</w:t>
      </w:r>
      <w:r w:rsidR="00F53434" w:rsidRPr="00626AF3">
        <w:rPr>
          <w:rFonts w:asciiTheme="minorHAnsi" w:hAnsiTheme="minorHAnsi" w:cstheme="minorHAnsi"/>
          <w:color w:val="auto"/>
          <w:sz w:val="21"/>
          <w:szCs w:val="21"/>
        </w:rPr>
        <w:t>4</w:t>
      </w:r>
      <w:r w:rsidR="005F6B9B" w:rsidRPr="00626AF3">
        <w:rPr>
          <w:rFonts w:asciiTheme="minorHAnsi" w:hAnsiTheme="minorHAnsi" w:cstheme="minorHAnsi"/>
          <w:color w:val="auto"/>
          <w:sz w:val="21"/>
          <w:szCs w:val="21"/>
        </w:rPr>
        <w:t xml:space="preserve">. </w:t>
      </w:r>
      <w:r w:rsidR="005F6B9B" w:rsidRPr="00626AF3">
        <w:rPr>
          <w:rFonts w:asciiTheme="minorHAnsi" w:hAnsiTheme="minorHAnsi" w:cstheme="minorHAnsi"/>
          <w:sz w:val="21"/>
          <w:szCs w:val="21"/>
        </w:rPr>
        <w:t xml:space="preserve">Durante o transcurso da sessão pública, os licitantes serão informados, em tempo real, do valor do menor lance registrado, vedada a identificação do licitante. </w:t>
      </w:r>
    </w:p>
    <w:p w14:paraId="582FD5DD" w14:textId="1E0EBE0C" w:rsidR="005F6B9B" w:rsidRPr="00626AF3" w:rsidRDefault="00495BED" w:rsidP="00B01F82">
      <w:pPr>
        <w:pStyle w:val="Nivel2"/>
        <w:numPr>
          <w:ilvl w:val="0"/>
          <w:numId w:val="0"/>
        </w:numPr>
        <w:spacing w:after="0"/>
        <w:rPr>
          <w:rFonts w:asciiTheme="minorHAnsi" w:hAnsiTheme="minorHAnsi" w:cstheme="minorHAnsi"/>
          <w:sz w:val="21"/>
          <w:szCs w:val="21"/>
        </w:rPr>
      </w:pPr>
      <w:r w:rsidRPr="00626AF3">
        <w:rPr>
          <w:rFonts w:asciiTheme="minorHAnsi" w:hAnsiTheme="minorHAnsi" w:cstheme="minorHAnsi"/>
          <w:sz w:val="21"/>
          <w:szCs w:val="21"/>
        </w:rPr>
        <w:t>6</w:t>
      </w:r>
      <w:r w:rsidR="005F6B9B" w:rsidRPr="00626AF3">
        <w:rPr>
          <w:rFonts w:asciiTheme="minorHAnsi" w:hAnsiTheme="minorHAnsi" w:cstheme="minorHAnsi"/>
          <w:sz w:val="21"/>
          <w:szCs w:val="21"/>
        </w:rPr>
        <w:t>.1</w:t>
      </w:r>
      <w:r w:rsidR="00F53434" w:rsidRPr="00626AF3">
        <w:rPr>
          <w:rFonts w:asciiTheme="minorHAnsi" w:hAnsiTheme="minorHAnsi" w:cstheme="minorHAnsi"/>
          <w:sz w:val="21"/>
          <w:szCs w:val="21"/>
        </w:rPr>
        <w:t>5</w:t>
      </w:r>
      <w:r w:rsidR="005F6B9B" w:rsidRPr="00626AF3">
        <w:rPr>
          <w:rFonts w:asciiTheme="minorHAnsi" w:hAnsiTheme="minorHAnsi" w:cstheme="minorHAnsi"/>
          <w:sz w:val="21"/>
          <w:szCs w:val="21"/>
        </w:rPr>
        <w:t xml:space="preserve">. No caso de desconexão com a Pregoeira, no decorrer da etapa competitiva do Pregão, o sistema eletrônico poderá permanecer acessível aos licitantes para a recepção dos lances. </w:t>
      </w:r>
    </w:p>
    <w:p w14:paraId="6E0D257D" w14:textId="568B58BD" w:rsidR="005F6B9B" w:rsidRPr="00626AF3" w:rsidRDefault="00495BED" w:rsidP="00B01F82">
      <w:pPr>
        <w:pStyle w:val="Nivel2"/>
        <w:numPr>
          <w:ilvl w:val="0"/>
          <w:numId w:val="0"/>
        </w:numPr>
        <w:spacing w:after="0"/>
        <w:rPr>
          <w:rFonts w:asciiTheme="minorHAnsi" w:hAnsiTheme="minorHAnsi" w:cstheme="minorHAnsi"/>
          <w:sz w:val="21"/>
          <w:szCs w:val="21"/>
        </w:rPr>
      </w:pPr>
      <w:r w:rsidRPr="00626AF3">
        <w:rPr>
          <w:rFonts w:asciiTheme="minorHAnsi" w:hAnsiTheme="minorHAnsi" w:cstheme="minorHAnsi"/>
          <w:sz w:val="21"/>
          <w:szCs w:val="21"/>
        </w:rPr>
        <w:t>6</w:t>
      </w:r>
      <w:r w:rsidR="005F6B9B" w:rsidRPr="00626AF3">
        <w:rPr>
          <w:rFonts w:asciiTheme="minorHAnsi" w:hAnsiTheme="minorHAnsi" w:cstheme="minorHAnsi"/>
          <w:sz w:val="21"/>
          <w:szCs w:val="21"/>
        </w:rPr>
        <w:t>.1</w:t>
      </w:r>
      <w:r w:rsidR="00F53434" w:rsidRPr="00626AF3">
        <w:rPr>
          <w:rFonts w:asciiTheme="minorHAnsi" w:hAnsiTheme="minorHAnsi" w:cstheme="minorHAnsi"/>
          <w:sz w:val="21"/>
          <w:szCs w:val="21"/>
        </w:rPr>
        <w:t>6</w:t>
      </w:r>
      <w:r w:rsidR="005F6B9B" w:rsidRPr="00626AF3">
        <w:rPr>
          <w:rFonts w:asciiTheme="minorHAnsi" w:hAnsiTheme="minorHAnsi" w:cstheme="minorHAnsi"/>
          <w:sz w:val="21"/>
          <w:szCs w:val="21"/>
        </w:rPr>
        <w:t>. Quando a desconexão do sistema eletrônico para a pregoeira persistir por tempo super</w:t>
      </w:r>
      <w:r w:rsidR="005F6B9B" w:rsidRPr="00626AF3">
        <w:rPr>
          <w:rFonts w:asciiTheme="minorHAnsi" w:hAnsiTheme="minorHAnsi" w:cstheme="minorHAnsi"/>
          <w:color w:val="auto"/>
          <w:sz w:val="21"/>
          <w:szCs w:val="21"/>
        </w:rPr>
        <w:t>ior a 3 (três) horas a sessão p</w:t>
      </w:r>
      <w:r w:rsidR="005F6B9B" w:rsidRPr="00626AF3">
        <w:rPr>
          <w:rFonts w:asciiTheme="minorHAnsi" w:hAnsiTheme="minorHAnsi" w:cstheme="minorHAnsi"/>
          <w:sz w:val="21"/>
          <w:szCs w:val="21"/>
        </w:rPr>
        <w:t xml:space="preserve">ública será suspensa e reiniciada somente após decorridas vinte e quatro horas da comunicação do fato pela Pregoeira aos participantes, no sítio eletrônico utilizado para divulgação. </w:t>
      </w:r>
    </w:p>
    <w:p w14:paraId="3BBBC922" w14:textId="10FD142D" w:rsidR="005F6B9B" w:rsidRPr="00626AF3" w:rsidRDefault="00495BED" w:rsidP="00B01F82">
      <w:pPr>
        <w:pStyle w:val="Nivel2"/>
        <w:numPr>
          <w:ilvl w:val="0"/>
          <w:numId w:val="0"/>
        </w:numPr>
        <w:spacing w:after="0"/>
        <w:rPr>
          <w:rFonts w:asciiTheme="minorHAnsi" w:hAnsiTheme="minorHAnsi" w:cstheme="minorHAnsi"/>
          <w:sz w:val="21"/>
          <w:szCs w:val="21"/>
        </w:rPr>
      </w:pPr>
      <w:r w:rsidRPr="00626AF3">
        <w:rPr>
          <w:rFonts w:asciiTheme="minorHAnsi" w:hAnsiTheme="minorHAnsi" w:cstheme="minorHAnsi"/>
          <w:sz w:val="21"/>
          <w:szCs w:val="21"/>
        </w:rPr>
        <w:t>6</w:t>
      </w:r>
      <w:r w:rsidR="005F6B9B" w:rsidRPr="00626AF3">
        <w:rPr>
          <w:rFonts w:asciiTheme="minorHAnsi" w:hAnsiTheme="minorHAnsi" w:cstheme="minorHAnsi"/>
          <w:sz w:val="21"/>
          <w:szCs w:val="21"/>
        </w:rPr>
        <w:t>.1</w:t>
      </w:r>
      <w:r w:rsidR="00F53434" w:rsidRPr="00626AF3">
        <w:rPr>
          <w:rFonts w:asciiTheme="minorHAnsi" w:hAnsiTheme="minorHAnsi" w:cstheme="minorHAnsi"/>
          <w:sz w:val="21"/>
          <w:szCs w:val="21"/>
        </w:rPr>
        <w:t>7</w:t>
      </w:r>
      <w:r w:rsidR="005F6B9B" w:rsidRPr="00626AF3">
        <w:rPr>
          <w:rFonts w:asciiTheme="minorHAnsi" w:hAnsiTheme="minorHAnsi" w:cstheme="minorHAnsi"/>
          <w:sz w:val="21"/>
          <w:szCs w:val="21"/>
        </w:rPr>
        <w:t>. Caso o licitante não apresente lances, concorrerá com o valor de sua proposta.</w:t>
      </w:r>
    </w:p>
    <w:p w14:paraId="250622FA" w14:textId="6E69F219" w:rsidR="005F6B9B" w:rsidRPr="00626AF3" w:rsidRDefault="00495BED" w:rsidP="00B01F82">
      <w:pPr>
        <w:pStyle w:val="Nivel2"/>
        <w:numPr>
          <w:ilvl w:val="0"/>
          <w:numId w:val="0"/>
        </w:numPr>
        <w:spacing w:after="0"/>
        <w:rPr>
          <w:rFonts w:asciiTheme="minorHAnsi" w:hAnsiTheme="minorHAnsi" w:cstheme="minorHAnsi"/>
          <w:sz w:val="21"/>
          <w:szCs w:val="21"/>
        </w:rPr>
      </w:pPr>
      <w:r w:rsidRPr="00626AF3">
        <w:rPr>
          <w:rFonts w:asciiTheme="minorHAnsi" w:hAnsiTheme="minorHAnsi" w:cstheme="minorHAnsi"/>
          <w:sz w:val="21"/>
          <w:szCs w:val="21"/>
        </w:rPr>
        <w:t>6</w:t>
      </w:r>
      <w:r w:rsidR="005F6B9B" w:rsidRPr="00626AF3">
        <w:rPr>
          <w:rFonts w:asciiTheme="minorHAnsi" w:hAnsiTheme="minorHAnsi" w:cstheme="minorHAnsi"/>
          <w:sz w:val="21"/>
          <w:szCs w:val="21"/>
        </w:rPr>
        <w:t>.1</w:t>
      </w:r>
      <w:r w:rsidR="00F53434" w:rsidRPr="00626AF3">
        <w:rPr>
          <w:rFonts w:asciiTheme="minorHAnsi" w:hAnsiTheme="minorHAnsi" w:cstheme="minorHAnsi"/>
          <w:sz w:val="21"/>
          <w:szCs w:val="21"/>
        </w:rPr>
        <w:t>8</w:t>
      </w:r>
      <w:r w:rsidR="005F6B9B" w:rsidRPr="00626AF3">
        <w:rPr>
          <w:rFonts w:asciiTheme="minorHAnsi" w:hAnsiTheme="minorHAnsi" w:cstheme="minorHAnsi"/>
          <w:sz w:val="21"/>
          <w:szCs w:val="21"/>
        </w:rPr>
        <w:t>. Encerrada a etapa de lances</w:t>
      </w:r>
      <w:r w:rsidR="005F6B9B" w:rsidRPr="00626AF3">
        <w:rPr>
          <w:rFonts w:asciiTheme="minorHAnsi" w:eastAsia="Zurich BT" w:hAnsiTheme="minorHAnsi" w:cstheme="minorHAnsi"/>
          <w:sz w:val="21"/>
          <w:szCs w:val="21"/>
        </w:rPr>
        <w:t xml:space="preserve">, o sistema identificará as microempresas e empresas de pequeno porte participantes, procedendo à comparação com os valores da primeira colocada para o fim de aplicar-se o disposto nos </w:t>
      </w:r>
      <w:proofErr w:type="spellStart"/>
      <w:r w:rsidR="005F6B9B" w:rsidRPr="00626AF3">
        <w:rPr>
          <w:rFonts w:asciiTheme="minorHAnsi" w:eastAsia="Zurich BT" w:hAnsiTheme="minorHAnsi" w:cstheme="minorHAnsi"/>
          <w:sz w:val="21"/>
          <w:szCs w:val="21"/>
        </w:rPr>
        <w:t>arts</w:t>
      </w:r>
      <w:proofErr w:type="spellEnd"/>
      <w:r w:rsidR="005F6B9B" w:rsidRPr="00626AF3">
        <w:rPr>
          <w:rFonts w:asciiTheme="minorHAnsi" w:eastAsia="Zurich BT" w:hAnsiTheme="minorHAnsi" w:cstheme="minorHAnsi"/>
          <w:sz w:val="21"/>
          <w:szCs w:val="21"/>
        </w:rPr>
        <w:t xml:space="preserve">. 44 e 45 da Lei Complementar nº 123, de 2006. </w:t>
      </w:r>
    </w:p>
    <w:p w14:paraId="6167DB45" w14:textId="6143BF94" w:rsidR="005F6B9B" w:rsidRPr="00626AF3" w:rsidRDefault="00495BED" w:rsidP="00AE047C">
      <w:pPr>
        <w:pStyle w:val="Nivel3"/>
        <w:numPr>
          <w:ilvl w:val="0"/>
          <w:numId w:val="0"/>
        </w:numPr>
        <w:spacing w:after="0"/>
        <w:ind w:left="567"/>
        <w:rPr>
          <w:rFonts w:asciiTheme="minorHAnsi" w:hAnsiTheme="minorHAnsi" w:cstheme="minorHAnsi"/>
          <w:sz w:val="21"/>
          <w:szCs w:val="21"/>
        </w:rPr>
      </w:pPr>
      <w:r w:rsidRPr="00626AF3">
        <w:rPr>
          <w:rFonts w:asciiTheme="minorHAnsi" w:hAnsiTheme="minorHAnsi" w:cstheme="minorHAnsi"/>
          <w:sz w:val="21"/>
          <w:szCs w:val="21"/>
        </w:rPr>
        <w:t>6</w:t>
      </w:r>
      <w:r w:rsidR="005F6B9B" w:rsidRPr="00626AF3">
        <w:rPr>
          <w:rFonts w:asciiTheme="minorHAnsi" w:hAnsiTheme="minorHAnsi" w:cstheme="minorHAnsi"/>
          <w:sz w:val="21"/>
          <w:szCs w:val="21"/>
        </w:rPr>
        <w:t>.1</w:t>
      </w:r>
      <w:r w:rsidR="00F53434" w:rsidRPr="00626AF3">
        <w:rPr>
          <w:rFonts w:asciiTheme="minorHAnsi" w:hAnsiTheme="minorHAnsi" w:cstheme="minorHAnsi"/>
          <w:sz w:val="21"/>
          <w:szCs w:val="21"/>
        </w:rPr>
        <w:t>8</w:t>
      </w:r>
      <w:r w:rsidR="005F6B9B" w:rsidRPr="00626AF3">
        <w:rPr>
          <w:rFonts w:asciiTheme="minorHAnsi" w:hAnsiTheme="minorHAnsi" w:cstheme="minorHAnsi"/>
          <w:sz w:val="21"/>
          <w:szCs w:val="21"/>
        </w:rPr>
        <w:t xml:space="preserve">.1. Nessas condições, as propostas de </w:t>
      </w:r>
      <w:r w:rsidR="005F6B9B" w:rsidRPr="00626AF3">
        <w:rPr>
          <w:rFonts w:asciiTheme="minorHAnsi" w:eastAsia="Zurich BT" w:hAnsiTheme="minorHAnsi" w:cstheme="minorHAnsi"/>
          <w:sz w:val="21"/>
          <w:szCs w:val="21"/>
        </w:rPr>
        <w:t xml:space="preserve">microempresas e empresas de pequeno porte </w:t>
      </w:r>
      <w:r w:rsidR="005F6B9B" w:rsidRPr="00626AF3">
        <w:rPr>
          <w:rFonts w:asciiTheme="minorHAnsi" w:hAnsiTheme="minorHAnsi" w:cstheme="minorHAnsi"/>
          <w:sz w:val="21"/>
          <w:szCs w:val="21"/>
        </w:rPr>
        <w:t>que se encontrarem na faixa de até 5% (cinco por cento) acima da melhor proposta ou melhor lance serão consideradas empatadas com a primeira colocada.</w:t>
      </w:r>
    </w:p>
    <w:p w14:paraId="14DE6E02" w14:textId="0F37F5AC" w:rsidR="005F6B9B" w:rsidRPr="00626AF3" w:rsidRDefault="00495BED" w:rsidP="00AE047C">
      <w:pPr>
        <w:pStyle w:val="Nivel3"/>
        <w:numPr>
          <w:ilvl w:val="0"/>
          <w:numId w:val="0"/>
        </w:numPr>
        <w:spacing w:after="0"/>
        <w:ind w:left="567"/>
        <w:rPr>
          <w:rFonts w:asciiTheme="minorHAnsi" w:hAnsiTheme="minorHAnsi" w:cstheme="minorHAnsi"/>
          <w:sz w:val="21"/>
          <w:szCs w:val="21"/>
        </w:rPr>
      </w:pPr>
      <w:r w:rsidRPr="00626AF3">
        <w:rPr>
          <w:rFonts w:asciiTheme="minorHAnsi" w:hAnsiTheme="minorHAnsi" w:cstheme="minorHAnsi"/>
          <w:sz w:val="21"/>
          <w:szCs w:val="21"/>
        </w:rPr>
        <w:t>6</w:t>
      </w:r>
      <w:r w:rsidR="005F6B9B" w:rsidRPr="00626AF3">
        <w:rPr>
          <w:rFonts w:asciiTheme="minorHAnsi" w:hAnsiTheme="minorHAnsi" w:cstheme="minorHAnsi"/>
          <w:sz w:val="21"/>
          <w:szCs w:val="21"/>
        </w:rPr>
        <w:t>.1</w:t>
      </w:r>
      <w:r w:rsidR="00F53434" w:rsidRPr="00626AF3">
        <w:rPr>
          <w:rFonts w:asciiTheme="minorHAnsi" w:hAnsiTheme="minorHAnsi" w:cstheme="minorHAnsi"/>
          <w:sz w:val="21"/>
          <w:szCs w:val="21"/>
        </w:rPr>
        <w:t>8</w:t>
      </w:r>
      <w:r w:rsidR="005F6B9B" w:rsidRPr="00626AF3">
        <w:rPr>
          <w:rFonts w:asciiTheme="minorHAnsi" w:hAnsiTheme="minorHAnsi" w:cstheme="minorHAnsi"/>
          <w:sz w:val="21"/>
          <w:szCs w:val="21"/>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3AC70E7D" w:rsidR="005F6B9B" w:rsidRPr="00626AF3" w:rsidRDefault="00495BED" w:rsidP="00AE047C">
      <w:pPr>
        <w:pStyle w:val="Nivel3"/>
        <w:numPr>
          <w:ilvl w:val="0"/>
          <w:numId w:val="0"/>
        </w:numPr>
        <w:spacing w:after="0"/>
        <w:ind w:left="567"/>
        <w:rPr>
          <w:rFonts w:asciiTheme="minorHAnsi" w:hAnsiTheme="minorHAnsi" w:cstheme="minorHAnsi"/>
          <w:sz w:val="21"/>
          <w:szCs w:val="21"/>
        </w:rPr>
      </w:pPr>
      <w:r w:rsidRPr="00626AF3">
        <w:rPr>
          <w:rFonts w:asciiTheme="minorHAnsi" w:hAnsiTheme="minorHAnsi" w:cstheme="minorHAnsi"/>
          <w:sz w:val="21"/>
          <w:szCs w:val="21"/>
        </w:rPr>
        <w:t>6</w:t>
      </w:r>
      <w:r w:rsidR="005F6B9B" w:rsidRPr="00626AF3">
        <w:rPr>
          <w:rFonts w:asciiTheme="minorHAnsi" w:hAnsiTheme="minorHAnsi" w:cstheme="minorHAnsi"/>
          <w:sz w:val="21"/>
          <w:szCs w:val="21"/>
        </w:rPr>
        <w:t>.1</w:t>
      </w:r>
      <w:r w:rsidR="00F53434" w:rsidRPr="00626AF3">
        <w:rPr>
          <w:rFonts w:asciiTheme="minorHAnsi" w:hAnsiTheme="minorHAnsi" w:cstheme="minorHAnsi"/>
          <w:sz w:val="21"/>
          <w:szCs w:val="21"/>
        </w:rPr>
        <w:t>8</w:t>
      </w:r>
      <w:r w:rsidR="005F6B9B" w:rsidRPr="00626AF3">
        <w:rPr>
          <w:rFonts w:asciiTheme="minorHAnsi" w:hAnsiTheme="minorHAnsi" w:cstheme="minorHAnsi"/>
          <w:sz w:val="21"/>
          <w:szCs w:val="21"/>
        </w:rPr>
        <w:t xml:space="preserve">.3. Caso a </w:t>
      </w:r>
      <w:r w:rsidR="005F6B9B" w:rsidRPr="00626AF3">
        <w:rPr>
          <w:rFonts w:asciiTheme="minorHAnsi" w:eastAsia="Zurich BT" w:hAnsiTheme="minorHAnsi" w:cstheme="minorHAnsi"/>
          <w:sz w:val="21"/>
          <w:szCs w:val="21"/>
        </w:rPr>
        <w:t>microempresa ou a empresa de pequeno porte</w:t>
      </w:r>
      <w:r w:rsidR="005F6B9B" w:rsidRPr="00626AF3">
        <w:rPr>
          <w:rFonts w:asciiTheme="minorHAnsi" w:hAnsiTheme="minorHAnsi" w:cstheme="minorHAnsi"/>
          <w:sz w:val="21"/>
          <w:szCs w:val="21"/>
        </w:rPr>
        <w:t xml:space="preserve"> melhor classificada desista ou não se manifeste no prazo estabelecido, serão convocadas as demais licitantes </w:t>
      </w:r>
      <w:r w:rsidR="005F6B9B" w:rsidRPr="00626AF3">
        <w:rPr>
          <w:rFonts w:asciiTheme="minorHAnsi" w:eastAsia="Zurich BT" w:hAnsiTheme="minorHAnsi" w:cstheme="minorHAnsi"/>
          <w:sz w:val="21"/>
          <w:szCs w:val="21"/>
        </w:rPr>
        <w:t>microempresa e empresa de pequeno porte</w:t>
      </w:r>
      <w:r w:rsidR="005F6B9B" w:rsidRPr="00626AF3">
        <w:rPr>
          <w:rFonts w:asciiTheme="minorHAnsi" w:hAnsiTheme="minorHAnsi" w:cstheme="minorHAnsi"/>
          <w:sz w:val="21"/>
          <w:szCs w:val="21"/>
        </w:rPr>
        <w:t xml:space="preserve"> que se encontrem naquele intervalo de 5% (cinco por cento), na ordem de classificação, para o exercício do mesmo direito, no prazo estabelecido no subitem anterior. </w:t>
      </w:r>
    </w:p>
    <w:p w14:paraId="0C5675AB" w14:textId="343EFD0F" w:rsidR="005F6B9B" w:rsidRPr="00626AF3" w:rsidRDefault="00495BED" w:rsidP="00AE047C">
      <w:pPr>
        <w:pStyle w:val="Nivel3"/>
        <w:numPr>
          <w:ilvl w:val="0"/>
          <w:numId w:val="0"/>
        </w:numPr>
        <w:spacing w:after="0"/>
        <w:ind w:left="567"/>
        <w:rPr>
          <w:rFonts w:asciiTheme="minorHAnsi" w:eastAsia="Zurich BT" w:hAnsiTheme="minorHAnsi" w:cstheme="minorHAnsi"/>
          <w:sz w:val="21"/>
          <w:szCs w:val="21"/>
        </w:rPr>
      </w:pPr>
      <w:r w:rsidRPr="00626AF3">
        <w:rPr>
          <w:rFonts w:asciiTheme="minorHAnsi" w:hAnsiTheme="minorHAnsi" w:cstheme="minorHAnsi"/>
          <w:sz w:val="21"/>
          <w:szCs w:val="21"/>
        </w:rPr>
        <w:t>6</w:t>
      </w:r>
      <w:r w:rsidR="005F6B9B" w:rsidRPr="00626AF3">
        <w:rPr>
          <w:rFonts w:asciiTheme="minorHAnsi" w:hAnsiTheme="minorHAnsi" w:cstheme="minorHAnsi"/>
          <w:sz w:val="21"/>
          <w:szCs w:val="21"/>
        </w:rPr>
        <w:t>.1</w:t>
      </w:r>
      <w:r w:rsidR="00F53434" w:rsidRPr="00626AF3">
        <w:rPr>
          <w:rFonts w:asciiTheme="minorHAnsi" w:hAnsiTheme="minorHAnsi" w:cstheme="minorHAnsi"/>
          <w:sz w:val="21"/>
          <w:szCs w:val="21"/>
        </w:rPr>
        <w:t>8</w:t>
      </w:r>
      <w:r w:rsidR="005F6B9B" w:rsidRPr="00626AF3">
        <w:rPr>
          <w:rFonts w:asciiTheme="minorHAnsi" w:hAnsiTheme="minorHAnsi" w:cstheme="minorHAnsi"/>
          <w:sz w:val="21"/>
          <w:szCs w:val="21"/>
        </w:rPr>
        <w:t xml:space="preserve">.4. </w:t>
      </w:r>
      <w:r w:rsidR="005F6B9B" w:rsidRPr="00626AF3">
        <w:rPr>
          <w:rFonts w:asciiTheme="minorHAnsi" w:eastAsia="Zurich BT" w:hAnsiTheme="minorHAnsi" w:cstheme="minorHAnsi"/>
          <w:sz w:val="21"/>
          <w:szCs w:val="21"/>
        </w:rPr>
        <w:t xml:space="preserve">Não se aplicará o desempate de que tratam os </w:t>
      </w:r>
      <w:proofErr w:type="spellStart"/>
      <w:r w:rsidR="005F6B9B" w:rsidRPr="00626AF3">
        <w:rPr>
          <w:rFonts w:asciiTheme="minorHAnsi" w:eastAsia="Zurich BT" w:hAnsiTheme="minorHAnsi" w:cstheme="minorHAnsi"/>
          <w:sz w:val="21"/>
          <w:szCs w:val="21"/>
        </w:rPr>
        <w:t>arts</w:t>
      </w:r>
      <w:proofErr w:type="spellEnd"/>
      <w:r w:rsidR="005F6B9B" w:rsidRPr="00626AF3">
        <w:rPr>
          <w:rFonts w:asciiTheme="minorHAnsi" w:eastAsia="Zurich BT" w:hAnsiTheme="minorHAnsi" w:cstheme="minorHAnsi"/>
          <w:sz w:val="21"/>
          <w:szCs w:val="21"/>
        </w:rPr>
        <w:t>. 44 e 45 da Lei Complementar nº 123/2006, quando a primeira colocada também tiver se declarado microempresa ou empresa de pequeno porte.</w:t>
      </w:r>
    </w:p>
    <w:p w14:paraId="6BECCDA0" w14:textId="7653F062" w:rsidR="005F6B9B" w:rsidRPr="00626AF3" w:rsidRDefault="00495BED" w:rsidP="00AE047C">
      <w:pPr>
        <w:pStyle w:val="Nivel3"/>
        <w:numPr>
          <w:ilvl w:val="0"/>
          <w:numId w:val="0"/>
        </w:numPr>
        <w:spacing w:after="0"/>
        <w:ind w:left="567"/>
        <w:rPr>
          <w:rFonts w:asciiTheme="minorHAnsi" w:hAnsiTheme="minorHAnsi" w:cstheme="minorHAnsi"/>
          <w:sz w:val="21"/>
          <w:szCs w:val="21"/>
        </w:rPr>
      </w:pPr>
      <w:r w:rsidRPr="00626AF3">
        <w:rPr>
          <w:rFonts w:asciiTheme="minorHAnsi" w:hAnsiTheme="minorHAnsi" w:cstheme="minorHAnsi"/>
          <w:sz w:val="21"/>
          <w:szCs w:val="21"/>
        </w:rPr>
        <w:lastRenderedPageBreak/>
        <w:t>6</w:t>
      </w:r>
      <w:r w:rsidR="005F6B9B" w:rsidRPr="00626AF3">
        <w:rPr>
          <w:rFonts w:asciiTheme="minorHAnsi" w:eastAsia="Zurich BT" w:hAnsiTheme="minorHAnsi" w:cstheme="minorHAnsi"/>
          <w:sz w:val="21"/>
          <w:szCs w:val="21"/>
        </w:rPr>
        <w:t>.1</w:t>
      </w:r>
      <w:r w:rsidR="00F53434" w:rsidRPr="00626AF3">
        <w:rPr>
          <w:rFonts w:asciiTheme="minorHAnsi" w:eastAsia="Zurich BT" w:hAnsiTheme="minorHAnsi" w:cstheme="minorHAnsi"/>
          <w:sz w:val="21"/>
          <w:szCs w:val="21"/>
        </w:rPr>
        <w:t>8</w:t>
      </w:r>
      <w:r w:rsidR="005F6B9B" w:rsidRPr="00626AF3">
        <w:rPr>
          <w:rFonts w:asciiTheme="minorHAnsi" w:eastAsia="Zurich BT" w:hAnsiTheme="minorHAnsi" w:cstheme="minorHAnsi"/>
          <w:sz w:val="21"/>
          <w:szCs w:val="21"/>
        </w:rPr>
        <w:t xml:space="preserve">.5. </w:t>
      </w:r>
      <w:r w:rsidR="005F6B9B" w:rsidRPr="00626AF3">
        <w:rPr>
          <w:rFonts w:asciiTheme="minorHAnsi" w:hAnsiTheme="minorHAnsi" w:cstheme="minorHAnsi"/>
          <w:sz w:val="21"/>
          <w:szCs w:val="21"/>
        </w:rPr>
        <w:t xml:space="preserve">Havendo empate entre propostas ou lances, o critério de desempate será aquele previsto no </w:t>
      </w:r>
      <w:r w:rsidR="005F6B9B" w:rsidRPr="00626AF3">
        <w:rPr>
          <w:rFonts w:asciiTheme="minorHAnsi" w:eastAsia="Arial" w:hAnsiTheme="minorHAnsi" w:cstheme="minorHAnsi"/>
          <w:sz w:val="21"/>
          <w:szCs w:val="21"/>
        </w:rPr>
        <w:t>art</w:t>
      </w:r>
      <w:r w:rsidR="005F6B9B" w:rsidRPr="00626AF3">
        <w:rPr>
          <w:rFonts w:asciiTheme="minorHAnsi" w:hAnsiTheme="minorHAnsi" w:cstheme="minorHAnsi"/>
          <w:sz w:val="21"/>
          <w:szCs w:val="21"/>
        </w:rPr>
        <w:t xml:space="preserve">. 60 da Lei </w:t>
      </w:r>
      <w:r w:rsidR="00C04BD4" w:rsidRPr="00626AF3">
        <w:rPr>
          <w:rFonts w:asciiTheme="minorHAnsi" w:hAnsiTheme="minorHAnsi" w:cstheme="minorHAnsi"/>
          <w:sz w:val="21"/>
          <w:szCs w:val="21"/>
        </w:rPr>
        <w:t xml:space="preserve">Federal </w:t>
      </w:r>
      <w:r w:rsidR="005F6B9B" w:rsidRPr="00626AF3">
        <w:rPr>
          <w:rFonts w:asciiTheme="minorHAnsi" w:hAnsiTheme="minorHAnsi" w:cstheme="minorHAnsi"/>
          <w:sz w:val="21"/>
          <w:szCs w:val="21"/>
        </w:rPr>
        <w:t>nº 14.133, de 2021, nesta ordem:</w:t>
      </w:r>
    </w:p>
    <w:p w14:paraId="7B82A5C6" w14:textId="5E1EA73F" w:rsidR="00F53434" w:rsidRPr="00626AF3" w:rsidRDefault="00495BED" w:rsidP="00F53434">
      <w:pPr>
        <w:pStyle w:val="Nivel3"/>
        <w:numPr>
          <w:ilvl w:val="0"/>
          <w:numId w:val="0"/>
        </w:numPr>
        <w:spacing w:after="0"/>
        <w:ind w:left="1418" w:hanging="142"/>
        <w:rPr>
          <w:rFonts w:asciiTheme="minorHAnsi" w:hAnsiTheme="minorHAnsi" w:cstheme="minorHAnsi"/>
          <w:sz w:val="21"/>
          <w:szCs w:val="21"/>
        </w:rPr>
      </w:pPr>
      <w:r w:rsidRPr="00626AF3">
        <w:rPr>
          <w:rFonts w:asciiTheme="minorHAnsi" w:hAnsiTheme="minorHAnsi" w:cstheme="minorHAnsi"/>
          <w:sz w:val="21"/>
          <w:szCs w:val="21"/>
        </w:rPr>
        <w:t>6</w:t>
      </w:r>
      <w:r w:rsidR="005F6B9B" w:rsidRPr="00626AF3">
        <w:rPr>
          <w:rFonts w:asciiTheme="minorHAnsi" w:hAnsiTheme="minorHAnsi" w:cstheme="minorHAnsi"/>
          <w:sz w:val="21"/>
          <w:szCs w:val="21"/>
        </w:rPr>
        <w:t>.1</w:t>
      </w:r>
      <w:r w:rsidR="00F53434" w:rsidRPr="00626AF3">
        <w:rPr>
          <w:rFonts w:asciiTheme="minorHAnsi" w:hAnsiTheme="minorHAnsi" w:cstheme="minorHAnsi"/>
          <w:sz w:val="21"/>
          <w:szCs w:val="21"/>
        </w:rPr>
        <w:t>8</w:t>
      </w:r>
      <w:r w:rsidR="005F6B9B" w:rsidRPr="00626AF3">
        <w:rPr>
          <w:rFonts w:asciiTheme="minorHAnsi" w:hAnsiTheme="minorHAnsi" w:cstheme="minorHAnsi"/>
          <w:sz w:val="21"/>
          <w:szCs w:val="21"/>
        </w:rPr>
        <w:t>.5.1. Disputa final, hipótese em que os licitantes empatados poderão apresentar nova proposta em ato contínuo à classificação;</w:t>
      </w:r>
    </w:p>
    <w:p w14:paraId="3B1F46C6" w14:textId="0DED9350" w:rsidR="005F6B9B" w:rsidRPr="00626AF3" w:rsidRDefault="005F6B9B" w:rsidP="006F20DC">
      <w:pPr>
        <w:pStyle w:val="Nivel3"/>
        <w:numPr>
          <w:ilvl w:val="3"/>
          <w:numId w:val="31"/>
        </w:numPr>
        <w:tabs>
          <w:tab w:val="left" w:pos="1560"/>
        </w:tabs>
        <w:spacing w:after="0"/>
        <w:ind w:hanging="399"/>
        <w:rPr>
          <w:rFonts w:asciiTheme="minorHAnsi" w:hAnsiTheme="minorHAnsi" w:cstheme="minorHAnsi"/>
          <w:sz w:val="21"/>
          <w:szCs w:val="21"/>
        </w:rPr>
      </w:pPr>
      <w:r w:rsidRPr="00626AF3">
        <w:rPr>
          <w:rFonts w:asciiTheme="minorHAnsi" w:hAnsiTheme="minorHAnsi" w:cstheme="minorHAnsi"/>
          <w:sz w:val="21"/>
          <w:szCs w:val="21"/>
        </w:rPr>
        <w:t>Avaliação do desempenho contratual prévio dos licitantes, para a qual deverão preferencialmente ser utilizados registros cadastrais para efeito de atesto de cumprimento de obrigações previstos nesta Lei;</w:t>
      </w:r>
    </w:p>
    <w:p w14:paraId="6D86276D" w14:textId="7D7CC04B" w:rsidR="005F6B9B" w:rsidRPr="00626AF3" w:rsidRDefault="005F6B9B" w:rsidP="006F20DC">
      <w:pPr>
        <w:pStyle w:val="Nivel3"/>
        <w:numPr>
          <w:ilvl w:val="3"/>
          <w:numId w:val="31"/>
        </w:numPr>
        <w:tabs>
          <w:tab w:val="left" w:pos="1560"/>
        </w:tabs>
        <w:spacing w:after="0"/>
        <w:ind w:hanging="399"/>
        <w:rPr>
          <w:rFonts w:asciiTheme="minorHAnsi" w:hAnsiTheme="minorHAnsi" w:cstheme="minorHAnsi"/>
          <w:sz w:val="21"/>
          <w:szCs w:val="21"/>
        </w:rPr>
      </w:pPr>
      <w:r w:rsidRPr="00626AF3">
        <w:rPr>
          <w:rFonts w:asciiTheme="minorHAnsi" w:hAnsiTheme="minorHAnsi" w:cstheme="minorHAnsi"/>
          <w:sz w:val="21"/>
          <w:szCs w:val="21"/>
        </w:rPr>
        <w:t>Desenvolvimento pelo licitante de ações de equidade entre homens e mulheres no ambiente de trabalho, conforme regulamento;</w:t>
      </w:r>
    </w:p>
    <w:p w14:paraId="04D0472A" w14:textId="5C18DE7E" w:rsidR="005F6B9B" w:rsidRPr="00626AF3" w:rsidRDefault="005F6B9B" w:rsidP="006F20DC">
      <w:pPr>
        <w:pStyle w:val="Nivel3"/>
        <w:numPr>
          <w:ilvl w:val="3"/>
          <w:numId w:val="31"/>
        </w:numPr>
        <w:tabs>
          <w:tab w:val="left" w:pos="1560"/>
        </w:tabs>
        <w:spacing w:after="0"/>
        <w:ind w:hanging="399"/>
        <w:rPr>
          <w:rFonts w:asciiTheme="minorHAnsi" w:hAnsiTheme="minorHAnsi" w:cstheme="minorHAnsi"/>
          <w:sz w:val="21"/>
          <w:szCs w:val="21"/>
        </w:rPr>
      </w:pPr>
      <w:r w:rsidRPr="00626AF3">
        <w:rPr>
          <w:rFonts w:asciiTheme="minorHAnsi" w:hAnsiTheme="minorHAnsi" w:cstheme="minorHAnsi"/>
          <w:sz w:val="21"/>
          <w:szCs w:val="21"/>
        </w:rPr>
        <w:t>Desenvolvimento pelo licitante de programa de integridade (compliance), conforme orientações dos órgãos de controle.</w:t>
      </w:r>
    </w:p>
    <w:p w14:paraId="593E77AF" w14:textId="63335E34" w:rsidR="00CA0C99" w:rsidRPr="00626AF3" w:rsidRDefault="00CA0C99" w:rsidP="006F20DC">
      <w:pPr>
        <w:pStyle w:val="Nivel3"/>
        <w:numPr>
          <w:ilvl w:val="2"/>
          <w:numId w:val="31"/>
        </w:numPr>
        <w:tabs>
          <w:tab w:val="left" w:pos="1701"/>
        </w:tabs>
        <w:spacing w:after="0"/>
        <w:ind w:left="1134" w:hanging="446"/>
        <w:rPr>
          <w:rFonts w:asciiTheme="minorHAnsi" w:hAnsiTheme="minorHAnsi" w:cstheme="minorHAnsi"/>
          <w:sz w:val="21"/>
          <w:szCs w:val="21"/>
        </w:rPr>
      </w:pPr>
      <w:r w:rsidRPr="00626AF3">
        <w:rPr>
          <w:rFonts w:asciiTheme="minorHAnsi" w:hAnsiTheme="minorHAnsi" w:cstheme="minorHAnsi"/>
          <w:sz w:val="21"/>
          <w:szCs w:val="21"/>
        </w:rPr>
        <w:t>Persistindo o empate, será assegurada preferência, sucessivamente, aos bens e serviços produzidos ou prestados por:</w:t>
      </w:r>
    </w:p>
    <w:p w14:paraId="73E813D9" w14:textId="47ACCCC4" w:rsidR="00CA0C99" w:rsidRPr="00626AF3" w:rsidRDefault="00495BED" w:rsidP="00AE047C">
      <w:pPr>
        <w:pStyle w:val="Nivel2"/>
        <w:numPr>
          <w:ilvl w:val="0"/>
          <w:numId w:val="0"/>
        </w:numPr>
        <w:spacing w:after="0"/>
        <w:ind w:left="1134"/>
        <w:rPr>
          <w:rFonts w:asciiTheme="minorHAnsi" w:hAnsiTheme="minorHAnsi" w:cstheme="minorHAnsi"/>
          <w:sz w:val="21"/>
          <w:szCs w:val="21"/>
        </w:rPr>
      </w:pPr>
      <w:r w:rsidRPr="00626AF3">
        <w:rPr>
          <w:rFonts w:asciiTheme="minorHAnsi" w:hAnsiTheme="minorHAnsi" w:cstheme="minorHAnsi"/>
          <w:sz w:val="21"/>
          <w:szCs w:val="21"/>
        </w:rPr>
        <w:t>6</w:t>
      </w:r>
      <w:r w:rsidR="00CA0C99" w:rsidRPr="00626AF3">
        <w:rPr>
          <w:rFonts w:asciiTheme="minorHAnsi" w:hAnsiTheme="minorHAnsi" w:cstheme="minorHAnsi"/>
          <w:sz w:val="21"/>
          <w:szCs w:val="21"/>
        </w:rPr>
        <w:t>.1</w:t>
      </w:r>
      <w:r w:rsidR="00F53434" w:rsidRPr="00626AF3">
        <w:rPr>
          <w:rFonts w:asciiTheme="minorHAnsi" w:hAnsiTheme="minorHAnsi" w:cstheme="minorHAnsi"/>
          <w:sz w:val="21"/>
          <w:szCs w:val="21"/>
        </w:rPr>
        <w:t>8</w:t>
      </w:r>
      <w:r w:rsidR="00CA0C99" w:rsidRPr="00626AF3">
        <w:rPr>
          <w:rFonts w:asciiTheme="minorHAnsi" w:hAnsiTheme="minorHAnsi" w:cstheme="minorHAnsi"/>
          <w:sz w:val="21"/>
          <w:szCs w:val="21"/>
        </w:rPr>
        <w:t>.6.1.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E21439" w14:textId="4899B5E5" w:rsidR="00CA0C99" w:rsidRPr="00626AF3" w:rsidRDefault="00495BED" w:rsidP="00AE047C">
      <w:pPr>
        <w:pStyle w:val="Nivel2"/>
        <w:numPr>
          <w:ilvl w:val="0"/>
          <w:numId w:val="0"/>
        </w:numPr>
        <w:spacing w:after="0"/>
        <w:ind w:left="1134"/>
        <w:rPr>
          <w:rFonts w:asciiTheme="minorHAnsi" w:hAnsiTheme="minorHAnsi" w:cstheme="minorHAnsi"/>
          <w:sz w:val="21"/>
          <w:szCs w:val="21"/>
        </w:rPr>
      </w:pPr>
      <w:r w:rsidRPr="00626AF3">
        <w:rPr>
          <w:rFonts w:asciiTheme="minorHAnsi" w:hAnsiTheme="minorHAnsi" w:cstheme="minorHAnsi"/>
          <w:sz w:val="21"/>
          <w:szCs w:val="21"/>
        </w:rPr>
        <w:t>6</w:t>
      </w:r>
      <w:r w:rsidR="00CA0C99" w:rsidRPr="00626AF3">
        <w:rPr>
          <w:rFonts w:asciiTheme="minorHAnsi" w:hAnsiTheme="minorHAnsi" w:cstheme="minorHAnsi"/>
          <w:sz w:val="21"/>
          <w:szCs w:val="21"/>
        </w:rPr>
        <w:t>.1</w:t>
      </w:r>
      <w:r w:rsidR="00F53434" w:rsidRPr="00626AF3">
        <w:rPr>
          <w:rFonts w:asciiTheme="minorHAnsi" w:hAnsiTheme="minorHAnsi" w:cstheme="minorHAnsi"/>
          <w:sz w:val="21"/>
          <w:szCs w:val="21"/>
        </w:rPr>
        <w:t>8</w:t>
      </w:r>
      <w:r w:rsidR="00CA0C99" w:rsidRPr="00626AF3">
        <w:rPr>
          <w:rFonts w:asciiTheme="minorHAnsi" w:hAnsiTheme="minorHAnsi" w:cstheme="minorHAnsi"/>
          <w:sz w:val="21"/>
          <w:szCs w:val="21"/>
        </w:rPr>
        <w:t>.6.2. Empresas brasileiras;</w:t>
      </w:r>
    </w:p>
    <w:p w14:paraId="5A9A5481" w14:textId="0369AEFE" w:rsidR="00CA0C99" w:rsidRPr="00626AF3" w:rsidRDefault="00495BED" w:rsidP="00B01F82">
      <w:pPr>
        <w:pStyle w:val="Nivel2"/>
        <w:numPr>
          <w:ilvl w:val="0"/>
          <w:numId w:val="0"/>
        </w:numPr>
        <w:spacing w:after="0"/>
        <w:ind w:left="1297"/>
        <w:rPr>
          <w:rFonts w:asciiTheme="minorHAnsi" w:hAnsiTheme="minorHAnsi" w:cstheme="minorHAnsi"/>
          <w:sz w:val="21"/>
          <w:szCs w:val="21"/>
        </w:rPr>
      </w:pPr>
      <w:r w:rsidRPr="00626AF3">
        <w:rPr>
          <w:rFonts w:asciiTheme="minorHAnsi" w:hAnsiTheme="minorHAnsi" w:cstheme="minorHAnsi"/>
          <w:sz w:val="21"/>
          <w:szCs w:val="21"/>
        </w:rPr>
        <w:t>6</w:t>
      </w:r>
      <w:r w:rsidR="00CA0C99" w:rsidRPr="00626AF3">
        <w:rPr>
          <w:rFonts w:asciiTheme="minorHAnsi" w:hAnsiTheme="minorHAnsi" w:cstheme="minorHAnsi"/>
          <w:sz w:val="21"/>
          <w:szCs w:val="21"/>
        </w:rPr>
        <w:t>.1</w:t>
      </w:r>
      <w:r w:rsidR="00F53434" w:rsidRPr="00626AF3">
        <w:rPr>
          <w:rFonts w:asciiTheme="minorHAnsi" w:hAnsiTheme="minorHAnsi" w:cstheme="minorHAnsi"/>
          <w:sz w:val="21"/>
          <w:szCs w:val="21"/>
        </w:rPr>
        <w:t>8</w:t>
      </w:r>
      <w:r w:rsidR="00CA0C99" w:rsidRPr="00626AF3">
        <w:rPr>
          <w:rFonts w:asciiTheme="minorHAnsi" w:hAnsiTheme="minorHAnsi" w:cstheme="minorHAnsi"/>
          <w:sz w:val="21"/>
          <w:szCs w:val="21"/>
        </w:rPr>
        <w:t>.6.3. Empresas que invistam em pesquisa e no desenvolvimento de tecnologia no País;</w:t>
      </w:r>
    </w:p>
    <w:p w14:paraId="48AB83B2" w14:textId="0D29B356" w:rsidR="00CA0C99" w:rsidRPr="00626AF3" w:rsidRDefault="00495BED" w:rsidP="00B01F82">
      <w:pPr>
        <w:pStyle w:val="Nivel2"/>
        <w:numPr>
          <w:ilvl w:val="0"/>
          <w:numId w:val="0"/>
        </w:numPr>
        <w:spacing w:after="0"/>
        <w:ind w:left="1297"/>
        <w:rPr>
          <w:rFonts w:asciiTheme="minorHAnsi" w:hAnsiTheme="minorHAnsi" w:cstheme="minorHAnsi"/>
          <w:sz w:val="21"/>
          <w:szCs w:val="21"/>
        </w:rPr>
      </w:pPr>
      <w:r w:rsidRPr="00626AF3">
        <w:rPr>
          <w:rFonts w:asciiTheme="minorHAnsi" w:hAnsiTheme="minorHAnsi" w:cstheme="minorHAnsi"/>
          <w:sz w:val="21"/>
          <w:szCs w:val="21"/>
        </w:rPr>
        <w:t>6</w:t>
      </w:r>
      <w:r w:rsidR="00CA0C99" w:rsidRPr="00626AF3">
        <w:rPr>
          <w:rFonts w:asciiTheme="minorHAnsi" w:hAnsiTheme="minorHAnsi" w:cstheme="minorHAnsi"/>
          <w:sz w:val="21"/>
          <w:szCs w:val="21"/>
        </w:rPr>
        <w:t>.1</w:t>
      </w:r>
      <w:r w:rsidR="00F53434" w:rsidRPr="00626AF3">
        <w:rPr>
          <w:rFonts w:asciiTheme="minorHAnsi" w:hAnsiTheme="minorHAnsi" w:cstheme="minorHAnsi"/>
          <w:sz w:val="21"/>
          <w:szCs w:val="21"/>
        </w:rPr>
        <w:t>8</w:t>
      </w:r>
      <w:r w:rsidR="00CA0C99" w:rsidRPr="00626AF3">
        <w:rPr>
          <w:rFonts w:asciiTheme="minorHAnsi" w:hAnsiTheme="minorHAnsi" w:cstheme="minorHAnsi"/>
          <w:sz w:val="21"/>
          <w:szCs w:val="21"/>
        </w:rPr>
        <w:t>.6.4. Empresas que comprovem a prática de mitigação, nos termos da Lei nº 12.187, de 29 de dezembro de 2009.</w:t>
      </w:r>
    </w:p>
    <w:p w14:paraId="3F4627C5" w14:textId="6C76E3AF" w:rsidR="00CA0C99" w:rsidRPr="00626AF3" w:rsidRDefault="00495BED" w:rsidP="00B01F82">
      <w:pPr>
        <w:pStyle w:val="Nivel2"/>
        <w:numPr>
          <w:ilvl w:val="0"/>
          <w:numId w:val="0"/>
        </w:numPr>
        <w:spacing w:after="0"/>
        <w:rPr>
          <w:rFonts w:asciiTheme="minorHAnsi" w:hAnsiTheme="minorHAnsi" w:cstheme="minorHAnsi"/>
          <w:sz w:val="21"/>
          <w:szCs w:val="21"/>
        </w:rPr>
      </w:pPr>
      <w:r w:rsidRPr="00626AF3">
        <w:rPr>
          <w:rFonts w:asciiTheme="minorHAnsi" w:hAnsiTheme="minorHAnsi" w:cstheme="minorHAnsi"/>
          <w:sz w:val="21"/>
          <w:szCs w:val="21"/>
        </w:rPr>
        <w:t>6</w:t>
      </w:r>
      <w:r w:rsidR="00CA0C99" w:rsidRPr="00626AF3">
        <w:rPr>
          <w:rFonts w:asciiTheme="minorHAnsi" w:hAnsiTheme="minorHAnsi" w:cstheme="minorHAnsi"/>
          <w:sz w:val="21"/>
          <w:szCs w:val="21"/>
        </w:rPr>
        <w:t>.1</w:t>
      </w:r>
      <w:r w:rsidR="00F53434" w:rsidRPr="00626AF3">
        <w:rPr>
          <w:rFonts w:asciiTheme="minorHAnsi" w:hAnsiTheme="minorHAnsi" w:cstheme="minorHAnsi"/>
          <w:sz w:val="21"/>
          <w:szCs w:val="21"/>
        </w:rPr>
        <w:t>9</w:t>
      </w:r>
      <w:r w:rsidR="00CA0C99" w:rsidRPr="00626AF3">
        <w:rPr>
          <w:rFonts w:asciiTheme="minorHAnsi" w:hAnsiTheme="minorHAnsi" w:cstheme="minorHAnsi"/>
          <w:sz w:val="21"/>
          <w:szCs w:val="21"/>
        </w:rPr>
        <w:t>.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EEF9C7D" w14:textId="15CCDFAF" w:rsidR="00CA0C99" w:rsidRPr="00626AF3" w:rsidRDefault="00495BED" w:rsidP="00B01F82">
      <w:pPr>
        <w:pStyle w:val="Nivel2"/>
        <w:numPr>
          <w:ilvl w:val="0"/>
          <w:numId w:val="0"/>
        </w:numPr>
        <w:spacing w:after="0"/>
        <w:ind w:left="851"/>
        <w:rPr>
          <w:rFonts w:asciiTheme="minorHAnsi" w:hAnsiTheme="minorHAnsi" w:cstheme="minorHAnsi"/>
          <w:sz w:val="21"/>
          <w:szCs w:val="21"/>
        </w:rPr>
      </w:pPr>
      <w:r w:rsidRPr="00626AF3">
        <w:rPr>
          <w:rFonts w:asciiTheme="minorHAnsi" w:hAnsiTheme="minorHAnsi" w:cstheme="minorHAnsi"/>
          <w:sz w:val="21"/>
          <w:szCs w:val="21"/>
        </w:rPr>
        <w:t>6</w:t>
      </w:r>
      <w:r w:rsidR="00CA0C99" w:rsidRPr="00626AF3">
        <w:rPr>
          <w:rFonts w:asciiTheme="minorHAnsi" w:hAnsiTheme="minorHAnsi" w:cstheme="minorHAnsi"/>
          <w:sz w:val="21"/>
          <w:szCs w:val="21"/>
        </w:rPr>
        <w:t>.1</w:t>
      </w:r>
      <w:r w:rsidR="00F53434" w:rsidRPr="00626AF3">
        <w:rPr>
          <w:rFonts w:asciiTheme="minorHAnsi" w:hAnsiTheme="minorHAnsi" w:cstheme="minorHAnsi"/>
          <w:sz w:val="21"/>
          <w:szCs w:val="21"/>
        </w:rPr>
        <w:t>9</w:t>
      </w:r>
      <w:r w:rsidR="00CA0C99" w:rsidRPr="00626AF3">
        <w:rPr>
          <w:rFonts w:asciiTheme="minorHAnsi" w:hAnsiTheme="minorHAnsi" w:cstheme="minorHAnsi"/>
          <w:sz w:val="21"/>
          <w:szCs w:val="21"/>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7DF05F20" w:rsidR="00CA0C99" w:rsidRPr="00626AF3" w:rsidRDefault="00495BED" w:rsidP="00B01F82">
      <w:pPr>
        <w:pStyle w:val="Nivel2"/>
        <w:numPr>
          <w:ilvl w:val="0"/>
          <w:numId w:val="0"/>
        </w:numPr>
        <w:spacing w:after="0"/>
        <w:ind w:left="851"/>
        <w:rPr>
          <w:rFonts w:asciiTheme="minorHAnsi" w:hAnsiTheme="minorHAnsi" w:cstheme="minorHAnsi"/>
          <w:sz w:val="21"/>
          <w:szCs w:val="21"/>
        </w:rPr>
      </w:pPr>
      <w:r w:rsidRPr="00626AF3">
        <w:rPr>
          <w:rFonts w:asciiTheme="minorHAnsi" w:hAnsiTheme="minorHAnsi" w:cstheme="minorHAnsi"/>
          <w:sz w:val="21"/>
          <w:szCs w:val="21"/>
        </w:rPr>
        <w:t>6</w:t>
      </w:r>
      <w:r w:rsidR="00CA0C99" w:rsidRPr="00626AF3">
        <w:rPr>
          <w:rFonts w:asciiTheme="minorHAnsi" w:hAnsiTheme="minorHAnsi" w:cstheme="minorHAnsi"/>
          <w:sz w:val="21"/>
          <w:szCs w:val="21"/>
        </w:rPr>
        <w:t>.1</w:t>
      </w:r>
      <w:r w:rsidR="00F53434" w:rsidRPr="00626AF3">
        <w:rPr>
          <w:rFonts w:asciiTheme="minorHAnsi" w:hAnsiTheme="minorHAnsi" w:cstheme="minorHAnsi"/>
          <w:sz w:val="21"/>
          <w:szCs w:val="21"/>
        </w:rPr>
        <w:t>9</w:t>
      </w:r>
      <w:r w:rsidR="00CA0C99" w:rsidRPr="00626AF3">
        <w:rPr>
          <w:rFonts w:asciiTheme="minorHAnsi" w:hAnsiTheme="minorHAnsi" w:cstheme="minorHAnsi"/>
          <w:sz w:val="21"/>
          <w:szCs w:val="21"/>
        </w:rPr>
        <w:t xml:space="preserve">.2. </w:t>
      </w:r>
      <w:r w:rsidR="00CA0C99" w:rsidRPr="00626AF3">
        <w:rPr>
          <w:rFonts w:asciiTheme="minorHAnsi" w:eastAsia="Times New Roman" w:hAnsiTheme="minorHAnsi" w:cstheme="minorHAnsi"/>
          <w:sz w:val="21"/>
          <w:szCs w:val="21"/>
        </w:rPr>
        <w:t xml:space="preserve">A </w:t>
      </w:r>
      <w:r w:rsidR="00CA0C99" w:rsidRPr="00626AF3">
        <w:rPr>
          <w:rFonts w:asciiTheme="minorHAnsi" w:hAnsiTheme="minorHAnsi" w:cstheme="minorHAnsi"/>
          <w:sz w:val="21"/>
          <w:szCs w:val="21"/>
        </w:rPr>
        <w:t>negociação será realizada por meio do sistema, podendo ser acompanhada pelos demais licitantes.</w:t>
      </w:r>
    </w:p>
    <w:p w14:paraId="78CAF5B3" w14:textId="4D18F2F8" w:rsidR="00CA0C99" w:rsidRPr="00626AF3" w:rsidRDefault="00495BED" w:rsidP="00B01F82">
      <w:pPr>
        <w:pStyle w:val="Nivel3"/>
        <w:numPr>
          <w:ilvl w:val="0"/>
          <w:numId w:val="0"/>
        </w:numPr>
        <w:spacing w:after="0"/>
        <w:ind w:left="851"/>
        <w:rPr>
          <w:rFonts w:asciiTheme="minorHAnsi" w:eastAsia="Times New Roman" w:hAnsiTheme="minorHAnsi" w:cstheme="minorHAnsi"/>
          <w:sz w:val="21"/>
          <w:szCs w:val="21"/>
        </w:rPr>
      </w:pPr>
      <w:r w:rsidRPr="00626AF3">
        <w:rPr>
          <w:rFonts w:asciiTheme="minorHAnsi" w:hAnsiTheme="minorHAnsi" w:cstheme="minorHAnsi"/>
          <w:sz w:val="21"/>
          <w:szCs w:val="21"/>
        </w:rPr>
        <w:t>6</w:t>
      </w:r>
      <w:r w:rsidR="00CA0C99" w:rsidRPr="00626AF3">
        <w:rPr>
          <w:rFonts w:asciiTheme="minorHAnsi" w:hAnsiTheme="minorHAnsi" w:cstheme="minorHAnsi"/>
          <w:sz w:val="21"/>
          <w:szCs w:val="21"/>
        </w:rPr>
        <w:t>.1</w:t>
      </w:r>
      <w:r w:rsidR="00F53434" w:rsidRPr="00626AF3">
        <w:rPr>
          <w:rFonts w:asciiTheme="minorHAnsi" w:hAnsiTheme="minorHAnsi" w:cstheme="minorHAnsi"/>
          <w:sz w:val="21"/>
          <w:szCs w:val="21"/>
        </w:rPr>
        <w:t>9</w:t>
      </w:r>
      <w:r w:rsidR="00CA0C99" w:rsidRPr="00626AF3">
        <w:rPr>
          <w:rFonts w:asciiTheme="minorHAnsi" w:hAnsiTheme="minorHAnsi" w:cstheme="minorHAnsi"/>
          <w:sz w:val="21"/>
          <w:szCs w:val="21"/>
        </w:rPr>
        <w:t xml:space="preserve">.3. </w:t>
      </w:r>
      <w:r w:rsidR="00CA0C99" w:rsidRPr="00626AF3">
        <w:rPr>
          <w:rFonts w:asciiTheme="minorHAnsi" w:eastAsia="Times New Roman" w:hAnsiTheme="minorHAnsi" w:cstheme="minorHAnsi"/>
          <w:sz w:val="21"/>
          <w:szCs w:val="21"/>
        </w:rPr>
        <w:t>O resultado da negociação será divulgado a todos os licitantes e anexado aos autos do processo licitatório.</w:t>
      </w:r>
    </w:p>
    <w:p w14:paraId="7E23B550" w14:textId="44BAEB21" w:rsidR="00C9407C" w:rsidRPr="00626AF3" w:rsidRDefault="00495BED" w:rsidP="00B01F82">
      <w:pPr>
        <w:pStyle w:val="Nivel3"/>
        <w:numPr>
          <w:ilvl w:val="0"/>
          <w:numId w:val="0"/>
        </w:numPr>
        <w:spacing w:after="0"/>
        <w:rPr>
          <w:rFonts w:asciiTheme="minorHAnsi" w:eastAsia="Times New Roman" w:hAnsiTheme="minorHAnsi" w:cstheme="minorHAnsi"/>
          <w:sz w:val="21"/>
          <w:szCs w:val="21"/>
        </w:rPr>
      </w:pPr>
      <w:r w:rsidRPr="00626AF3">
        <w:rPr>
          <w:rFonts w:asciiTheme="minorHAnsi" w:hAnsiTheme="minorHAnsi" w:cstheme="minorHAnsi"/>
          <w:sz w:val="21"/>
          <w:szCs w:val="21"/>
        </w:rPr>
        <w:t>6</w:t>
      </w:r>
      <w:r w:rsidR="00C9407C" w:rsidRPr="00626AF3">
        <w:rPr>
          <w:rFonts w:asciiTheme="minorHAnsi" w:hAnsiTheme="minorHAnsi" w:cstheme="minorHAnsi"/>
          <w:sz w:val="21"/>
          <w:szCs w:val="21"/>
        </w:rPr>
        <w:t>.</w:t>
      </w:r>
      <w:r w:rsidR="00F53434" w:rsidRPr="00626AF3">
        <w:rPr>
          <w:rFonts w:asciiTheme="minorHAnsi" w:eastAsia="Times New Roman" w:hAnsiTheme="minorHAnsi" w:cstheme="minorHAnsi"/>
          <w:sz w:val="21"/>
          <w:szCs w:val="21"/>
        </w:rPr>
        <w:t>20</w:t>
      </w:r>
      <w:r w:rsidR="00C9407C" w:rsidRPr="00626AF3">
        <w:rPr>
          <w:rFonts w:asciiTheme="minorHAnsi" w:eastAsia="Times New Roman" w:hAnsiTheme="minorHAnsi" w:cstheme="minorHAnsi"/>
          <w:sz w:val="21"/>
          <w:szCs w:val="21"/>
        </w:rPr>
        <w:t xml:space="preserve">. </w:t>
      </w:r>
      <w:r w:rsidR="00C9407C" w:rsidRPr="00626AF3">
        <w:rPr>
          <w:rFonts w:asciiTheme="minorHAnsi" w:hAnsiTheme="minorHAnsi" w:cstheme="minorHAnsi"/>
          <w:sz w:val="21"/>
          <w:szCs w:val="21"/>
        </w:rPr>
        <w:t xml:space="preserve">Será desclassificada a proposta que: </w:t>
      </w:r>
    </w:p>
    <w:p w14:paraId="3AEFB08E" w14:textId="4ECD4965" w:rsidR="00C9407C" w:rsidRPr="00626AF3" w:rsidRDefault="00F53434" w:rsidP="00F53434">
      <w:pPr>
        <w:pStyle w:val="Nivel3"/>
        <w:numPr>
          <w:ilvl w:val="0"/>
          <w:numId w:val="0"/>
        </w:numPr>
        <w:tabs>
          <w:tab w:val="left" w:pos="1701"/>
        </w:tabs>
        <w:spacing w:after="0"/>
        <w:ind w:left="284"/>
        <w:rPr>
          <w:rFonts w:asciiTheme="minorHAnsi" w:hAnsiTheme="minorHAnsi" w:cstheme="minorHAnsi"/>
          <w:sz w:val="21"/>
          <w:szCs w:val="21"/>
        </w:rPr>
      </w:pPr>
      <w:r w:rsidRPr="00626AF3">
        <w:rPr>
          <w:rFonts w:asciiTheme="minorHAnsi" w:hAnsiTheme="minorHAnsi" w:cstheme="minorHAnsi"/>
          <w:sz w:val="21"/>
          <w:szCs w:val="21"/>
        </w:rPr>
        <w:t xml:space="preserve">           6.20.1. </w:t>
      </w:r>
      <w:r w:rsidR="00C721B6" w:rsidRPr="00626AF3">
        <w:rPr>
          <w:rFonts w:asciiTheme="minorHAnsi" w:hAnsiTheme="minorHAnsi" w:cstheme="minorHAnsi"/>
          <w:sz w:val="21"/>
          <w:szCs w:val="21"/>
        </w:rPr>
        <w:t>C</w:t>
      </w:r>
      <w:r w:rsidR="00C9407C" w:rsidRPr="00626AF3">
        <w:rPr>
          <w:rFonts w:asciiTheme="minorHAnsi" w:hAnsiTheme="minorHAnsi" w:cstheme="minorHAnsi"/>
          <w:sz w:val="21"/>
          <w:szCs w:val="21"/>
        </w:rPr>
        <w:t>ontiver vícios insanáveis;</w:t>
      </w:r>
    </w:p>
    <w:p w14:paraId="1855000B" w14:textId="5F3A2BB3" w:rsidR="00C9407C" w:rsidRPr="00626AF3" w:rsidRDefault="00F53434" w:rsidP="00F53434">
      <w:pPr>
        <w:pStyle w:val="Nivel3"/>
        <w:numPr>
          <w:ilvl w:val="0"/>
          <w:numId w:val="0"/>
        </w:numPr>
        <w:tabs>
          <w:tab w:val="left" w:pos="1701"/>
        </w:tabs>
        <w:spacing w:after="0"/>
        <w:ind w:left="284" w:firstLine="567"/>
        <w:rPr>
          <w:rFonts w:asciiTheme="minorHAnsi" w:hAnsiTheme="minorHAnsi" w:cstheme="minorHAnsi"/>
          <w:sz w:val="21"/>
          <w:szCs w:val="21"/>
        </w:rPr>
      </w:pPr>
      <w:r w:rsidRPr="00626AF3">
        <w:rPr>
          <w:rFonts w:asciiTheme="minorHAnsi" w:hAnsiTheme="minorHAnsi" w:cstheme="minorHAnsi"/>
          <w:sz w:val="21"/>
          <w:szCs w:val="21"/>
        </w:rPr>
        <w:t xml:space="preserve">6.20.2. </w:t>
      </w:r>
      <w:r w:rsidR="00C721B6" w:rsidRPr="00626AF3">
        <w:rPr>
          <w:rFonts w:asciiTheme="minorHAnsi" w:hAnsiTheme="minorHAnsi" w:cstheme="minorHAnsi"/>
          <w:sz w:val="21"/>
          <w:szCs w:val="21"/>
        </w:rPr>
        <w:t>N</w:t>
      </w:r>
      <w:r w:rsidR="00C9407C" w:rsidRPr="00626AF3">
        <w:rPr>
          <w:rFonts w:asciiTheme="minorHAnsi" w:hAnsiTheme="minorHAnsi" w:cstheme="minorHAnsi"/>
          <w:sz w:val="21"/>
          <w:szCs w:val="21"/>
        </w:rPr>
        <w:t>ão obedecer às especificações técnicas contidas no Termo de Referência;</w:t>
      </w:r>
    </w:p>
    <w:p w14:paraId="0FEF7247" w14:textId="7C6D1ECB" w:rsidR="00C9407C" w:rsidRPr="00626AF3" w:rsidRDefault="00F53434" w:rsidP="00F53434">
      <w:pPr>
        <w:pStyle w:val="Nivel3"/>
        <w:numPr>
          <w:ilvl w:val="0"/>
          <w:numId w:val="0"/>
        </w:numPr>
        <w:tabs>
          <w:tab w:val="left" w:pos="1701"/>
        </w:tabs>
        <w:spacing w:after="0"/>
        <w:ind w:left="993" w:hanging="142"/>
        <w:rPr>
          <w:rFonts w:asciiTheme="minorHAnsi" w:hAnsiTheme="minorHAnsi" w:cstheme="minorHAnsi"/>
          <w:sz w:val="21"/>
          <w:szCs w:val="21"/>
        </w:rPr>
      </w:pPr>
      <w:r w:rsidRPr="00626AF3">
        <w:rPr>
          <w:rFonts w:asciiTheme="minorHAnsi" w:hAnsiTheme="minorHAnsi" w:cstheme="minorHAnsi"/>
          <w:sz w:val="21"/>
          <w:szCs w:val="21"/>
        </w:rPr>
        <w:lastRenderedPageBreak/>
        <w:t xml:space="preserve">6.20.3. </w:t>
      </w:r>
      <w:r w:rsidR="00C721B6" w:rsidRPr="00626AF3">
        <w:rPr>
          <w:rFonts w:asciiTheme="minorHAnsi" w:hAnsiTheme="minorHAnsi" w:cstheme="minorHAnsi"/>
          <w:sz w:val="21"/>
          <w:szCs w:val="21"/>
        </w:rPr>
        <w:t>A</w:t>
      </w:r>
      <w:r w:rsidR="00C9407C" w:rsidRPr="00626AF3">
        <w:rPr>
          <w:rFonts w:asciiTheme="minorHAnsi" w:hAnsiTheme="minorHAnsi" w:cstheme="minorHAnsi"/>
          <w:sz w:val="21"/>
          <w:szCs w:val="21"/>
        </w:rPr>
        <w:t>presentar preços inexequíveis ou permanecerem acima do preço máximo definido para a contratação;</w:t>
      </w:r>
    </w:p>
    <w:p w14:paraId="6FFFBDD2" w14:textId="0C72B1EE" w:rsidR="00C9407C" w:rsidRPr="00626AF3" w:rsidRDefault="00C721B6" w:rsidP="006F20DC">
      <w:pPr>
        <w:pStyle w:val="Nivel3"/>
        <w:numPr>
          <w:ilvl w:val="2"/>
          <w:numId w:val="32"/>
        </w:numPr>
        <w:tabs>
          <w:tab w:val="left" w:pos="1701"/>
        </w:tabs>
        <w:spacing w:after="0"/>
        <w:rPr>
          <w:rFonts w:asciiTheme="minorHAnsi" w:hAnsiTheme="minorHAnsi" w:cstheme="minorHAnsi"/>
          <w:sz w:val="21"/>
          <w:szCs w:val="21"/>
        </w:rPr>
      </w:pPr>
      <w:r w:rsidRPr="00626AF3">
        <w:rPr>
          <w:rFonts w:asciiTheme="minorHAnsi" w:hAnsiTheme="minorHAnsi" w:cstheme="minorHAnsi"/>
          <w:sz w:val="21"/>
          <w:szCs w:val="21"/>
        </w:rPr>
        <w:t>N</w:t>
      </w:r>
      <w:r w:rsidR="00C9407C" w:rsidRPr="00626AF3">
        <w:rPr>
          <w:rFonts w:asciiTheme="minorHAnsi" w:hAnsiTheme="minorHAnsi" w:cstheme="minorHAnsi"/>
          <w:sz w:val="21"/>
          <w:szCs w:val="21"/>
        </w:rPr>
        <w:t>ão tiverem sua exequibilidade demonstrada, quando exigido pela Administração;</w:t>
      </w:r>
    </w:p>
    <w:p w14:paraId="41220BB0" w14:textId="4424905E" w:rsidR="00C9407C" w:rsidRPr="00626AF3" w:rsidRDefault="00C721B6" w:rsidP="006F20DC">
      <w:pPr>
        <w:pStyle w:val="Nivel3"/>
        <w:numPr>
          <w:ilvl w:val="2"/>
          <w:numId w:val="32"/>
        </w:numPr>
        <w:spacing w:after="0"/>
        <w:rPr>
          <w:rFonts w:asciiTheme="minorHAnsi" w:hAnsiTheme="minorHAnsi" w:cstheme="minorHAnsi"/>
          <w:sz w:val="21"/>
          <w:szCs w:val="21"/>
        </w:rPr>
      </w:pPr>
      <w:r w:rsidRPr="00626AF3">
        <w:rPr>
          <w:rFonts w:asciiTheme="minorHAnsi" w:hAnsiTheme="minorHAnsi" w:cstheme="minorHAnsi"/>
          <w:sz w:val="21"/>
          <w:szCs w:val="21"/>
        </w:rPr>
        <w:t>A</w:t>
      </w:r>
      <w:r w:rsidR="00C9407C" w:rsidRPr="00626AF3">
        <w:rPr>
          <w:rFonts w:asciiTheme="minorHAnsi" w:hAnsiTheme="minorHAnsi" w:cstheme="minorHAnsi"/>
          <w:sz w:val="21"/>
          <w:szCs w:val="21"/>
        </w:rPr>
        <w:t>presentar desconformidade com quaisquer outras exigências deste Edital ou seus anexos, desde que insanável.</w:t>
      </w:r>
    </w:p>
    <w:p w14:paraId="3B67F216" w14:textId="5A62E6CB" w:rsidR="00275069" w:rsidRPr="00626AF3" w:rsidRDefault="00275069" w:rsidP="006F20DC">
      <w:pPr>
        <w:pStyle w:val="Nivel2"/>
        <w:numPr>
          <w:ilvl w:val="1"/>
          <w:numId w:val="32"/>
        </w:numPr>
        <w:spacing w:after="0"/>
        <w:ind w:hanging="1085"/>
        <w:rPr>
          <w:rFonts w:asciiTheme="minorHAnsi" w:hAnsiTheme="minorHAnsi" w:cstheme="minorHAnsi"/>
          <w:b/>
          <w:bCs/>
          <w:sz w:val="21"/>
          <w:szCs w:val="21"/>
        </w:rPr>
      </w:pPr>
      <w:r w:rsidRPr="00626AF3">
        <w:rPr>
          <w:rFonts w:asciiTheme="minorHAnsi" w:hAnsiTheme="minorHAnsi" w:cstheme="minorHAnsi"/>
          <w:sz w:val="21"/>
          <w:szCs w:val="21"/>
        </w:rPr>
        <w:t>No caso de bens e serviços em geral, é indício de inexequibilidade das propostas valores inferiores a 50% (cinquenta por cento) do valor orçado pela Administração.</w:t>
      </w:r>
    </w:p>
    <w:p w14:paraId="0C31EE8A" w14:textId="77777777" w:rsidR="00275069" w:rsidRPr="00626AF3" w:rsidRDefault="00275069" w:rsidP="006F20DC">
      <w:pPr>
        <w:pStyle w:val="Nivel3"/>
        <w:numPr>
          <w:ilvl w:val="2"/>
          <w:numId w:val="32"/>
        </w:numPr>
        <w:tabs>
          <w:tab w:val="left" w:pos="1701"/>
        </w:tabs>
        <w:spacing w:after="0"/>
        <w:ind w:left="851" w:firstLine="0"/>
        <w:rPr>
          <w:rFonts w:asciiTheme="minorHAnsi" w:hAnsiTheme="minorHAnsi" w:cstheme="minorHAnsi"/>
          <w:sz w:val="21"/>
          <w:szCs w:val="21"/>
        </w:rPr>
      </w:pPr>
      <w:r w:rsidRPr="00626AF3">
        <w:rPr>
          <w:rFonts w:asciiTheme="minorHAnsi" w:hAnsiTheme="minorHAnsi" w:cstheme="minorHAnsi"/>
          <w:sz w:val="21"/>
          <w:szCs w:val="21"/>
        </w:rPr>
        <w:t xml:space="preserve">A inexequibilidade, na hipótese de que trata o </w:t>
      </w:r>
      <w:r w:rsidRPr="00626AF3">
        <w:rPr>
          <w:rFonts w:asciiTheme="minorHAnsi" w:hAnsiTheme="minorHAnsi" w:cstheme="minorHAnsi"/>
          <w:b/>
          <w:bCs/>
          <w:sz w:val="21"/>
          <w:szCs w:val="21"/>
        </w:rPr>
        <w:t>caput</w:t>
      </w:r>
      <w:r w:rsidRPr="00626AF3">
        <w:rPr>
          <w:rFonts w:asciiTheme="minorHAnsi" w:hAnsiTheme="minorHAnsi" w:cstheme="minorHAnsi"/>
          <w:sz w:val="21"/>
          <w:szCs w:val="21"/>
        </w:rPr>
        <w:t>, só será considerada após diligência do pregoeiro, que comprove:</w:t>
      </w:r>
    </w:p>
    <w:p w14:paraId="7298D56F" w14:textId="1A6F237D" w:rsidR="00275069" w:rsidRPr="00626AF3" w:rsidRDefault="00C721B6" w:rsidP="006F20DC">
      <w:pPr>
        <w:pStyle w:val="Nivel3"/>
        <w:numPr>
          <w:ilvl w:val="3"/>
          <w:numId w:val="32"/>
        </w:numPr>
        <w:tabs>
          <w:tab w:val="left" w:pos="1701"/>
        </w:tabs>
        <w:spacing w:after="0"/>
        <w:ind w:left="1560" w:hanging="711"/>
        <w:rPr>
          <w:rFonts w:asciiTheme="minorHAnsi" w:hAnsiTheme="minorHAnsi" w:cstheme="minorHAnsi"/>
          <w:sz w:val="21"/>
          <w:szCs w:val="21"/>
        </w:rPr>
      </w:pPr>
      <w:r w:rsidRPr="00626AF3">
        <w:rPr>
          <w:rFonts w:asciiTheme="minorHAnsi" w:hAnsiTheme="minorHAnsi" w:cstheme="minorHAnsi"/>
          <w:sz w:val="21"/>
          <w:szCs w:val="21"/>
        </w:rPr>
        <w:t>Q</w:t>
      </w:r>
      <w:r w:rsidR="00275069" w:rsidRPr="00626AF3">
        <w:rPr>
          <w:rFonts w:asciiTheme="minorHAnsi" w:hAnsiTheme="minorHAnsi" w:cstheme="minorHAnsi"/>
          <w:sz w:val="21"/>
          <w:szCs w:val="21"/>
        </w:rPr>
        <w:t>ue o custo do licitante ultrapassa o valor da proposta; e</w:t>
      </w:r>
    </w:p>
    <w:p w14:paraId="6C40F117" w14:textId="0C7CF654" w:rsidR="00275069" w:rsidRPr="00626AF3" w:rsidRDefault="00C721B6" w:rsidP="006F20DC">
      <w:pPr>
        <w:pStyle w:val="Nivel3"/>
        <w:numPr>
          <w:ilvl w:val="3"/>
          <w:numId w:val="32"/>
        </w:numPr>
        <w:tabs>
          <w:tab w:val="left" w:pos="1701"/>
        </w:tabs>
        <w:spacing w:after="0"/>
        <w:rPr>
          <w:rFonts w:asciiTheme="minorHAnsi" w:hAnsiTheme="minorHAnsi" w:cstheme="minorHAnsi"/>
          <w:sz w:val="21"/>
          <w:szCs w:val="21"/>
        </w:rPr>
      </w:pPr>
      <w:r w:rsidRPr="00626AF3">
        <w:rPr>
          <w:rFonts w:asciiTheme="minorHAnsi" w:hAnsiTheme="minorHAnsi" w:cstheme="minorHAnsi"/>
          <w:sz w:val="21"/>
          <w:szCs w:val="21"/>
        </w:rPr>
        <w:t>I</w:t>
      </w:r>
      <w:r w:rsidR="00275069" w:rsidRPr="00626AF3">
        <w:rPr>
          <w:rFonts w:asciiTheme="minorHAnsi" w:hAnsiTheme="minorHAnsi" w:cstheme="minorHAnsi"/>
          <w:sz w:val="21"/>
          <w:szCs w:val="21"/>
        </w:rPr>
        <w:t>nexistirem custos de oportunidade capazes de justificar o vulto da oferta.</w:t>
      </w:r>
    </w:p>
    <w:p w14:paraId="428AA65F" w14:textId="77777777" w:rsidR="00275069" w:rsidRPr="00626AF3" w:rsidRDefault="00275069" w:rsidP="006F20DC">
      <w:pPr>
        <w:pStyle w:val="Nivel2"/>
        <w:numPr>
          <w:ilvl w:val="1"/>
          <w:numId w:val="32"/>
        </w:numPr>
        <w:tabs>
          <w:tab w:val="left" w:pos="1276"/>
        </w:tabs>
        <w:spacing w:after="0"/>
        <w:ind w:hanging="1085"/>
        <w:rPr>
          <w:rFonts w:asciiTheme="minorHAnsi" w:hAnsiTheme="minorHAnsi" w:cstheme="minorHAnsi"/>
          <w:sz w:val="21"/>
          <w:szCs w:val="21"/>
        </w:rPr>
      </w:pPr>
      <w:r w:rsidRPr="00626AF3">
        <w:rPr>
          <w:rFonts w:asciiTheme="minorHAnsi" w:hAnsiTheme="minorHAnsi" w:cstheme="minorHAnsi"/>
          <w:sz w:val="21"/>
          <w:szCs w:val="21"/>
        </w:rPr>
        <w:t xml:space="preserve">Em contratação de </w:t>
      </w:r>
      <w:r w:rsidRPr="00626AF3">
        <w:rPr>
          <w:rFonts w:asciiTheme="minorHAnsi" w:hAnsiTheme="minorHAnsi" w:cstheme="minorHAnsi"/>
          <w:b/>
          <w:bCs/>
          <w:sz w:val="21"/>
          <w:szCs w:val="21"/>
        </w:rPr>
        <w:t>SERVIÇOS DE ENGENHARIA</w:t>
      </w:r>
      <w:r w:rsidRPr="00626AF3">
        <w:rPr>
          <w:rFonts w:asciiTheme="minorHAnsi" w:hAnsiTheme="minorHAnsi" w:cstheme="minorHAnsi"/>
          <w:sz w:val="21"/>
          <w:szCs w:val="21"/>
        </w:rPr>
        <w:t>, além das disposições acima, a análise de exequibilidade e sobrepreço considerará o seguinte:</w:t>
      </w:r>
    </w:p>
    <w:p w14:paraId="22386F04" w14:textId="77777777" w:rsidR="00275069" w:rsidRPr="00626AF3" w:rsidRDefault="00275069" w:rsidP="006F20DC">
      <w:pPr>
        <w:pStyle w:val="Nivel3"/>
        <w:numPr>
          <w:ilvl w:val="2"/>
          <w:numId w:val="32"/>
        </w:numPr>
        <w:tabs>
          <w:tab w:val="left" w:pos="851"/>
          <w:tab w:val="left" w:pos="1560"/>
        </w:tabs>
        <w:spacing w:after="0"/>
        <w:ind w:left="851" w:firstLine="0"/>
        <w:rPr>
          <w:rFonts w:asciiTheme="minorHAnsi" w:hAnsiTheme="minorHAnsi" w:cstheme="minorHAnsi"/>
          <w:sz w:val="21"/>
          <w:szCs w:val="21"/>
        </w:rPr>
      </w:pPr>
      <w:r w:rsidRPr="00626AF3">
        <w:rPr>
          <w:rFonts w:asciiTheme="minorHAnsi" w:hAnsiTheme="minorHAnsi" w:cstheme="minorHAnsi"/>
          <w:sz w:val="21"/>
          <w:szCs w:val="21"/>
        </w:rPr>
        <w:t>Nos regimes de execução por tarefa, empreitada por preço global ou empreitada integral, semi-integrada ou integrada, a caracterização do sobrepreço se dará pela superação do valor global estimado;</w:t>
      </w:r>
    </w:p>
    <w:p w14:paraId="4A0108AD" w14:textId="26C95BB8" w:rsidR="00731DEA" w:rsidRPr="00626AF3" w:rsidRDefault="00275069" w:rsidP="006F20DC">
      <w:pPr>
        <w:pStyle w:val="Nivel3"/>
        <w:numPr>
          <w:ilvl w:val="2"/>
          <w:numId w:val="32"/>
        </w:numPr>
        <w:tabs>
          <w:tab w:val="left" w:pos="851"/>
          <w:tab w:val="left" w:pos="1560"/>
        </w:tabs>
        <w:spacing w:before="0" w:after="0"/>
        <w:ind w:left="851" w:firstLine="0"/>
        <w:rPr>
          <w:rFonts w:asciiTheme="minorHAnsi" w:hAnsiTheme="minorHAnsi" w:cstheme="minorHAnsi"/>
          <w:color w:val="auto"/>
          <w:sz w:val="21"/>
          <w:szCs w:val="21"/>
        </w:rPr>
      </w:pPr>
      <w:r w:rsidRPr="00626AF3">
        <w:rPr>
          <w:rFonts w:asciiTheme="minorHAnsi" w:hAnsiTheme="minorHAnsi" w:cstheme="minorHAnsi"/>
          <w:sz w:val="21"/>
          <w:szCs w:val="21"/>
        </w:rPr>
        <w:t xml:space="preserve">No regime de empreitada por preço unitário, a caracterização do sobrepreço se dará pela superação do valor global estimado e </w:t>
      </w:r>
      <w:r w:rsidRPr="00626AF3">
        <w:rPr>
          <w:rFonts w:asciiTheme="minorHAnsi" w:hAnsiTheme="minorHAnsi" w:cstheme="minorHAnsi"/>
          <w:color w:val="auto"/>
          <w:sz w:val="21"/>
          <w:szCs w:val="21"/>
        </w:rPr>
        <w:t>pela superação de custo unitário tido como relevante, conforme planilha anexa ao edital;</w:t>
      </w:r>
    </w:p>
    <w:p w14:paraId="148043D5" w14:textId="77777777" w:rsidR="00275069" w:rsidRPr="00626AF3" w:rsidRDefault="00275069" w:rsidP="006F20DC">
      <w:pPr>
        <w:pStyle w:val="Nivel3"/>
        <w:numPr>
          <w:ilvl w:val="2"/>
          <w:numId w:val="32"/>
        </w:numPr>
        <w:tabs>
          <w:tab w:val="left" w:pos="851"/>
          <w:tab w:val="left" w:pos="1701"/>
        </w:tabs>
        <w:spacing w:before="0" w:after="0"/>
        <w:ind w:left="851" w:firstLine="0"/>
        <w:rPr>
          <w:rFonts w:asciiTheme="minorHAnsi" w:hAnsiTheme="minorHAnsi" w:cstheme="minorHAnsi"/>
          <w:sz w:val="21"/>
          <w:szCs w:val="21"/>
        </w:rPr>
      </w:pPr>
      <w:r w:rsidRPr="00626AF3">
        <w:rPr>
          <w:rFonts w:asciiTheme="minorHAnsi" w:hAnsiTheme="minorHAnsi" w:cstheme="minorHAnsi"/>
          <w:sz w:val="21"/>
          <w:szCs w:val="21"/>
        </w:rPr>
        <w:t>No caso de serviços de engenharia, serão consideradas inexequíveis as propostas cujos valores forem inferiores a 75% (setenta e cinco por cento) do valor orçado pela Administração, independentemente do regime de execução.</w:t>
      </w:r>
    </w:p>
    <w:p w14:paraId="51B1BEF0" w14:textId="77777777" w:rsidR="00275069" w:rsidRPr="00626AF3" w:rsidRDefault="00275069" w:rsidP="006F20DC">
      <w:pPr>
        <w:pStyle w:val="Nivel3"/>
        <w:numPr>
          <w:ilvl w:val="2"/>
          <w:numId w:val="32"/>
        </w:numPr>
        <w:tabs>
          <w:tab w:val="left" w:pos="851"/>
          <w:tab w:val="left" w:pos="1701"/>
        </w:tabs>
        <w:spacing w:before="0" w:after="0"/>
        <w:ind w:left="851" w:firstLine="0"/>
        <w:rPr>
          <w:rFonts w:asciiTheme="minorHAnsi" w:hAnsiTheme="minorHAnsi" w:cstheme="minorHAnsi"/>
          <w:sz w:val="21"/>
          <w:szCs w:val="21"/>
        </w:rPr>
      </w:pPr>
      <w:r w:rsidRPr="00626AF3">
        <w:rPr>
          <w:rFonts w:asciiTheme="minorHAnsi" w:hAnsiTheme="minorHAnsi" w:cstheme="minorHAnsi"/>
          <w:sz w:val="21"/>
          <w:szCs w:val="21"/>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85AB0E3" w14:textId="77777777" w:rsidR="00275069" w:rsidRPr="00626AF3" w:rsidRDefault="00275069" w:rsidP="006F20DC">
      <w:pPr>
        <w:pStyle w:val="Nivel2"/>
        <w:numPr>
          <w:ilvl w:val="1"/>
          <w:numId w:val="32"/>
        </w:numPr>
        <w:tabs>
          <w:tab w:val="left" w:pos="993"/>
        </w:tabs>
        <w:spacing w:after="0"/>
        <w:ind w:left="709" w:hanging="709"/>
        <w:rPr>
          <w:rFonts w:asciiTheme="minorHAnsi" w:hAnsiTheme="minorHAnsi" w:cstheme="minorHAnsi"/>
          <w:sz w:val="21"/>
          <w:szCs w:val="21"/>
        </w:rPr>
      </w:pPr>
      <w:r w:rsidRPr="00626AF3">
        <w:rPr>
          <w:rFonts w:asciiTheme="minorHAnsi" w:hAnsiTheme="minorHAnsi" w:cstheme="minorHAnsi"/>
          <w:sz w:val="21"/>
          <w:szCs w:val="21"/>
        </w:rPr>
        <w:t>Se houver indícios de inexequibilidade da proposta de preço, ou em caso da necessidade de esclarecimentos complementares, poderão ser efetuadas diligências, para que a empresa comprove a exequibilidade da proposta.</w:t>
      </w:r>
    </w:p>
    <w:p w14:paraId="12CAFE25" w14:textId="3E530440" w:rsidR="00D0773D" w:rsidRPr="00626AF3" w:rsidRDefault="00275069" w:rsidP="006F20DC">
      <w:pPr>
        <w:pStyle w:val="Nivel3"/>
        <w:numPr>
          <w:ilvl w:val="1"/>
          <w:numId w:val="32"/>
        </w:numPr>
        <w:tabs>
          <w:tab w:val="left" w:pos="993"/>
        </w:tabs>
        <w:spacing w:after="0"/>
        <w:ind w:left="709" w:hanging="709"/>
        <w:rPr>
          <w:rFonts w:asciiTheme="minorHAnsi" w:hAnsiTheme="minorHAnsi" w:cstheme="minorHAnsi"/>
          <w:sz w:val="21"/>
          <w:szCs w:val="21"/>
        </w:rPr>
      </w:pPr>
      <w:r w:rsidRPr="00626AF3">
        <w:rPr>
          <w:rFonts w:asciiTheme="minorHAnsi" w:hAnsiTheme="minorHAnsi" w:cstheme="minorHAnsi"/>
          <w:sz w:val="21"/>
          <w:szCs w:val="21"/>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E6DED9F" w14:textId="77777777" w:rsidR="00275069" w:rsidRPr="00626AF3" w:rsidRDefault="00275069" w:rsidP="006F20DC">
      <w:pPr>
        <w:pStyle w:val="Nivel3"/>
        <w:numPr>
          <w:ilvl w:val="2"/>
          <w:numId w:val="32"/>
        </w:numPr>
        <w:tabs>
          <w:tab w:val="left" w:pos="851"/>
          <w:tab w:val="left" w:pos="1560"/>
        </w:tabs>
        <w:spacing w:after="0"/>
        <w:ind w:left="851" w:firstLine="0"/>
        <w:rPr>
          <w:rFonts w:asciiTheme="minorHAnsi" w:hAnsiTheme="minorHAnsi" w:cstheme="minorHAnsi"/>
          <w:sz w:val="21"/>
          <w:szCs w:val="21"/>
        </w:rPr>
      </w:pPr>
      <w:r w:rsidRPr="00626AF3">
        <w:rPr>
          <w:rFonts w:asciiTheme="minorHAnsi" w:hAnsiTheme="minorHAnsi" w:cstheme="minorHAnsi"/>
          <w:sz w:val="21"/>
          <w:szCs w:val="21"/>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w:t>
      </w:r>
      <w:r w:rsidRPr="00626AF3">
        <w:rPr>
          <w:rFonts w:asciiTheme="minorHAnsi" w:hAnsiTheme="minorHAnsi" w:cstheme="minorHAnsi"/>
          <w:sz w:val="21"/>
          <w:szCs w:val="21"/>
        </w:rPr>
        <w:lastRenderedPageBreak/>
        <w:t xml:space="preserve">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13B88E1B" w14:textId="629714FB" w:rsidR="00DB258F" w:rsidRPr="00626AF3" w:rsidRDefault="00DB258F" w:rsidP="006F20DC">
      <w:pPr>
        <w:pStyle w:val="Nivel3"/>
        <w:numPr>
          <w:ilvl w:val="1"/>
          <w:numId w:val="32"/>
        </w:numPr>
        <w:tabs>
          <w:tab w:val="left" w:pos="851"/>
          <w:tab w:val="left" w:pos="1134"/>
          <w:tab w:val="left" w:pos="1560"/>
        </w:tabs>
        <w:spacing w:after="0"/>
        <w:ind w:left="851" w:hanging="851"/>
        <w:rPr>
          <w:rFonts w:asciiTheme="minorHAnsi" w:hAnsiTheme="minorHAnsi" w:cstheme="minorHAnsi"/>
          <w:sz w:val="21"/>
          <w:szCs w:val="21"/>
        </w:rPr>
      </w:pPr>
      <w:r w:rsidRPr="00626AF3">
        <w:rPr>
          <w:rFonts w:asciiTheme="minorHAnsi" w:hAnsiTheme="minorHAnsi" w:cstheme="minorHAnsi"/>
          <w:sz w:val="21"/>
          <w:szCs w:val="21"/>
        </w:rPr>
        <w:t>Erros no preenchimento da planilha não constituem motivo para a desclassificação da proposta. A planilha poderá́ ser ajustada pelo fornecedor, no prazo indicado pelo sistema, desde que não haja majoração do preço.</w:t>
      </w:r>
    </w:p>
    <w:p w14:paraId="48E5547E" w14:textId="17C31B25" w:rsidR="00DB258F" w:rsidRPr="00626AF3" w:rsidRDefault="00C22389" w:rsidP="00B01F82">
      <w:pPr>
        <w:pStyle w:val="Nivel3"/>
        <w:numPr>
          <w:ilvl w:val="0"/>
          <w:numId w:val="0"/>
        </w:numPr>
        <w:tabs>
          <w:tab w:val="left" w:pos="851"/>
        </w:tabs>
        <w:spacing w:before="0" w:after="0"/>
        <w:ind w:left="851"/>
        <w:rPr>
          <w:rFonts w:asciiTheme="minorHAnsi" w:hAnsiTheme="minorHAnsi" w:cstheme="minorHAnsi"/>
          <w:sz w:val="21"/>
          <w:szCs w:val="21"/>
        </w:rPr>
      </w:pPr>
      <w:r w:rsidRPr="00626AF3">
        <w:rPr>
          <w:rFonts w:asciiTheme="minorHAnsi" w:hAnsiTheme="minorHAnsi" w:cstheme="minorHAnsi"/>
          <w:sz w:val="21"/>
          <w:szCs w:val="21"/>
        </w:rPr>
        <w:t>6</w:t>
      </w:r>
      <w:r w:rsidR="00DB258F" w:rsidRPr="00626AF3">
        <w:rPr>
          <w:rFonts w:asciiTheme="minorHAnsi" w:hAnsiTheme="minorHAnsi" w:cstheme="minorHAnsi"/>
          <w:sz w:val="21"/>
          <w:szCs w:val="21"/>
        </w:rPr>
        <w:t>.2</w:t>
      </w:r>
      <w:r w:rsidR="00F53434" w:rsidRPr="00626AF3">
        <w:rPr>
          <w:rFonts w:asciiTheme="minorHAnsi" w:hAnsiTheme="minorHAnsi" w:cstheme="minorHAnsi"/>
          <w:sz w:val="21"/>
          <w:szCs w:val="21"/>
        </w:rPr>
        <w:t>5</w:t>
      </w:r>
      <w:r w:rsidR="00DB258F" w:rsidRPr="00626AF3">
        <w:rPr>
          <w:rFonts w:asciiTheme="minorHAnsi" w:hAnsiTheme="minorHAnsi" w:cstheme="minorHAnsi"/>
          <w:sz w:val="21"/>
          <w:szCs w:val="21"/>
        </w:rPr>
        <w:t>.1. O ajuste de que trata este dispositivo se limita a sanar erros ou falhas que não alterem a substância das propostas;</w:t>
      </w:r>
    </w:p>
    <w:p w14:paraId="2463FC13" w14:textId="7E999CBD" w:rsidR="00DB258F" w:rsidRPr="00626AF3" w:rsidRDefault="00C22389" w:rsidP="00B01F82">
      <w:pPr>
        <w:pStyle w:val="Nivel3"/>
        <w:numPr>
          <w:ilvl w:val="0"/>
          <w:numId w:val="0"/>
        </w:numPr>
        <w:tabs>
          <w:tab w:val="left" w:pos="851"/>
        </w:tabs>
        <w:spacing w:before="0" w:after="0"/>
        <w:ind w:left="851"/>
        <w:rPr>
          <w:rFonts w:asciiTheme="minorHAnsi" w:hAnsiTheme="minorHAnsi" w:cstheme="minorHAnsi"/>
          <w:sz w:val="21"/>
          <w:szCs w:val="21"/>
        </w:rPr>
      </w:pPr>
      <w:r w:rsidRPr="00626AF3">
        <w:rPr>
          <w:rFonts w:asciiTheme="minorHAnsi" w:hAnsiTheme="minorHAnsi" w:cstheme="minorHAnsi"/>
          <w:sz w:val="21"/>
          <w:szCs w:val="21"/>
        </w:rPr>
        <w:t>6</w:t>
      </w:r>
      <w:r w:rsidR="00DB258F" w:rsidRPr="00626AF3">
        <w:rPr>
          <w:rFonts w:asciiTheme="minorHAnsi" w:hAnsiTheme="minorHAnsi" w:cstheme="minorHAnsi"/>
          <w:sz w:val="21"/>
          <w:szCs w:val="21"/>
        </w:rPr>
        <w:t>.2</w:t>
      </w:r>
      <w:r w:rsidR="00F53434" w:rsidRPr="00626AF3">
        <w:rPr>
          <w:rFonts w:asciiTheme="minorHAnsi" w:hAnsiTheme="minorHAnsi" w:cstheme="minorHAnsi"/>
          <w:sz w:val="21"/>
          <w:szCs w:val="21"/>
        </w:rPr>
        <w:t>5</w:t>
      </w:r>
      <w:r w:rsidR="00DB258F" w:rsidRPr="00626AF3">
        <w:rPr>
          <w:rFonts w:asciiTheme="minorHAnsi" w:hAnsiTheme="minorHAnsi" w:cstheme="minorHAnsi"/>
          <w:sz w:val="21"/>
          <w:szCs w:val="21"/>
        </w:rPr>
        <w:t>.2. Considera-se erro no preenchimento da planilha passível de correção a indicação de recolhimento de impostos e contribuições na forma do Simples Nacional, quando não cabível esse regime.</w:t>
      </w:r>
    </w:p>
    <w:p w14:paraId="76330571" w14:textId="4BBFF1A7" w:rsidR="00DB258F" w:rsidRPr="00626AF3" w:rsidRDefault="00C22389" w:rsidP="00B01F82">
      <w:pPr>
        <w:pStyle w:val="Nivel3"/>
        <w:numPr>
          <w:ilvl w:val="0"/>
          <w:numId w:val="0"/>
        </w:numPr>
        <w:tabs>
          <w:tab w:val="left" w:pos="851"/>
        </w:tabs>
        <w:spacing w:before="0" w:after="0"/>
        <w:ind w:left="851"/>
        <w:rPr>
          <w:rFonts w:asciiTheme="minorHAnsi" w:hAnsiTheme="minorHAnsi" w:cstheme="minorHAnsi"/>
          <w:sz w:val="21"/>
          <w:szCs w:val="21"/>
        </w:rPr>
      </w:pPr>
      <w:r w:rsidRPr="00626AF3">
        <w:rPr>
          <w:rFonts w:asciiTheme="minorHAnsi" w:hAnsiTheme="minorHAnsi" w:cstheme="minorHAnsi"/>
          <w:sz w:val="21"/>
          <w:szCs w:val="21"/>
        </w:rPr>
        <w:t>6</w:t>
      </w:r>
      <w:r w:rsidR="001703E8" w:rsidRPr="00626AF3">
        <w:rPr>
          <w:rFonts w:asciiTheme="minorHAnsi" w:hAnsiTheme="minorHAnsi" w:cstheme="minorHAnsi"/>
          <w:sz w:val="21"/>
          <w:szCs w:val="21"/>
        </w:rPr>
        <w:t>.2</w:t>
      </w:r>
      <w:r w:rsidR="00F53434" w:rsidRPr="00626AF3">
        <w:rPr>
          <w:rFonts w:asciiTheme="minorHAnsi" w:hAnsiTheme="minorHAnsi" w:cstheme="minorHAnsi"/>
          <w:sz w:val="21"/>
          <w:szCs w:val="21"/>
        </w:rPr>
        <w:t>5</w:t>
      </w:r>
      <w:r w:rsidR="001703E8" w:rsidRPr="00626AF3">
        <w:rPr>
          <w:rFonts w:asciiTheme="minorHAnsi" w:hAnsiTheme="minorHAnsi" w:cstheme="minorHAnsi"/>
          <w:sz w:val="21"/>
          <w:szCs w:val="21"/>
        </w:rPr>
        <w:t>.3. A pregoeira solicitará ao licitante mais bem classificado que, no prazo de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669749C2" w14:textId="1619F683" w:rsidR="001703E8" w:rsidRPr="00626AF3" w:rsidRDefault="00C22389" w:rsidP="00B01F82">
      <w:pPr>
        <w:pStyle w:val="Nivel3"/>
        <w:numPr>
          <w:ilvl w:val="0"/>
          <w:numId w:val="0"/>
        </w:numPr>
        <w:tabs>
          <w:tab w:val="left" w:pos="851"/>
        </w:tabs>
        <w:spacing w:before="0" w:after="0"/>
        <w:ind w:left="851"/>
        <w:rPr>
          <w:rFonts w:asciiTheme="minorHAnsi" w:hAnsiTheme="minorHAnsi" w:cstheme="minorHAnsi"/>
          <w:sz w:val="21"/>
          <w:szCs w:val="21"/>
        </w:rPr>
      </w:pPr>
      <w:r w:rsidRPr="00626AF3">
        <w:rPr>
          <w:rFonts w:asciiTheme="minorHAnsi" w:hAnsiTheme="minorHAnsi" w:cstheme="minorHAnsi"/>
          <w:sz w:val="21"/>
          <w:szCs w:val="21"/>
        </w:rPr>
        <w:t>6</w:t>
      </w:r>
      <w:r w:rsidR="001703E8" w:rsidRPr="00626AF3">
        <w:rPr>
          <w:rFonts w:asciiTheme="minorHAnsi" w:hAnsiTheme="minorHAnsi" w:cstheme="minorHAnsi"/>
          <w:sz w:val="21"/>
          <w:szCs w:val="21"/>
        </w:rPr>
        <w:t>.2</w:t>
      </w:r>
      <w:r w:rsidR="00F53434" w:rsidRPr="00626AF3">
        <w:rPr>
          <w:rFonts w:asciiTheme="minorHAnsi" w:hAnsiTheme="minorHAnsi" w:cstheme="minorHAnsi"/>
          <w:sz w:val="21"/>
          <w:szCs w:val="21"/>
        </w:rPr>
        <w:t>5</w:t>
      </w:r>
      <w:r w:rsidR="001703E8" w:rsidRPr="00626AF3">
        <w:rPr>
          <w:rFonts w:asciiTheme="minorHAnsi" w:hAnsiTheme="minorHAnsi" w:cstheme="minorHAnsi"/>
          <w:sz w:val="21"/>
          <w:szCs w:val="21"/>
        </w:rPr>
        <w:t xml:space="preserve">.4. </w:t>
      </w:r>
      <w:r w:rsidR="001703E8" w:rsidRPr="00626AF3">
        <w:rPr>
          <w:rFonts w:asciiTheme="minorHAnsi" w:eastAsia="Times New Roman" w:hAnsiTheme="minorHAnsi" w:cstheme="minorHAnsi"/>
          <w:sz w:val="21"/>
          <w:szCs w:val="21"/>
        </w:rPr>
        <w:t>É facultado ao pregoeiro prorrogar o prazo estabelecido, a partir de solicitação fundamentada feita no chat pelo licitante, antes de findo o prazo.</w:t>
      </w:r>
    </w:p>
    <w:p w14:paraId="7F268FDA" w14:textId="77777777" w:rsidR="003F5E54" w:rsidRPr="00626AF3" w:rsidRDefault="003F5E54" w:rsidP="00B01F82">
      <w:pPr>
        <w:pStyle w:val="Default"/>
        <w:spacing w:line="276" w:lineRule="auto"/>
        <w:jc w:val="both"/>
        <w:rPr>
          <w:rFonts w:asciiTheme="minorHAnsi" w:hAnsiTheme="minorHAnsi" w:cstheme="minorHAnsi"/>
          <w:color w:val="C45911" w:themeColor="accent2" w:themeShade="BF"/>
          <w:sz w:val="21"/>
          <w:szCs w:val="21"/>
        </w:rPr>
      </w:pPr>
    </w:p>
    <w:p w14:paraId="63BA1154" w14:textId="3AC3EF2B" w:rsidR="00033655" w:rsidRPr="0098702A" w:rsidRDefault="00033655" w:rsidP="006F20DC">
      <w:pPr>
        <w:pStyle w:val="Default"/>
        <w:numPr>
          <w:ilvl w:val="0"/>
          <w:numId w:val="32"/>
        </w:numPr>
        <w:spacing w:line="276" w:lineRule="auto"/>
        <w:jc w:val="both"/>
        <w:rPr>
          <w:rFonts w:asciiTheme="minorHAnsi" w:hAnsiTheme="minorHAnsi" w:cstheme="minorHAnsi"/>
          <w:b/>
          <w:bCs/>
          <w:color w:val="auto"/>
          <w:sz w:val="21"/>
          <w:szCs w:val="21"/>
        </w:rPr>
      </w:pPr>
      <w:r w:rsidRPr="0098702A">
        <w:rPr>
          <w:rFonts w:asciiTheme="minorHAnsi" w:hAnsiTheme="minorHAnsi" w:cstheme="minorHAnsi"/>
          <w:b/>
          <w:bCs/>
          <w:color w:val="auto"/>
          <w:sz w:val="21"/>
          <w:szCs w:val="21"/>
        </w:rPr>
        <w:t xml:space="preserve">DA VISTORIA TÉCNICA </w:t>
      </w:r>
    </w:p>
    <w:p w14:paraId="74379F73" w14:textId="77777777" w:rsidR="00033655" w:rsidRPr="0098702A" w:rsidRDefault="00033655" w:rsidP="00033655">
      <w:pPr>
        <w:pStyle w:val="Default"/>
        <w:spacing w:line="276" w:lineRule="auto"/>
        <w:ind w:left="660"/>
        <w:jc w:val="both"/>
        <w:rPr>
          <w:rFonts w:asciiTheme="minorHAnsi" w:hAnsiTheme="minorHAnsi" w:cstheme="minorHAnsi"/>
          <w:b/>
          <w:bCs/>
          <w:color w:val="EE0000"/>
          <w:sz w:val="21"/>
          <w:szCs w:val="21"/>
        </w:rPr>
      </w:pPr>
      <w:r w:rsidRPr="0098702A">
        <w:rPr>
          <w:rFonts w:asciiTheme="minorHAnsi" w:hAnsiTheme="minorHAnsi" w:cstheme="minorHAnsi"/>
          <w:b/>
          <w:bCs/>
          <w:color w:val="EE0000"/>
          <w:sz w:val="21"/>
          <w:szCs w:val="21"/>
        </w:rPr>
        <w:t xml:space="preserve"> </w:t>
      </w:r>
    </w:p>
    <w:p w14:paraId="14ECFA1D" w14:textId="77777777" w:rsidR="00033655" w:rsidRPr="0098702A" w:rsidRDefault="00033655" w:rsidP="00033655">
      <w:pPr>
        <w:pStyle w:val="Default"/>
        <w:spacing w:line="276" w:lineRule="auto"/>
        <w:jc w:val="both"/>
        <w:rPr>
          <w:rFonts w:asciiTheme="minorHAnsi" w:hAnsiTheme="minorHAnsi" w:cstheme="minorHAnsi"/>
          <w:color w:val="auto"/>
          <w:sz w:val="21"/>
          <w:szCs w:val="21"/>
        </w:rPr>
      </w:pPr>
      <w:r w:rsidRPr="0098702A">
        <w:rPr>
          <w:rFonts w:asciiTheme="minorHAnsi" w:hAnsiTheme="minorHAnsi" w:cstheme="minorHAnsi"/>
          <w:color w:val="auto"/>
          <w:sz w:val="21"/>
          <w:szCs w:val="21"/>
        </w:rPr>
        <w:t>7.1.  Não será exigida a vistoria técnica para celebrar a contratação decorrente deste certame licitatório.</w:t>
      </w:r>
    </w:p>
    <w:p w14:paraId="492EC103" w14:textId="77777777" w:rsidR="00ED6EB9" w:rsidRPr="00626AF3" w:rsidRDefault="00ED6EB9" w:rsidP="00B01F82">
      <w:pPr>
        <w:pStyle w:val="Default"/>
        <w:spacing w:line="276" w:lineRule="auto"/>
        <w:jc w:val="both"/>
        <w:rPr>
          <w:rFonts w:asciiTheme="minorHAnsi" w:hAnsiTheme="minorHAnsi" w:cstheme="minorHAnsi"/>
          <w:sz w:val="21"/>
          <w:szCs w:val="21"/>
        </w:rPr>
      </w:pPr>
    </w:p>
    <w:p w14:paraId="1FFFAB81" w14:textId="116263EA" w:rsidR="003F5E54" w:rsidRPr="00626AF3" w:rsidRDefault="00C22389" w:rsidP="00B01F82">
      <w:pPr>
        <w:pStyle w:val="Default"/>
        <w:spacing w:line="276" w:lineRule="auto"/>
        <w:jc w:val="both"/>
        <w:rPr>
          <w:rFonts w:asciiTheme="minorHAnsi" w:hAnsiTheme="minorHAnsi" w:cstheme="minorHAnsi"/>
          <w:sz w:val="21"/>
          <w:szCs w:val="21"/>
        </w:rPr>
      </w:pPr>
      <w:r w:rsidRPr="00626AF3">
        <w:rPr>
          <w:rFonts w:asciiTheme="minorHAnsi" w:hAnsiTheme="minorHAnsi" w:cstheme="minorHAnsi"/>
          <w:b/>
          <w:bCs/>
          <w:sz w:val="21"/>
          <w:szCs w:val="21"/>
        </w:rPr>
        <w:t>8</w:t>
      </w:r>
      <w:r w:rsidR="0025188F" w:rsidRPr="00626AF3">
        <w:rPr>
          <w:rFonts w:asciiTheme="minorHAnsi" w:hAnsiTheme="minorHAnsi" w:cstheme="minorHAnsi"/>
          <w:b/>
          <w:bCs/>
          <w:sz w:val="21"/>
          <w:szCs w:val="21"/>
        </w:rPr>
        <w:t>. DA FASE DE HABILITAÇÃO</w:t>
      </w:r>
    </w:p>
    <w:p w14:paraId="325E71B2" w14:textId="77777777" w:rsidR="0025188F" w:rsidRPr="00626AF3" w:rsidRDefault="0025188F" w:rsidP="00B01F82">
      <w:pPr>
        <w:pStyle w:val="Default"/>
        <w:spacing w:line="276" w:lineRule="auto"/>
        <w:jc w:val="both"/>
        <w:rPr>
          <w:rFonts w:asciiTheme="minorHAnsi" w:hAnsiTheme="minorHAnsi" w:cstheme="minorHAnsi"/>
          <w:sz w:val="21"/>
          <w:szCs w:val="21"/>
        </w:rPr>
      </w:pPr>
    </w:p>
    <w:p w14:paraId="066D19C4" w14:textId="0C963B6B" w:rsidR="00A43548" w:rsidRPr="00626AF3" w:rsidRDefault="00C22389" w:rsidP="00B01F82">
      <w:pPr>
        <w:pStyle w:val="Default"/>
        <w:numPr>
          <w:ilvl w:val="1"/>
          <w:numId w:val="5"/>
        </w:numPr>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8</w:t>
      </w:r>
      <w:r w:rsidR="0025188F" w:rsidRPr="00626AF3">
        <w:rPr>
          <w:rFonts w:asciiTheme="minorHAnsi" w:hAnsiTheme="minorHAnsi" w:cstheme="minorHAnsi"/>
          <w:sz w:val="21"/>
          <w:szCs w:val="21"/>
        </w:rPr>
        <w:t xml:space="preserve">.1. </w:t>
      </w:r>
      <w:bookmarkStart w:id="0" w:name="_Ref117019424"/>
      <w:r w:rsidR="00A43548" w:rsidRPr="00626AF3">
        <w:rPr>
          <w:rFonts w:asciiTheme="minorHAnsi" w:hAnsiTheme="minorHAnsi" w:cstheme="minorHAnsi"/>
          <w:sz w:val="21"/>
          <w:szCs w:val="21"/>
        </w:rPr>
        <w:t xml:space="preserve">Encerrada a etapa de negociação e aceitação, a pregoeira verificará se o licitante provisoriamente </w:t>
      </w:r>
      <w:r w:rsidR="00A43548" w:rsidRPr="00626AF3">
        <w:rPr>
          <w:rFonts w:asciiTheme="minorHAnsi" w:hAnsiTheme="minorHAnsi" w:cstheme="minorHAnsi"/>
          <w:color w:val="auto"/>
          <w:sz w:val="21"/>
          <w:szCs w:val="21"/>
        </w:rPr>
        <w:t>classificado em primeiro lugar atende às condições de participação no certame, conforme previsto no art. 14 da Lei</w:t>
      </w:r>
      <w:r w:rsidR="00C04BD4" w:rsidRPr="00626AF3">
        <w:rPr>
          <w:rFonts w:asciiTheme="minorHAnsi" w:hAnsiTheme="minorHAnsi" w:cstheme="minorHAnsi"/>
          <w:color w:val="auto"/>
          <w:sz w:val="21"/>
          <w:szCs w:val="21"/>
        </w:rPr>
        <w:t xml:space="preserve"> </w:t>
      </w:r>
      <w:r w:rsidR="006C0CF7" w:rsidRPr="00626AF3">
        <w:rPr>
          <w:rFonts w:asciiTheme="minorHAnsi" w:hAnsiTheme="minorHAnsi" w:cstheme="minorHAnsi"/>
          <w:color w:val="auto"/>
          <w:sz w:val="21"/>
          <w:szCs w:val="21"/>
        </w:rPr>
        <w:t>Federal nº</w:t>
      </w:r>
      <w:r w:rsidR="00A43548" w:rsidRPr="00626AF3">
        <w:rPr>
          <w:rFonts w:asciiTheme="minorHAnsi" w:hAnsiTheme="minorHAnsi" w:cstheme="minorHAnsi"/>
          <w:color w:val="auto"/>
          <w:sz w:val="21"/>
          <w:szCs w:val="21"/>
        </w:rPr>
        <w:t xml:space="preserve"> 14.133/2021, legislação correlata e no item </w:t>
      </w:r>
      <w:r w:rsidR="00B2480F" w:rsidRPr="00626AF3">
        <w:rPr>
          <w:rFonts w:asciiTheme="minorHAnsi" w:hAnsiTheme="minorHAnsi" w:cstheme="minorHAnsi"/>
          <w:color w:val="auto"/>
          <w:sz w:val="21"/>
          <w:szCs w:val="21"/>
        </w:rPr>
        <w:t>4.9</w:t>
      </w:r>
      <w:r w:rsidR="00A43548" w:rsidRPr="00626AF3">
        <w:rPr>
          <w:rFonts w:asciiTheme="minorHAnsi" w:hAnsiTheme="minorHAnsi" w:cstheme="minorHAnsi"/>
          <w:color w:val="auto"/>
          <w:sz w:val="21"/>
          <w:szCs w:val="21"/>
        </w:rPr>
        <w:t xml:space="preserve"> do edital, </w:t>
      </w:r>
      <w:bookmarkEnd w:id="0"/>
      <w:r w:rsidR="00A43548" w:rsidRPr="00626AF3">
        <w:rPr>
          <w:rFonts w:asciiTheme="minorHAnsi" w:hAnsiTheme="minorHAnsi" w:cstheme="minorHAnsi"/>
          <w:color w:val="auto"/>
          <w:sz w:val="21"/>
          <w:szCs w:val="21"/>
          <w:lang w:eastAsia="ar-SA"/>
        </w:rPr>
        <w:t>especialmente quanto à existência de sanção que impeça a participação no certame ou a futura contratação,</w:t>
      </w:r>
      <w:r w:rsidR="00A43548" w:rsidRPr="00626AF3">
        <w:rPr>
          <w:rFonts w:asciiTheme="minorHAnsi" w:hAnsiTheme="minorHAnsi" w:cstheme="minorHAnsi"/>
          <w:sz w:val="21"/>
          <w:szCs w:val="21"/>
          <w:lang w:eastAsia="ar-SA"/>
        </w:rPr>
        <w:t xml:space="preserve"> mediante a consulta aos seguintes cadastros:</w:t>
      </w:r>
    </w:p>
    <w:p w14:paraId="2DF47B79" w14:textId="77777777" w:rsidR="002D47BC" w:rsidRPr="00626AF3" w:rsidRDefault="002D47BC" w:rsidP="00B01F82">
      <w:pPr>
        <w:pStyle w:val="PargrafodaLista"/>
        <w:numPr>
          <w:ilvl w:val="0"/>
          <w:numId w:val="5"/>
        </w:numPr>
        <w:spacing w:before="120" w:line="276" w:lineRule="auto"/>
        <w:ind w:left="1276"/>
        <w:jc w:val="both"/>
        <w:rPr>
          <w:rFonts w:asciiTheme="minorHAnsi" w:hAnsiTheme="minorHAnsi" w:cstheme="minorHAnsi"/>
          <w:sz w:val="21"/>
          <w:szCs w:val="21"/>
          <w:lang w:eastAsia="ar-SA"/>
        </w:rPr>
      </w:pPr>
      <w:r w:rsidRPr="00626AF3">
        <w:rPr>
          <w:rFonts w:asciiTheme="minorHAnsi" w:hAnsiTheme="minorHAnsi" w:cstheme="minorHAnsi"/>
          <w:sz w:val="21"/>
          <w:szCs w:val="21"/>
          <w:lang w:eastAsia="ar-SA"/>
        </w:rPr>
        <w:t>a) Registro Cadastral ou Registro de Sanções Administrativas do órgão licitante, se houver; e</w:t>
      </w:r>
    </w:p>
    <w:p w14:paraId="1731A135" w14:textId="27FA3483" w:rsidR="002D47BC" w:rsidRPr="00626AF3" w:rsidRDefault="002D47BC" w:rsidP="00B01F82">
      <w:pPr>
        <w:pStyle w:val="PargrafodaLista"/>
        <w:numPr>
          <w:ilvl w:val="0"/>
          <w:numId w:val="5"/>
        </w:numPr>
        <w:spacing w:before="120" w:line="276" w:lineRule="auto"/>
        <w:ind w:left="1276"/>
        <w:jc w:val="both"/>
        <w:rPr>
          <w:rFonts w:asciiTheme="minorHAnsi" w:hAnsiTheme="minorHAnsi" w:cstheme="minorHAnsi"/>
          <w:sz w:val="21"/>
          <w:szCs w:val="21"/>
          <w:lang w:eastAsia="ar-SA"/>
        </w:rPr>
      </w:pPr>
      <w:r w:rsidRPr="00626AF3">
        <w:rPr>
          <w:rFonts w:asciiTheme="minorHAnsi" w:hAnsiTheme="minorHAnsi" w:cstheme="minorHAnsi"/>
          <w:sz w:val="21"/>
          <w:szCs w:val="21"/>
          <w:lang w:eastAsia="ar-SA"/>
        </w:rPr>
        <w:t>b) Consulta Consolidada de Pessoa Jurídica (TCU) (</w:t>
      </w:r>
      <w:hyperlink r:id="rId10" w:history="1">
        <w:r w:rsidR="00FB52A3" w:rsidRPr="00626AF3">
          <w:rPr>
            <w:rStyle w:val="Hyperlink"/>
            <w:rFonts w:asciiTheme="minorHAnsi" w:hAnsiTheme="minorHAnsi" w:cstheme="minorHAnsi"/>
            <w:sz w:val="21"/>
            <w:szCs w:val="21"/>
          </w:rPr>
          <w:t>https://certidoes-apf.apps.tcu.gov.br/</w:t>
        </w:r>
      </w:hyperlink>
      <w:r w:rsidRPr="00626AF3">
        <w:rPr>
          <w:rFonts w:asciiTheme="minorHAnsi" w:hAnsiTheme="minorHAnsi" w:cstheme="minorHAnsi"/>
          <w:sz w:val="21"/>
          <w:szCs w:val="21"/>
          <w:lang w:eastAsia="ar-SA"/>
        </w:rPr>
        <w:t>).</w:t>
      </w:r>
    </w:p>
    <w:p w14:paraId="454CF567" w14:textId="7A5FD13F" w:rsidR="00FB52A3" w:rsidRPr="00626AF3" w:rsidRDefault="00FB52A3" w:rsidP="00B01F82">
      <w:pPr>
        <w:pStyle w:val="PargrafodaLista"/>
        <w:numPr>
          <w:ilvl w:val="0"/>
          <w:numId w:val="5"/>
        </w:numPr>
        <w:spacing w:before="120" w:line="276" w:lineRule="auto"/>
        <w:ind w:left="1276"/>
        <w:jc w:val="both"/>
        <w:rPr>
          <w:rFonts w:asciiTheme="minorHAnsi" w:hAnsiTheme="minorHAnsi" w:cstheme="minorHAnsi"/>
          <w:sz w:val="21"/>
          <w:szCs w:val="21"/>
          <w:lang w:eastAsia="ar-SA"/>
        </w:rPr>
      </w:pPr>
      <w:r w:rsidRPr="00626AF3">
        <w:rPr>
          <w:rFonts w:asciiTheme="minorHAnsi" w:hAnsiTheme="minorHAnsi" w:cstheme="minorHAnsi"/>
          <w:sz w:val="21"/>
          <w:szCs w:val="21"/>
          <w:lang w:eastAsia="ar-SA"/>
        </w:rPr>
        <w:t xml:space="preserve">c) </w:t>
      </w:r>
      <w:r w:rsidRPr="00626AF3">
        <w:rPr>
          <w:rFonts w:asciiTheme="minorHAnsi" w:hAnsiTheme="minorHAnsi" w:cstheme="minorHAnsi"/>
          <w:sz w:val="21"/>
          <w:szCs w:val="21"/>
        </w:rPr>
        <w:t xml:space="preserve">Sistema Eletrônico de Aplicação e Registro de Sanções Administrativas – e-Sanções, no endereço( </w:t>
      </w:r>
      <w:hyperlink r:id="rId11" w:history="1">
        <w:r w:rsidRPr="00626AF3">
          <w:rPr>
            <w:rStyle w:val="Hyperlink"/>
            <w:rFonts w:asciiTheme="minorHAnsi" w:hAnsiTheme="minorHAnsi" w:cstheme="minorHAnsi"/>
            <w:sz w:val="21"/>
            <w:szCs w:val="21"/>
          </w:rPr>
          <w:t>http://www.esancoes.sp.gov.br</w:t>
        </w:r>
      </w:hyperlink>
      <w:r w:rsidRPr="00626AF3">
        <w:rPr>
          <w:rFonts w:asciiTheme="minorHAnsi" w:hAnsiTheme="minorHAnsi" w:cstheme="minorHAnsi"/>
          <w:sz w:val="21"/>
          <w:szCs w:val="21"/>
        </w:rPr>
        <w:t xml:space="preserve"> ). </w:t>
      </w:r>
    </w:p>
    <w:p w14:paraId="63AA91C7" w14:textId="04142EF8" w:rsidR="00FB52A3" w:rsidRPr="00626AF3" w:rsidRDefault="00FB52A3" w:rsidP="00B01F82">
      <w:pPr>
        <w:pStyle w:val="PargrafodaLista"/>
        <w:numPr>
          <w:ilvl w:val="0"/>
          <w:numId w:val="5"/>
        </w:numPr>
        <w:spacing w:before="120" w:line="276" w:lineRule="auto"/>
        <w:ind w:left="1276"/>
        <w:jc w:val="both"/>
        <w:rPr>
          <w:rFonts w:asciiTheme="minorHAnsi" w:hAnsiTheme="minorHAnsi" w:cstheme="minorHAnsi"/>
          <w:sz w:val="21"/>
          <w:szCs w:val="21"/>
          <w:lang w:eastAsia="ar-SA"/>
        </w:rPr>
      </w:pPr>
      <w:r w:rsidRPr="00626AF3">
        <w:rPr>
          <w:rFonts w:asciiTheme="minorHAnsi" w:hAnsiTheme="minorHAnsi" w:cstheme="minorHAnsi"/>
          <w:sz w:val="21"/>
          <w:szCs w:val="21"/>
        </w:rPr>
        <w:t xml:space="preserve">d) Cadastro Nacional de Empresas Inidôneas e Suspensas – CEIS, no endereço ( </w:t>
      </w:r>
      <w:hyperlink r:id="rId12" w:history="1">
        <w:r w:rsidRPr="00626AF3">
          <w:rPr>
            <w:rStyle w:val="Hyperlink"/>
            <w:rFonts w:asciiTheme="minorHAnsi" w:hAnsiTheme="minorHAnsi" w:cstheme="minorHAnsi"/>
            <w:sz w:val="21"/>
            <w:szCs w:val="21"/>
          </w:rPr>
          <w:t>http://www.portaltransparencia.gov.br/sancoes</w:t>
        </w:r>
      </w:hyperlink>
      <w:r w:rsidRPr="00626AF3">
        <w:rPr>
          <w:rFonts w:asciiTheme="minorHAnsi" w:hAnsiTheme="minorHAnsi" w:cstheme="minorHAnsi"/>
          <w:sz w:val="21"/>
          <w:szCs w:val="21"/>
        </w:rPr>
        <w:t xml:space="preserve"> )</w:t>
      </w:r>
      <w:r w:rsidR="00374E5C" w:rsidRPr="00626AF3">
        <w:rPr>
          <w:rFonts w:asciiTheme="minorHAnsi" w:hAnsiTheme="minorHAnsi" w:cstheme="minorHAnsi"/>
          <w:sz w:val="21"/>
          <w:szCs w:val="21"/>
        </w:rPr>
        <w:t xml:space="preserve">. </w:t>
      </w:r>
    </w:p>
    <w:p w14:paraId="27AE6656" w14:textId="74FEAA84" w:rsidR="007438C1" w:rsidRPr="00626AF3" w:rsidRDefault="00850F5D" w:rsidP="007438C1">
      <w:pPr>
        <w:pStyle w:val="PargrafodaLista"/>
        <w:numPr>
          <w:ilvl w:val="0"/>
          <w:numId w:val="5"/>
        </w:numPr>
        <w:spacing w:before="120" w:line="276" w:lineRule="auto"/>
        <w:ind w:left="1276"/>
        <w:jc w:val="both"/>
        <w:rPr>
          <w:rFonts w:asciiTheme="minorHAnsi" w:hAnsiTheme="minorHAnsi" w:cstheme="minorHAnsi"/>
          <w:sz w:val="21"/>
          <w:szCs w:val="21"/>
          <w:lang w:eastAsia="ar-SA"/>
        </w:rPr>
      </w:pPr>
      <w:r>
        <w:rPr>
          <w:rFonts w:asciiTheme="minorHAnsi" w:hAnsiTheme="minorHAnsi" w:cstheme="minorHAnsi"/>
          <w:sz w:val="21"/>
          <w:szCs w:val="21"/>
        </w:rPr>
        <w:t>e</w:t>
      </w:r>
      <w:r w:rsidR="007438C1" w:rsidRPr="00626AF3">
        <w:rPr>
          <w:rFonts w:asciiTheme="minorHAnsi" w:hAnsiTheme="minorHAnsi" w:cstheme="minorHAnsi"/>
          <w:sz w:val="21"/>
          <w:szCs w:val="21"/>
        </w:rPr>
        <w:t xml:space="preserve">) Cadastro Nacional de Condenações Cíveis por Atos de Improbidade Administrativa e Inelegibilidade, mantido pelo Conselho Nacional de justiça – CNJ, ou sistema oficial que venha a substituí-lo. </w:t>
      </w:r>
    </w:p>
    <w:p w14:paraId="75BF1206" w14:textId="04F96222" w:rsidR="00FB52A3" w:rsidRPr="00626AF3" w:rsidRDefault="00850F5D" w:rsidP="00B01F82">
      <w:pPr>
        <w:pStyle w:val="PargrafodaLista"/>
        <w:numPr>
          <w:ilvl w:val="0"/>
          <w:numId w:val="5"/>
        </w:numPr>
        <w:spacing w:before="120" w:line="276" w:lineRule="auto"/>
        <w:ind w:left="1276"/>
        <w:jc w:val="both"/>
        <w:rPr>
          <w:rFonts w:asciiTheme="minorHAnsi" w:hAnsiTheme="minorHAnsi" w:cstheme="minorHAnsi"/>
          <w:sz w:val="21"/>
          <w:szCs w:val="21"/>
          <w:lang w:eastAsia="ar-SA"/>
        </w:rPr>
      </w:pPr>
      <w:r>
        <w:rPr>
          <w:rFonts w:asciiTheme="minorHAnsi" w:hAnsiTheme="minorHAnsi" w:cstheme="minorHAnsi"/>
          <w:sz w:val="21"/>
          <w:szCs w:val="21"/>
        </w:rPr>
        <w:lastRenderedPageBreak/>
        <w:t>f</w:t>
      </w:r>
      <w:r w:rsidR="00FB52A3" w:rsidRPr="00626AF3">
        <w:rPr>
          <w:rFonts w:asciiTheme="minorHAnsi" w:hAnsiTheme="minorHAnsi" w:cstheme="minorHAnsi"/>
          <w:sz w:val="21"/>
          <w:szCs w:val="21"/>
        </w:rPr>
        <w:t xml:space="preserve">) Relação de apenados publicada pelo Tribunal de Contas do Estado de São Paulo, no endereço </w:t>
      </w:r>
      <w:r w:rsidR="00374E5C" w:rsidRPr="00626AF3">
        <w:rPr>
          <w:rFonts w:asciiTheme="minorHAnsi" w:hAnsiTheme="minorHAnsi" w:cstheme="minorHAnsi"/>
          <w:sz w:val="21"/>
          <w:szCs w:val="21"/>
        </w:rPr>
        <w:t xml:space="preserve">( </w:t>
      </w:r>
      <w:hyperlink r:id="rId13" w:history="1">
        <w:r w:rsidR="00374E5C" w:rsidRPr="00626AF3">
          <w:rPr>
            <w:rStyle w:val="Hyperlink"/>
            <w:rFonts w:asciiTheme="minorHAnsi" w:hAnsiTheme="minorHAnsi" w:cstheme="minorHAnsi"/>
            <w:sz w:val="21"/>
            <w:szCs w:val="21"/>
          </w:rPr>
          <w:t>https://www.tce.sp.gov.br/pesquisa-relacao-apenados</w:t>
        </w:r>
      </w:hyperlink>
      <w:r w:rsidR="00374E5C" w:rsidRPr="00626AF3">
        <w:rPr>
          <w:rFonts w:asciiTheme="minorHAnsi" w:hAnsiTheme="minorHAnsi" w:cstheme="minorHAnsi"/>
          <w:sz w:val="21"/>
          <w:szCs w:val="21"/>
        </w:rPr>
        <w:t xml:space="preserve">). </w:t>
      </w:r>
    </w:p>
    <w:p w14:paraId="106EEDF9" w14:textId="75518AB2" w:rsidR="002D47BC" w:rsidRPr="00626AF3" w:rsidRDefault="00C22389" w:rsidP="00B01F82">
      <w:pPr>
        <w:pStyle w:val="Nivel2"/>
        <w:numPr>
          <w:ilvl w:val="0"/>
          <w:numId w:val="0"/>
        </w:numPr>
        <w:spacing w:after="0"/>
        <w:rPr>
          <w:rFonts w:asciiTheme="minorHAnsi" w:hAnsiTheme="minorHAnsi" w:cstheme="minorHAnsi"/>
          <w:sz w:val="21"/>
          <w:szCs w:val="21"/>
        </w:rPr>
      </w:pPr>
      <w:r w:rsidRPr="00626AF3">
        <w:rPr>
          <w:rFonts w:asciiTheme="minorHAnsi" w:hAnsiTheme="minorHAnsi" w:cstheme="minorHAnsi"/>
          <w:sz w:val="21"/>
          <w:szCs w:val="21"/>
        </w:rPr>
        <w:t>8</w:t>
      </w:r>
      <w:r w:rsidR="002D47BC" w:rsidRPr="00626AF3">
        <w:rPr>
          <w:rFonts w:asciiTheme="minorHAnsi" w:hAnsiTheme="minorHAnsi" w:cstheme="minorHAnsi"/>
          <w:sz w:val="21"/>
          <w:szCs w:val="21"/>
        </w:rPr>
        <w:t>.2.  Caso atendidas as condições de participação, será iniciado o procedimento de habilitação.</w:t>
      </w:r>
    </w:p>
    <w:p w14:paraId="36B490E0" w14:textId="2262E842" w:rsidR="002D47BC" w:rsidRPr="00626AF3" w:rsidRDefault="00C22389" w:rsidP="00B01F82">
      <w:pPr>
        <w:pStyle w:val="Nivel2"/>
        <w:numPr>
          <w:ilvl w:val="0"/>
          <w:numId w:val="0"/>
        </w:numPr>
        <w:spacing w:after="0"/>
        <w:rPr>
          <w:rFonts w:asciiTheme="minorHAnsi" w:hAnsiTheme="minorHAnsi" w:cstheme="minorHAnsi"/>
          <w:sz w:val="21"/>
          <w:szCs w:val="21"/>
        </w:rPr>
      </w:pPr>
      <w:r w:rsidRPr="00626AF3">
        <w:rPr>
          <w:rFonts w:asciiTheme="minorHAnsi" w:hAnsiTheme="minorHAnsi" w:cstheme="minorHAnsi"/>
          <w:sz w:val="21"/>
          <w:szCs w:val="21"/>
        </w:rPr>
        <w:t>8</w:t>
      </w:r>
      <w:r w:rsidR="002D47BC" w:rsidRPr="00626AF3">
        <w:rPr>
          <w:rFonts w:asciiTheme="minorHAnsi" w:hAnsiTheme="minorHAnsi" w:cstheme="minorHAnsi"/>
          <w:sz w:val="21"/>
          <w:szCs w:val="21"/>
        </w:rPr>
        <w:t>.3. Caso o licitante provisoriamente classificado em primeiro lugar enquadre-se no tratamento favorecido às ME/</w:t>
      </w:r>
      <w:proofErr w:type="spellStart"/>
      <w:r w:rsidR="002D47BC" w:rsidRPr="00626AF3">
        <w:rPr>
          <w:rFonts w:asciiTheme="minorHAnsi" w:hAnsiTheme="minorHAnsi" w:cstheme="minorHAnsi"/>
          <w:sz w:val="21"/>
          <w:szCs w:val="21"/>
        </w:rPr>
        <w:t>EPPs</w:t>
      </w:r>
      <w:proofErr w:type="spellEnd"/>
      <w:r w:rsidR="002D47BC" w:rsidRPr="00626AF3">
        <w:rPr>
          <w:rFonts w:asciiTheme="minorHAnsi" w:hAnsiTheme="minorHAnsi" w:cstheme="minorHAnsi"/>
          <w:sz w:val="21"/>
          <w:szCs w:val="21"/>
        </w:rPr>
        <w:t xml:space="preserve">, o pregoeiro obedecerá ao disposto nos </w:t>
      </w:r>
      <w:proofErr w:type="spellStart"/>
      <w:r w:rsidR="002D47BC" w:rsidRPr="00626AF3">
        <w:rPr>
          <w:rFonts w:asciiTheme="minorHAnsi" w:hAnsiTheme="minorHAnsi" w:cstheme="minorHAnsi"/>
          <w:sz w:val="21"/>
          <w:szCs w:val="21"/>
        </w:rPr>
        <w:t>arts</w:t>
      </w:r>
      <w:proofErr w:type="spellEnd"/>
      <w:r w:rsidR="002D47BC" w:rsidRPr="00626AF3">
        <w:rPr>
          <w:rFonts w:asciiTheme="minorHAnsi" w:hAnsiTheme="minorHAnsi" w:cstheme="minorHAnsi"/>
          <w:sz w:val="21"/>
          <w:szCs w:val="21"/>
        </w:rPr>
        <w:t>. 42 e 43 da Lei Complementar nº 23/</w:t>
      </w:r>
      <w:r w:rsidR="00C04BD4" w:rsidRPr="00626AF3">
        <w:rPr>
          <w:rFonts w:asciiTheme="minorHAnsi" w:hAnsiTheme="minorHAnsi" w:cstheme="minorHAnsi"/>
          <w:sz w:val="21"/>
          <w:szCs w:val="21"/>
        </w:rPr>
        <w:t>20</w:t>
      </w:r>
      <w:r w:rsidR="002D47BC" w:rsidRPr="00626AF3">
        <w:rPr>
          <w:rFonts w:asciiTheme="minorHAnsi" w:hAnsiTheme="minorHAnsi" w:cstheme="minorHAnsi"/>
          <w:sz w:val="21"/>
          <w:szCs w:val="21"/>
        </w:rPr>
        <w:t>06.</w:t>
      </w:r>
    </w:p>
    <w:p w14:paraId="65D0A4A1" w14:textId="77777777" w:rsidR="00B72608" w:rsidRPr="00626AF3" w:rsidRDefault="00B72608" w:rsidP="00B01F82">
      <w:pPr>
        <w:pStyle w:val="Nivel2"/>
        <w:numPr>
          <w:ilvl w:val="0"/>
          <w:numId w:val="0"/>
        </w:numPr>
        <w:spacing w:before="0" w:after="0"/>
        <w:rPr>
          <w:rFonts w:asciiTheme="minorHAnsi" w:hAnsiTheme="minorHAnsi" w:cstheme="minorHAnsi"/>
          <w:sz w:val="21"/>
          <w:szCs w:val="21"/>
        </w:rPr>
      </w:pPr>
    </w:p>
    <w:p w14:paraId="6C3C760E" w14:textId="6DE32650" w:rsidR="0025188F" w:rsidRPr="00626AF3" w:rsidRDefault="00C22389" w:rsidP="00B01F82">
      <w:pPr>
        <w:pStyle w:val="Default"/>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8</w:t>
      </w:r>
      <w:r w:rsidR="002D47BC" w:rsidRPr="00626AF3">
        <w:rPr>
          <w:rFonts w:asciiTheme="minorHAnsi" w:hAnsiTheme="minorHAnsi" w:cstheme="minorHAnsi"/>
          <w:sz w:val="21"/>
          <w:szCs w:val="21"/>
        </w:rPr>
        <w:t>.</w:t>
      </w:r>
      <w:r w:rsidR="00F3020E" w:rsidRPr="00626AF3">
        <w:rPr>
          <w:rFonts w:asciiTheme="minorHAnsi" w:hAnsiTheme="minorHAnsi" w:cstheme="minorHAnsi"/>
          <w:sz w:val="21"/>
          <w:szCs w:val="21"/>
        </w:rPr>
        <w:t>4</w:t>
      </w:r>
      <w:r w:rsidR="002D47BC" w:rsidRPr="00626AF3">
        <w:rPr>
          <w:rFonts w:asciiTheme="minorHAnsi" w:hAnsiTheme="minorHAnsi" w:cstheme="minorHAnsi"/>
          <w:sz w:val="21"/>
          <w:szCs w:val="21"/>
        </w:rPr>
        <w:t xml:space="preserve">. </w:t>
      </w:r>
      <w:r w:rsidR="0025188F" w:rsidRPr="00626AF3">
        <w:rPr>
          <w:rFonts w:asciiTheme="minorHAnsi" w:hAnsiTheme="minorHAnsi" w:cstheme="minorHAnsi"/>
          <w:sz w:val="21"/>
          <w:szCs w:val="21"/>
        </w:rPr>
        <w:t xml:space="preserve">Serão exigidos para fins de habilitação, nos termos dos </w:t>
      </w:r>
      <w:proofErr w:type="spellStart"/>
      <w:r w:rsidR="0025188F" w:rsidRPr="00626AF3">
        <w:rPr>
          <w:rFonts w:asciiTheme="minorHAnsi" w:hAnsiTheme="minorHAnsi" w:cstheme="minorHAnsi"/>
          <w:sz w:val="21"/>
          <w:szCs w:val="21"/>
        </w:rPr>
        <w:t>arts</w:t>
      </w:r>
      <w:proofErr w:type="spellEnd"/>
      <w:r w:rsidR="0025188F" w:rsidRPr="00626AF3">
        <w:rPr>
          <w:rFonts w:asciiTheme="minorHAnsi" w:hAnsiTheme="minorHAnsi" w:cstheme="minorHAnsi"/>
          <w:sz w:val="21"/>
          <w:szCs w:val="21"/>
        </w:rPr>
        <w:t xml:space="preserve">. 62 a 70 da Lei </w:t>
      </w:r>
      <w:r w:rsidR="00C04BD4" w:rsidRPr="00626AF3">
        <w:rPr>
          <w:rFonts w:asciiTheme="minorHAnsi" w:hAnsiTheme="minorHAnsi" w:cstheme="minorHAnsi"/>
          <w:sz w:val="21"/>
          <w:szCs w:val="21"/>
        </w:rPr>
        <w:t xml:space="preserve">Federal </w:t>
      </w:r>
      <w:r w:rsidR="0025188F" w:rsidRPr="00626AF3">
        <w:rPr>
          <w:rFonts w:asciiTheme="minorHAnsi" w:hAnsiTheme="minorHAnsi" w:cstheme="minorHAnsi"/>
          <w:sz w:val="21"/>
          <w:szCs w:val="21"/>
        </w:rPr>
        <w:t xml:space="preserve">nº 14.133, de 2021, os seguintes documentos: </w:t>
      </w:r>
    </w:p>
    <w:p w14:paraId="34FFC6D6" w14:textId="77777777" w:rsidR="0025188F" w:rsidRPr="00626AF3" w:rsidRDefault="0025188F" w:rsidP="00B01F82">
      <w:pPr>
        <w:pStyle w:val="Default"/>
        <w:numPr>
          <w:ilvl w:val="0"/>
          <w:numId w:val="5"/>
        </w:numPr>
        <w:spacing w:line="276" w:lineRule="auto"/>
        <w:jc w:val="both"/>
        <w:rPr>
          <w:rFonts w:asciiTheme="minorHAnsi" w:hAnsiTheme="minorHAnsi" w:cstheme="minorHAnsi"/>
          <w:sz w:val="21"/>
          <w:szCs w:val="21"/>
        </w:rPr>
      </w:pPr>
    </w:p>
    <w:p w14:paraId="578552DA" w14:textId="7B6DB4E6" w:rsidR="0025188F" w:rsidRPr="00626AF3" w:rsidRDefault="00C22389" w:rsidP="00B01F82">
      <w:pPr>
        <w:pStyle w:val="Default"/>
        <w:spacing w:line="276" w:lineRule="auto"/>
        <w:jc w:val="both"/>
        <w:rPr>
          <w:rFonts w:asciiTheme="minorHAnsi" w:hAnsiTheme="minorHAnsi" w:cstheme="minorHAnsi"/>
          <w:sz w:val="21"/>
          <w:szCs w:val="21"/>
        </w:rPr>
      </w:pPr>
      <w:r w:rsidRPr="00626AF3">
        <w:rPr>
          <w:rFonts w:asciiTheme="minorHAnsi" w:hAnsiTheme="minorHAnsi" w:cstheme="minorHAnsi"/>
          <w:b/>
          <w:bCs/>
          <w:sz w:val="21"/>
          <w:szCs w:val="21"/>
        </w:rPr>
        <w:t>8</w:t>
      </w:r>
      <w:r w:rsidR="0025188F" w:rsidRPr="00626AF3">
        <w:rPr>
          <w:rFonts w:asciiTheme="minorHAnsi" w:hAnsiTheme="minorHAnsi" w:cstheme="minorHAnsi"/>
          <w:b/>
          <w:bCs/>
          <w:sz w:val="21"/>
          <w:szCs w:val="21"/>
        </w:rPr>
        <w:t>.</w:t>
      </w:r>
      <w:r w:rsidR="00F3020E" w:rsidRPr="00626AF3">
        <w:rPr>
          <w:rFonts w:asciiTheme="minorHAnsi" w:hAnsiTheme="minorHAnsi" w:cstheme="minorHAnsi"/>
          <w:b/>
          <w:bCs/>
          <w:sz w:val="21"/>
          <w:szCs w:val="21"/>
        </w:rPr>
        <w:t>5</w:t>
      </w:r>
      <w:r w:rsidR="0025188F" w:rsidRPr="00626AF3">
        <w:rPr>
          <w:rFonts w:asciiTheme="minorHAnsi" w:hAnsiTheme="minorHAnsi" w:cstheme="minorHAnsi"/>
          <w:b/>
          <w:bCs/>
          <w:sz w:val="21"/>
          <w:szCs w:val="21"/>
        </w:rPr>
        <w:t>. DA HABILITAÇÃO JURÍDICA</w:t>
      </w:r>
      <w:r w:rsidR="0025188F" w:rsidRPr="00626AF3">
        <w:rPr>
          <w:rFonts w:asciiTheme="minorHAnsi" w:hAnsiTheme="minorHAnsi" w:cstheme="minorHAnsi"/>
          <w:sz w:val="21"/>
          <w:szCs w:val="21"/>
        </w:rPr>
        <w:t xml:space="preserve"> </w:t>
      </w:r>
    </w:p>
    <w:p w14:paraId="07AD0DDB" w14:textId="553200EC" w:rsidR="0025188F" w:rsidRPr="00626AF3" w:rsidRDefault="0025188F" w:rsidP="00AE047C">
      <w:pPr>
        <w:pStyle w:val="Default"/>
        <w:numPr>
          <w:ilvl w:val="2"/>
          <w:numId w:val="24"/>
        </w:numPr>
        <w:spacing w:after="169" w:line="276" w:lineRule="auto"/>
        <w:jc w:val="both"/>
        <w:rPr>
          <w:rFonts w:asciiTheme="minorHAnsi" w:hAnsiTheme="minorHAnsi" w:cstheme="minorHAnsi"/>
          <w:sz w:val="21"/>
          <w:szCs w:val="21"/>
        </w:rPr>
      </w:pPr>
      <w:r w:rsidRPr="00626AF3">
        <w:rPr>
          <w:rFonts w:asciiTheme="minorHAnsi" w:hAnsiTheme="minorHAnsi" w:cstheme="minorHAnsi"/>
          <w:b/>
          <w:bCs/>
          <w:sz w:val="21"/>
          <w:szCs w:val="21"/>
        </w:rPr>
        <w:t xml:space="preserve">Empresário individual: </w:t>
      </w:r>
      <w:r w:rsidRPr="00626AF3">
        <w:rPr>
          <w:rFonts w:asciiTheme="minorHAnsi" w:hAnsiTheme="minorHAnsi" w:cstheme="minorHAnsi"/>
          <w:sz w:val="21"/>
          <w:szCs w:val="21"/>
        </w:rPr>
        <w:t xml:space="preserve">inscrição no Registro Público de Empresas Mercantis, a cargo da Junta Comercial da respectiva sede; </w:t>
      </w:r>
    </w:p>
    <w:p w14:paraId="14F93BF0" w14:textId="77777777" w:rsidR="0025188F" w:rsidRPr="00626AF3" w:rsidRDefault="0025188F" w:rsidP="00AE047C">
      <w:pPr>
        <w:pStyle w:val="Default"/>
        <w:numPr>
          <w:ilvl w:val="2"/>
          <w:numId w:val="24"/>
        </w:numPr>
        <w:spacing w:after="169" w:line="276" w:lineRule="auto"/>
        <w:jc w:val="both"/>
        <w:rPr>
          <w:rFonts w:asciiTheme="minorHAnsi" w:hAnsiTheme="minorHAnsi" w:cstheme="minorHAnsi"/>
          <w:sz w:val="21"/>
          <w:szCs w:val="21"/>
        </w:rPr>
      </w:pPr>
      <w:r w:rsidRPr="00626AF3">
        <w:rPr>
          <w:rFonts w:asciiTheme="minorHAnsi" w:hAnsiTheme="minorHAnsi" w:cstheme="minorHAnsi"/>
          <w:b/>
          <w:bCs/>
          <w:sz w:val="21"/>
          <w:szCs w:val="21"/>
        </w:rPr>
        <w:t xml:space="preserve">Microempreendedor Individual – MEI: </w:t>
      </w:r>
      <w:r w:rsidRPr="00626AF3">
        <w:rPr>
          <w:rFonts w:asciiTheme="minorHAnsi" w:hAnsiTheme="minorHAnsi" w:cstheme="minorHAnsi"/>
          <w:sz w:val="21"/>
          <w:szCs w:val="21"/>
        </w:rPr>
        <w:t xml:space="preserve">Certificado da Condição de Microempreendedor Individual – CCMEI, cuja aceitação ficará condicionada à verificação da autenticidade no sítio https://www.gov.br/empresas-e-negocios/pt-br/empreendedor; </w:t>
      </w:r>
    </w:p>
    <w:p w14:paraId="387D3490" w14:textId="77777777" w:rsidR="0025188F" w:rsidRPr="00626AF3" w:rsidRDefault="0025188F" w:rsidP="00AE047C">
      <w:pPr>
        <w:pStyle w:val="Default"/>
        <w:numPr>
          <w:ilvl w:val="2"/>
          <w:numId w:val="24"/>
        </w:numPr>
        <w:spacing w:after="169" w:line="276" w:lineRule="auto"/>
        <w:jc w:val="both"/>
        <w:rPr>
          <w:rFonts w:asciiTheme="minorHAnsi" w:hAnsiTheme="minorHAnsi" w:cstheme="minorHAnsi"/>
          <w:sz w:val="21"/>
          <w:szCs w:val="21"/>
        </w:rPr>
      </w:pPr>
      <w:r w:rsidRPr="00626AF3">
        <w:rPr>
          <w:rFonts w:asciiTheme="minorHAnsi" w:hAnsiTheme="minorHAnsi" w:cstheme="minorHAnsi"/>
          <w:b/>
          <w:bCs/>
          <w:sz w:val="21"/>
          <w:szCs w:val="21"/>
        </w:rPr>
        <w:t>Sociedade empresária, sociedade limitada unipessoal – SLU ou sociedade identificada como empresa individual de responsabilidade limitada – EIRELI</w:t>
      </w:r>
      <w:r w:rsidRPr="00626AF3">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 </w:t>
      </w:r>
    </w:p>
    <w:p w14:paraId="46D8C9C3" w14:textId="77777777" w:rsidR="00C22389" w:rsidRPr="00626AF3" w:rsidRDefault="0025188F" w:rsidP="00AE047C">
      <w:pPr>
        <w:pStyle w:val="Default"/>
        <w:numPr>
          <w:ilvl w:val="2"/>
          <w:numId w:val="24"/>
        </w:numPr>
        <w:spacing w:after="169" w:line="276" w:lineRule="auto"/>
        <w:jc w:val="both"/>
        <w:rPr>
          <w:rFonts w:asciiTheme="minorHAnsi" w:hAnsiTheme="minorHAnsi" w:cstheme="minorHAnsi"/>
          <w:sz w:val="21"/>
          <w:szCs w:val="21"/>
        </w:rPr>
      </w:pPr>
      <w:r w:rsidRPr="00626AF3">
        <w:rPr>
          <w:rFonts w:asciiTheme="minorHAnsi" w:hAnsiTheme="minorHAnsi" w:cstheme="minorHAnsi"/>
          <w:b/>
          <w:bCs/>
          <w:sz w:val="21"/>
          <w:szCs w:val="21"/>
        </w:rPr>
        <w:t xml:space="preserve">Sociedade empresária estrangeira: </w:t>
      </w:r>
      <w:r w:rsidRPr="00626AF3">
        <w:rPr>
          <w:rFonts w:asciiTheme="minorHAnsi" w:hAnsiTheme="minorHAnsi" w:cstheme="minorHAnsi"/>
          <w:sz w:val="21"/>
          <w:szCs w:val="21"/>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D0C5970" w14:textId="146D3C42" w:rsidR="0025188F" w:rsidRPr="00626AF3" w:rsidRDefault="0025188F" w:rsidP="00AE047C">
      <w:pPr>
        <w:pStyle w:val="Default"/>
        <w:numPr>
          <w:ilvl w:val="2"/>
          <w:numId w:val="24"/>
        </w:numPr>
        <w:spacing w:after="169" w:line="276" w:lineRule="auto"/>
        <w:jc w:val="both"/>
        <w:rPr>
          <w:rFonts w:asciiTheme="minorHAnsi" w:hAnsiTheme="minorHAnsi" w:cstheme="minorHAnsi"/>
          <w:sz w:val="21"/>
          <w:szCs w:val="21"/>
        </w:rPr>
      </w:pPr>
      <w:r w:rsidRPr="00626AF3">
        <w:rPr>
          <w:rFonts w:asciiTheme="minorHAnsi" w:hAnsiTheme="minorHAnsi" w:cstheme="minorHAnsi"/>
          <w:sz w:val="21"/>
          <w:szCs w:val="21"/>
        </w:rPr>
        <w:t xml:space="preserve"> </w:t>
      </w:r>
      <w:r w:rsidRPr="00626AF3">
        <w:rPr>
          <w:rFonts w:asciiTheme="minorHAnsi" w:hAnsiTheme="minorHAnsi" w:cstheme="minorHAnsi"/>
          <w:b/>
          <w:bCs/>
          <w:sz w:val="21"/>
          <w:szCs w:val="21"/>
        </w:rPr>
        <w:t xml:space="preserve">Sociedade simples: </w:t>
      </w:r>
      <w:r w:rsidRPr="00626AF3">
        <w:rPr>
          <w:rFonts w:asciiTheme="minorHAnsi" w:hAnsiTheme="minorHAnsi" w:cstheme="minorHAnsi"/>
          <w:sz w:val="21"/>
          <w:szCs w:val="21"/>
        </w:rPr>
        <w:t xml:space="preserve">inscrição do ato constitutivo no Registro Civil de Pessoas Jurídicas do local de sua sede, acompanhada de documento comprobatório de seus administradores; </w:t>
      </w:r>
    </w:p>
    <w:p w14:paraId="6DCFFF9E" w14:textId="4E4DE577" w:rsidR="0025188F" w:rsidRPr="00626AF3" w:rsidRDefault="0025188F" w:rsidP="00AE047C">
      <w:pPr>
        <w:pStyle w:val="Default"/>
        <w:numPr>
          <w:ilvl w:val="2"/>
          <w:numId w:val="24"/>
        </w:numPr>
        <w:spacing w:after="169" w:line="276" w:lineRule="auto"/>
        <w:jc w:val="both"/>
        <w:rPr>
          <w:rFonts w:asciiTheme="minorHAnsi" w:hAnsiTheme="minorHAnsi" w:cstheme="minorHAnsi"/>
          <w:sz w:val="21"/>
          <w:szCs w:val="21"/>
        </w:rPr>
      </w:pPr>
      <w:r w:rsidRPr="00626AF3">
        <w:rPr>
          <w:rFonts w:asciiTheme="minorHAnsi" w:hAnsiTheme="minorHAnsi" w:cstheme="minorHAnsi"/>
          <w:b/>
          <w:bCs/>
          <w:sz w:val="21"/>
          <w:szCs w:val="21"/>
        </w:rPr>
        <w:t xml:space="preserve">Filial, sucursal ou agência de sociedade simples ou empresária: </w:t>
      </w:r>
      <w:r w:rsidRPr="00626AF3">
        <w:rPr>
          <w:rFonts w:asciiTheme="minorHAnsi" w:hAnsiTheme="minorHAnsi" w:cstheme="minorHAnsi"/>
          <w:sz w:val="21"/>
          <w:szCs w:val="21"/>
        </w:rPr>
        <w:t>inscrição do ato constitutivo da filial, sucursal ou agência da sociedade simples ou empresária, respectivamente, no Registro Civil das Pessoas Jurídicas ou no Registro Público de Empresas Mercantis onde opera, com averbação no Registro onde tem sede a matriz</w:t>
      </w:r>
      <w:r w:rsidR="00C22389" w:rsidRPr="00626AF3">
        <w:rPr>
          <w:rFonts w:asciiTheme="minorHAnsi" w:hAnsiTheme="minorHAnsi" w:cstheme="minorHAnsi"/>
          <w:sz w:val="21"/>
          <w:szCs w:val="21"/>
        </w:rPr>
        <w:t>.</w:t>
      </w:r>
    </w:p>
    <w:p w14:paraId="5F8E39BF" w14:textId="77777777" w:rsidR="0025188F" w:rsidRPr="00626AF3" w:rsidRDefault="0025188F" w:rsidP="00AE047C">
      <w:pPr>
        <w:pStyle w:val="Default"/>
        <w:numPr>
          <w:ilvl w:val="2"/>
          <w:numId w:val="24"/>
        </w:numPr>
        <w:spacing w:after="169" w:line="276" w:lineRule="auto"/>
        <w:jc w:val="both"/>
        <w:rPr>
          <w:rFonts w:asciiTheme="minorHAnsi" w:hAnsiTheme="minorHAnsi" w:cstheme="minorHAnsi"/>
          <w:sz w:val="21"/>
          <w:szCs w:val="21"/>
        </w:rPr>
      </w:pPr>
      <w:r w:rsidRPr="00626AF3">
        <w:rPr>
          <w:rFonts w:asciiTheme="minorHAnsi" w:hAnsiTheme="minorHAnsi" w:cstheme="minorHAnsi"/>
          <w:b/>
          <w:bCs/>
          <w:sz w:val="21"/>
          <w:szCs w:val="21"/>
        </w:rPr>
        <w:t xml:space="preserve">Sociedade cooperativa: </w:t>
      </w:r>
      <w:r w:rsidRPr="00626AF3">
        <w:rPr>
          <w:rFonts w:asciiTheme="minorHAnsi" w:hAnsiTheme="minorHAnsi" w:cstheme="minorHAnsi"/>
          <w:sz w:val="21"/>
          <w:szCs w:val="21"/>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7EC49514" w14:textId="4BC9C799" w:rsidR="0025188F" w:rsidRPr="00626AF3" w:rsidRDefault="0025188F" w:rsidP="00AE047C">
      <w:pPr>
        <w:pStyle w:val="Default"/>
        <w:numPr>
          <w:ilvl w:val="2"/>
          <w:numId w:val="24"/>
        </w:numPr>
        <w:spacing w:after="169" w:line="276" w:lineRule="auto"/>
        <w:jc w:val="both"/>
        <w:rPr>
          <w:rFonts w:asciiTheme="minorHAnsi" w:hAnsiTheme="minorHAnsi" w:cstheme="minorHAnsi"/>
          <w:sz w:val="21"/>
          <w:szCs w:val="21"/>
        </w:rPr>
      </w:pPr>
      <w:r w:rsidRPr="00626AF3">
        <w:rPr>
          <w:rFonts w:asciiTheme="minorHAnsi" w:hAnsiTheme="minorHAnsi" w:cstheme="minorHAnsi"/>
          <w:sz w:val="21"/>
          <w:szCs w:val="21"/>
        </w:rPr>
        <w:t xml:space="preserve">Os documentos apresentados deverão estar acompanhados de todas as alterações ou da consolidação respectiva. </w:t>
      </w:r>
    </w:p>
    <w:p w14:paraId="56981650" w14:textId="2943F607" w:rsidR="0025188F" w:rsidRPr="00626AF3" w:rsidRDefault="00C22389" w:rsidP="00B01F82">
      <w:pPr>
        <w:numPr>
          <w:ilvl w:val="1"/>
          <w:numId w:val="5"/>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626AF3">
        <w:rPr>
          <w:rFonts w:asciiTheme="minorHAnsi" w:eastAsiaTheme="minorHAnsi" w:hAnsiTheme="minorHAnsi" w:cstheme="minorHAnsi"/>
          <w:b/>
          <w:bCs/>
          <w:color w:val="000000"/>
          <w:sz w:val="21"/>
          <w:szCs w:val="21"/>
          <w:lang w:eastAsia="en-US"/>
          <w14:ligatures w14:val="standardContextual"/>
        </w:rPr>
        <w:t>8</w:t>
      </w:r>
      <w:r w:rsidR="0025188F" w:rsidRPr="00626AF3">
        <w:rPr>
          <w:rFonts w:asciiTheme="minorHAnsi" w:eastAsiaTheme="minorHAnsi" w:hAnsiTheme="minorHAnsi" w:cstheme="minorHAnsi"/>
          <w:b/>
          <w:bCs/>
          <w:color w:val="000000"/>
          <w:sz w:val="21"/>
          <w:szCs w:val="21"/>
          <w:lang w:eastAsia="en-US"/>
          <w14:ligatures w14:val="standardContextual"/>
        </w:rPr>
        <w:t>.</w:t>
      </w:r>
      <w:r w:rsidR="009F4421" w:rsidRPr="00626AF3">
        <w:rPr>
          <w:rFonts w:asciiTheme="minorHAnsi" w:eastAsiaTheme="minorHAnsi" w:hAnsiTheme="minorHAnsi" w:cstheme="minorHAnsi"/>
          <w:b/>
          <w:bCs/>
          <w:color w:val="000000"/>
          <w:sz w:val="21"/>
          <w:szCs w:val="21"/>
          <w:lang w:eastAsia="en-US"/>
          <w14:ligatures w14:val="standardContextual"/>
        </w:rPr>
        <w:t>6</w:t>
      </w:r>
      <w:r w:rsidR="0025188F" w:rsidRPr="00626AF3">
        <w:rPr>
          <w:rFonts w:asciiTheme="minorHAnsi" w:eastAsiaTheme="minorHAnsi" w:hAnsiTheme="minorHAnsi" w:cstheme="minorHAnsi"/>
          <w:b/>
          <w:bCs/>
          <w:color w:val="000000"/>
          <w:sz w:val="21"/>
          <w:szCs w:val="21"/>
          <w:lang w:eastAsia="en-US"/>
          <w14:ligatures w14:val="standardContextual"/>
        </w:rPr>
        <w:t xml:space="preserve">. DA REGULARIDADE FISCAL, SOCIAL E TRABALHISTA </w:t>
      </w:r>
    </w:p>
    <w:p w14:paraId="6161BF64" w14:textId="2AA3780F" w:rsidR="0025188F" w:rsidRPr="00626AF3" w:rsidRDefault="0025188F" w:rsidP="00AE047C">
      <w:pPr>
        <w:pStyle w:val="Default"/>
        <w:numPr>
          <w:ilvl w:val="2"/>
          <w:numId w:val="25"/>
        </w:numPr>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lastRenderedPageBreak/>
        <w:t xml:space="preserve">Inscrição no cadastro nacional da pessoa jurídica (CNPJ); </w:t>
      </w:r>
    </w:p>
    <w:p w14:paraId="7DF83977" w14:textId="77777777" w:rsidR="0025188F" w:rsidRPr="00626AF3" w:rsidRDefault="0025188F" w:rsidP="00AE047C">
      <w:pPr>
        <w:pStyle w:val="Default"/>
        <w:numPr>
          <w:ilvl w:val="2"/>
          <w:numId w:val="25"/>
        </w:numPr>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 </w:t>
      </w:r>
    </w:p>
    <w:p w14:paraId="36C177C7" w14:textId="77777777" w:rsidR="0025188F" w:rsidRPr="00626AF3" w:rsidRDefault="0025188F" w:rsidP="00AE047C">
      <w:pPr>
        <w:pStyle w:val="Default"/>
        <w:numPr>
          <w:ilvl w:val="2"/>
          <w:numId w:val="25"/>
        </w:numPr>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 xml:space="preserve">Prova de regularidade com o Fundo de Garantia do Tempo de Serviço (FGTS); </w:t>
      </w:r>
    </w:p>
    <w:p w14:paraId="371CD659" w14:textId="59105D37" w:rsidR="0025188F" w:rsidRPr="00626AF3" w:rsidRDefault="0025188F" w:rsidP="00AE047C">
      <w:pPr>
        <w:pStyle w:val="Default"/>
        <w:numPr>
          <w:ilvl w:val="2"/>
          <w:numId w:val="25"/>
        </w:numPr>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57F1FE" w14:textId="77777777" w:rsidR="0025188F" w:rsidRPr="00626AF3" w:rsidRDefault="0025188F" w:rsidP="00AE047C">
      <w:pPr>
        <w:pStyle w:val="Default"/>
        <w:numPr>
          <w:ilvl w:val="2"/>
          <w:numId w:val="25"/>
        </w:numPr>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 xml:space="preserve">Prova de inscrição no cadastro de contribuintes Estadual e/ou Distrital e/ou Municipal relativo ao domicílio ou sede do fornecedor, pertinente ao seu ramo de atividade e compatível com o objeto contratual; </w:t>
      </w:r>
    </w:p>
    <w:p w14:paraId="10EB7910" w14:textId="77777777" w:rsidR="0025188F" w:rsidRPr="00626AF3" w:rsidRDefault="0025188F" w:rsidP="00AE047C">
      <w:pPr>
        <w:pStyle w:val="Default"/>
        <w:numPr>
          <w:ilvl w:val="2"/>
          <w:numId w:val="25"/>
        </w:numPr>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 xml:space="preserve">Prova de regularidade com a Fazenda Estadual e/ou Distrital e/ou Municipal do domicílio ou sede do fornecedor, relativa à atividade em cujo exercício contrata ou concorre; </w:t>
      </w:r>
    </w:p>
    <w:p w14:paraId="349021D8" w14:textId="77777777" w:rsidR="0025188F" w:rsidRPr="00626AF3" w:rsidRDefault="0025188F" w:rsidP="00AE047C">
      <w:pPr>
        <w:pStyle w:val="Default"/>
        <w:numPr>
          <w:ilvl w:val="2"/>
          <w:numId w:val="25"/>
        </w:numPr>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86F3CCE" w14:textId="77777777" w:rsidR="0025188F" w:rsidRPr="00626AF3" w:rsidRDefault="0025188F" w:rsidP="00AE047C">
      <w:pPr>
        <w:pStyle w:val="Default"/>
        <w:numPr>
          <w:ilvl w:val="2"/>
          <w:numId w:val="25"/>
        </w:numPr>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536ABEAB" w14:textId="77777777" w:rsidR="003B2B42" w:rsidRPr="00626AF3" w:rsidRDefault="003B2B42" w:rsidP="00B01F82">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412175D8" w14:textId="53A517EF" w:rsidR="003B2B42" w:rsidRPr="00626AF3" w:rsidRDefault="00C22389" w:rsidP="00B01F82">
      <w:pPr>
        <w:numPr>
          <w:ilvl w:val="1"/>
          <w:numId w:val="6"/>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626AF3">
        <w:rPr>
          <w:rFonts w:asciiTheme="minorHAnsi" w:eastAsiaTheme="minorHAnsi" w:hAnsiTheme="minorHAnsi" w:cstheme="minorHAnsi"/>
          <w:b/>
          <w:bCs/>
          <w:color w:val="000000"/>
          <w:sz w:val="21"/>
          <w:szCs w:val="21"/>
          <w:lang w:eastAsia="en-US"/>
          <w14:ligatures w14:val="standardContextual"/>
        </w:rPr>
        <w:t>8</w:t>
      </w:r>
      <w:r w:rsidR="003B2B42" w:rsidRPr="00626AF3">
        <w:rPr>
          <w:rFonts w:asciiTheme="minorHAnsi" w:eastAsiaTheme="minorHAnsi" w:hAnsiTheme="minorHAnsi" w:cstheme="minorHAnsi"/>
          <w:b/>
          <w:bCs/>
          <w:color w:val="000000"/>
          <w:sz w:val="21"/>
          <w:szCs w:val="21"/>
          <w:lang w:eastAsia="en-US"/>
          <w14:ligatures w14:val="standardContextual"/>
        </w:rPr>
        <w:t>.</w:t>
      </w:r>
      <w:r w:rsidR="009F4421" w:rsidRPr="00626AF3">
        <w:rPr>
          <w:rFonts w:asciiTheme="minorHAnsi" w:eastAsiaTheme="minorHAnsi" w:hAnsiTheme="minorHAnsi" w:cstheme="minorHAnsi"/>
          <w:b/>
          <w:bCs/>
          <w:color w:val="000000"/>
          <w:sz w:val="21"/>
          <w:szCs w:val="21"/>
          <w:lang w:eastAsia="en-US"/>
          <w14:ligatures w14:val="standardContextual"/>
        </w:rPr>
        <w:t>7</w:t>
      </w:r>
      <w:r w:rsidR="003B2B42" w:rsidRPr="00626AF3">
        <w:rPr>
          <w:rFonts w:asciiTheme="minorHAnsi" w:eastAsiaTheme="minorHAnsi" w:hAnsiTheme="minorHAnsi" w:cstheme="minorHAnsi"/>
          <w:b/>
          <w:bCs/>
          <w:color w:val="000000"/>
          <w:sz w:val="21"/>
          <w:szCs w:val="21"/>
          <w:lang w:eastAsia="en-US"/>
          <w14:ligatures w14:val="standardContextual"/>
        </w:rPr>
        <w:t xml:space="preserve">. DA QUALIFICAÇÃO ECONÔMICO FINANCEIRA: </w:t>
      </w:r>
    </w:p>
    <w:p w14:paraId="0A084DEA" w14:textId="6CD25A9E" w:rsidR="003B2B42" w:rsidRPr="00626AF3" w:rsidRDefault="00C22389" w:rsidP="002A7B55">
      <w:pPr>
        <w:pStyle w:val="Default"/>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8</w:t>
      </w:r>
      <w:r w:rsidR="003B2B42" w:rsidRPr="00626AF3">
        <w:rPr>
          <w:rFonts w:asciiTheme="minorHAnsi" w:hAnsiTheme="minorHAnsi" w:cstheme="minorHAnsi"/>
          <w:sz w:val="21"/>
          <w:szCs w:val="21"/>
        </w:rPr>
        <w:t>.</w:t>
      </w:r>
      <w:r w:rsidR="009F4421" w:rsidRPr="00626AF3">
        <w:rPr>
          <w:rFonts w:asciiTheme="minorHAnsi" w:hAnsiTheme="minorHAnsi" w:cstheme="minorHAnsi"/>
          <w:sz w:val="21"/>
          <w:szCs w:val="21"/>
        </w:rPr>
        <w:t>7</w:t>
      </w:r>
      <w:r w:rsidR="003B2B42" w:rsidRPr="00626AF3">
        <w:rPr>
          <w:rFonts w:asciiTheme="minorHAnsi" w:hAnsiTheme="minorHAnsi" w:cstheme="minorHAnsi"/>
          <w:sz w:val="21"/>
          <w:szCs w:val="21"/>
        </w:rPr>
        <w:t xml:space="preserve">.1. A licitante deverá apresentar Certidão negativa de Falência expedida pelo distribuidor da sede da pessoa jurídica, com data de emissão de no máximo 90 (noventa) dias anteriores à data da abertura da sessão, ou que esteja dentro do prazo de validade expresso na própria certidão; </w:t>
      </w:r>
    </w:p>
    <w:p w14:paraId="25F1CD92" w14:textId="77777777" w:rsidR="00C30CA4" w:rsidRPr="00626AF3" w:rsidRDefault="00C30CA4" w:rsidP="00B01F82">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1D8D5761" w14:textId="14F81DF9" w:rsidR="003B2B42" w:rsidRPr="00626AF3" w:rsidRDefault="00C22389" w:rsidP="00B01F82">
      <w:pPr>
        <w:numPr>
          <w:ilvl w:val="1"/>
          <w:numId w:val="7"/>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626AF3">
        <w:rPr>
          <w:rFonts w:asciiTheme="minorHAnsi" w:eastAsiaTheme="minorHAnsi" w:hAnsiTheme="minorHAnsi" w:cstheme="minorHAnsi"/>
          <w:b/>
          <w:bCs/>
          <w:color w:val="000000"/>
          <w:sz w:val="21"/>
          <w:szCs w:val="21"/>
          <w:lang w:eastAsia="en-US"/>
          <w14:ligatures w14:val="standardContextual"/>
        </w:rPr>
        <w:t>8</w:t>
      </w:r>
      <w:r w:rsidR="003B2B42" w:rsidRPr="00626AF3">
        <w:rPr>
          <w:rFonts w:asciiTheme="minorHAnsi" w:eastAsiaTheme="minorHAnsi" w:hAnsiTheme="minorHAnsi" w:cstheme="minorHAnsi"/>
          <w:b/>
          <w:bCs/>
          <w:color w:val="000000"/>
          <w:sz w:val="21"/>
          <w:szCs w:val="21"/>
          <w:lang w:eastAsia="en-US"/>
          <w14:ligatures w14:val="standardContextual"/>
        </w:rPr>
        <w:t>.</w:t>
      </w:r>
      <w:r w:rsidR="009F4421" w:rsidRPr="00626AF3">
        <w:rPr>
          <w:rFonts w:asciiTheme="minorHAnsi" w:eastAsiaTheme="minorHAnsi" w:hAnsiTheme="minorHAnsi" w:cstheme="minorHAnsi"/>
          <w:b/>
          <w:bCs/>
          <w:color w:val="000000"/>
          <w:sz w:val="21"/>
          <w:szCs w:val="21"/>
          <w:lang w:eastAsia="en-US"/>
          <w14:ligatures w14:val="standardContextual"/>
        </w:rPr>
        <w:t>8</w:t>
      </w:r>
      <w:r w:rsidR="003B2B42" w:rsidRPr="00626AF3">
        <w:rPr>
          <w:rFonts w:asciiTheme="minorHAnsi" w:eastAsiaTheme="minorHAnsi" w:hAnsiTheme="minorHAnsi" w:cstheme="minorHAnsi"/>
          <w:b/>
          <w:bCs/>
          <w:color w:val="000000"/>
          <w:sz w:val="21"/>
          <w:szCs w:val="21"/>
          <w:lang w:eastAsia="en-US"/>
          <w14:ligatures w14:val="standardContextual"/>
        </w:rPr>
        <w:t xml:space="preserve">. DA QUALIFICAÇÃO TÉCNICA: </w:t>
      </w:r>
    </w:p>
    <w:p w14:paraId="045094BD" w14:textId="77777777" w:rsidR="002A7B55" w:rsidRPr="002A7B55" w:rsidRDefault="002A7B55" w:rsidP="002A7B55">
      <w:pPr>
        <w:pStyle w:val="SemEspaamento"/>
        <w:numPr>
          <w:ilvl w:val="0"/>
          <w:numId w:val="7"/>
        </w:numPr>
        <w:jc w:val="both"/>
        <w:rPr>
          <w:rFonts w:ascii="Calibri" w:eastAsia="Arial" w:hAnsi="Calibri" w:cs="Calibri"/>
          <w:sz w:val="21"/>
          <w:szCs w:val="21"/>
        </w:rPr>
      </w:pPr>
      <w:r w:rsidRPr="002A7B55">
        <w:rPr>
          <w:rFonts w:ascii="Calibri" w:eastAsia="Arial" w:hAnsi="Calibri" w:cs="Calibri"/>
          <w:sz w:val="21"/>
          <w:szCs w:val="21"/>
        </w:rPr>
        <w:t>8.8.1.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r w:rsidRPr="002A7B55">
        <w:rPr>
          <w:rFonts w:ascii="Calibri" w:hAnsi="Calibri" w:cs="Calibri"/>
          <w:sz w:val="21"/>
          <w:szCs w:val="21"/>
        </w:rPr>
        <w:br/>
      </w:r>
    </w:p>
    <w:p w14:paraId="2266DA9F" w14:textId="77777777" w:rsidR="002A7B55" w:rsidRPr="002A7B55" w:rsidRDefault="002A7B55" w:rsidP="002A7B55">
      <w:pPr>
        <w:pStyle w:val="SemEspaamento"/>
        <w:numPr>
          <w:ilvl w:val="0"/>
          <w:numId w:val="7"/>
        </w:numPr>
        <w:jc w:val="both"/>
        <w:rPr>
          <w:rFonts w:ascii="Calibri" w:eastAsia="Arial" w:hAnsi="Calibri" w:cs="Calibri"/>
          <w:sz w:val="21"/>
          <w:szCs w:val="21"/>
        </w:rPr>
      </w:pPr>
      <w:r w:rsidRPr="002A7B55">
        <w:rPr>
          <w:rFonts w:ascii="Calibri" w:eastAsia="Arial" w:hAnsi="Calibri" w:cs="Calibri"/>
          <w:sz w:val="21"/>
          <w:szCs w:val="21"/>
        </w:rPr>
        <w:t>Será admitida a utilização de materiais tecnicamente equivalentes aos especificados neste Termo de Referência, desde que devidamente comprovado, por meio de documentação técnica, que atendam aos requisitos mínimos de durabilidade, resistência, acabamento, desempenho e adequação às condições climáticas.</w:t>
      </w:r>
      <w:r w:rsidRPr="002A7B55">
        <w:rPr>
          <w:rFonts w:ascii="Calibri" w:hAnsi="Calibri" w:cs="Calibri"/>
          <w:sz w:val="21"/>
          <w:szCs w:val="21"/>
          <w:highlight w:val="yellow"/>
        </w:rPr>
        <w:br/>
      </w:r>
    </w:p>
    <w:p w14:paraId="5EDDD5EF" w14:textId="77777777" w:rsidR="002A7B55" w:rsidRPr="002A7B55" w:rsidRDefault="002A7B55" w:rsidP="002A7B55">
      <w:pPr>
        <w:pStyle w:val="SemEspaamento"/>
        <w:numPr>
          <w:ilvl w:val="0"/>
          <w:numId w:val="7"/>
        </w:numPr>
        <w:rPr>
          <w:rFonts w:ascii="Calibri" w:eastAsia="Arial" w:hAnsi="Calibri" w:cs="Calibri"/>
          <w:sz w:val="21"/>
          <w:szCs w:val="21"/>
        </w:rPr>
      </w:pPr>
      <w:r w:rsidRPr="002A7B55">
        <w:rPr>
          <w:rFonts w:ascii="Calibri" w:eastAsia="Arial" w:hAnsi="Calibri" w:cs="Calibri"/>
          <w:sz w:val="21"/>
          <w:szCs w:val="21"/>
        </w:rPr>
        <w:t>8.8.1.1. Para fins da comprovação de que trata este subitem, os atestados deverão dizer respeito a contratos executados com as seguintes características mínimas:</w:t>
      </w:r>
      <w:r w:rsidRPr="002A7B55">
        <w:rPr>
          <w:rFonts w:ascii="Calibri" w:hAnsi="Calibri" w:cs="Calibri"/>
          <w:sz w:val="21"/>
          <w:szCs w:val="21"/>
        </w:rPr>
        <w:br/>
      </w:r>
    </w:p>
    <w:p w14:paraId="7F65194C" w14:textId="77777777" w:rsidR="002A7B55" w:rsidRPr="002A7B55" w:rsidRDefault="002A7B55" w:rsidP="002A7B55">
      <w:pPr>
        <w:pStyle w:val="SemEspaamento"/>
        <w:numPr>
          <w:ilvl w:val="0"/>
          <w:numId w:val="7"/>
        </w:numPr>
        <w:jc w:val="both"/>
        <w:rPr>
          <w:rFonts w:ascii="Calibri" w:eastAsia="Arial" w:hAnsi="Calibri" w:cs="Calibri"/>
          <w:sz w:val="21"/>
          <w:szCs w:val="21"/>
        </w:rPr>
      </w:pPr>
      <w:r w:rsidRPr="002A7B55">
        <w:rPr>
          <w:rFonts w:ascii="Calibri" w:eastAsia="Arial" w:hAnsi="Calibri" w:cs="Calibri"/>
          <w:sz w:val="21"/>
          <w:szCs w:val="21"/>
        </w:rPr>
        <w:lastRenderedPageBreak/>
        <w:t>8.8.1.1.1. Especificações Técnicas e Normativas: A confecção dos totens deverá observar:</w:t>
      </w:r>
      <w:r w:rsidRPr="002A7B55">
        <w:rPr>
          <w:rFonts w:ascii="Calibri" w:eastAsia="Arial" w:hAnsi="Calibri" w:cs="Calibri"/>
          <w:sz w:val="21"/>
          <w:szCs w:val="21"/>
        </w:rPr>
        <w:br/>
      </w:r>
    </w:p>
    <w:p w14:paraId="648872E4" w14:textId="77777777" w:rsidR="002A7B55" w:rsidRPr="002A7B55" w:rsidRDefault="002A7B55" w:rsidP="002A7B55">
      <w:pPr>
        <w:pStyle w:val="SemEspaamento"/>
        <w:numPr>
          <w:ilvl w:val="0"/>
          <w:numId w:val="7"/>
        </w:numPr>
        <w:jc w:val="both"/>
        <w:rPr>
          <w:rFonts w:ascii="Calibri" w:eastAsia="Arial" w:hAnsi="Calibri" w:cs="Calibri"/>
          <w:sz w:val="21"/>
          <w:szCs w:val="21"/>
        </w:rPr>
      </w:pPr>
      <w:r w:rsidRPr="002A7B55">
        <w:rPr>
          <w:rFonts w:ascii="Calibri" w:eastAsia="Arial" w:hAnsi="Calibri" w:cs="Calibri"/>
          <w:sz w:val="21"/>
          <w:szCs w:val="21"/>
        </w:rPr>
        <w:t>1. Simbologia: Pictogramas e tipografia conforme o Guia Brasileiro de Sinalização Turística (EMBRATUR);</w:t>
      </w:r>
      <w:r w:rsidRPr="002A7B55">
        <w:rPr>
          <w:rFonts w:ascii="Calibri" w:eastAsia="Arial" w:hAnsi="Calibri" w:cs="Calibri"/>
          <w:sz w:val="21"/>
          <w:szCs w:val="21"/>
        </w:rPr>
        <w:br/>
      </w:r>
    </w:p>
    <w:p w14:paraId="61AC7F73" w14:textId="77777777" w:rsidR="002A7B55" w:rsidRPr="002A7B55" w:rsidRDefault="002A7B55" w:rsidP="002A7B55">
      <w:pPr>
        <w:pStyle w:val="SemEspaamento"/>
        <w:numPr>
          <w:ilvl w:val="0"/>
          <w:numId w:val="7"/>
        </w:numPr>
        <w:rPr>
          <w:rFonts w:ascii="Calibri" w:eastAsia="Arial" w:hAnsi="Calibri" w:cs="Calibri"/>
          <w:sz w:val="21"/>
          <w:szCs w:val="21"/>
        </w:rPr>
      </w:pPr>
      <w:r w:rsidRPr="002A7B55">
        <w:rPr>
          <w:rFonts w:ascii="Calibri" w:eastAsia="Arial" w:hAnsi="Calibri" w:cs="Calibri"/>
          <w:sz w:val="21"/>
          <w:szCs w:val="21"/>
        </w:rPr>
        <w:t xml:space="preserve">2. Acessibilidade: Critérios de contraste, altura e sinalização tátil (Braille e Relevo) conforme a ABNT NBR 9050:2020; </w:t>
      </w:r>
      <w:r w:rsidRPr="002A7B55">
        <w:rPr>
          <w:rFonts w:ascii="Calibri" w:eastAsia="Arial" w:hAnsi="Calibri" w:cs="Calibri"/>
          <w:sz w:val="21"/>
          <w:szCs w:val="21"/>
        </w:rPr>
        <w:br/>
      </w:r>
    </w:p>
    <w:p w14:paraId="31A24AD3" w14:textId="77777777" w:rsidR="002A7B55" w:rsidRPr="002A7B55" w:rsidRDefault="002A7B55" w:rsidP="002A7B55">
      <w:pPr>
        <w:pStyle w:val="SemEspaamento"/>
        <w:numPr>
          <w:ilvl w:val="0"/>
          <w:numId w:val="7"/>
        </w:numPr>
        <w:jc w:val="both"/>
        <w:rPr>
          <w:rFonts w:ascii="Calibri" w:eastAsia="Arial" w:hAnsi="Calibri" w:cs="Calibri"/>
          <w:sz w:val="21"/>
          <w:szCs w:val="21"/>
        </w:rPr>
      </w:pPr>
      <w:r w:rsidRPr="002A7B55">
        <w:rPr>
          <w:rFonts w:ascii="Calibri" w:eastAsia="Arial" w:hAnsi="Calibri" w:cs="Calibri"/>
          <w:sz w:val="21"/>
          <w:szCs w:val="21"/>
        </w:rPr>
        <w:t xml:space="preserve">3. Vias Públicas: No que couber, as diretrizes de sinalização vertical de indicação do CONTRAN; </w:t>
      </w:r>
      <w:r w:rsidRPr="002A7B55">
        <w:rPr>
          <w:rFonts w:ascii="Calibri" w:eastAsia="Arial" w:hAnsi="Calibri" w:cs="Calibri"/>
          <w:sz w:val="21"/>
          <w:szCs w:val="21"/>
        </w:rPr>
        <w:br/>
      </w:r>
    </w:p>
    <w:p w14:paraId="3A1D57A5" w14:textId="77777777" w:rsidR="002A7B55" w:rsidRPr="002A7B55" w:rsidRDefault="002A7B55" w:rsidP="002A7B55">
      <w:pPr>
        <w:pStyle w:val="SemEspaamento"/>
        <w:numPr>
          <w:ilvl w:val="0"/>
          <w:numId w:val="7"/>
        </w:numPr>
        <w:jc w:val="both"/>
        <w:rPr>
          <w:rFonts w:ascii="Calibri" w:eastAsia="Arial" w:hAnsi="Calibri" w:cs="Calibri"/>
          <w:sz w:val="21"/>
          <w:szCs w:val="21"/>
        </w:rPr>
      </w:pPr>
      <w:r w:rsidRPr="002A7B55">
        <w:rPr>
          <w:rFonts w:ascii="Calibri" w:eastAsia="Arial" w:hAnsi="Calibri" w:cs="Calibri"/>
          <w:sz w:val="21"/>
          <w:szCs w:val="21"/>
        </w:rPr>
        <w:t>4. Inovação: Inclusão de recursos de acessibilidade digital (QR Codes) que permitam a leitura de conteúdo por softwares de voz, conforme as diretrizes de acessibilidade na web aplicadas ao meio físico.</w:t>
      </w:r>
    </w:p>
    <w:p w14:paraId="12B82A5D" w14:textId="77777777" w:rsidR="002A7B55" w:rsidRPr="002A7B55" w:rsidRDefault="002A7B55" w:rsidP="002A7B55">
      <w:pPr>
        <w:pStyle w:val="SemEspaamento"/>
        <w:numPr>
          <w:ilvl w:val="0"/>
          <w:numId w:val="7"/>
        </w:numPr>
        <w:rPr>
          <w:rFonts w:ascii="Calibri" w:eastAsia="Arial" w:hAnsi="Calibri" w:cs="Calibri"/>
          <w:sz w:val="21"/>
          <w:szCs w:val="21"/>
        </w:rPr>
      </w:pPr>
      <w:r w:rsidRPr="002A7B55">
        <w:rPr>
          <w:rFonts w:ascii="Calibri" w:eastAsia="Arial" w:hAnsi="Calibri" w:cs="Calibri"/>
          <w:sz w:val="21"/>
          <w:szCs w:val="21"/>
        </w:rPr>
        <w:t>Instalação em locais indicados pela Assessoria de Turismo, com modelo prévio para aprovação antes da produção final.</w:t>
      </w:r>
      <w:r w:rsidRPr="002A7B55">
        <w:rPr>
          <w:rFonts w:ascii="Calibri" w:eastAsia="Arial" w:hAnsi="Calibri" w:cs="Calibri"/>
          <w:sz w:val="21"/>
          <w:szCs w:val="21"/>
        </w:rPr>
        <w:br/>
      </w:r>
    </w:p>
    <w:p w14:paraId="3E3DE7F5" w14:textId="77777777" w:rsidR="002A7B55" w:rsidRPr="002A7B55" w:rsidRDefault="002A7B55" w:rsidP="002A7B55">
      <w:pPr>
        <w:pStyle w:val="SemEspaamento"/>
        <w:numPr>
          <w:ilvl w:val="0"/>
          <w:numId w:val="7"/>
        </w:numPr>
        <w:jc w:val="both"/>
        <w:rPr>
          <w:rFonts w:ascii="Calibri" w:eastAsia="Arial" w:hAnsi="Calibri" w:cs="Calibri"/>
          <w:sz w:val="21"/>
          <w:szCs w:val="21"/>
        </w:rPr>
      </w:pPr>
      <w:r w:rsidRPr="002A7B55">
        <w:rPr>
          <w:rFonts w:ascii="Calibri" w:eastAsia="Arial" w:hAnsi="Calibri" w:cs="Calibri"/>
          <w:sz w:val="21"/>
          <w:szCs w:val="21"/>
        </w:rPr>
        <w:t>Prazos de execução variando de 20 a 60 dias corridos, conforme quantidade contratada.</w:t>
      </w:r>
      <w:r w:rsidRPr="002A7B55">
        <w:rPr>
          <w:rFonts w:ascii="Calibri" w:eastAsia="Arial" w:hAnsi="Calibri" w:cs="Calibri"/>
          <w:sz w:val="21"/>
          <w:szCs w:val="21"/>
        </w:rPr>
        <w:br/>
      </w:r>
    </w:p>
    <w:p w14:paraId="67F8885B" w14:textId="77777777" w:rsidR="002A7B55" w:rsidRPr="002A7B55" w:rsidRDefault="002A7B55" w:rsidP="002A7B55">
      <w:pPr>
        <w:pStyle w:val="SemEspaamento"/>
        <w:numPr>
          <w:ilvl w:val="0"/>
          <w:numId w:val="7"/>
        </w:numPr>
        <w:rPr>
          <w:rFonts w:ascii="Calibri" w:eastAsia="Arial" w:hAnsi="Calibri" w:cs="Calibri"/>
          <w:sz w:val="21"/>
          <w:szCs w:val="21"/>
        </w:rPr>
      </w:pPr>
      <w:r w:rsidRPr="002A7B55">
        <w:rPr>
          <w:rFonts w:ascii="Calibri" w:eastAsia="Arial" w:hAnsi="Calibri" w:cs="Calibri"/>
          <w:sz w:val="21"/>
          <w:szCs w:val="21"/>
        </w:rPr>
        <w:t>8.8.1.2.</w:t>
      </w:r>
      <w:r w:rsidRPr="002A7B55">
        <w:rPr>
          <w:rFonts w:ascii="Calibri" w:eastAsia="Arial" w:hAnsi="Calibri" w:cs="Calibri"/>
          <w:sz w:val="21"/>
          <w:szCs w:val="21"/>
        </w:rPr>
        <w:tab/>
        <w:t>Será admitida, para fins de comprovação de quantitativo mínimo, a apresentação e o somatório de diferentes atestados executados de forma concomitante.</w:t>
      </w:r>
      <w:r w:rsidRPr="002A7B55">
        <w:rPr>
          <w:rFonts w:ascii="Calibri" w:hAnsi="Calibri" w:cs="Calibri"/>
          <w:sz w:val="21"/>
          <w:szCs w:val="21"/>
        </w:rPr>
        <w:br/>
      </w:r>
    </w:p>
    <w:p w14:paraId="4493E98B" w14:textId="77777777" w:rsidR="002A7B55" w:rsidRPr="002A7B55" w:rsidRDefault="002A7B55" w:rsidP="002A7B55">
      <w:pPr>
        <w:pStyle w:val="SemEspaamento"/>
        <w:numPr>
          <w:ilvl w:val="0"/>
          <w:numId w:val="7"/>
        </w:numPr>
        <w:rPr>
          <w:rFonts w:ascii="Calibri" w:eastAsia="Arial" w:hAnsi="Calibri" w:cs="Calibri"/>
          <w:sz w:val="21"/>
          <w:szCs w:val="21"/>
        </w:rPr>
      </w:pPr>
      <w:r w:rsidRPr="002A7B55">
        <w:rPr>
          <w:rFonts w:ascii="Calibri" w:eastAsia="Arial" w:hAnsi="Calibri" w:cs="Calibri"/>
          <w:sz w:val="21"/>
          <w:szCs w:val="21"/>
        </w:rPr>
        <w:t>8.8.1.3.</w:t>
      </w:r>
      <w:r w:rsidRPr="002A7B55">
        <w:rPr>
          <w:rFonts w:ascii="Calibri" w:eastAsia="Arial" w:hAnsi="Calibri" w:cs="Calibri"/>
          <w:sz w:val="21"/>
          <w:szCs w:val="21"/>
        </w:rPr>
        <w:tab/>
        <w:t>Os atestados de capacidade técnica poderão ser apresentados em nome da matriz ou da filial do fornecedor.</w:t>
      </w:r>
      <w:r w:rsidRPr="002A7B55">
        <w:rPr>
          <w:rFonts w:ascii="Calibri" w:hAnsi="Calibri" w:cs="Calibri"/>
          <w:sz w:val="21"/>
          <w:szCs w:val="21"/>
        </w:rPr>
        <w:br/>
      </w:r>
    </w:p>
    <w:p w14:paraId="79735535" w14:textId="77777777" w:rsidR="002A7B55" w:rsidRPr="002A7B55" w:rsidRDefault="002A7B55" w:rsidP="002A7B55">
      <w:pPr>
        <w:pStyle w:val="SemEspaamento"/>
        <w:numPr>
          <w:ilvl w:val="0"/>
          <w:numId w:val="7"/>
        </w:numPr>
        <w:rPr>
          <w:rFonts w:ascii="Calibri" w:eastAsia="Arial" w:hAnsi="Calibri" w:cs="Calibri"/>
          <w:sz w:val="21"/>
          <w:szCs w:val="21"/>
        </w:rPr>
      </w:pPr>
      <w:r w:rsidRPr="002A7B55">
        <w:rPr>
          <w:rFonts w:ascii="Calibri" w:eastAsia="Arial" w:hAnsi="Calibri" w:cs="Calibri"/>
          <w:sz w:val="21"/>
          <w:szCs w:val="21"/>
        </w:rPr>
        <w:t>8.8.1.4.</w:t>
      </w:r>
      <w:r w:rsidRPr="002A7B55">
        <w:rPr>
          <w:rFonts w:ascii="Calibri" w:eastAsia="Arial" w:hAnsi="Calibri" w:cs="Calibri"/>
          <w:sz w:val="21"/>
          <w:szCs w:val="21"/>
        </w:rPr>
        <w:tab/>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RPr="002A7B55">
        <w:rPr>
          <w:rFonts w:ascii="Calibri" w:hAnsi="Calibri" w:cs="Calibri"/>
          <w:sz w:val="21"/>
          <w:szCs w:val="21"/>
        </w:rPr>
        <w:br/>
      </w:r>
    </w:p>
    <w:p w14:paraId="5898B8AE" w14:textId="77777777" w:rsidR="002A7B55" w:rsidRPr="002A7B55" w:rsidRDefault="002A7B55" w:rsidP="002A7B55">
      <w:pPr>
        <w:pStyle w:val="SemEspaamento"/>
        <w:numPr>
          <w:ilvl w:val="0"/>
          <w:numId w:val="7"/>
        </w:numPr>
        <w:jc w:val="both"/>
        <w:rPr>
          <w:rFonts w:ascii="Calibri" w:eastAsia="Arial" w:hAnsi="Calibri" w:cs="Calibri"/>
          <w:sz w:val="21"/>
          <w:szCs w:val="21"/>
        </w:rPr>
      </w:pPr>
      <w:r w:rsidRPr="002A7B55">
        <w:rPr>
          <w:rFonts w:ascii="Calibri" w:eastAsia="Arial" w:hAnsi="Calibri" w:cs="Calibri"/>
          <w:sz w:val="21"/>
          <w:szCs w:val="21"/>
        </w:rPr>
        <w:t>8.8.2. Caso admitida a participação de cooperativas, será exigida a seguinte documentação complementar:</w:t>
      </w:r>
      <w:r w:rsidRPr="002A7B55">
        <w:rPr>
          <w:rFonts w:ascii="Calibri" w:hAnsi="Calibri" w:cs="Calibri"/>
          <w:sz w:val="21"/>
          <w:szCs w:val="21"/>
        </w:rPr>
        <w:br/>
      </w:r>
    </w:p>
    <w:p w14:paraId="75F1D0BC" w14:textId="77777777" w:rsidR="002A7B55" w:rsidRPr="002A7B55" w:rsidRDefault="002A7B55" w:rsidP="002A7B55">
      <w:pPr>
        <w:pStyle w:val="SemEspaamento"/>
        <w:numPr>
          <w:ilvl w:val="0"/>
          <w:numId w:val="7"/>
        </w:numPr>
        <w:rPr>
          <w:rFonts w:ascii="Calibri" w:eastAsia="Arial" w:hAnsi="Calibri" w:cs="Calibri"/>
          <w:sz w:val="21"/>
          <w:szCs w:val="21"/>
        </w:rPr>
      </w:pPr>
      <w:r w:rsidRPr="002A7B55">
        <w:rPr>
          <w:rFonts w:ascii="Calibri" w:eastAsia="Arial" w:hAnsi="Calibri" w:cs="Calibri"/>
          <w:sz w:val="21"/>
          <w:szCs w:val="21"/>
        </w:rPr>
        <w:t xml:space="preserve">8.8.3.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14" w:anchor="art4">
        <w:proofErr w:type="spellStart"/>
        <w:r w:rsidRPr="002A7B55">
          <w:rPr>
            <w:rFonts w:ascii="Calibri" w:eastAsia="Arial" w:hAnsi="Calibri" w:cs="Calibri"/>
            <w:sz w:val="21"/>
            <w:szCs w:val="21"/>
            <w:u w:val="single"/>
          </w:rPr>
          <w:t>arts</w:t>
        </w:r>
        <w:proofErr w:type="spellEnd"/>
        <w:r w:rsidRPr="002A7B55">
          <w:rPr>
            <w:rFonts w:ascii="Calibri" w:eastAsia="Arial" w:hAnsi="Calibri" w:cs="Calibri"/>
            <w:sz w:val="21"/>
            <w:szCs w:val="21"/>
            <w:u w:val="single"/>
          </w:rPr>
          <w:t>. 4º, inciso XI, 21, inciso I</w:t>
        </w:r>
      </w:hyperlink>
      <w:r w:rsidRPr="002A7B55">
        <w:rPr>
          <w:rFonts w:ascii="Calibri" w:eastAsia="Arial" w:hAnsi="Calibri" w:cs="Calibri"/>
          <w:sz w:val="21"/>
          <w:szCs w:val="21"/>
        </w:rPr>
        <w:t xml:space="preserve"> e </w:t>
      </w:r>
      <w:hyperlink r:id="rId15" w:anchor="art42">
        <w:r w:rsidRPr="002A7B55">
          <w:rPr>
            <w:rFonts w:ascii="Calibri" w:eastAsia="Arial" w:hAnsi="Calibri" w:cs="Calibri"/>
            <w:sz w:val="21"/>
            <w:szCs w:val="21"/>
            <w:u w:val="single"/>
          </w:rPr>
          <w:t>42, §§2º a 6º da Lei n. 5.764, de 1971</w:t>
        </w:r>
      </w:hyperlink>
      <w:r w:rsidRPr="002A7B55">
        <w:rPr>
          <w:rFonts w:ascii="Calibri" w:eastAsia="Arial" w:hAnsi="Calibri" w:cs="Calibri"/>
          <w:sz w:val="21"/>
          <w:szCs w:val="21"/>
        </w:rPr>
        <w:t>;</w:t>
      </w:r>
      <w:r w:rsidRPr="002A7B55">
        <w:rPr>
          <w:rFonts w:ascii="Calibri" w:hAnsi="Calibri" w:cs="Calibri"/>
          <w:sz w:val="21"/>
          <w:szCs w:val="21"/>
        </w:rPr>
        <w:br/>
      </w:r>
    </w:p>
    <w:p w14:paraId="58E1C138" w14:textId="77777777" w:rsidR="002A7B55" w:rsidRPr="002A7B55" w:rsidRDefault="002A7B55" w:rsidP="002A7B55">
      <w:pPr>
        <w:pStyle w:val="SemEspaamento"/>
        <w:numPr>
          <w:ilvl w:val="0"/>
          <w:numId w:val="7"/>
        </w:numPr>
        <w:rPr>
          <w:rFonts w:ascii="Calibri" w:eastAsia="Arial" w:hAnsi="Calibri" w:cs="Calibri"/>
          <w:sz w:val="21"/>
          <w:szCs w:val="21"/>
        </w:rPr>
      </w:pPr>
      <w:r w:rsidRPr="002A7B55">
        <w:rPr>
          <w:rFonts w:ascii="Calibri" w:eastAsia="Arial" w:hAnsi="Calibri" w:cs="Calibri"/>
          <w:sz w:val="21"/>
          <w:szCs w:val="21"/>
        </w:rPr>
        <w:t>8.8.4. A declaração de regularidade de situação do contribuinte individual – DRSCI, para cada um dos cooperados indicados;</w:t>
      </w:r>
      <w:r w:rsidRPr="002A7B55">
        <w:rPr>
          <w:rFonts w:ascii="Calibri" w:hAnsi="Calibri" w:cs="Calibri"/>
          <w:sz w:val="21"/>
          <w:szCs w:val="21"/>
        </w:rPr>
        <w:br/>
      </w:r>
    </w:p>
    <w:p w14:paraId="67BE642C" w14:textId="77777777" w:rsidR="002A7B55" w:rsidRPr="002A7B55" w:rsidRDefault="002A7B55" w:rsidP="002A7B55">
      <w:pPr>
        <w:pStyle w:val="SemEspaamento"/>
        <w:numPr>
          <w:ilvl w:val="0"/>
          <w:numId w:val="7"/>
        </w:numPr>
        <w:rPr>
          <w:rFonts w:ascii="Calibri" w:eastAsia="Arial" w:hAnsi="Calibri" w:cs="Calibri"/>
          <w:sz w:val="21"/>
          <w:szCs w:val="21"/>
        </w:rPr>
      </w:pPr>
      <w:r w:rsidRPr="002A7B55">
        <w:rPr>
          <w:rFonts w:ascii="Calibri" w:eastAsia="Arial" w:hAnsi="Calibri" w:cs="Calibri"/>
          <w:sz w:val="21"/>
          <w:szCs w:val="21"/>
        </w:rPr>
        <w:t xml:space="preserve">8.8.5. A comprovação do capital social proporcional ao número de cooperados necessários à prestação do serviço; </w:t>
      </w:r>
      <w:r w:rsidRPr="002A7B55">
        <w:rPr>
          <w:rFonts w:ascii="Calibri" w:hAnsi="Calibri" w:cs="Calibri"/>
          <w:sz w:val="21"/>
          <w:szCs w:val="21"/>
        </w:rPr>
        <w:br/>
      </w:r>
    </w:p>
    <w:p w14:paraId="0E15DC3B" w14:textId="77777777" w:rsidR="002A7B55" w:rsidRPr="002A7B55" w:rsidRDefault="002A7B55" w:rsidP="002A7B55">
      <w:pPr>
        <w:pStyle w:val="SemEspaamento"/>
        <w:numPr>
          <w:ilvl w:val="0"/>
          <w:numId w:val="7"/>
        </w:numPr>
        <w:rPr>
          <w:rFonts w:ascii="Calibri" w:eastAsia="Arial" w:hAnsi="Calibri" w:cs="Calibri"/>
          <w:sz w:val="21"/>
          <w:szCs w:val="21"/>
        </w:rPr>
      </w:pPr>
      <w:r w:rsidRPr="002A7B55">
        <w:rPr>
          <w:rFonts w:ascii="Calibri" w:eastAsia="Arial" w:hAnsi="Calibri" w:cs="Calibri"/>
          <w:sz w:val="21"/>
          <w:szCs w:val="21"/>
        </w:rPr>
        <w:t xml:space="preserve">8.8.6. O registro previsto na </w:t>
      </w:r>
      <w:hyperlink r:id="rId16" w:anchor="art107">
        <w:r w:rsidRPr="002A7B55">
          <w:rPr>
            <w:rFonts w:ascii="Calibri" w:eastAsia="Arial" w:hAnsi="Calibri" w:cs="Calibri"/>
            <w:sz w:val="21"/>
            <w:szCs w:val="21"/>
            <w:u w:val="single"/>
          </w:rPr>
          <w:t>Lei n. 5.764, de 1971, art. 107</w:t>
        </w:r>
      </w:hyperlink>
      <w:r w:rsidRPr="002A7B55">
        <w:rPr>
          <w:rFonts w:ascii="Calibri" w:eastAsia="Arial" w:hAnsi="Calibri" w:cs="Calibri"/>
          <w:sz w:val="21"/>
          <w:szCs w:val="21"/>
        </w:rPr>
        <w:t>;</w:t>
      </w:r>
      <w:r w:rsidRPr="002A7B55">
        <w:rPr>
          <w:rFonts w:ascii="Calibri" w:hAnsi="Calibri" w:cs="Calibri"/>
          <w:sz w:val="21"/>
          <w:szCs w:val="21"/>
        </w:rPr>
        <w:br/>
      </w:r>
    </w:p>
    <w:p w14:paraId="77AE7AA7" w14:textId="77777777" w:rsidR="002A7B55" w:rsidRPr="002A7B55" w:rsidRDefault="002A7B55" w:rsidP="002A7B55">
      <w:pPr>
        <w:pStyle w:val="SemEspaamento"/>
        <w:numPr>
          <w:ilvl w:val="0"/>
          <w:numId w:val="7"/>
        </w:numPr>
        <w:rPr>
          <w:rFonts w:ascii="Calibri" w:eastAsia="Arial" w:hAnsi="Calibri" w:cs="Calibri"/>
          <w:sz w:val="21"/>
          <w:szCs w:val="21"/>
        </w:rPr>
      </w:pPr>
      <w:r w:rsidRPr="002A7B55">
        <w:rPr>
          <w:rFonts w:ascii="Calibri" w:eastAsia="Arial" w:hAnsi="Calibri" w:cs="Calibri"/>
          <w:sz w:val="21"/>
          <w:szCs w:val="21"/>
        </w:rPr>
        <w:t>8.8.7. A comprovação de integração das respectivas quotas-partes por parte dos cooperados que executarão o contrato; e</w:t>
      </w:r>
      <w:r w:rsidRPr="002A7B55">
        <w:rPr>
          <w:rFonts w:ascii="Calibri" w:hAnsi="Calibri" w:cs="Calibri"/>
          <w:sz w:val="21"/>
          <w:szCs w:val="21"/>
        </w:rPr>
        <w:br/>
      </w:r>
    </w:p>
    <w:p w14:paraId="7BA453D9" w14:textId="77777777" w:rsidR="002A7B55" w:rsidRDefault="002A7B55" w:rsidP="002A7B55">
      <w:pPr>
        <w:pStyle w:val="SemEspaamento"/>
        <w:numPr>
          <w:ilvl w:val="0"/>
          <w:numId w:val="7"/>
        </w:numPr>
        <w:rPr>
          <w:rFonts w:ascii="Calibri" w:eastAsia="Arial" w:hAnsi="Calibri" w:cs="Calibri"/>
          <w:b/>
          <w:bCs/>
          <w:sz w:val="21"/>
          <w:szCs w:val="21"/>
        </w:rPr>
      </w:pPr>
      <w:r w:rsidRPr="002A7B55">
        <w:rPr>
          <w:rFonts w:ascii="Calibri" w:eastAsia="Arial" w:hAnsi="Calibri" w:cs="Calibri"/>
          <w:sz w:val="21"/>
          <w:szCs w:val="21"/>
        </w:rPr>
        <w:t>8.8.8.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w:t>
      </w:r>
      <w:r w:rsidRPr="00601858">
        <w:rPr>
          <w:rFonts w:ascii="Calibri" w:eastAsia="Arial" w:hAnsi="Calibri" w:cs="Calibri"/>
          <w:sz w:val="21"/>
          <w:szCs w:val="21"/>
        </w:rPr>
        <w:t xml:space="preserve"> </w:t>
      </w:r>
      <w:r w:rsidRPr="00601858">
        <w:rPr>
          <w:rFonts w:ascii="Calibri" w:eastAsia="Arial" w:hAnsi="Calibri" w:cs="Calibri"/>
          <w:sz w:val="21"/>
          <w:szCs w:val="21"/>
        </w:rPr>
        <w:lastRenderedPageBreak/>
        <w:t>extraordinárias; e) três registros de presença dos cooperados que executarão o contrato em assembleias gerais ou nas reuniões seccionais; e f) ata da sessão que os cooperados autorizaram a cooperativa a contratar o objeto da licitação;</w:t>
      </w:r>
      <w:r w:rsidRPr="00601858">
        <w:rPr>
          <w:rFonts w:ascii="Calibri" w:hAnsi="Calibri" w:cs="Calibri"/>
          <w:sz w:val="21"/>
          <w:szCs w:val="21"/>
        </w:rPr>
        <w:br/>
      </w:r>
    </w:p>
    <w:p w14:paraId="6D332CBB" w14:textId="73D13B14" w:rsidR="00CA25C9" w:rsidRPr="002A7B55" w:rsidRDefault="002A7B55" w:rsidP="002A7B55">
      <w:pPr>
        <w:pStyle w:val="SemEspaamento"/>
        <w:numPr>
          <w:ilvl w:val="0"/>
          <w:numId w:val="7"/>
        </w:numPr>
        <w:rPr>
          <w:rFonts w:ascii="Calibri" w:eastAsia="Arial" w:hAnsi="Calibri" w:cs="Calibri"/>
          <w:sz w:val="21"/>
          <w:szCs w:val="21"/>
        </w:rPr>
      </w:pPr>
      <w:r w:rsidRPr="00601858">
        <w:rPr>
          <w:rFonts w:ascii="Calibri" w:eastAsia="Arial" w:hAnsi="Calibri" w:cs="Calibri"/>
          <w:b/>
          <w:bCs/>
          <w:sz w:val="21"/>
          <w:szCs w:val="21"/>
        </w:rPr>
        <w:t>8.</w:t>
      </w:r>
      <w:r>
        <w:rPr>
          <w:rFonts w:ascii="Calibri" w:eastAsia="Arial" w:hAnsi="Calibri" w:cs="Calibri"/>
          <w:b/>
          <w:bCs/>
          <w:sz w:val="21"/>
          <w:szCs w:val="21"/>
        </w:rPr>
        <w:t>8.9</w:t>
      </w:r>
      <w:r w:rsidRPr="00601858">
        <w:rPr>
          <w:rFonts w:ascii="Calibri" w:eastAsia="Arial" w:hAnsi="Calibri" w:cs="Calibri"/>
          <w:b/>
          <w:bCs/>
          <w:sz w:val="21"/>
          <w:szCs w:val="21"/>
        </w:rPr>
        <w:t xml:space="preserve">. </w:t>
      </w:r>
      <w:r w:rsidRPr="00601858">
        <w:rPr>
          <w:rFonts w:ascii="Calibri" w:eastAsia="Arial" w:hAnsi="Calibri" w:cs="Calibri"/>
          <w:sz w:val="21"/>
          <w:szCs w:val="21"/>
        </w:rPr>
        <w:t xml:space="preserve">A última auditoria contábil-financeira da cooperativa, conforme dispõe o </w:t>
      </w:r>
      <w:hyperlink r:id="rId17" w:anchor="art112">
        <w:r w:rsidRPr="00601858">
          <w:rPr>
            <w:rFonts w:ascii="Calibri" w:eastAsia="Arial" w:hAnsi="Calibri" w:cs="Calibri"/>
            <w:sz w:val="21"/>
            <w:szCs w:val="21"/>
            <w:u w:val="single"/>
          </w:rPr>
          <w:t>art. 112 da Lei n. 5.764, de 1971</w:t>
        </w:r>
      </w:hyperlink>
      <w:r w:rsidRPr="00601858">
        <w:rPr>
          <w:rFonts w:ascii="Calibri" w:eastAsia="Arial" w:hAnsi="Calibri" w:cs="Calibri"/>
          <w:sz w:val="21"/>
          <w:szCs w:val="21"/>
        </w:rPr>
        <w:t>, ou uma declaração, sob as penas da lei, de que tal auditoria não foi exigida pelo órgão fiscalizador.</w:t>
      </w:r>
      <w:r w:rsidRPr="00601858">
        <w:rPr>
          <w:rFonts w:ascii="Calibri" w:hAnsi="Calibri" w:cs="Calibri"/>
          <w:sz w:val="21"/>
          <w:szCs w:val="21"/>
        </w:rPr>
        <w:br/>
      </w:r>
    </w:p>
    <w:p w14:paraId="546FF56E" w14:textId="06EA7FBD" w:rsidR="003B2B42" w:rsidRPr="00626AF3" w:rsidRDefault="00C22389" w:rsidP="00B01F82">
      <w:pPr>
        <w:numPr>
          <w:ilvl w:val="1"/>
          <w:numId w:val="8"/>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626AF3">
        <w:rPr>
          <w:rFonts w:asciiTheme="minorHAnsi" w:eastAsiaTheme="minorHAnsi" w:hAnsiTheme="minorHAnsi" w:cstheme="minorHAnsi"/>
          <w:b/>
          <w:bCs/>
          <w:color w:val="000000"/>
          <w:sz w:val="21"/>
          <w:szCs w:val="21"/>
          <w:lang w:eastAsia="en-US"/>
          <w14:ligatures w14:val="standardContextual"/>
        </w:rPr>
        <w:t>8</w:t>
      </w:r>
      <w:r w:rsidR="003B2B42" w:rsidRPr="00626AF3">
        <w:rPr>
          <w:rFonts w:asciiTheme="minorHAnsi" w:eastAsiaTheme="minorHAnsi" w:hAnsiTheme="minorHAnsi" w:cstheme="minorHAnsi"/>
          <w:b/>
          <w:bCs/>
          <w:color w:val="000000"/>
          <w:sz w:val="21"/>
          <w:szCs w:val="21"/>
          <w:lang w:eastAsia="en-US"/>
          <w14:ligatures w14:val="standardContextual"/>
        </w:rPr>
        <w:t>.</w:t>
      </w:r>
      <w:r w:rsidR="009F4421" w:rsidRPr="00626AF3">
        <w:rPr>
          <w:rFonts w:asciiTheme="minorHAnsi" w:eastAsiaTheme="minorHAnsi" w:hAnsiTheme="minorHAnsi" w:cstheme="minorHAnsi"/>
          <w:b/>
          <w:bCs/>
          <w:color w:val="000000"/>
          <w:sz w:val="21"/>
          <w:szCs w:val="21"/>
          <w:lang w:eastAsia="en-US"/>
          <w14:ligatures w14:val="standardContextual"/>
        </w:rPr>
        <w:t>9</w:t>
      </w:r>
      <w:r w:rsidR="003B2B42" w:rsidRPr="00626AF3">
        <w:rPr>
          <w:rFonts w:asciiTheme="minorHAnsi" w:eastAsiaTheme="minorHAnsi" w:hAnsiTheme="minorHAnsi" w:cstheme="minorHAnsi"/>
          <w:b/>
          <w:bCs/>
          <w:color w:val="000000"/>
          <w:sz w:val="21"/>
          <w:szCs w:val="21"/>
          <w:lang w:eastAsia="en-US"/>
          <w14:ligatures w14:val="standardContextual"/>
        </w:rPr>
        <w:t xml:space="preserve">. DAS DECLARAÇÕES DIVERSAS: </w:t>
      </w:r>
    </w:p>
    <w:p w14:paraId="06590CA1" w14:textId="1EA446D8" w:rsidR="003B2B42" w:rsidRPr="00626AF3" w:rsidRDefault="003B2B42" w:rsidP="006F20DC">
      <w:pPr>
        <w:pStyle w:val="Default"/>
        <w:numPr>
          <w:ilvl w:val="2"/>
          <w:numId w:val="26"/>
        </w:numPr>
        <w:spacing w:after="169" w:line="276" w:lineRule="auto"/>
        <w:jc w:val="both"/>
        <w:rPr>
          <w:rFonts w:asciiTheme="minorHAnsi" w:hAnsiTheme="minorHAnsi" w:cstheme="minorHAnsi"/>
          <w:sz w:val="21"/>
          <w:szCs w:val="21"/>
        </w:rPr>
      </w:pPr>
      <w:r w:rsidRPr="00626AF3">
        <w:rPr>
          <w:rFonts w:asciiTheme="minorHAnsi" w:hAnsiTheme="minorHAnsi" w:cstheme="minorHAnsi"/>
          <w:sz w:val="21"/>
          <w:szCs w:val="21"/>
        </w:rPr>
        <w:t xml:space="preserve">Juntamente aos demais documentos de habilitação a licitante deverá apresentar as seguintes declarações: </w:t>
      </w:r>
    </w:p>
    <w:p w14:paraId="00FF841B" w14:textId="32BC1121" w:rsidR="001B7E5D" w:rsidRPr="00626AF3" w:rsidRDefault="001B7E5D" w:rsidP="00AE047C">
      <w:pPr>
        <w:pStyle w:val="Default"/>
        <w:numPr>
          <w:ilvl w:val="0"/>
          <w:numId w:val="20"/>
        </w:numPr>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 xml:space="preserve">Que tomou conhecimento de todas as informações e condições locais para o cumprimento das obrigações do objeto da licitação; </w:t>
      </w:r>
    </w:p>
    <w:p w14:paraId="657BAD23" w14:textId="77777777" w:rsidR="001B7E5D" w:rsidRPr="00626AF3" w:rsidRDefault="001B7E5D" w:rsidP="00AE047C">
      <w:pPr>
        <w:pStyle w:val="Default"/>
        <w:numPr>
          <w:ilvl w:val="0"/>
          <w:numId w:val="20"/>
        </w:numPr>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54AE13CC" w14:textId="77777777" w:rsidR="001B7E5D" w:rsidRPr="00626AF3" w:rsidRDefault="001B7E5D" w:rsidP="00AE047C">
      <w:pPr>
        <w:pStyle w:val="Default"/>
        <w:numPr>
          <w:ilvl w:val="0"/>
          <w:numId w:val="20"/>
        </w:numPr>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353A569F" w14:textId="77777777" w:rsidR="001B7E5D" w:rsidRPr="00626AF3" w:rsidRDefault="001B7E5D" w:rsidP="00AE047C">
      <w:pPr>
        <w:pStyle w:val="Default"/>
        <w:numPr>
          <w:ilvl w:val="0"/>
          <w:numId w:val="20"/>
        </w:numPr>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 xml:space="preserve">Que não se encontra declarada inidônea, nem suspensa ou impedida de licitar e contratar com a Administração Pública; </w:t>
      </w:r>
    </w:p>
    <w:p w14:paraId="1A19DF9D" w14:textId="77777777" w:rsidR="001B7E5D" w:rsidRPr="00626AF3" w:rsidRDefault="001B7E5D" w:rsidP="00AE047C">
      <w:pPr>
        <w:pStyle w:val="Default"/>
        <w:numPr>
          <w:ilvl w:val="0"/>
          <w:numId w:val="20"/>
        </w:numPr>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6DA4594F" w14:textId="77777777" w:rsidR="001B7E5D" w:rsidRPr="00626AF3" w:rsidRDefault="001B7E5D" w:rsidP="00AE047C">
      <w:pPr>
        <w:pStyle w:val="Default"/>
        <w:numPr>
          <w:ilvl w:val="0"/>
          <w:numId w:val="20"/>
        </w:numPr>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 xml:space="preserve">Que cumpre as exigências de reserva de cargos para pessoa com deficiência e para reabilitado da Previdência Social; </w:t>
      </w:r>
    </w:p>
    <w:p w14:paraId="55030C48" w14:textId="77777777" w:rsidR="001B7E5D" w:rsidRPr="00626AF3" w:rsidRDefault="001B7E5D" w:rsidP="00AE047C">
      <w:pPr>
        <w:pStyle w:val="Default"/>
        <w:numPr>
          <w:ilvl w:val="0"/>
          <w:numId w:val="20"/>
        </w:numPr>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 xml:space="preserve">Que não possui, em sua cadeia produtiva, empregados executando trabalho degradante ou forçado, observando o disposto nos incisos II e IV do art. 1º e no inciso III do art. 5º da Constituição Federal de 1988; </w:t>
      </w:r>
    </w:p>
    <w:p w14:paraId="70FB053D" w14:textId="77777777" w:rsidR="001B7E5D" w:rsidRPr="00626AF3" w:rsidRDefault="001B7E5D" w:rsidP="00AE047C">
      <w:pPr>
        <w:pStyle w:val="Default"/>
        <w:numPr>
          <w:ilvl w:val="0"/>
          <w:numId w:val="20"/>
        </w:numPr>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6904E241" w14:textId="77777777" w:rsidR="001B7E5D" w:rsidRPr="00626AF3" w:rsidRDefault="001B7E5D" w:rsidP="00AE047C">
      <w:pPr>
        <w:pStyle w:val="Default"/>
        <w:numPr>
          <w:ilvl w:val="0"/>
          <w:numId w:val="20"/>
        </w:numPr>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 xml:space="preserve">Que na composição societária não existe participação de dirigente e/ou empregados da entidade promotora da licitação; </w:t>
      </w:r>
    </w:p>
    <w:p w14:paraId="53E164D4" w14:textId="77777777" w:rsidR="00A84969" w:rsidRPr="00626AF3" w:rsidRDefault="00A84969" w:rsidP="00B01F82">
      <w:pPr>
        <w:pStyle w:val="Default"/>
        <w:spacing w:line="276" w:lineRule="auto"/>
        <w:ind w:left="900"/>
        <w:jc w:val="both"/>
        <w:rPr>
          <w:rFonts w:asciiTheme="minorHAnsi" w:hAnsiTheme="minorHAnsi" w:cstheme="minorHAnsi"/>
          <w:sz w:val="21"/>
          <w:szCs w:val="21"/>
        </w:rPr>
      </w:pPr>
    </w:p>
    <w:p w14:paraId="5FCD29FC" w14:textId="718B35F5" w:rsidR="00A84969" w:rsidRPr="00626AF3" w:rsidRDefault="00A84969" w:rsidP="006F20DC">
      <w:pPr>
        <w:pStyle w:val="Default"/>
        <w:numPr>
          <w:ilvl w:val="2"/>
          <w:numId w:val="26"/>
        </w:numPr>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 xml:space="preserve">Declaração do Anexo V – Declaração de empresa de Pequeno Porte. </w:t>
      </w:r>
    </w:p>
    <w:p w14:paraId="11BC8064" w14:textId="28870B67" w:rsidR="007605A5" w:rsidRPr="00626AF3" w:rsidRDefault="009F4421" w:rsidP="006F20DC">
      <w:pPr>
        <w:pStyle w:val="Nivel2"/>
        <w:numPr>
          <w:ilvl w:val="2"/>
          <w:numId w:val="26"/>
        </w:numPr>
        <w:spacing w:after="0"/>
        <w:ind w:left="0" w:firstLine="0"/>
        <w:rPr>
          <w:rFonts w:asciiTheme="minorHAnsi" w:hAnsiTheme="minorHAnsi" w:cstheme="minorHAnsi"/>
          <w:sz w:val="21"/>
          <w:szCs w:val="21"/>
        </w:rPr>
      </w:pPr>
      <w:r w:rsidRPr="00626AF3">
        <w:rPr>
          <w:rFonts w:asciiTheme="minorHAnsi" w:hAnsiTheme="minorHAnsi" w:cstheme="minorHAnsi"/>
          <w:bCs/>
          <w:sz w:val="21"/>
          <w:szCs w:val="21"/>
        </w:rPr>
        <w:t>Os documentos exigidos para fins</w:t>
      </w:r>
      <w:r w:rsidRPr="00626AF3">
        <w:rPr>
          <w:rFonts w:asciiTheme="minorHAnsi" w:hAnsiTheme="minorHAnsi" w:cstheme="minorHAnsi"/>
          <w:sz w:val="21"/>
          <w:szCs w:val="21"/>
        </w:rPr>
        <w:t xml:space="preserve"> de habilitação serão apresentados por meio eletrônico, via Sistema BBMNET.</w:t>
      </w:r>
    </w:p>
    <w:p w14:paraId="01034FB4" w14:textId="77777777" w:rsidR="007605A5" w:rsidRPr="00626AF3" w:rsidRDefault="007605A5" w:rsidP="00B01F82">
      <w:pPr>
        <w:pStyle w:val="Nivel2"/>
        <w:numPr>
          <w:ilvl w:val="0"/>
          <w:numId w:val="0"/>
        </w:numPr>
        <w:spacing w:before="0" w:after="0"/>
        <w:ind w:left="539"/>
        <w:rPr>
          <w:rFonts w:asciiTheme="minorHAnsi" w:hAnsiTheme="minorHAnsi" w:cstheme="minorHAnsi"/>
          <w:sz w:val="21"/>
          <w:szCs w:val="21"/>
        </w:rPr>
      </w:pPr>
    </w:p>
    <w:p w14:paraId="4315C272" w14:textId="077C82DE" w:rsidR="00F81299" w:rsidRPr="00626AF3" w:rsidRDefault="00F50CDD" w:rsidP="006F20DC">
      <w:pPr>
        <w:pStyle w:val="Nivel3"/>
        <w:numPr>
          <w:ilvl w:val="1"/>
          <w:numId w:val="26"/>
        </w:numPr>
        <w:spacing w:before="0" w:after="0"/>
        <w:ind w:left="0" w:firstLine="0"/>
        <w:rPr>
          <w:rFonts w:asciiTheme="minorHAnsi" w:hAnsiTheme="minorHAnsi" w:cstheme="minorHAnsi"/>
          <w:sz w:val="21"/>
          <w:szCs w:val="21"/>
        </w:rPr>
      </w:pPr>
      <w:r w:rsidRPr="00626AF3">
        <w:rPr>
          <w:rFonts w:asciiTheme="minorHAnsi" w:hAnsiTheme="minorHAnsi" w:cstheme="minorHAnsi"/>
          <w:sz w:val="21"/>
          <w:szCs w:val="21"/>
        </w:rPr>
        <w:lastRenderedPageBreak/>
        <w:t xml:space="preserve">Havendo dúvida sobre a veracidade do documento, será exigida a apresentação dos originais </w:t>
      </w:r>
      <w:proofErr w:type="spellStart"/>
      <w:r w:rsidRPr="00626AF3">
        <w:rPr>
          <w:rFonts w:asciiTheme="minorHAnsi" w:hAnsiTheme="minorHAnsi" w:cstheme="minorHAnsi"/>
          <w:sz w:val="21"/>
          <w:szCs w:val="21"/>
        </w:rPr>
        <w:t>não-digitais</w:t>
      </w:r>
      <w:proofErr w:type="spellEnd"/>
      <w:r w:rsidRPr="00626AF3">
        <w:rPr>
          <w:rFonts w:asciiTheme="minorHAnsi" w:hAnsiTheme="minorHAnsi" w:cstheme="minorHAnsi"/>
          <w:sz w:val="21"/>
          <w:szCs w:val="21"/>
        </w:rPr>
        <w:t>.</w:t>
      </w:r>
    </w:p>
    <w:p w14:paraId="19A9B7C8" w14:textId="77777777" w:rsidR="00F81299" w:rsidRPr="00626AF3" w:rsidRDefault="00F81299" w:rsidP="00B01F82">
      <w:pPr>
        <w:pStyle w:val="Nivel3"/>
        <w:numPr>
          <w:ilvl w:val="0"/>
          <w:numId w:val="0"/>
        </w:numPr>
        <w:spacing w:before="0" w:after="0"/>
        <w:rPr>
          <w:rFonts w:asciiTheme="minorHAnsi" w:hAnsiTheme="minorHAnsi" w:cstheme="minorHAnsi"/>
          <w:sz w:val="21"/>
          <w:szCs w:val="21"/>
        </w:rPr>
      </w:pPr>
    </w:p>
    <w:p w14:paraId="3C301CB6" w14:textId="3F243007" w:rsidR="00F836DF" w:rsidRPr="00626AF3" w:rsidRDefault="00F836DF" w:rsidP="006F20DC">
      <w:pPr>
        <w:pStyle w:val="Nivel2"/>
        <w:numPr>
          <w:ilvl w:val="1"/>
          <w:numId w:val="26"/>
        </w:numPr>
        <w:spacing w:before="0" w:after="0"/>
        <w:ind w:left="0" w:firstLine="0"/>
        <w:rPr>
          <w:rFonts w:asciiTheme="minorHAnsi" w:hAnsiTheme="minorHAnsi" w:cstheme="minorHAnsi"/>
          <w:sz w:val="21"/>
          <w:szCs w:val="21"/>
        </w:rPr>
      </w:pPr>
      <w:r w:rsidRPr="00626AF3">
        <w:rPr>
          <w:rFonts w:asciiTheme="minorHAnsi" w:hAnsiTheme="minorHAnsi" w:cstheme="minorHAnsi"/>
          <w:sz w:val="21"/>
          <w:szCs w:val="21"/>
        </w:rPr>
        <w:t xml:space="preserve">A verificação pelo Agente de Contratação/Comissão, em sítios eletrônicos oficiais de órgãos e entidades emissores de certidões constitui meio legal de prova, para fins de habilitação. Os </w:t>
      </w:r>
      <w:r w:rsidRPr="00626AF3">
        <w:rPr>
          <w:rFonts w:asciiTheme="minorHAnsi" w:hAnsiTheme="minorHAnsi" w:cstheme="minorHAnsi"/>
          <w:color w:val="auto"/>
          <w:sz w:val="21"/>
          <w:szCs w:val="21"/>
        </w:rPr>
        <w:t xml:space="preserve">documentos exigidos para habilitação serão enviados por meio do sistema, em formato digital, no prazo de </w:t>
      </w:r>
      <w:r w:rsidR="007605A5" w:rsidRPr="00626AF3">
        <w:rPr>
          <w:rFonts w:asciiTheme="minorHAnsi" w:hAnsiTheme="minorHAnsi" w:cstheme="minorHAnsi"/>
          <w:b/>
          <w:bCs/>
          <w:color w:val="auto"/>
          <w:sz w:val="21"/>
          <w:szCs w:val="21"/>
        </w:rPr>
        <w:t>UMA</w:t>
      </w:r>
      <w:r w:rsidRPr="00626AF3">
        <w:rPr>
          <w:rFonts w:asciiTheme="minorHAnsi" w:hAnsiTheme="minorHAnsi" w:cstheme="minorHAnsi"/>
          <w:b/>
          <w:bCs/>
          <w:color w:val="auto"/>
          <w:sz w:val="21"/>
          <w:szCs w:val="21"/>
        </w:rPr>
        <w:t xml:space="preserve"> HORA</w:t>
      </w:r>
      <w:r w:rsidRPr="00626AF3">
        <w:rPr>
          <w:rFonts w:asciiTheme="minorHAnsi" w:hAnsiTheme="minorHAnsi" w:cstheme="minorHAnsi"/>
          <w:color w:val="auto"/>
          <w:sz w:val="21"/>
          <w:szCs w:val="21"/>
        </w:rPr>
        <w:t xml:space="preserve">, prorrogável por igual período, contado da solicitação do Agente de Contratação/ Comissão; </w:t>
      </w:r>
    </w:p>
    <w:p w14:paraId="3DA70CDA" w14:textId="77777777" w:rsidR="00F81299" w:rsidRPr="00626AF3" w:rsidRDefault="00F81299" w:rsidP="00B01F82">
      <w:pPr>
        <w:pStyle w:val="Nivel2"/>
        <w:numPr>
          <w:ilvl w:val="0"/>
          <w:numId w:val="0"/>
        </w:numPr>
        <w:spacing w:before="0" w:after="0"/>
        <w:rPr>
          <w:rFonts w:asciiTheme="minorHAnsi" w:hAnsiTheme="minorHAnsi" w:cstheme="minorHAnsi"/>
          <w:sz w:val="21"/>
          <w:szCs w:val="21"/>
        </w:rPr>
      </w:pPr>
    </w:p>
    <w:p w14:paraId="37C907C2" w14:textId="77777777" w:rsidR="00F836DF" w:rsidRPr="00626AF3" w:rsidRDefault="00F836DF" w:rsidP="006F20DC">
      <w:pPr>
        <w:pStyle w:val="Default"/>
        <w:numPr>
          <w:ilvl w:val="1"/>
          <w:numId w:val="26"/>
        </w:numPr>
        <w:spacing w:line="276" w:lineRule="auto"/>
        <w:ind w:left="0" w:firstLine="0"/>
        <w:jc w:val="both"/>
        <w:rPr>
          <w:rFonts w:asciiTheme="minorHAnsi" w:hAnsiTheme="minorHAnsi" w:cstheme="minorHAnsi"/>
          <w:sz w:val="21"/>
          <w:szCs w:val="21"/>
        </w:rPr>
      </w:pPr>
      <w:r w:rsidRPr="00626AF3">
        <w:rPr>
          <w:rFonts w:asciiTheme="minorHAnsi" w:hAnsiTheme="minorHAnsi" w:cstheme="minorHAnsi"/>
          <w:sz w:val="21"/>
          <w:szCs w:val="21"/>
        </w:rPr>
        <w:t xml:space="preserve">Os documentos relativos à regularidade fiscal somente serão exigidos, em qualquer caso, em momento posterior ao julgamento das propostas, e apenas do licitante mais bem classificado. </w:t>
      </w:r>
    </w:p>
    <w:p w14:paraId="6DEC55D5" w14:textId="77777777" w:rsidR="00F81299" w:rsidRPr="00626AF3" w:rsidRDefault="00F81299" w:rsidP="00B01F82">
      <w:pPr>
        <w:pStyle w:val="Default"/>
        <w:spacing w:line="276" w:lineRule="auto"/>
        <w:jc w:val="both"/>
        <w:rPr>
          <w:rFonts w:asciiTheme="minorHAnsi" w:hAnsiTheme="minorHAnsi" w:cstheme="minorHAnsi"/>
          <w:sz w:val="21"/>
          <w:szCs w:val="21"/>
        </w:rPr>
      </w:pPr>
    </w:p>
    <w:p w14:paraId="74150255" w14:textId="68045D48" w:rsidR="00F836DF" w:rsidRPr="00626AF3" w:rsidRDefault="00F836DF" w:rsidP="006F20DC">
      <w:pPr>
        <w:pStyle w:val="Default"/>
        <w:numPr>
          <w:ilvl w:val="1"/>
          <w:numId w:val="26"/>
        </w:numPr>
        <w:spacing w:line="276" w:lineRule="auto"/>
        <w:ind w:left="0" w:firstLine="0"/>
        <w:jc w:val="both"/>
        <w:rPr>
          <w:rFonts w:asciiTheme="minorHAnsi" w:hAnsiTheme="minorHAnsi" w:cstheme="minorHAnsi"/>
          <w:color w:val="auto"/>
          <w:sz w:val="21"/>
          <w:szCs w:val="21"/>
        </w:rPr>
      </w:pPr>
      <w:r w:rsidRPr="00626AF3">
        <w:rPr>
          <w:rFonts w:asciiTheme="minorHAnsi" w:hAnsiTheme="minorHAnsi" w:cstheme="minorHAnsi"/>
          <w:color w:val="auto"/>
          <w:sz w:val="21"/>
          <w:szCs w:val="21"/>
        </w:rPr>
        <w:t xml:space="preserve">Após a entrega dos documentos para habilitação, não será permitida a substituição ou a apresentação de novos documentos, salvo em sede de diligência, para (Lei Federal nº 14.133/21, art. 64, e IN 73/2022, art. 39, §4º): </w:t>
      </w:r>
    </w:p>
    <w:p w14:paraId="65075D14" w14:textId="1C006651" w:rsidR="00F836DF" w:rsidRPr="00626AF3" w:rsidRDefault="00F836DF" w:rsidP="006F20DC">
      <w:pPr>
        <w:pStyle w:val="Default"/>
        <w:numPr>
          <w:ilvl w:val="2"/>
          <w:numId w:val="26"/>
        </w:numPr>
        <w:tabs>
          <w:tab w:val="left" w:pos="1560"/>
        </w:tabs>
        <w:spacing w:after="167" w:line="276" w:lineRule="auto"/>
        <w:ind w:left="851" w:firstLine="0"/>
        <w:jc w:val="both"/>
        <w:rPr>
          <w:rFonts w:asciiTheme="minorHAnsi" w:hAnsiTheme="minorHAnsi" w:cstheme="minorHAnsi"/>
          <w:sz w:val="21"/>
          <w:szCs w:val="21"/>
        </w:rPr>
      </w:pPr>
      <w:r w:rsidRPr="00626AF3">
        <w:rPr>
          <w:rFonts w:asciiTheme="minorHAnsi" w:hAnsiTheme="minorHAnsi" w:cstheme="minorHAnsi"/>
          <w:sz w:val="21"/>
          <w:szCs w:val="21"/>
        </w:rPr>
        <w:t xml:space="preserve">complementação de informações acerca dos documentos já apresentados pelos licitantes e desde que necessária para apurar fatos existentes à época da abertura do certame; e </w:t>
      </w:r>
    </w:p>
    <w:p w14:paraId="668ABF2D" w14:textId="77777777" w:rsidR="00F836DF" w:rsidRPr="00626AF3" w:rsidRDefault="00F836DF" w:rsidP="006F20DC">
      <w:pPr>
        <w:pStyle w:val="Default"/>
        <w:numPr>
          <w:ilvl w:val="2"/>
          <w:numId w:val="26"/>
        </w:numPr>
        <w:tabs>
          <w:tab w:val="left" w:pos="1560"/>
        </w:tabs>
        <w:spacing w:line="276" w:lineRule="auto"/>
        <w:ind w:left="851" w:firstLine="0"/>
        <w:jc w:val="both"/>
        <w:rPr>
          <w:rFonts w:asciiTheme="minorHAnsi" w:hAnsiTheme="minorHAnsi" w:cstheme="minorHAnsi"/>
          <w:sz w:val="21"/>
          <w:szCs w:val="21"/>
        </w:rPr>
      </w:pPr>
      <w:r w:rsidRPr="00626AF3">
        <w:rPr>
          <w:rFonts w:asciiTheme="minorHAnsi" w:hAnsiTheme="minorHAnsi" w:cstheme="minorHAnsi"/>
          <w:sz w:val="21"/>
          <w:szCs w:val="21"/>
        </w:rPr>
        <w:t xml:space="preserve">atualização de documentos cuja validade tenha expirado após a data de recebimento das propostas; </w:t>
      </w:r>
    </w:p>
    <w:p w14:paraId="43327CDE" w14:textId="77777777" w:rsidR="007605A5" w:rsidRPr="00626AF3" w:rsidRDefault="007605A5" w:rsidP="00B01F82">
      <w:pPr>
        <w:pStyle w:val="Default"/>
        <w:tabs>
          <w:tab w:val="left" w:pos="1560"/>
        </w:tabs>
        <w:spacing w:line="276" w:lineRule="auto"/>
        <w:ind w:left="851"/>
        <w:jc w:val="both"/>
        <w:rPr>
          <w:rFonts w:asciiTheme="minorHAnsi" w:hAnsiTheme="minorHAnsi" w:cstheme="minorHAnsi"/>
          <w:sz w:val="21"/>
          <w:szCs w:val="21"/>
        </w:rPr>
      </w:pPr>
    </w:p>
    <w:p w14:paraId="4E3940A6" w14:textId="6C2262A8" w:rsidR="00F836DF" w:rsidRPr="00626AF3" w:rsidRDefault="00F836DF" w:rsidP="006F20DC">
      <w:pPr>
        <w:pStyle w:val="Default"/>
        <w:numPr>
          <w:ilvl w:val="1"/>
          <w:numId w:val="26"/>
        </w:numPr>
        <w:tabs>
          <w:tab w:val="left" w:pos="567"/>
        </w:tabs>
        <w:spacing w:line="276" w:lineRule="auto"/>
        <w:ind w:left="0" w:firstLine="0"/>
        <w:jc w:val="both"/>
        <w:rPr>
          <w:rFonts w:asciiTheme="minorHAnsi" w:hAnsiTheme="minorHAnsi" w:cstheme="minorHAnsi"/>
          <w:sz w:val="21"/>
          <w:szCs w:val="21"/>
        </w:rPr>
      </w:pPr>
      <w:r w:rsidRPr="00626AF3">
        <w:rPr>
          <w:rFonts w:asciiTheme="minorHAnsi" w:hAnsiTheme="minorHAnsi" w:cstheme="minorHAnsi"/>
          <w:sz w:val="21"/>
          <w:szCs w:val="21"/>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49A46846" w14:textId="77777777" w:rsidR="00F87B4D" w:rsidRPr="00626AF3" w:rsidRDefault="00F87B4D" w:rsidP="00B01F82">
      <w:pPr>
        <w:pStyle w:val="Default"/>
        <w:spacing w:line="276" w:lineRule="auto"/>
        <w:jc w:val="both"/>
        <w:rPr>
          <w:rFonts w:asciiTheme="minorHAnsi" w:hAnsiTheme="minorHAnsi" w:cstheme="minorHAnsi"/>
          <w:sz w:val="21"/>
          <w:szCs w:val="21"/>
        </w:rPr>
      </w:pPr>
    </w:p>
    <w:p w14:paraId="2947E2F3" w14:textId="0FE9DF97" w:rsidR="00385828" w:rsidRPr="00626AF3" w:rsidRDefault="00F836DF" w:rsidP="006F20DC">
      <w:pPr>
        <w:pStyle w:val="Default"/>
        <w:numPr>
          <w:ilvl w:val="1"/>
          <w:numId w:val="26"/>
        </w:numPr>
        <w:tabs>
          <w:tab w:val="left" w:pos="567"/>
        </w:tabs>
        <w:spacing w:line="276" w:lineRule="auto"/>
        <w:ind w:left="0" w:firstLine="0"/>
        <w:jc w:val="both"/>
        <w:rPr>
          <w:rFonts w:asciiTheme="minorHAnsi" w:hAnsiTheme="minorHAnsi" w:cstheme="minorHAnsi"/>
          <w:sz w:val="21"/>
          <w:szCs w:val="21"/>
        </w:rPr>
      </w:pPr>
      <w:r w:rsidRPr="00626AF3">
        <w:rPr>
          <w:rFonts w:asciiTheme="minorHAnsi" w:hAnsiTheme="minorHAnsi" w:cstheme="minorHAnsi"/>
          <w:sz w:val="21"/>
          <w:szCs w:val="21"/>
        </w:rPr>
        <w:t xml:space="preserve">Na hipótese de o licitante não atender às exigências para habilitação, a pregoeira examinará a proposta subsequente e assim sucessivamente, na ordem de classificação, até a apuração de uma proposta que atenda ao presente edital. </w:t>
      </w:r>
    </w:p>
    <w:p w14:paraId="63682CF1" w14:textId="77777777" w:rsidR="00385828" w:rsidRPr="00626AF3" w:rsidRDefault="00385828" w:rsidP="00B01F82">
      <w:pPr>
        <w:autoSpaceDE w:val="0"/>
        <w:autoSpaceDN w:val="0"/>
        <w:adjustRightInd w:val="0"/>
        <w:spacing w:line="276" w:lineRule="auto"/>
        <w:jc w:val="both"/>
        <w:rPr>
          <w:rFonts w:asciiTheme="minorHAnsi" w:hAnsiTheme="minorHAnsi" w:cstheme="minorHAnsi"/>
          <w:b/>
          <w:bCs/>
          <w:sz w:val="21"/>
          <w:szCs w:val="21"/>
        </w:rPr>
      </w:pPr>
    </w:p>
    <w:p w14:paraId="6C2A9160" w14:textId="45B639A3" w:rsidR="00F836DF" w:rsidRPr="00626AF3" w:rsidRDefault="00C32F86" w:rsidP="006F20DC">
      <w:pPr>
        <w:pStyle w:val="PargrafodaLista"/>
        <w:numPr>
          <w:ilvl w:val="0"/>
          <w:numId w:val="26"/>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626AF3">
        <w:rPr>
          <w:rFonts w:asciiTheme="minorHAnsi" w:hAnsiTheme="minorHAnsi" w:cstheme="minorHAnsi"/>
          <w:b/>
          <w:bCs/>
          <w:sz w:val="21"/>
          <w:szCs w:val="21"/>
        </w:rPr>
        <w:t>D</w:t>
      </w:r>
      <w:r w:rsidR="00233D69" w:rsidRPr="00626AF3">
        <w:rPr>
          <w:rFonts w:asciiTheme="minorHAnsi" w:hAnsiTheme="minorHAnsi" w:cstheme="minorHAnsi"/>
          <w:b/>
          <w:bCs/>
          <w:sz w:val="21"/>
          <w:szCs w:val="21"/>
        </w:rPr>
        <w:t>A</w:t>
      </w:r>
      <w:r w:rsidRPr="00626AF3">
        <w:rPr>
          <w:rFonts w:asciiTheme="minorHAnsi" w:hAnsiTheme="minorHAnsi" w:cstheme="minorHAnsi"/>
          <w:b/>
          <w:bCs/>
          <w:sz w:val="21"/>
          <w:szCs w:val="21"/>
        </w:rPr>
        <w:t xml:space="preserve"> CONTRAT</w:t>
      </w:r>
      <w:r w:rsidR="00233D69" w:rsidRPr="00626AF3">
        <w:rPr>
          <w:rFonts w:asciiTheme="minorHAnsi" w:hAnsiTheme="minorHAnsi" w:cstheme="minorHAnsi"/>
          <w:b/>
          <w:bCs/>
          <w:sz w:val="21"/>
          <w:szCs w:val="21"/>
        </w:rPr>
        <w:t xml:space="preserve">AÇÃO </w:t>
      </w:r>
      <w:r w:rsidRPr="00626AF3">
        <w:rPr>
          <w:rFonts w:asciiTheme="minorHAnsi" w:hAnsiTheme="minorHAnsi" w:cstheme="minorHAnsi"/>
          <w:b/>
          <w:bCs/>
          <w:sz w:val="21"/>
          <w:szCs w:val="21"/>
        </w:rPr>
        <w:t xml:space="preserve"> </w:t>
      </w:r>
    </w:p>
    <w:p w14:paraId="5BF404C0" w14:textId="656D3052" w:rsidR="00233D69" w:rsidRPr="00626AF3" w:rsidRDefault="00C32F86" w:rsidP="00B01F82">
      <w:pPr>
        <w:pStyle w:val="Default"/>
        <w:numPr>
          <w:ilvl w:val="1"/>
          <w:numId w:val="9"/>
        </w:numPr>
        <w:spacing w:after="159" w:line="276" w:lineRule="auto"/>
        <w:jc w:val="both"/>
        <w:rPr>
          <w:rFonts w:asciiTheme="minorHAnsi" w:hAnsiTheme="minorHAnsi" w:cstheme="minorHAnsi"/>
          <w:sz w:val="21"/>
          <w:szCs w:val="21"/>
        </w:rPr>
      </w:pPr>
      <w:r w:rsidRPr="00626AF3">
        <w:rPr>
          <w:rFonts w:asciiTheme="minorHAnsi" w:hAnsiTheme="minorHAnsi" w:cstheme="minorHAnsi"/>
          <w:sz w:val="21"/>
          <w:szCs w:val="21"/>
        </w:rPr>
        <w:t xml:space="preserve">9.1. </w:t>
      </w:r>
      <w:r w:rsidR="00233D69" w:rsidRPr="00626AF3">
        <w:rPr>
          <w:rFonts w:asciiTheme="minorHAnsi" w:hAnsiTheme="minorHAnsi" w:cstheme="minorHAnsi"/>
          <w:b/>
          <w:bCs/>
          <w:sz w:val="21"/>
          <w:szCs w:val="21"/>
        </w:rPr>
        <w:t>Celebração.</w:t>
      </w:r>
      <w:r w:rsidR="00233D69" w:rsidRPr="00626AF3">
        <w:rPr>
          <w:rFonts w:asciiTheme="minorHAnsi" w:hAnsiTheme="minorHAnsi" w:cstheme="minorHAnsi"/>
          <w:sz w:val="21"/>
          <w:szCs w:val="21"/>
        </w:rPr>
        <w:t xml:space="preserve"> A contratação decorrente deste certame licitatório será formalizada mediante a assinatura de termo de contrato, cuja minuta integra este Edital como </w:t>
      </w:r>
      <w:r w:rsidR="00233D69" w:rsidRPr="00626AF3">
        <w:rPr>
          <w:rFonts w:asciiTheme="minorHAnsi" w:hAnsiTheme="minorHAnsi" w:cstheme="minorHAnsi"/>
          <w:b/>
          <w:sz w:val="21"/>
          <w:szCs w:val="21"/>
        </w:rPr>
        <w:t>Anexo VI</w:t>
      </w:r>
      <w:r w:rsidR="00233D69" w:rsidRPr="00626AF3">
        <w:rPr>
          <w:rFonts w:asciiTheme="minorHAnsi" w:hAnsiTheme="minorHAnsi" w:cstheme="minorHAnsi"/>
          <w:sz w:val="21"/>
          <w:szCs w:val="21"/>
        </w:rPr>
        <w:t>.</w:t>
      </w:r>
    </w:p>
    <w:p w14:paraId="4B963B72" w14:textId="21120186" w:rsidR="000E7551" w:rsidRPr="00626AF3" w:rsidRDefault="00233D69" w:rsidP="00B01F82">
      <w:pPr>
        <w:autoSpaceDE w:val="0"/>
        <w:autoSpaceDN w:val="0"/>
        <w:adjustRightInd w:val="0"/>
        <w:spacing w:line="276" w:lineRule="auto"/>
        <w:ind w:left="567"/>
        <w:jc w:val="both"/>
        <w:rPr>
          <w:rFonts w:asciiTheme="minorHAnsi" w:hAnsiTheme="minorHAnsi" w:cstheme="minorHAnsi"/>
          <w:sz w:val="21"/>
          <w:szCs w:val="21"/>
        </w:rPr>
      </w:pPr>
      <w:r w:rsidRPr="00626AF3">
        <w:rPr>
          <w:rFonts w:asciiTheme="minorHAnsi" w:hAnsiTheme="minorHAnsi" w:cstheme="minorHAnsi"/>
          <w:sz w:val="21"/>
          <w:szCs w:val="21"/>
        </w:rPr>
        <w:t xml:space="preserve">9.1.1. </w:t>
      </w:r>
      <w:r w:rsidR="00CF7883" w:rsidRPr="00626AF3">
        <w:rPr>
          <w:rFonts w:asciiTheme="minorHAnsi" w:hAnsiTheme="minorHAnsi" w:cstheme="minorHAnsi"/>
          <w:sz w:val="21"/>
          <w:szCs w:val="21"/>
        </w:rPr>
        <w:t xml:space="preserve">Homologado o resultado da licitação, o licitante vencedor terá o prazo de </w:t>
      </w:r>
      <w:r w:rsidR="00CF7883" w:rsidRPr="00626AF3">
        <w:rPr>
          <w:rFonts w:asciiTheme="minorHAnsi" w:hAnsiTheme="minorHAnsi" w:cstheme="minorHAnsi"/>
          <w:b/>
          <w:bCs/>
          <w:sz w:val="21"/>
          <w:szCs w:val="21"/>
        </w:rPr>
        <w:t>5 (cinco) dias úteis</w:t>
      </w:r>
      <w:r w:rsidR="00CF7883" w:rsidRPr="00626AF3">
        <w:rPr>
          <w:rFonts w:asciiTheme="minorHAnsi" w:hAnsiTheme="minorHAnsi" w:cstheme="minorHAnsi"/>
          <w:sz w:val="21"/>
          <w:szCs w:val="21"/>
        </w:rPr>
        <w:t>, contados a partir da data de sua convocação, para assinar o contrato, cujo prazo de validade encontra-se nela fixado, sob pena de decadência do direito à contratação, sem prejuízo das sanções previstas na Lei Federal nº 14.133, de 2021</w:t>
      </w:r>
      <w:r w:rsidR="000E7551" w:rsidRPr="00626AF3">
        <w:rPr>
          <w:rFonts w:asciiTheme="minorHAnsi" w:hAnsiTheme="minorHAnsi" w:cstheme="minorHAnsi"/>
          <w:sz w:val="21"/>
          <w:szCs w:val="21"/>
        </w:rPr>
        <w:t xml:space="preserve"> e no Decreto Municipal nº </w:t>
      </w:r>
      <w:r w:rsidR="00F50A06" w:rsidRPr="00626AF3">
        <w:rPr>
          <w:rFonts w:asciiTheme="minorHAnsi" w:hAnsiTheme="minorHAnsi" w:cstheme="minorHAnsi"/>
          <w:sz w:val="21"/>
          <w:szCs w:val="21"/>
        </w:rPr>
        <w:t>399</w:t>
      </w:r>
      <w:r w:rsidR="000E7551" w:rsidRPr="00626AF3">
        <w:rPr>
          <w:rFonts w:asciiTheme="minorHAnsi" w:hAnsiTheme="minorHAnsi" w:cstheme="minorHAnsi"/>
          <w:sz w:val="21"/>
          <w:szCs w:val="21"/>
        </w:rPr>
        <w:t>/202</w:t>
      </w:r>
      <w:r w:rsidR="00F50A06" w:rsidRPr="00626AF3">
        <w:rPr>
          <w:rFonts w:asciiTheme="minorHAnsi" w:hAnsiTheme="minorHAnsi" w:cstheme="minorHAnsi"/>
          <w:sz w:val="21"/>
          <w:szCs w:val="21"/>
        </w:rPr>
        <w:t xml:space="preserve">3. </w:t>
      </w:r>
      <w:r w:rsidR="000E7551" w:rsidRPr="00626AF3">
        <w:rPr>
          <w:rFonts w:asciiTheme="minorHAnsi" w:hAnsiTheme="minorHAnsi" w:cstheme="minorHAnsi"/>
          <w:sz w:val="21"/>
          <w:szCs w:val="21"/>
        </w:rPr>
        <w:t xml:space="preserve"> </w:t>
      </w:r>
    </w:p>
    <w:p w14:paraId="0982DEA2" w14:textId="77777777" w:rsidR="00CF7883" w:rsidRPr="00626AF3" w:rsidRDefault="00CF7883" w:rsidP="00B01F82">
      <w:pPr>
        <w:autoSpaceDE w:val="0"/>
        <w:autoSpaceDN w:val="0"/>
        <w:adjustRightInd w:val="0"/>
        <w:spacing w:line="276" w:lineRule="auto"/>
        <w:ind w:left="567"/>
        <w:jc w:val="both"/>
        <w:rPr>
          <w:rFonts w:asciiTheme="minorHAnsi" w:hAnsiTheme="minorHAnsi" w:cstheme="minorHAnsi"/>
          <w:sz w:val="21"/>
          <w:szCs w:val="21"/>
        </w:rPr>
      </w:pPr>
    </w:p>
    <w:p w14:paraId="694AC7DE" w14:textId="14762A55" w:rsidR="00CF7883" w:rsidRPr="00626AF3" w:rsidRDefault="00CF7883" w:rsidP="00B01F82">
      <w:pPr>
        <w:pStyle w:val="Default"/>
        <w:numPr>
          <w:ilvl w:val="1"/>
          <w:numId w:val="9"/>
        </w:numPr>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 xml:space="preserve">9.2. O prazo de convocação poderá ser prorrogado uma vez, por igual período, mediante solicitação do licitante vencedor, desde que: </w:t>
      </w:r>
    </w:p>
    <w:p w14:paraId="74E27CE4" w14:textId="77777777" w:rsidR="00CF7883" w:rsidRPr="00626AF3" w:rsidRDefault="00CF7883" w:rsidP="00B01F82">
      <w:pPr>
        <w:pStyle w:val="Default"/>
        <w:numPr>
          <w:ilvl w:val="0"/>
          <w:numId w:val="9"/>
        </w:numPr>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 xml:space="preserve">(a) a solicitação seja devidamente justificada e apresentada dentro do prazo; e </w:t>
      </w:r>
    </w:p>
    <w:p w14:paraId="2FDE3097" w14:textId="77777777" w:rsidR="00CF7883" w:rsidRPr="00626AF3" w:rsidRDefault="00CF7883" w:rsidP="00B01F82">
      <w:pPr>
        <w:pStyle w:val="Default"/>
        <w:numPr>
          <w:ilvl w:val="0"/>
          <w:numId w:val="9"/>
        </w:numPr>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(b) a justificativa apresentada seja aceita pela Administração.</w:t>
      </w:r>
    </w:p>
    <w:p w14:paraId="5C8D8C91" w14:textId="77777777" w:rsidR="00CF7883" w:rsidRPr="00626AF3" w:rsidRDefault="00CF7883" w:rsidP="00B01F82">
      <w:pPr>
        <w:pStyle w:val="Default"/>
        <w:spacing w:line="276" w:lineRule="auto"/>
        <w:jc w:val="both"/>
        <w:rPr>
          <w:rFonts w:asciiTheme="minorHAnsi" w:hAnsiTheme="minorHAnsi" w:cstheme="minorHAnsi"/>
          <w:sz w:val="21"/>
          <w:szCs w:val="21"/>
        </w:rPr>
      </w:pPr>
    </w:p>
    <w:p w14:paraId="4F1072CD" w14:textId="0BDC9F82" w:rsidR="00CF7883" w:rsidRPr="00626AF3" w:rsidRDefault="00CF7883" w:rsidP="00B01F82">
      <w:pPr>
        <w:pStyle w:val="Default"/>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lastRenderedPageBreak/>
        <w:t xml:space="preserve">9.3. </w:t>
      </w:r>
      <w:r w:rsidR="00233D69" w:rsidRPr="00626AF3">
        <w:rPr>
          <w:rFonts w:asciiTheme="minorHAnsi" w:hAnsiTheme="minorHAnsi" w:cstheme="minorHAnsi"/>
          <w:sz w:val="21"/>
          <w:szCs w:val="21"/>
        </w:rPr>
        <w:t>Se, por ocasião da celebração do contrato, algum dos documentos apresentados pela adjudicatária para fins de comprovação da regularidade fiscal ou trabalhista estiver com o prazo de validade expirado, o Órgão Gestor, por solicitação ao Departamento de Licitação, verificará a situação por meio eletrônico hábil de informações e certificará a regularidade nos autos do processo, anexando ao expediente os documentos comprobatórios, salvo impossibilidade devidamente justificada.</w:t>
      </w:r>
    </w:p>
    <w:p w14:paraId="7C6479A7" w14:textId="377C071E" w:rsidR="00233D69" w:rsidRPr="00626AF3" w:rsidRDefault="00233D69" w:rsidP="00B01F82">
      <w:pPr>
        <w:autoSpaceDE w:val="0"/>
        <w:autoSpaceDN w:val="0"/>
        <w:adjustRightInd w:val="0"/>
        <w:spacing w:line="276" w:lineRule="auto"/>
        <w:ind w:left="567"/>
        <w:jc w:val="both"/>
        <w:rPr>
          <w:rFonts w:asciiTheme="minorHAnsi" w:hAnsiTheme="minorHAnsi" w:cstheme="minorHAnsi"/>
          <w:sz w:val="21"/>
          <w:szCs w:val="21"/>
        </w:rPr>
      </w:pPr>
      <w:r w:rsidRPr="00626AF3">
        <w:rPr>
          <w:rFonts w:asciiTheme="minorHAnsi" w:hAnsiTheme="minorHAnsi" w:cstheme="minorHAnsi"/>
          <w:sz w:val="21"/>
          <w:szCs w:val="21"/>
        </w:rPr>
        <w:t>9.</w:t>
      </w:r>
      <w:r w:rsidR="00CF7883" w:rsidRPr="00626AF3">
        <w:rPr>
          <w:rFonts w:asciiTheme="minorHAnsi" w:hAnsiTheme="minorHAnsi" w:cstheme="minorHAnsi"/>
          <w:sz w:val="21"/>
          <w:szCs w:val="21"/>
        </w:rPr>
        <w:t>3.1</w:t>
      </w:r>
      <w:r w:rsidRPr="00626AF3">
        <w:rPr>
          <w:rFonts w:asciiTheme="minorHAnsi" w:hAnsiTheme="minorHAnsi" w:cstheme="minorHAnsi"/>
          <w:sz w:val="21"/>
          <w:szCs w:val="21"/>
        </w:rPr>
        <w:t>. Se não for possível atualizar os documentos referidos no item 9.</w:t>
      </w:r>
      <w:r w:rsidR="00CF7883" w:rsidRPr="00626AF3">
        <w:rPr>
          <w:rFonts w:asciiTheme="minorHAnsi" w:hAnsiTheme="minorHAnsi" w:cstheme="minorHAnsi"/>
          <w:sz w:val="21"/>
          <w:szCs w:val="21"/>
        </w:rPr>
        <w:t>3</w:t>
      </w:r>
      <w:r w:rsidRPr="00626AF3">
        <w:rPr>
          <w:rFonts w:asciiTheme="minorHAnsi" w:hAnsiTheme="minorHAnsi" w:cstheme="minorHAnsi"/>
          <w:sz w:val="21"/>
          <w:szCs w:val="21"/>
        </w:rPr>
        <w:t xml:space="preserve"> por meio eletrônico hábil de informações, a adjudicatária será notificada para, no prazo de 02 (dois) dias úteis, comprovar a sua situação de regularidade mediante a apresentação das certidões respectivas com prazos de validade em plena vigência, sob pena de a contratação não se realizar.</w:t>
      </w:r>
    </w:p>
    <w:p w14:paraId="359BFF8B" w14:textId="6AB2E5A5" w:rsidR="00233D69" w:rsidRPr="00626AF3" w:rsidRDefault="00233D69" w:rsidP="00B01F82">
      <w:pPr>
        <w:autoSpaceDE w:val="0"/>
        <w:autoSpaceDN w:val="0"/>
        <w:adjustRightInd w:val="0"/>
        <w:spacing w:line="276" w:lineRule="auto"/>
        <w:ind w:left="567"/>
        <w:jc w:val="both"/>
        <w:rPr>
          <w:rFonts w:asciiTheme="minorHAnsi" w:hAnsiTheme="minorHAnsi" w:cstheme="minorHAnsi"/>
          <w:sz w:val="21"/>
          <w:szCs w:val="21"/>
        </w:rPr>
      </w:pPr>
      <w:r w:rsidRPr="00626AF3">
        <w:rPr>
          <w:rFonts w:asciiTheme="minorHAnsi" w:hAnsiTheme="minorHAnsi" w:cstheme="minorHAnsi"/>
          <w:sz w:val="21"/>
          <w:szCs w:val="21"/>
        </w:rPr>
        <w:t>9.</w:t>
      </w:r>
      <w:r w:rsidR="00CF7883" w:rsidRPr="00626AF3">
        <w:rPr>
          <w:rFonts w:asciiTheme="minorHAnsi" w:hAnsiTheme="minorHAnsi" w:cstheme="minorHAnsi"/>
          <w:sz w:val="21"/>
          <w:szCs w:val="21"/>
        </w:rPr>
        <w:t>3</w:t>
      </w:r>
      <w:r w:rsidRPr="00626AF3">
        <w:rPr>
          <w:rFonts w:asciiTheme="minorHAnsi" w:hAnsiTheme="minorHAnsi" w:cstheme="minorHAnsi"/>
          <w:sz w:val="21"/>
          <w:szCs w:val="21"/>
        </w:rPr>
        <w:t>.</w:t>
      </w:r>
      <w:r w:rsidR="00CF7883" w:rsidRPr="00626AF3">
        <w:rPr>
          <w:rFonts w:asciiTheme="minorHAnsi" w:hAnsiTheme="minorHAnsi" w:cstheme="minorHAnsi"/>
          <w:sz w:val="21"/>
          <w:szCs w:val="21"/>
        </w:rPr>
        <w:t>2</w:t>
      </w:r>
      <w:r w:rsidRPr="00626AF3">
        <w:rPr>
          <w:rFonts w:asciiTheme="minorHAnsi" w:hAnsiTheme="minorHAnsi" w:cstheme="minorHAnsi"/>
          <w:sz w:val="21"/>
          <w:szCs w:val="21"/>
        </w:rPr>
        <w:t>. Constitui condição para a celebração da contratação, bem como para a realização dos pagamentos dela decorrentes, a inexistência de registros em nome da adjudicatária de Créditos não Quitados com o Município de Santa Branca.</w:t>
      </w:r>
    </w:p>
    <w:p w14:paraId="45DD6DB4" w14:textId="30D65E5B" w:rsidR="00CF7883" w:rsidRPr="00626AF3" w:rsidRDefault="00233D69" w:rsidP="00B01F82">
      <w:pPr>
        <w:autoSpaceDE w:val="0"/>
        <w:autoSpaceDN w:val="0"/>
        <w:adjustRightInd w:val="0"/>
        <w:spacing w:line="276" w:lineRule="auto"/>
        <w:ind w:left="567"/>
        <w:jc w:val="both"/>
        <w:rPr>
          <w:rFonts w:asciiTheme="minorHAnsi" w:hAnsiTheme="minorHAnsi" w:cstheme="minorHAnsi"/>
          <w:sz w:val="21"/>
          <w:szCs w:val="21"/>
        </w:rPr>
      </w:pPr>
      <w:r w:rsidRPr="00626AF3">
        <w:rPr>
          <w:rFonts w:asciiTheme="minorHAnsi" w:hAnsiTheme="minorHAnsi" w:cstheme="minorHAnsi"/>
          <w:sz w:val="21"/>
          <w:szCs w:val="21"/>
        </w:rPr>
        <w:t>9.</w:t>
      </w:r>
      <w:r w:rsidR="00CF7883" w:rsidRPr="00626AF3">
        <w:rPr>
          <w:rFonts w:asciiTheme="minorHAnsi" w:hAnsiTheme="minorHAnsi" w:cstheme="minorHAnsi"/>
          <w:sz w:val="21"/>
          <w:szCs w:val="21"/>
        </w:rPr>
        <w:t>3.3.</w:t>
      </w:r>
      <w:r w:rsidRPr="00626AF3">
        <w:rPr>
          <w:rFonts w:asciiTheme="minorHAnsi" w:hAnsiTheme="minorHAnsi" w:cstheme="minorHAnsi"/>
          <w:sz w:val="21"/>
          <w:szCs w:val="21"/>
        </w:rPr>
        <w:t xml:space="preserve"> </w:t>
      </w:r>
      <w:r w:rsidR="000E7551" w:rsidRPr="00626AF3">
        <w:rPr>
          <w:rFonts w:asciiTheme="minorHAnsi" w:hAnsiTheme="minorHAnsi" w:cstheme="minorHAnsi"/>
          <w:sz w:val="21"/>
          <w:szCs w:val="21"/>
        </w:rPr>
        <w:t xml:space="preserve">Com a finalidade de verificar o eventual descumprimento pelo licitante das condições de participação previstas no item 3.6 deste Edital serão consultados, previamente à celebração da contratação, as consultas dos </w:t>
      </w:r>
      <w:r w:rsidR="00185DB0" w:rsidRPr="00626AF3">
        <w:rPr>
          <w:rFonts w:asciiTheme="minorHAnsi" w:hAnsiTheme="minorHAnsi" w:cstheme="minorHAnsi"/>
          <w:sz w:val="21"/>
          <w:szCs w:val="21"/>
        </w:rPr>
        <w:t>cadastros previstos</w:t>
      </w:r>
      <w:r w:rsidR="000E7551" w:rsidRPr="00626AF3">
        <w:rPr>
          <w:rFonts w:asciiTheme="minorHAnsi" w:hAnsiTheme="minorHAnsi" w:cstheme="minorHAnsi"/>
          <w:sz w:val="21"/>
          <w:szCs w:val="21"/>
        </w:rPr>
        <w:t xml:space="preserve"> no item 8.1 deste edital.</w:t>
      </w:r>
    </w:p>
    <w:p w14:paraId="04C107D7" w14:textId="77777777" w:rsidR="00CF7883" w:rsidRPr="00626AF3" w:rsidRDefault="00CF7883" w:rsidP="00B01F82">
      <w:pPr>
        <w:autoSpaceDE w:val="0"/>
        <w:autoSpaceDN w:val="0"/>
        <w:adjustRightInd w:val="0"/>
        <w:spacing w:line="276" w:lineRule="auto"/>
        <w:ind w:left="1134"/>
        <w:jc w:val="both"/>
        <w:rPr>
          <w:rFonts w:asciiTheme="minorHAnsi" w:hAnsiTheme="minorHAnsi" w:cstheme="minorHAnsi"/>
          <w:sz w:val="21"/>
          <w:szCs w:val="21"/>
        </w:rPr>
      </w:pPr>
    </w:p>
    <w:p w14:paraId="06E47757" w14:textId="699D873F" w:rsidR="00233D69" w:rsidRPr="00626AF3" w:rsidRDefault="00233D69" w:rsidP="00B01F82">
      <w:pPr>
        <w:autoSpaceDE w:val="0"/>
        <w:autoSpaceDN w:val="0"/>
        <w:adjustRightInd w:val="0"/>
        <w:spacing w:line="276" w:lineRule="auto"/>
        <w:ind w:left="567"/>
        <w:jc w:val="both"/>
        <w:rPr>
          <w:rFonts w:asciiTheme="minorHAnsi" w:hAnsiTheme="minorHAnsi" w:cstheme="minorHAnsi"/>
          <w:sz w:val="21"/>
          <w:szCs w:val="21"/>
        </w:rPr>
      </w:pPr>
      <w:r w:rsidRPr="00626AF3">
        <w:rPr>
          <w:rFonts w:asciiTheme="minorHAnsi" w:hAnsiTheme="minorHAnsi" w:cstheme="minorHAnsi"/>
          <w:sz w:val="21"/>
          <w:szCs w:val="21"/>
        </w:rPr>
        <w:t>9.</w:t>
      </w:r>
      <w:r w:rsidR="00AD0724" w:rsidRPr="00626AF3">
        <w:rPr>
          <w:rFonts w:asciiTheme="minorHAnsi" w:hAnsiTheme="minorHAnsi" w:cstheme="minorHAnsi"/>
          <w:sz w:val="21"/>
          <w:szCs w:val="21"/>
        </w:rPr>
        <w:t>3</w:t>
      </w:r>
      <w:r w:rsidRPr="00626AF3">
        <w:rPr>
          <w:rFonts w:asciiTheme="minorHAnsi" w:hAnsiTheme="minorHAnsi" w:cstheme="minorHAnsi"/>
          <w:sz w:val="21"/>
          <w:szCs w:val="21"/>
        </w:rPr>
        <w:t>.</w:t>
      </w:r>
      <w:r w:rsidR="00AD0724" w:rsidRPr="00626AF3">
        <w:rPr>
          <w:rFonts w:asciiTheme="minorHAnsi" w:hAnsiTheme="minorHAnsi" w:cstheme="minorHAnsi"/>
          <w:sz w:val="21"/>
          <w:szCs w:val="21"/>
        </w:rPr>
        <w:t>4</w:t>
      </w:r>
      <w:r w:rsidRPr="00626AF3">
        <w:rPr>
          <w:rFonts w:asciiTheme="minorHAnsi" w:hAnsiTheme="minorHAnsi" w:cstheme="minorHAnsi"/>
          <w:sz w:val="21"/>
          <w:szCs w:val="21"/>
        </w:rPr>
        <w:t>. Constituem, igualmente, condições para a celebração da contratação:</w:t>
      </w:r>
    </w:p>
    <w:p w14:paraId="05C2F623" w14:textId="24E3E8FD" w:rsidR="00233D69" w:rsidRPr="00626AF3" w:rsidRDefault="00233D69" w:rsidP="00B01F82">
      <w:pPr>
        <w:autoSpaceDE w:val="0"/>
        <w:autoSpaceDN w:val="0"/>
        <w:adjustRightInd w:val="0"/>
        <w:spacing w:line="276" w:lineRule="auto"/>
        <w:ind w:left="1134"/>
        <w:jc w:val="both"/>
        <w:rPr>
          <w:rFonts w:asciiTheme="minorHAnsi" w:hAnsiTheme="minorHAnsi" w:cstheme="minorHAnsi"/>
          <w:sz w:val="21"/>
          <w:szCs w:val="21"/>
        </w:rPr>
      </w:pPr>
      <w:r w:rsidRPr="00626AF3">
        <w:rPr>
          <w:rFonts w:asciiTheme="minorHAnsi" w:hAnsiTheme="minorHAnsi" w:cstheme="minorHAnsi"/>
          <w:sz w:val="21"/>
          <w:szCs w:val="21"/>
        </w:rPr>
        <w:t>9.</w:t>
      </w:r>
      <w:r w:rsidR="00AD0724" w:rsidRPr="00626AF3">
        <w:rPr>
          <w:rFonts w:asciiTheme="minorHAnsi" w:hAnsiTheme="minorHAnsi" w:cstheme="minorHAnsi"/>
          <w:sz w:val="21"/>
          <w:szCs w:val="21"/>
        </w:rPr>
        <w:t>3</w:t>
      </w:r>
      <w:r w:rsidRPr="00626AF3">
        <w:rPr>
          <w:rFonts w:asciiTheme="minorHAnsi" w:hAnsiTheme="minorHAnsi" w:cstheme="minorHAnsi"/>
          <w:sz w:val="21"/>
          <w:szCs w:val="21"/>
        </w:rPr>
        <w:t>.</w:t>
      </w:r>
      <w:r w:rsidR="00AD0724" w:rsidRPr="00626AF3">
        <w:rPr>
          <w:rFonts w:asciiTheme="minorHAnsi" w:hAnsiTheme="minorHAnsi" w:cstheme="minorHAnsi"/>
          <w:sz w:val="21"/>
          <w:szCs w:val="21"/>
        </w:rPr>
        <w:t>4</w:t>
      </w:r>
      <w:r w:rsidRPr="00626AF3">
        <w:rPr>
          <w:rFonts w:asciiTheme="minorHAnsi" w:hAnsiTheme="minorHAnsi" w:cstheme="minorHAnsi"/>
          <w:sz w:val="21"/>
          <w:szCs w:val="21"/>
        </w:rPr>
        <w:t xml:space="preserve">.1. A apresentação do(s) documento(s) que a adjudicatária, à época do certame licitatório, houver se comprometido a exibir antes da celebração da contratação por meio de declaração específica, caso exigida no Anexo </w:t>
      </w:r>
      <w:r w:rsidR="000E7551" w:rsidRPr="00626AF3">
        <w:rPr>
          <w:rFonts w:asciiTheme="minorHAnsi" w:hAnsiTheme="minorHAnsi" w:cstheme="minorHAnsi"/>
          <w:sz w:val="21"/>
          <w:szCs w:val="21"/>
        </w:rPr>
        <w:t>I</w:t>
      </w:r>
      <w:r w:rsidRPr="00626AF3">
        <w:rPr>
          <w:rFonts w:asciiTheme="minorHAnsi" w:hAnsiTheme="minorHAnsi" w:cstheme="minorHAnsi"/>
          <w:sz w:val="21"/>
          <w:szCs w:val="21"/>
        </w:rPr>
        <w:t>V do edital;</w:t>
      </w:r>
    </w:p>
    <w:p w14:paraId="236952AA" w14:textId="577A0224" w:rsidR="00233D69" w:rsidRPr="00626AF3" w:rsidRDefault="00AD0724" w:rsidP="00B01F82">
      <w:pPr>
        <w:autoSpaceDE w:val="0"/>
        <w:autoSpaceDN w:val="0"/>
        <w:adjustRightInd w:val="0"/>
        <w:spacing w:line="276" w:lineRule="auto"/>
        <w:ind w:left="1134"/>
        <w:jc w:val="both"/>
        <w:rPr>
          <w:rFonts w:asciiTheme="minorHAnsi" w:hAnsiTheme="minorHAnsi" w:cstheme="minorHAnsi"/>
          <w:sz w:val="21"/>
          <w:szCs w:val="21"/>
        </w:rPr>
      </w:pPr>
      <w:r w:rsidRPr="00626AF3">
        <w:rPr>
          <w:rFonts w:asciiTheme="minorHAnsi" w:hAnsiTheme="minorHAnsi" w:cstheme="minorHAnsi"/>
          <w:sz w:val="21"/>
          <w:szCs w:val="21"/>
        </w:rPr>
        <w:t>9.3.4.2</w:t>
      </w:r>
      <w:r w:rsidR="00233D69" w:rsidRPr="00626AF3">
        <w:rPr>
          <w:rFonts w:asciiTheme="minorHAnsi" w:hAnsiTheme="minorHAnsi" w:cstheme="minorHAnsi"/>
          <w:sz w:val="21"/>
          <w:szCs w:val="21"/>
        </w:rPr>
        <w:t>. A indicação de gestor encarregado de representar a adjudicatária com exclusividade perante o contratante, caso se trate de sociedade cooperativa.</w:t>
      </w:r>
    </w:p>
    <w:p w14:paraId="7881FB48" w14:textId="77777777" w:rsidR="00AD0724" w:rsidRPr="00626AF3" w:rsidRDefault="00AD0724" w:rsidP="00B01F82">
      <w:pPr>
        <w:autoSpaceDE w:val="0"/>
        <w:autoSpaceDN w:val="0"/>
        <w:adjustRightInd w:val="0"/>
        <w:spacing w:line="276" w:lineRule="auto"/>
        <w:jc w:val="both"/>
        <w:rPr>
          <w:rFonts w:asciiTheme="minorHAnsi" w:hAnsiTheme="minorHAnsi" w:cstheme="minorHAnsi"/>
          <w:sz w:val="21"/>
          <w:szCs w:val="21"/>
        </w:rPr>
      </w:pPr>
    </w:p>
    <w:p w14:paraId="553359B3" w14:textId="2CFD53DA" w:rsidR="005F4D43" w:rsidRPr="00626AF3" w:rsidRDefault="00233D69" w:rsidP="00B01F82">
      <w:pPr>
        <w:autoSpaceDE w:val="0"/>
        <w:autoSpaceDN w:val="0"/>
        <w:adjustRightInd w:val="0"/>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9.</w:t>
      </w:r>
      <w:r w:rsidR="00AD0724" w:rsidRPr="00626AF3">
        <w:rPr>
          <w:rFonts w:asciiTheme="minorHAnsi" w:hAnsiTheme="minorHAnsi" w:cstheme="minorHAnsi"/>
          <w:sz w:val="21"/>
          <w:szCs w:val="21"/>
        </w:rPr>
        <w:t>4</w:t>
      </w:r>
      <w:r w:rsidRPr="00626AF3">
        <w:rPr>
          <w:rFonts w:asciiTheme="minorHAnsi" w:hAnsiTheme="minorHAnsi" w:cstheme="minorHAnsi"/>
          <w:sz w:val="21"/>
          <w:szCs w:val="21"/>
        </w:rPr>
        <w:t xml:space="preserve">. </w:t>
      </w:r>
      <w:r w:rsidR="005F4D43" w:rsidRPr="00626AF3">
        <w:rPr>
          <w:rFonts w:asciiTheme="minorHAnsi" w:hAnsiTheme="minorHAnsi" w:cstheme="minorHAnsi"/>
          <w:sz w:val="21"/>
          <w:szCs w:val="21"/>
        </w:rPr>
        <w:t xml:space="preserve">Quando o convocado não assinar o termo de contrato ou não aceitar ou não retirar o instrumento equivalente no prazo e nas condições estabelecidas, serão convocados os licitantes remanescentes nos termos do Decreto Municipal nº </w:t>
      </w:r>
      <w:r w:rsidR="00F50A06" w:rsidRPr="00626AF3">
        <w:rPr>
          <w:rFonts w:asciiTheme="minorHAnsi" w:hAnsiTheme="minorHAnsi" w:cstheme="minorHAnsi"/>
          <w:sz w:val="21"/>
          <w:szCs w:val="21"/>
        </w:rPr>
        <w:t>399</w:t>
      </w:r>
      <w:r w:rsidR="005F4D43" w:rsidRPr="00626AF3">
        <w:rPr>
          <w:rFonts w:asciiTheme="minorHAnsi" w:hAnsiTheme="minorHAnsi" w:cstheme="minorHAnsi"/>
          <w:sz w:val="21"/>
          <w:szCs w:val="21"/>
        </w:rPr>
        <w:t>/202</w:t>
      </w:r>
      <w:r w:rsidR="00F50A06" w:rsidRPr="00626AF3">
        <w:rPr>
          <w:rFonts w:asciiTheme="minorHAnsi" w:hAnsiTheme="minorHAnsi" w:cstheme="minorHAnsi"/>
          <w:sz w:val="21"/>
          <w:szCs w:val="21"/>
        </w:rPr>
        <w:t>3</w:t>
      </w:r>
      <w:r w:rsidR="005F4D43" w:rsidRPr="00626AF3">
        <w:rPr>
          <w:rFonts w:asciiTheme="minorHAnsi" w:hAnsiTheme="minorHAnsi" w:cstheme="minorHAnsi"/>
          <w:sz w:val="21"/>
          <w:szCs w:val="21"/>
        </w:rPr>
        <w:t xml:space="preserve">. </w:t>
      </w:r>
    </w:p>
    <w:p w14:paraId="046E0129" w14:textId="77777777" w:rsidR="002E3B6C" w:rsidRPr="00626AF3" w:rsidRDefault="002E3B6C" w:rsidP="00B01F82">
      <w:pPr>
        <w:autoSpaceDE w:val="0"/>
        <w:autoSpaceDN w:val="0"/>
        <w:adjustRightInd w:val="0"/>
        <w:spacing w:line="276" w:lineRule="auto"/>
        <w:jc w:val="both"/>
        <w:rPr>
          <w:rFonts w:asciiTheme="minorHAnsi" w:hAnsiTheme="minorHAnsi" w:cstheme="minorHAnsi"/>
          <w:sz w:val="21"/>
          <w:szCs w:val="21"/>
        </w:rPr>
      </w:pPr>
    </w:p>
    <w:p w14:paraId="124B0282" w14:textId="1A61CD3C" w:rsidR="00233D69" w:rsidRPr="00626AF3" w:rsidRDefault="002E3B6C" w:rsidP="00B01F82">
      <w:pPr>
        <w:autoSpaceDE w:val="0"/>
        <w:autoSpaceDN w:val="0"/>
        <w:adjustRightInd w:val="0"/>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9</w:t>
      </w:r>
      <w:r w:rsidR="00233D69" w:rsidRPr="00626AF3">
        <w:rPr>
          <w:rFonts w:asciiTheme="minorHAnsi" w:hAnsiTheme="minorHAnsi" w:cstheme="minorHAnsi"/>
          <w:sz w:val="21"/>
          <w:szCs w:val="21"/>
        </w:rPr>
        <w:t>.</w:t>
      </w:r>
      <w:r w:rsidR="005F4D43" w:rsidRPr="00626AF3">
        <w:rPr>
          <w:rFonts w:asciiTheme="minorHAnsi" w:hAnsiTheme="minorHAnsi" w:cstheme="minorHAnsi"/>
          <w:sz w:val="21"/>
          <w:szCs w:val="21"/>
        </w:rPr>
        <w:t>5</w:t>
      </w:r>
      <w:r w:rsidR="00233D69" w:rsidRPr="00626AF3">
        <w:rPr>
          <w:rFonts w:asciiTheme="minorHAnsi" w:hAnsiTheme="minorHAnsi" w:cstheme="minorHAnsi"/>
          <w:sz w:val="21"/>
          <w:szCs w:val="21"/>
        </w:rPr>
        <w:t xml:space="preserve">. </w:t>
      </w:r>
      <w:r w:rsidR="00233D69" w:rsidRPr="00626AF3">
        <w:rPr>
          <w:rFonts w:asciiTheme="minorHAnsi" w:hAnsiTheme="minorHAnsi" w:cstheme="minorHAnsi"/>
          <w:b/>
          <w:bCs/>
          <w:sz w:val="21"/>
          <w:szCs w:val="21"/>
        </w:rPr>
        <w:t>Dotação Orçamentária</w:t>
      </w:r>
      <w:r w:rsidR="00233D69" w:rsidRPr="00626AF3">
        <w:rPr>
          <w:rFonts w:asciiTheme="minorHAnsi" w:hAnsiTheme="minorHAnsi" w:cstheme="minorHAnsi"/>
          <w:sz w:val="21"/>
          <w:szCs w:val="21"/>
        </w:rPr>
        <w:t>. As despesas decorrentes do presente procedimento licitatório onerarão os seguintes créditos orçamentários:</w:t>
      </w:r>
    </w:p>
    <w:p w14:paraId="62ABFBCF" w14:textId="77777777" w:rsidR="00233D69" w:rsidRPr="00036A06" w:rsidRDefault="00233D69" w:rsidP="00B01F82">
      <w:pPr>
        <w:autoSpaceDE w:val="0"/>
        <w:autoSpaceDN w:val="0"/>
        <w:adjustRightInd w:val="0"/>
        <w:spacing w:line="276" w:lineRule="auto"/>
        <w:jc w:val="both"/>
        <w:rPr>
          <w:rFonts w:asciiTheme="minorHAnsi" w:hAnsiTheme="minorHAnsi" w:cstheme="minorHAnsi"/>
          <w:sz w:val="21"/>
          <w:szCs w:val="21"/>
          <w:highlight w:val="yellow"/>
        </w:rPr>
      </w:pPr>
    </w:p>
    <w:p w14:paraId="46739E19" w14:textId="458FBF82" w:rsidR="00CD0A87" w:rsidRPr="00626AF3" w:rsidRDefault="00CD0A87" w:rsidP="00CD0A87">
      <w:pPr>
        <w:suppressAutoHyphens/>
        <w:autoSpaceDE w:val="0"/>
        <w:autoSpaceDN w:val="0"/>
        <w:adjustRightInd w:val="0"/>
        <w:spacing w:line="276" w:lineRule="auto"/>
        <w:jc w:val="both"/>
        <w:rPr>
          <w:rFonts w:asciiTheme="minorHAnsi" w:hAnsiTheme="minorHAnsi" w:cstheme="minorHAnsi"/>
          <w:sz w:val="21"/>
          <w:szCs w:val="21"/>
        </w:rPr>
      </w:pPr>
      <w:r w:rsidRPr="00273365">
        <w:rPr>
          <w:rFonts w:asciiTheme="minorHAnsi" w:hAnsiTheme="minorHAnsi" w:cstheme="minorHAnsi"/>
          <w:sz w:val="21"/>
          <w:szCs w:val="21"/>
        </w:rPr>
        <w:t>02.</w:t>
      </w:r>
      <w:r w:rsidR="00273365" w:rsidRPr="00273365">
        <w:rPr>
          <w:rFonts w:asciiTheme="minorHAnsi" w:hAnsiTheme="minorHAnsi" w:cstheme="minorHAnsi"/>
          <w:sz w:val="21"/>
          <w:szCs w:val="21"/>
        </w:rPr>
        <w:t>08.01.15.452.0008.2043.91.4.4.90.52.99.110.0000 – Ficha 463 – pré empenho nº 1075/2026 – Serviços Urbanos.</w:t>
      </w:r>
      <w:r w:rsidR="00273365">
        <w:rPr>
          <w:rFonts w:asciiTheme="minorHAnsi" w:hAnsiTheme="minorHAnsi" w:cstheme="minorHAnsi"/>
          <w:sz w:val="21"/>
          <w:szCs w:val="21"/>
        </w:rPr>
        <w:t xml:space="preserve"> </w:t>
      </w:r>
    </w:p>
    <w:p w14:paraId="0A0460C4" w14:textId="77777777" w:rsidR="00BE62E2" w:rsidRPr="00626AF3" w:rsidRDefault="00BE62E2" w:rsidP="00BE62E2">
      <w:pPr>
        <w:suppressAutoHyphens/>
        <w:autoSpaceDE w:val="0"/>
        <w:autoSpaceDN w:val="0"/>
        <w:adjustRightInd w:val="0"/>
        <w:spacing w:line="276" w:lineRule="auto"/>
        <w:jc w:val="both"/>
        <w:rPr>
          <w:rFonts w:asciiTheme="minorHAnsi" w:hAnsiTheme="minorHAnsi" w:cstheme="minorHAnsi"/>
          <w:sz w:val="21"/>
          <w:szCs w:val="21"/>
        </w:rPr>
      </w:pPr>
    </w:p>
    <w:p w14:paraId="4EBDD49D" w14:textId="2BB424AD" w:rsidR="005E34DB" w:rsidRPr="00626AF3" w:rsidRDefault="005E34DB" w:rsidP="00B01F82">
      <w:pPr>
        <w:pStyle w:val="Default"/>
        <w:spacing w:line="276" w:lineRule="auto"/>
        <w:jc w:val="both"/>
        <w:rPr>
          <w:rFonts w:asciiTheme="minorHAnsi" w:hAnsiTheme="minorHAnsi" w:cstheme="minorHAnsi"/>
          <w:sz w:val="21"/>
          <w:szCs w:val="21"/>
        </w:rPr>
      </w:pPr>
      <w:r w:rsidRPr="00626AF3">
        <w:rPr>
          <w:rFonts w:asciiTheme="minorHAnsi" w:hAnsiTheme="minorHAnsi" w:cstheme="minorHAnsi"/>
          <w:b/>
          <w:bCs/>
          <w:sz w:val="21"/>
          <w:szCs w:val="21"/>
        </w:rPr>
        <w:t>1</w:t>
      </w:r>
      <w:r w:rsidR="00C32F86" w:rsidRPr="00626AF3">
        <w:rPr>
          <w:rFonts w:asciiTheme="minorHAnsi" w:hAnsiTheme="minorHAnsi" w:cstheme="minorHAnsi"/>
          <w:b/>
          <w:bCs/>
          <w:sz w:val="21"/>
          <w:szCs w:val="21"/>
        </w:rPr>
        <w:t>0</w:t>
      </w:r>
      <w:r w:rsidRPr="00626AF3">
        <w:rPr>
          <w:rFonts w:asciiTheme="minorHAnsi" w:hAnsiTheme="minorHAnsi" w:cstheme="minorHAnsi"/>
          <w:b/>
          <w:bCs/>
          <w:sz w:val="21"/>
          <w:szCs w:val="21"/>
        </w:rPr>
        <w:t>. DOS RECURSOS</w:t>
      </w:r>
    </w:p>
    <w:p w14:paraId="17946787" w14:textId="0C379E8C" w:rsidR="005E34DB" w:rsidRPr="00626AF3" w:rsidRDefault="005E34DB" w:rsidP="006F20DC">
      <w:pPr>
        <w:pStyle w:val="Default"/>
        <w:numPr>
          <w:ilvl w:val="1"/>
          <w:numId w:val="27"/>
        </w:numPr>
        <w:spacing w:after="159" w:line="276" w:lineRule="auto"/>
        <w:jc w:val="both"/>
        <w:rPr>
          <w:rFonts w:asciiTheme="minorHAnsi" w:hAnsiTheme="minorHAnsi" w:cstheme="minorHAnsi"/>
          <w:sz w:val="21"/>
          <w:szCs w:val="21"/>
        </w:rPr>
      </w:pPr>
      <w:r w:rsidRPr="00626AF3">
        <w:rPr>
          <w:rFonts w:asciiTheme="minorHAnsi" w:hAnsiTheme="minorHAnsi" w:cstheme="minorHAnsi"/>
          <w:sz w:val="21"/>
          <w:szCs w:val="21"/>
        </w:rPr>
        <w:t>A interposição de recurso referente ao julgamento das propostas, à habilitação ou inabilitação de licitantes, à anulação ou revogação da licitação, observará o disposto no art. 165 da Lei</w:t>
      </w:r>
      <w:r w:rsidR="00C04BD4" w:rsidRPr="00626AF3">
        <w:rPr>
          <w:rFonts w:asciiTheme="minorHAnsi" w:hAnsiTheme="minorHAnsi" w:cstheme="minorHAnsi"/>
          <w:sz w:val="21"/>
          <w:szCs w:val="21"/>
        </w:rPr>
        <w:t xml:space="preserve"> Federal</w:t>
      </w:r>
      <w:r w:rsidRPr="00626AF3">
        <w:rPr>
          <w:rFonts w:asciiTheme="minorHAnsi" w:hAnsiTheme="minorHAnsi" w:cstheme="minorHAnsi"/>
          <w:sz w:val="21"/>
          <w:szCs w:val="21"/>
        </w:rPr>
        <w:t xml:space="preserve"> nº 14.133, de 2021. </w:t>
      </w:r>
    </w:p>
    <w:p w14:paraId="33546D4D" w14:textId="77777777" w:rsidR="005E34DB" w:rsidRPr="00626AF3" w:rsidRDefault="005E34DB" w:rsidP="006F20DC">
      <w:pPr>
        <w:pStyle w:val="Default"/>
        <w:numPr>
          <w:ilvl w:val="1"/>
          <w:numId w:val="27"/>
        </w:numPr>
        <w:spacing w:after="159" w:line="276" w:lineRule="auto"/>
        <w:jc w:val="both"/>
        <w:rPr>
          <w:rFonts w:asciiTheme="minorHAnsi" w:hAnsiTheme="minorHAnsi" w:cstheme="minorHAnsi"/>
          <w:sz w:val="21"/>
          <w:szCs w:val="21"/>
        </w:rPr>
      </w:pPr>
      <w:r w:rsidRPr="00626AF3">
        <w:rPr>
          <w:rFonts w:asciiTheme="minorHAnsi" w:hAnsiTheme="minorHAnsi" w:cstheme="minorHAnsi"/>
          <w:sz w:val="21"/>
          <w:szCs w:val="21"/>
        </w:rPr>
        <w:t xml:space="preserve">O prazo recursal é de 3 (três) dias úteis, contados da data de intimação ou de lavratura da ata. </w:t>
      </w:r>
    </w:p>
    <w:p w14:paraId="7AAEAA22" w14:textId="77777777" w:rsidR="005E34DB" w:rsidRPr="00626AF3" w:rsidRDefault="005E34DB" w:rsidP="006F20DC">
      <w:pPr>
        <w:pStyle w:val="Default"/>
        <w:numPr>
          <w:ilvl w:val="1"/>
          <w:numId w:val="27"/>
        </w:numPr>
        <w:spacing w:after="159" w:line="276" w:lineRule="auto"/>
        <w:jc w:val="both"/>
        <w:rPr>
          <w:rFonts w:asciiTheme="minorHAnsi" w:hAnsiTheme="minorHAnsi" w:cstheme="minorHAnsi"/>
          <w:sz w:val="21"/>
          <w:szCs w:val="21"/>
        </w:rPr>
      </w:pPr>
      <w:r w:rsidRPr="00626AF3">
        <w:rPr>
          <w:rFonts w:asciiTheme="minorHAnsi" w:hAnsiTheme="minorHAnsi" w:cstheme="minorHAnsi"/>
          <w:sz w:val="21"/>
          <w:szCs w:val="21"/>
        </w:rPr>
        <w:t xml:space="preserve">Quando o recurso apresentado impugnar o julgamento das propostas ou o ato de habilitação ou inabilitação do licitante: </w:t>
      </w:r>
    </w:p>
    <w:p w14:paraId="48F1F2D9" w14:textId="3197A7D7" w:rsidR="005E34DB" w:rsidRPr="00626AF3" w:rsidRDefault="005E34DB" w:rsidP="006F20DC">
      <w:pPr>
        <w:pStyle w:val="Default"/>
        <w:numPr>
          <w:ilvl w:val="2"/>
          <w:numId w:val="27"/>
        </w:numPr>
        <w:tabs>
          <w:tab w:val="left" w:pos="1701"/>
        </w:tabs>
        <w:spacing w:line="276" w:lineRule="auto"/>
        <w:ind w:hanging="11"/>
        <w:jc w:val="both"/>
        <w:rPr>
          <w:rFonts w:asciiTheme="minorHAnsi" w:hAnsiTheme="minorHAnsi" w:cstheme="minorHAnsi"/>
          <w:sz w:val="21"/>
          <w:szCs w:val="21"/>
        </w:rPr>
      </w:pPr>
      <w:r w:rsidRPr="00626AF3">
        <w:rPr>
          <w:rFonts w:asciiTheme="minorHAnsi" w:hAnsiTheme="minorHAnsi" w:cstheme="minorHAnsi"/>
          <w:sz w:val="21"/>
          <w:szCs w:val="21"/>
        </w:rPr>
        <w:lastRenderedPageBreak/>
        <w:t xml:space="preserve">A intenção de recorrer deverá ser manifestada imediatamente, sob pena de preclusão; </w:t>
      </w:r>
    </w:p>
    <w:p w14:paraId="04FE3A70" w14:textId="1B050FF3" w:rsidR="005E34DB" w:rsidRPr="00626AF3" w:rsidRDefault="00010CF1" w:rsidP="006F20DC">
      <w:pPr>
        <w:pStyle w:val="Default"/>
        <w:numPr>
          <w:ilvl w:val="2"/>
          <w:numId w:val="27"/>
        </w:numPr>
        <w:tabs>
          <w:tab w:val="left" w:pos="1701"/>
        </w:tabs>
        <w:spacing w:line="276" w:lineRule="auto"/>
        <w:ind w:hanging="11"/>
        <w:jc w:val="both"/>
        <w:rPr>
          <w:rFonts w:asciiTheme="minorHAnsi" w:hAnsiTheme="minorHAnsi" w:cstheme="minorHAnsi"/>
          <w:sz w:val="21"/>
          <w:szCs w:val="21"/>
        </w:rPr>
      </w:pPr>
      <w:r w:rsidRPr="00626AF3">
        <w:rPr>
          <w:rFonts w:asciiTheme="minorHAnsi" w:hAnsiTheme="minorHAnsi" w:cstheme="minorHAnsi"/>
          <w:color w:val="auto"/>
          <w:sz w:val="21"/>
          <w:szCs w:val="21"/>
        </w:rPr>
        <w:t xml:space="preserve">O tempo mínimo para manifestação da intenção de recurso será de 30 minutos, podendo </w:t>
      </w:r>
      <w:r w:rsidR="00FA7AD2" w:rsidRPr="00626AF3">
        <w:rPr>
          <w:rFonts w:asciiTheme="minorHAnsi" w:hAnsiTheme="minorHAnsi" w:cstheme="minorHAnsi"/>
          <w:color w:val="auto"/>
          <w:sz w:val="21"/>
          <w:szCs w:val="21"/>
        </w:rPr>
        <w:t>a</w:t>
      </w:r>
      <w:r w:rsidRPr="00626AF3">
        <w:rPr>
          <w:rFonts w:asciiTheme="minorHAnsi" w:hAnsiTheme="minorHAnsi" w:cstheme="minorHAnsi"/>
          <w:color w:val="auto"/>
          <w:sz w:val="21"/>
          <w:szCs w:val="21"/>
        </w:rPr>
        <w:t xml:space="preserve"> pregoeir</w:t>
      </w:r>
      <w:r w:rsidR="00FA7AD2" w:rsidRPr="00626AF3">
        <w:rPr>
          <w:rFonts w:asciiTheme="minorHAnsi" w:hAnsiTheme="minorHAnsi" w:cstheme="minorHAnsi"/>
          <w:color w:val="auto"/>
          <w:sz w:val="21"/>
          <w:szCs w:val="21"/>
        </w:rPr>
        <w:t xml:space="preserve">a </w:t>
      </w:r>
      <w:r w:rsidRPr="00626AF3">
        <w:rPr>
          <w:rFonts w:asciiTheme="minorHAnsi" w:hAnsiTheme="minorHAnsi" w:cstheme="minorHAnsi"/>
          <w:color w:val="auto"/>
          <w:sz w:val="21"/>
          <w:szCs w:val="21"/>
        </w:rPr>
        <w:t>dar provimento ou negar o mesmo</w:t>
      </w:r>
      <w:r w:rsidR="005E34DB" w:rsidRPr="00626AF3">
        <w:rPr>
          <w:rFonts w:asciiTheme="minorHAnsi" w:hAnsiTheme="minorHAnsi" w:cstheme="minorHAnsi"/>
          <w:color w:val="auto"/>
          <w:sz w:val="21"/>
          <w:szCs w:val="21"/>
        </w:rPr>
        <w:t xml:space="preserve">. </w:t>
      </w:r>
    </w:p>
    <w:p w14:paraId="281498BB" w14:textId="6A995A49" w:rsidR="005E34DB" w:rsidRPr="00626AF3" w:rsidRDefault="00FA7AD2" w:rsidP="006F20DC">
      <w:pPr>
        <w:pStyle w:val="Default"/>
        <w:numPr>
          <w:ilvl w:val="2"/>
          <w:numId w:val="27"/>
        </w:numPr>
        <w:tabs>
          <w:tab w:val="left" w:pos="1701"/>
        </w:tabs>
        <w:spacing w:line="276" w:lineRule="auto"/>
        <w:ind w:hanging="11"/>
        <w:jc w:val="both"/>
        <w:rPr>
          <w:rFonts w:asciiTheme="minorHAnsi" w:hAnsiTheme="minorHAnsi" w:cstheme="minorHAnsi"/>
          <w:sz w:val="21"/>
          <w:szCs w:val="21"/>
        </w:rPr>
      </w:pPr>
      <w:r w:rsidRPr="00626AF3">
        <w:rPr>
          <w:rFonts w:asciiTheme="minorHAnsi" w:hAnsiTheme="minorHAnsi" w:cstheme="minorHAnsi"/>
          <w:sz w:val="21"/>
          <w:szCs w:val="21"/>
        </w:rPr>
        <w:t>O</w:t>
      </w:r>
      <w:r w:rsidR="005E34DB" w:rsidRPr="00626AF3">
        <w:rPr>
          <w:rFonts w:asciiTheme="minorHAnsi" w:hAnsiTheme="minorHAnsi" w:cstheme="minorHAnsi"/>
          <w:sz w:val="21"/>
          <w:szCs w:val="21"/>
        </w:rPr>
        <w:t xml:space="preserve"> prazo para apresentação das razões recursais será iniciado na data de intimação ou de lavratura da ata de habilitação ou inabilitação; </w:t>
      </w:r>
    </w:p>
    <w:p w14:paraId="6AC322AF" w14:textId="77777777" w:rsidR="008D640B" w:rsidRPr="00626AF3" w:rsidRDefault="008D640B" w:rsidP="00B01F82">
      <w:pPr>
        <w:pStyle w:val="Default"/>
        <w:tabs>
          <w:tab w:val="left" w:pos="1701"/>
        </w:tabs>
        <w:spacing w:line="276" w:lineRule="auto"/>
        <w:ind w:left="851"/>
        <w:jc w:val="both"/>
        <w:rPr>
          <w:rFonts w:asciiTheme="minorHAnsi" w:hAnsiTheme="minorHAnsi" w:cstheme="minorHAnsi"/>
          <w:sz w:val="21"/>
          <w:szCs w:val="21"/>
        </w:rPr>
      </w:pPr>
    </w:p>
    <w:p w14:paraId="25FD3E53" w14:textId="089C2830" w:rsidR="005E34DB" w:rsidRPr="00626AF3" w:rsidRDefault="005E34DB" w:rsidP="006F20DC">
      <w:pPr>
        <w:pStyle w:val="Default"/>
        <w:numPr>
          <w:ilvl w:val="1"/>
          <w:numId w:val="27"/>
        </w:numPr>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Os recursos deverão ser encaminhados em campo próprio do sistema</w:t>
      </w:r>
      <w:r w:rsidR="00386F66" w:rsidRPr="00626AF3">
        <w:rPr>
          <w:rFonts w:asciiTheme="minorHAnsi" w:hAnsiTheme="minorHAnsi" w:cstheme="minorHAnsi"/>
          <w:sz w:val="21"/>
          <w:szCs w:val="21"/>
        </w:rPr>
        <w:t xml:space="preserve"> BBMNET</w:t>
      </w:r>
      <w:r w:rsidRPr="00626AF3">
        <w:rPr>
          <w:rFonts w:asciiTheme="minorHAnsi" w:hAnsiTheme="minorHAnsi" w:cstheme="minorHAnsi"/>
          <w:sz w:val="21"/>
          <w:szCs w:val="21"/>
        </w:rPr>
        <w:t xml:space="preserve">. </w:t>
      </w:r>
    </w:p>
    <w:p w14:paraId="617FD5C2" w14:textId="77777777" w:rsidR="004F1EE6" w:rsidRPr="00626AF3" w:rsidRDefault="004F1EE6" w:rsidP="00B01F82">
      <w:pPr>
        <w:pStyle w:val="Default"/>
        <w:spacing w:line="276" w:lineRule="auto"/>
        <w:ind w:left="525"/>
        <w:jc w:val="both"/>
        <w:rPr>
          <w:rFonts w:asciiTheme="minorHAnsi" w:hAnsiTheme="minorHAnsi" w:cstheme="minorHAnsi"/>
          <w:sz w:val="21"/>
          <w:szCs w:val="21"/>
        </w:rPr>
      </w:pPr>
    </w:p>
    <w:p w14:paraId="7F4CB96F" w14:textId="482F808A" w:rsidR="005E34DB" w:rsidRPr="00626AF3" w:rsidRDefault="005E34DB" w:rsidP="006F20DC">
      <w:pPr>
        <w:pStyle w:val="Default"/>
        <w:numPr>
          <w:ilvl w:val="1"/>
          <w:numId w:val="27"/>
        </w:numPr>
        <w:spacing w:line="276" w:lineRule="auto"/>
        <w:ind w:left="0" w:firstLine="0"/>
        <w:jc w:val="both"/>
        <w:rPr>
          <w:rFonts w:asciiTheme="minorHAnsi" w:hAnsiTheme="minorHAnsi" w:cstheme="minorHAnsi"/>
          <w:sz w:val="21"/>
          <w:szCs w:val="21"/>
        </w:rPr>
      </w:pPr>
      <w:r w:rsidRPr="00626AF3">
        <w:rPr>
          <w:rFonts w:asciiTheme="minorHAnsi" w:hAnsiTheme="minorHAnsi" w:cstheme="minorHAnsi"/>
          <w:sz w:val="21"/>
          <w:szCs w:val="21"/>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E144A68" w14:textId="77777777" w:rsidR="004F1EE6" w:rsidRPr="00626AF3" w:rsidRDefault="004F1EE6" w:rsidP="00B01F82">
      <w:pPr>
        <w:pStyle w:val="Default"/>
        <w:spacing w:line="276" w:lineRule="auto"/>
        <w:jc w:val="both"/>
        <w:rPr>
          <w:rFonts w:asciiTheme="minorHAnsi" w:hAnsiTheme="minorHAnsi" w:cstheme="minorHAnsi"/>
          <w:sz w:val="21"/>
          <w:szCs w:val="21"/>
        </w:rPr>
      </w:pPr>
    </w:p>
    <w:p w14:paraId="3D72DBDF" w14:textId="2FCFAFAD" w:rsidR="005E34DB" w:rsidRPr="00626AF3" w:rsidRDefault="005E34DB" w:rsidP="006F20DC">
      <w:pPr>
        <w:pStyle w:val="Default"/>
        <w:numPr>
          <w:ilvl w:val="1"/>
          <w:numId w:val="27"/>
        </w:numPr>
        <w:spacing w:line="276" w:lineRule="auto"/>
        <w:ind w:left="0" w:firstLine="0"/>
        <w:jc w:val="both"/>
        <w:rPr>
          <w:rFonts w:asciiTheme="minorHAnsi" w:hAnsiTheme="minorHAnsi" w:cstheme="minorHAnsi"/>
          <w:sz w:val="21"/>
          <w:szCs w:val="21"/>
        </w:rPr>
      </w:pPr>
      <w:r w:rsidRPr="00626AF3">
        <w:rPr>
          <w:rFonts w:asciiTheme="minorHAnsi" w:hAnsiTheme="minorHAnsi" w:cstheme="minorHAnsi"/>
          <w:sz w:val="21"/>
          <w:szCs w:val="21"/>
        </w:rPr>
        <w:t xml:space="preserve">Os recursos interpostos fora do prazo não serão conhecidos. </w:t>
      </w:r>
    </w:p>
    <w:p w14:paraId="079665E5" w14:textId="77777777" w:rsidR="004F1EE6" w:rsidRPr="00626AF3" w:rsidRDefault="004F1EE6" w:rsidP="00B01F82">
      <w:pPr>
        <w:pStyle w:val="Default"/>
        <w:spacing w:line="276" w:lineRule="auto"/>
        <w:jc w:val="both"/>
        <w:rPr>
          <w:rFonts w:asciiTheme="minorHAnsi" w:hAnsiTheme="minorHAnsi" w:cstheme="minorHAnsi"/>
          <w:sz w:val="21"/>
          <w:szCs w:val="21"/>
        </w:rPr>
      </w:pPr>
    </w:p>
    <w:p w14:paraId="7A69E049" w14:textId="3B9C1EC9" w:rsidR="005E34DB" w:rsidRPr="00626AF3" w:rsidRDefault="005E34DB" w:rsidP="006F20DC">
      <w:pPr>
        <w:pStyle w:val="Default"/>
        <w:numPr>
          <w:ilvl w:val="1"/>
          <w:numId w:val="27"/>
        </w:numPr>
        <w:spacing w:line="276" w:lineRule="auto"/>
        <w:ind w:left="0" w:firstLine="0"/>
        <w:jc w:val="both"/>
        <w:rPr>
          <w:rFonts w:asciiTheme="minorHAnsi" w:hAnsiTheme="minorHAnsi" w:cstheme="minorHAnsi"/>
          <w:sz w:val="21"/>
          <w:szCs w:val="21"/>
        </w:rPr>
      </w:pPr>
      <w:r w:rsidRPr="00626AF3">
        <w:rPr>
          <w:rFonts w:asciiTheme="minorHAnsi" w:hAnsiTheme="minorHAnsi" w:cstheme="minorHAnsi"/>
          <w:sz w:val="21"/>
          <w:szCs w:val="21"/>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414FB8" w14:textId="77777777" w:rsidR="004F1EE6" w:rsidRPr="00626AF3" w:rsidRDefault="004F1EE6" w:rsidP="00B01F82">
      <w:pPr>
        <w:pStyle w:val="Default"/>
        <w:spacing w:line="276" w:lineRule="auto"/>
        <w:jc w:val="both"/>
        <w:rPr>
          <w:rFonts w:asciiTheme="minorHAnsi" w:hAnsiTheme="minorHAnsi" w:cstheme="minorHAnsi"/>
          <w:sz w:val="21"/>
          <w:szCs w:val="21"/>
        </w:rPr>
      </w:pPr>
    </w:p>
    <w:p w14:paraId="4ACE4E66" w14:textId="58FDEBFF" w:rsidR="005E34DB" w:rsidRPr="00626AF3" w:rsidRDefault="005E34DB" w:rsidP="006F20DC">
      <w:pPr>
        <w:pStyle w:val="Default"/>
        <w:numPr>
          <w:ilvl w:val="1"/>
          <w:numId w:val="27"/>
        </w:numPr>
        <w:spacing w:line="276" w:lineRule="auto"/>
        <w:ind w:left="0" w:firstLine="0"/>
        <w:jc w:val="both"/>
        <w:rPr>
          <w:rFonts w:asciiTheme="minorHAnsi" w:hAnsiTheme="minorHAnsi" w:cstheme="minorHAnsi"/>
          <w:sz w:val="21"/>
          <w:szCs w:val="21"/>
        </w:rPr>
      </w:pPr>
      <w:r w:rsidRPr="00626AF3">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FEAB084" w14:textId="77777777" w:rsidR="005E34DB" w:rsidRPr="00626AF3" w:rsidRDefault="005E34DB" w:rsidP="00B01F82">
      <w:pPr>
        <w:pStyle w:val="Default"/>
        <w:spacing w:line="276" w:lineRule="auto"/>
        <w:jc w:val="both"/>
        <w:rPr>
          <w:rFonts w:asciiTheme="minorHAnsi" w:hAnsiTheme="minorHAnsi" w:cstheme="minorHAnsi"/>
          <w:sz w:val="21"/>
          <w:szCs w:val="21"/>
        </w:rPr>
      </w:pPr>
    </w:p>
    <w:p w14:paraId="30EA47A1" w14:textId="1782BDB9" w:rsidR="005E34DB" w:rsidRPr="00626AF3" w:rsidRDefault="005E34DB" w:rsidP="00B01F82">
      <w:pPr>
        <w:pStyle w:val="Nivel3"/>
        <w:numPr>
          <w:ilvl w:val="0"/>
          <w:numId w:val="0"/>
        </w:numPr>
        <w:rPr>
          <w:rFonts w:asciiTheme="minorHAnsi" w:eastAsia="Times New Roman" w:hAnsiTheme="minorHAnsi" w:cstheme="minorHAnsi"/>
          <w:color w:val="auto"/>
          <w:sz w:val="21"/>
          <w:szCs w:val="21"/>
        </w:rPr>
      </w:pPr>
      <w:r w:rsidRPr="00626AF3">
        <w:rPr>
          <w:rFonts w:asciiTheme="minorHAnsi" w:hAnsiTheme="minorHAnsi" w:cstheme="minorHAnsi"/>
          <w:b/>
          <w:bCs/>
          <w:sz w:val="21"/>
          <w:szCs w:val="21"/>
        </w:rPr>
        <w:t>1</w:t>
      </w:r>
      <w:r w:rsidR="00C32F86" w:rsidRPr="00626AF3">
        <w:rPr>
          <w:rFonts w:asciiTheme="minorHAnsi" w:hAnsiTheme="minorHAnsi" w:cstheme="minorHAnsi"/>
          <w:b/>
          <w:bCs/>
          <w:sz w:val="21"/>
          <w:szCs w:val="21"/>
        </w:rPr>
        <w:t>1</w:t>
      </w:r>
      <w:r w:rsidRPr="00626AF3">
        <w:rPr>
          <w:rFonts w:asciiTheme="minorHAnsi" w:hAnsiTheme="minorHAnsi" w:cstheme="minorHAnsi"/>
          <w:b/>
          <w:bCs/>
          <w:sz w:val="21"/>
          <w:szCs w:val="21"/>
        </w:rPr>
        <w:t xml:space="preserve">. DAS </w:t>
      </w:r>
      <w:r w:rsidRPr="00626AF3">
        <w:rPr>
          <w:rFonts w:asciiTheme="minorHAnsi" w:hAnsiTheme="minorHAnsi" w:cstheme="minorHAnsi"/>
          <w:b/>
          <w:bCs/>
          <w:color w:val="auto"/>
          <w:sz w:val="21"/>
          <w:szCs w:val="21"/>
        </w:rPr>
        <w:t>INFRAÇÕES ADMINISTRATIVAS E SANÇÕES</w:t>
      </w:r>
      <w:r w:rsidR="002E3B6C" w:rsidRPr="00626AF3">
        <w:rPr>
          <w:rFonts w:asciiTheme="minorHAnsi" w:hAnsiTheme="minorHAnsi" w:cstheme="minorHAnsi"/>
          <w:b/>
          <w:bCs/>
          <w:color w:val="auto"/>
          <w:sz w:val="21"/>
          <w:szCs w:val="21"/>
        </w:rPr>
        <w:t xml:space="preserve">. </w:t>
      </w:r>
    </w:p>
    <w:p w14:paraId="2B7C02A2" w14:textId="4B375DA1" w:rsidR="005F4D43" w:rsidRPr="00626AF3" w:rsidRDefault="005F4D43" w:rsidP="006F20DC">
      <w:pPr>
        <w:pStyle w:val="Default"/>
        <w:numPr>
          <w:ilvl w:val="1"/>
          <w:numId w:val="28"/>
        </w:numPr>
        <w:spacing w:after="167" w:line="276" w:lineRule="auto"/>
        <w:jc w:val="both"/>
        <w:rPr>
          <w:rFonts w:asciiTheme="minorHAnsi" w:hAnsiTheme="minorHAnsi" w:cstheme="minorHAnsi"/>
          <w:color w:val="auto"/>
          <w:sz w:val="21"/>
          <w:szCs w:val="21"/>
        </w:rPr>
      </w:pPr>
      <w:r w:rsidRPr="00626AF3">
        <w:rPr>
          <w:rFonts w:asciiTheme="minorHAnsi" w:hAnsiTheme="minorHAnsi" w:cstheme="minorHAnsi"/>
          <w:color w:val="auto"/>
          <w:sz w:val="21"/>
          <w:szCs w:val="21"/>
        </w:rPr>
        <w:t xml:space="preserve">Comete infração administrativa, nos termos da lei Federal nº 14.133/2021 e do Decreto Municipal nº </w:t>
      </w:r>
      <w:r w:rsidR="00F50A06" w:rsidRPr="00626AF3">
        <w:rPr>
          <w:rFonts w:asciiTheme="minorHAnsi" w:hAnsiTheme="minorHAnsi" w:cstheme="minorHAnsi"/>
          <w:color w:val="auto"/>
          <w:sz w:val="21"/>
          <w:szCs w:val="21"/>
        </w:rPr>
        <w:t>438</w:t>
      </w:r>
      <w:r w:rsidRPr="00626AF3">
        <w:rPr>
          <w:rFonts w:asciiTheme="minorHAnsi" w:hAnsiTheme="minorHAnsi" w:cstheme="minorHAnsi"/>
          <w:color w:val="auto"/>
          <w:sz w:val="21"/>
          <w:szCs w:val="21"/>
        </w:rPr>
        <w:t xml:space="preserve">/2024, o licitante que, com dolo ou culpa: </w:t>
      </w:r>
    </w:p>
    <w:p w14:paraId="26CABAB0" w14:textId="328CB88A" w:rsidR="005E34DB" w:rsidRPr="00626AF3" w:rsidRDefault="00303BB8" w:rsidP="006F20DC">
      <w:pPr>
        <w:pStyle w:val="Default"/>
        <w:numPr>
          <w:ilvl w:val="2"/>
          <w:numId w:val="28"/>
        </w:numPr>
        <w:tabs>
          <w:tab w:val="left" w:pos="1701"/>
        </w:tabs>
        <w:spacing w:line="276" w:lineRule="auto"/>
        <w:ind w:left="851" w:firstLine="0"/>
        <w:jc w:val="both"/>
        <w:rPr>
          <w:rFonts w:asciiTheme="minorHAnsi" w:hAnsiTheme="minorHAnsi" w:cstheme="minorHAnsi"/>
          <w:sz w:val="21"/>
          <w:szCs w:val="21"/>
        </w:rPr>
      </w:pPr>
      <w:r w:rsidRPr="00626AF3">
        <w:rPr>
          <w:rFonts w:asciiTheme="minorHAnsi" w:hAnsiTheme="minorHAnsi" w:cstheme="minorHAnsi"/>
          <w:color w:val="auto"/>
          <w:sz w:val="21"/>
          <w:szCs w:val="21"/>
        </w:rPr>
        <w:t>D</w:t>
      </w:r>
      <w:r w:rsidR="005E34DB" w:rsidRPr="00626AF3">
        <w:rPr>
          <w:rFonts w:asciiTheme="minorHAnsi" w:hAnsiTheme="minorHAnsi" w:cstheme="minorHAnsi"/>
          <w:color w:val="auto"/>
          <w:sz w:val="21"/>
          <w:szCs w:val="21"/>
        </w:rPr>
        <w:t xml:space="preserve">eixar de entregar </w:t>
      </w:r>
      <w:r w:rsidR="005E34DB" w:rsidRPr="00626AF3">
        <w:rPr>
          <w:rFonts w:asciiTheme="minorHAnsi" w:hAnsiTheme="minorHAnsi" w:cstheme="minorHAnsi"/>
          <w:sz w:val="21"/>
          <w:szCs w:val="21"/>
        </w:rPr>
        <w:t>a documentação exigida para o certame ou não entregar qualquer documento que tenha sido solicitado pel</w:t>
      </w:r>
      <w:r w:rsidR="00386F66" w:rsidRPr="00626AF3">
        <w:rPr>
          <w:rFonts w:asciiTheme="minorHAnsi" w:hAnsiTheme="minorHAnsi" w:cstheme="minorHAnsi"/>
          <w:sz w:val="21"/>
          <w:szCs w:val="21"/>
        </w:rPr>
        <w:t xml:space="preserve">a </w:t>
      </w:r>
      <w:r w:rsidR="005E34DB" w:rsidRPr="00626AF3">
        <w:rPr>
          <w:rFonts w:asciiTheme="minorHAnsi" w:hAnsiTheme="minorHAnsi" w:cstheme="minorHAnsi"/>
          <w:sz w:val="21"/>
          <w:szCs w:val="21"/>
        </w:rPr>
        <w:t>pregoeir</w:t>
      </w:r>
      <w:r w:rsidR="00386F66" w:rsidRPr="00626AF3">
        <w:rPr>
          <w:rFonts w:asciiTheme="minorHAnsi" w:hAnsiTheme="minorHAnsi" w:cstheme="minorHAnsi"/>
          <w:sz w:val="21"/>
          <w:szCs w:val="21"/>
        </w:rPr>
        <w:t>a</w:t>
      </w:r>
      <w:r w:rsidR="005E34DB" w:rsidRPr="00626AF3">
        <w:rPr>
          <w:rFonts w:asciiTheme="minorHAnsi" w:hAnsiTheme="minorHAnsi" w:cstheme="minorHAnsi"/>
          <w:sz w:val="21"/>
          <w:szCs w:val="21"/>
        </w:rPr>
        <w:t xml:space="preserve"> durante o certame; </w:t>
      </w:r>
    </w:p>
    <w:p w14:paraId="78840236" w14:textId="77777777" w:rsidR="005E34DB" w:rsidRPr="00626AF3" w:rsidRDefault="005E34DB" w:rsidP="006F20DC">
      <w:pPr>
        <w:pStyle w:val="Default"/>
        <w:numPr>
          <w:ilvl w:val="2"/>
          <w:numId w:val="28"/>
        </w:numPr>
        <w:tabs>
          <w:tab w:val="left" w:pos="1701"/>
        </w:tabs>
        <w:spacing w:line="276" w:lineRule="auto"/>
        <w:ind w:left="851" w:firstLine="0"/>
        <w:jc w:val="both"/>
        <w:rPr>
          <w:rFonts w:asciiTheme="minorHAnsi" w:hAnsiTheme="minorHAnsi" w:cstheme="minorHAnsi"/>
          <w:sz w:val="21"/>
          <w:szCs w:val="21"/>
        </w:rPr>
      </w:pPr>
      <w:r w:rsidRPr="00626AF3">
        <w:rPr>
          <w:rFonts w:asciiTheme="minorHAnsi" w:hAnsiTheme="minorHAnsi" w:cstheme="minorHAnsi"/>
          <w:sz w:val="21"/>
          <w:szCs w:val="21"/>
        </w:rPr>
        <w:t xml:space="preserve">Salvo em decorrência de fato superveniente devidamente justificado, não mantiver a proposta em especial quando: </w:t>
      </w:r>
    </w:p>
    <w:p w14:paraId="4A68CB8D" w14:textId="5F29FC68" w:rsidR="005E34DB" w:rsidRPr="00626AF3" w:rsidRDefault="00FA7AD2" w:rsidP="006F20DC">
      <w:pPr>
        <w:pStyle w:val="Default"/>
        <w:numPr>
          <w:ilvl w:val="3"/>
          <w:numId w:val="28"/>
        </w:numPr>
        <w:tabs>
          <w:tab w:val="left" w:pos="2268"/>
        </w:tabs>
        <w:spacing w:line="276" w:lineRule="auto"/>
        <w:ind w:left="1276" w:firstLine="0"/>
        <w:jc w:val="both"/>
        <w:rPr>
          <w:rFonts w:asciiTheme="minorHAnsi" w:hAnsiTheme="minorHAnsi" w:cstheme="minorHAnsi"/>
          <w:sz w:val="21"/>
          <w:szCs w:val="21"/>
        </w:rPr>
      </w:pPr>
      <w:r w:rsidRPr="00626AF3">
        <w:rPr>
          <w:rFonts w:asciiTheme="minorHAnsi" w:hAnsiTheme="minorHAnsi" w:cstheme="minorHAnsi"/>
          <w:sz w:val="21"/>
          <w:szCs w:val="21"/>
        </w:rPr>
        <w:t>N</w:t>
      </w:r>
      <w:r w:rsidR="005E34DB" w:rsidRPr="00626AF3">
        <w:rPr>
          <w:rFonts w:asciiTheme="minorHAnsi" w:hAnsiTheme="minorHAnsi" w:cstheme="minorHAnsi"/>
          <w:sz w:val="21"/>
          <w:szCs w:val="21"/>
        </w:rPr>
        <w:t xml:space="preserve">ão enviar a proposta adequada ao último lance ofertado ou após a negociação; </w:t>
      </w:r>
    </w:p>
    <w:p w14:paraId="3155C35B" w14:textId="6C2BC3EF" w:rsidR="005E34DB" w:rsidRPr="00626AF3" w:rsidRDefault="00FA7AD2" w:rsidP="006F20DC">
      <w:pPr>
        <w:pStyle w:val="Default"/>
        <w:numPr>
          <w:ilvl w:val="3"/>
          <w:numId w:val="28"/>
        </w:numPr>
        <w:tabs>
          <w:tab w:val="left" w:pos="2268"/>
        </w:tabs>
        <w:spacing w:line="276" w:lineRule="auto"/>
        <w:ind w:left="1276" w:firstLine="0"/>
        <w:jc w:val="both"/>
        <w:rPr>
          <w:rFonts w:asciiTheme="minorHAnsi" w:hAnsiTheme="minorHAnsi" w:cstheme="minorHAnsi"/>
          <w:sz w:val="21"/>
          <w:szCs w:val="21"/>
        </w:rPr>
      </w:pPr>
      <w:r w:rsidRPr="00626AF3">
        <w:rPr>
          <w:rFonts w:asciiTheme="minorHAnsi" w:hAnsiTheme="minorHAnsi" w:cstheme="minorHAnsi"/>
          <w:sz w:val="21"/>
          <w:szCs w:val="21"/>
        </w:rPr>
        <w:t>R</w:t>
      </w:r>
      <w:r w:rsidR="005E34DB" w:rsidRPr="00626AF3">
        <w:rPr>
          <w:rFonts w:asciiTheme="minorHAnsi" w:hAnsiTheme="minorHAnsi" w:cstheme="minorHAnsi"/>
          <w:sz w:val="21"/>
          <w:szCs w:val="21"/>
        </w:rPr>
        <w:t xml:space="preserve">ecusar-se a enviar o detalhamento da proposta quando exigível; </w:t>
      </w:r>
    </w:p>
    <w:p w14:paraId="42343973" w14:textId="7370D9BD" w:rsidR="005E34DB" w:rsidRPr="00626AF3" w:rsidRDefault="00FA7AD2" w:rsidP="006F20DC">
      <w:pPr>
        <w:pStyle w:val="Default"/>
        <w:numPr>
          <w:ilvl w:val="3"/>
          <w:numId w:val="28"/>
        </w:numPr>
        <w:tabs>
          <w:tab w:val="left" w:pos="2268"/>
        </w:tabs>
        <w:spacing w:line="276" w:lineRule="auto"/>
        <w:ind w:left="1276" w:firstLine="0"/>
        <w:jc w:val="both"/>
        <w:rPr>
          <w:rFonts w:asciiTheme="minorHAnsi" w:hAnsiTheme="minorHAnsi" w:cstheme="minorHAnsi"/>
          <w:sz w:val="21"/>
          <w:szCs w:val="21"/>
        </w:rPr>
      </w:pPr>
      <w:r w:rsidRPr="00626AF3">
        <w:rPr>
          <w:rFonts w:asciiTheme="minorHAnsi" w:hAnsiTheme="minorHAnsi" w:cstheme="minorHAnsi"/>
          <w:sz w:val="21"/>
          <w:szCs w:val="21"/>
        </w:rPr>
        <w:t>I</w:t>
      </w:r>
      <w:r w:rsidR="00D84905" w:rsidRPr="00626AF3">
        <w:rPr>
          <w:rFonts w:asciiTheme="minorHAnsi" w:hAnsiTheme="minorHAnsi" w:cstheme="minorHAnsi"/>
          <w:sz w:val="21"/>
          <w:szCs w:val="21"/>
        </w:rPr>
        <w:t xml:space="preserve">njustificadamente, </w:t>
      </w:r>
      <w:r w:rsidR="005E34DB" w:rsidRPr="00626AF3">
        <w:rPr>
          <w:rFonts w:asciiTheme="minorHAnsi" w:hAnsiTheme="minorHAnsi" w:cstheme="minorHAnsi"/>
          <w:sz w:val="21"/>
          <w:szCs w:val="21"/>
        </w:rPr>
        <w:t xml:space="preserve">pedir para ser desclassificado quando encerrada a etapa competitiva; ou </w:t>
      </w:r>
    </w:p>
    <w:p w14:paraId="688CBDE0" w14:textId="4FD6859A" w:rsidR="005E34DB" w:rsidRPr="00626AF3" w:rsidRDefault="00FA7AD2" w:rsidP="006F20DC">
      <w:pPr>
        <w:pStyle w:val="Default"/>
        <w:numPr>
          <w:ilvl w:val="3"/>
          <w:numId w:val="28"/>
        </w:numPr>
        <w:tabs>
          <w:tab w:val="left" w:pos="2268"/>
        </w:tabs>
        <w:spacing w:line="276" w:lineRule="auto"/>
        <w:ind w:left="1276" w:firstLine="0"/>
        <w:jc w:val="both"/>
        <w:rPr>
          <w:rFonts w:asciiTheme="minorHAnsi" w:hAnsiTheme="minorHAnsi" w:cstheme="minorHAnsi"/>
          <w:sz w:val="21"/>
          <w:szCs w:val="21"/>
        </w:rPr>
      </w:pPr>
      <w:r w:rsidRPr="00626AF3">
        <w:rPr>
          <w:rFonts w:asciiTheme="minorHAnsi" w:hAnsiTheme="minorHAnsi" w:cstheme="minorHAnsi"/>
          <w:sz w:val="21"/>
          <w:szCs w:val="21"/>
        </w:rPr>
        <w:t>D</w:t>
      </w:r>
      <w:r w:rsidR="005E34DB" w:rsidRPr="00626AF3">
        <w:rPr>
          <w:rFonts w:asciiTheme="minorHAnsi" w:hAnsiTheme="minorHAnsi" w:cstheme="minorHAnsi"/>
          <w:sz w:val="21"/>
          <w:szCs w:val="21"/>
        </w:rPr>
        <w:t>eixar de apresentar amostra</w:t>
      </w:r>
      <w:r w:rsidR="00386F66" w:rsidRPr="00626AF3">
        <w:rPr>
          <w:rFonts w:asciiTheme="minorHAnsi" w:hAnsiTheme="minorHAnsi" w:cstheme="minorHAnsi"/>
          <w:sz w:val="21"/>
          <w:szCs w:val="21"/>
        </w:rPr>
        <w:t xml:space="preserve"> quando solicitada</w:t>
      </w:r>
      <w:r w:rsidR="005E34DB" w:rsidRPr="00626AF3">
        <w:rPr>
          <w:rFonts w:asciiTheme="minorHAnsi" w:hAnsiTheme="minorHAnsi" w:cstheme="minorHAnsi"/>
          <w:sz w:val="21"/>
          <w:szCs w:val="21"/>
        </w:rPr>
        <w:t xml:space="preserve">; </w:t>
      </w:r>
    </w:p>
    <w:p w14:paraId="7A5D370D" w14:textId="52C2048B" w:rsidR="005E34DB" w:rsidRPr="00626AF3" w:rsidRDefault="00FA7AD2" w:rsidP="006F20DC">
      <w:pPr>
        <w:pStyle w:val="Default"/>
        <w:numPr>
          <w:ilvl w:val="3"/>
          <w:numId w:val="28"/>
        </w:numPr>
        <w:tabs>
          <w:tab w:val="left" w:pos="993"/>
          <w:tab w:val="left" w:pos="2268"/>
        </w:tabs>
        <w:spacing w:line="276" w:lineRule="auto"/>
        <w:ind w:left="1276" w:firstLine="0"/>
        <w:jc w:val="both"/>
        <w:rPr>
          <w:rFonts w:asciiTheme="minorHAnsi" w:hAnsiTheme="minorHAnsi" w:cstheme="minorHAnsi"/>
          <w:sz w:val="21"/>
          <w:szCs w:val="21"/>
        </w:rPr>
      </w:pPr>
      <w:r w:rsidRPr="00626AF3">
        <w:rPr>
          <w:rFonts w:asciiTheme="minorHAnsi" w:hAnsiTheme="minorHAnsi" w:cstheme="minorHAnsi"/>
          <w:sz w:val="21"/>
          <w:szCs w:val="21"/>
        </w:rPr>
        <w:t>A</w:t>
      </w:r>
      <w:r w:rsidR="005E34DB" w:rsidRPr="00626AF3">
        <w:rPr>
          <w:rFonts w:asciiTheme="minorHAnsi" w:hAnsiTheme="minorHAnsi" w:cstheme="minorHAnsi"/>
          <w:sz w:val="21"/>
          <w:szCs w:val="21"/>
        </w:rPr>
        <w:t xml:space="preserve">presentar proposta ou amostra em desacordo com as especificações do edital; </w:t>
      </w:r>
    </w:p>
    <w:p w14:paraId="6515F784" w14:textId="77777777" w:rsidR="005E34DB" w:rsidRPr="00626AF3" w:rsidRDefault="005E34DB" w:rsidP="00B01F82">
      <w:pPr>
        <w:pStyle w:val="Default"/>
        <w:spacing w:line="276" w:lineRule="auto"/>
        <w:jc w:val="both"/>
        <w:rPr>
          <w:rFonts w:asciiTheme="minorHAnsi" w:hAnsiTheme="minorHAnsi" w:cstheme="minorHAnsi"/>
          <w:sz w:val="21"/>
          <w:szCs w:val="21"/>
        </w:rPr>
      </w:pPr>
    </w:p>
    <w:p w14:paraId="63F12113" w14:textId="5D865C8E" w:rsidR="00E4615F" w:rsidRPr="00626AF3" w:rsidRDefault="000B306B" w:rsidP="006F20DC">
      <w:pPr>
        <w:pStyle w:val="Default"/>
        <w:numPr>
          <w:ilvl w:val="2"/>
          <w:numId w:val="28"/>
        </w:numPr>
        <w:tabs>
          <w:tab w:val="left" w:pos="1843"/>
        </w:tabs>
        <w:spacing w:line="276" w:lineRule="auto"/>
        <w:ind w:left="851" w:firstLine="0"/>
        <w:jc w:val="both"/>
        <w:rPr>
          <w:rFonts w:asciiTheme="minorHAnsi" w:hAnsiTheme="minorHAnsi" w:cstheme="minorHAnsi"/>
          <w:sz w:val="21"/>
          <w:szCs w:val="21"/>
        </w:rPr>
      </w:pPr>
      <w:r w:rsidRPr="00626AF3">
        <w:rPr>
          <w:rFonts w:asciiTheme="minorHAnsi" w:hAnsiTheme="minorHAnsi" w:cstheme="minorHAnsi"/>
          <w:sz w:val="21"/>
          <w:szCs w:val="21"/>
        </w:rPr>
        <w:t>N</w:t>
      </w:r>
      <w:r w:rsidR="005E34DB" w:rsidRPr="00626AF3">
        <w:rPr>
          <w:rFonts w:asciiTheme="minorHAnsi" w:hAnsiTheme="minorHAnsi" w:cstheme="minorHAnsi"/>
          <w:sz w:val="21"/>
          <w:szCs w:val="21"/>
        </w:rPr>
        <w:t xml:space="preserve">ão celebrar o contrato ou não entregar a documentação exigida para a contratação, quando convocado dentro do prazo de validade de sua proposta; </w:t>
      </w:r>
    </w:p>
    <w:p w14:paraId="16C55E4B" w14:textId="605016F4" w:rsidR="005E34DB" w:rsidRPr="00626AF3" w:rsidRDefault="00FA7AD2" w:rsidP="006F20DC">
      <w:pPr>
        <w:pStyle w:val="Default"/>
        <w:numPr>
          <w:ilvl w:val="3"/>
          <w:numId w:val="28"/>
        </w:numPr>
        <w:tabs>
          <w:tab w:val="left" w:pos="1134"/>
          <w:tab w:val="left" w:pos="1701"/>
          <w:tab w:val="left" w:pos="1843"/>
        </w:tabs>
        <w:spacing w:line="276" w:lineRule="auto"/>
        <w:ind w:left="1276" w:firstLine="0"/>
        <w:jc w:val="both"/>
        <w:rPr>
          <w:rFonts w:asciiTheme="minorHAnsi" w:hAnsiTheme="minorHAnsi" w:cstheme="minorHAnsi"/>
          <w:sz w:val="21"/>
          <w:szCs w:val="21"/>
        </w:rPr>
      </w:pPr>
      <w:r w:rsidRPr="00626AF3">
        <w:rPr>
          <w:rFonts w:asciiTheme="minorHAnsi" w:hAnsiTheme="minorHAnsi" w:cstheme="minorHAnsi"/>
          <w:sz w:val="21"/>
          <w:szCs w:val="21"/>
        </w:rPr>
        <w:lastRenderedPageBreak/>
        <w:t>R</w:t>
      </w:r>
      <w:r w:rsidR="005E34DB" w:rsidRPr="00626AF3">
        <w:rPr>
          <w:rFonts w:asciiTheme="minorHAnsi" w:hAnsiTheme="minorHAnsi" w:cstheme="minorHAnsi"/>
          <w:sz w:val="21"/>
          <w:szCs w:val="21"/>
        </w:rPr>
        <w:t>ecusar-se, sem justificativa, a assinar o contrato ou a ata de registro de preço, ou a aceitar ou retirar o instrumento equivalente no prazo estabelecido pela</w:t>
      </w:r>
      <w:r w:rsidR="00E4615F" w:rsidRPr="00626AF3">
        <w:rPr>
          <w:rFonts w:asciiTheme="minorHAnsi" w:hAnsiTheme="minorHAnsi" w:cstheme="minorHAnsi"/>
          <w:sz w:val="21"/>
          <w:szCs w:val="21"/>
        </w:rPr>
        <w:t xml:space="preserve"> </w:t>
      </w:r>
      <w:r w:rsidR="005E34DB" w:rsidRPr="00626AF3">
        <w:rPr>
          <w:rFonts w:asciiTheme="minorHAnsi" w:hAnsiTheme="minorHAnsi" w:cstheme="minorHAnsi"/>
          <w:sz w:val="21"/>
          <w:szCs w:val="21"/>
        </w:rPr>
        <w:t xml:space="preserve">Administração; </w:t>
      </w:r>
    </w:p>
    <w:p w14:paraId="3C418D13" w14:textId="13E27E89" w:rsidR="005E34DB" w:rsidRPr="00626AF3" w:rsidRDefault="005E0888" w:rsidP="006F20DC">
      <w:pPr>
        <w:pStyle w:val="Default"/>
        <w:numPr>
          <w:ilvl w:val="2"/>
          <w:numId w:val="28"/>
        </w:numPr>
        <w:tabs>
          <w:tab w:val="left" w:pos="1843"/>
        </w:tabs>
        <w:spacing w:line="276" w:lineRule="auto"/>
        <w:ind w:left="851" w:firstLine="0"/>
        <w:jc w:val="both"/>
        <w:rPr>
          <w:rFonts w:asciiTheme="minorHAnsi" w:hAnsiTheme="minorHAnsi" w:cstheme="minorHAnsi"/>
          <w:sz w:val="21"/>
          <w:szCs w:val="21"/>
        </w:rPr>
      </w:pPr>
      <w:r w:rsidRPr="00626AF3">
        <w:rPr>
          <w:rFonts w:asciiTheme="minorHAnsi" w:hAnsiTheme="minorHAnsi" w:cstheme="minorHAnsi"/>
          <w:sz w:val="21"/>
          <w:szCs w:val="21"/>
        </w:rPr>
        <w:t>A</w:t>
      </w:r>
      <w:r w:rsidR="005E34DB" w:rsidRPr="00626AF3">
        <w:rPr>
          <w:rFonts w:asciiTheme="minorHAnsi" w:hAnsiTheme="minorHAnsi" w:cstheme="minorHAnsi"/>
          <w:sz w:val="21"/>
          <w:szCs w:val="21"/>
        </w:rPr>
        <w:t>presentar declaração ou documentação falsa exigida para o certame ou prestar declaração falsa durante a licitação</w:t>
      </w:r>
      <w:r w:rsidR="004F1EE6" w:rsidRPr="00626AF3">
        <w:rPr>
          <w:rFonts w:asciiTheme="minorHAnsi" w:hAnsiTheme="minorHAnsi" w:cstheme="minorHAnsi"/>
          <w:sz w:val="21"/>
          <w:szCs w:val="21"/>
        </w:rPr>
        <w:t xml:space="preserve">. </w:t>
      </w:r>
    </w:p>
    <w:p w14:paraId="000E9EB1" w14:textId="2D8E6FF2" w:rsidR="004F1EE6" w:rsidRPr="00626AF3" w:rsidRDefault="005E0888" w:rsidP="006F20DC">
      <w:pPr>
        <w:pStyle w:val="Default"/>
        <w:numPr>
          <w:ilvl w:val="2"/>
          <w:numId w:val="28"/>
        </w:numPr>
        <w:tabs>
          <w:tab w:val="left" w:pos="1843"/>
        </w:tabs>
        <w:spacing w:line="276" w:lineRule="auto"/>
        <w:ind w:left="851" w:firstLine="0"/>
        <w:jc w:val="both"/>
        <w:rPr>
          <w:rFonts w:asciiTheme="minorHAnsi" w:hAnsiTheme="minorHAnsi" w:cstheme="minorHAnsi"/>
          <w:sz w:val="21"/>
          <w:szCs w:val="21"/>
        </w:rPr>
      </w:pPr>
      <w:r w:rsidRPr="00626AF3">
        <w:rPr>
          <w:rFonts w:asciiTheme="minorHAnsi" w:hAnsiTheme="minorHAnsi" w:cstheme="minorHAnsi"/>
          <w:sz w:val="21"/>
          <w:szCs w:val="21"/>
        </w:rPr>
        <w:t>F</w:t>
      </w:r>
      <w:r w:rsidR="005E34DB" w:rsidRPr="00626AF3">
        <w:rPr>
          <w:rFonts w:asciiTheme="minorHAnsi" w:hAnsiTheme="minorHAnsi" w:cstheme="minorHAnsi"/>
          <w:sz w:val="21"/>
          <w:szCs w:val="21"/>
        </w:rPr>
        <w:t>raudar a licitação</w:t>
      </w:r>
      <w:r w:rsidR="008D640B" w:rsidRPr="00626AF3">
        <w:rPr>
          <w:rFonts w:asciiTheme="minorHAnsi" w:hAnsiTheme="minorHAnsi" w:cstheme="minorHAnsi"/>
          <w:sz w:val="21"/>
          <w:szCs w:val="21"/>
        </w:rPr>
        <w:t xml:space="preserve">. </w:t>
      </w:r>
    </w:p>
    <w:p w14:paraId="7EC4766A" w14:textId="77777777" w:rsidR="00E4615F" w:rsidRPr="00626AF3" w:rsidRDefault="005E34DB" w:rsidP="006F20DC">
      <w:pPr>
        <w:pStyle w:val="Default"/>
        <w:numPr>
          <w:ilvl w:val="2"/>
          <w:numId w:val="28"/>
        </w:numPr>
        <w:spacing w:line="276" w:lineRule="auto"/>
        <w:ind w:left="851" w:firstLine="0"/>
        <w:jc w:val="both"/>
        <w:rPr>
          <w:rFonts w:asciiTheme="minorHAnsi" w:hAnsiTheme="minorHAnsi" w:cstheme="minorHAnsi"/>
          <w:sz w:val="21"/>
          <w:szCs w:val="21"/>
        </w:rPr>
      </w:pPr>
      <w:r w:rsidRPr="00626AF3">
        <w:rPr>
          <w:rFonts w:asciiTheme="minorHAnsi" w:hAnsiTheme="minorHAnsi" w:cstheme="minorHAnsi"/>
          <w:sz w:val="21"/>
          <w:szCs w:val="21"/>
        </w:rPr>
        <w:t xml:space="preserve">comportar-se de modo inidôneo ou cometer fraude de qualquer natureza, em especial quando: </w:t>
      </w:r>
    </w:p>
    <w:p w14:paraId="2B3B90CF" w14:textId="08F89EB2" w:rsidR="005E34DB" w:rsidRPr="00626AF3" w:rsidRDefault="005E34DB" w:rsidP="006F20DC">
      <w:pPr>
        <w:pStyle w:val="Default"/>
        <w:numPr>
          <w:ilvl w:val="3"/>
          <w:numId w:val="28"/>
        </w:numPr>
        <w:spacing w:line="276" w:lineRule="auto"/>
        <w:ind w:left="1134" w:firstLine="0"/>
        <w:jc w:val="both"/>
        <w:rPr>
          <w:rFonts w:asciiTheme="minorHAnsi" w:hAnsiTheme="minorHAnsi" w:cstheme="minorHAnsi"/>
          <w:sz w:val="21"/>
          <w:szCs w:val="21"/>
        </w:rPr>
      </w:pPr>
      <w:r w:rsidRPr="00626AF3">
        <w:rPr>
          <w:rFonts w:asciiTheme="minorHAnsi" w:hAnsiTheme="minorHAnsi" w:cstheme="minorHAnsi"/>
          <w:sz w:val="21"/>
          <w:szCs w:val="21"/>
        </w:rPr>
        <w:t xml:space="preserve">agir em conluio ou em desconformidade com a lei; </w:t>
      </w:r>
    </w:p>
    <w:p w14:paraId="272F2B12" w14:textId="77777777" w:rsidR="005E34DB" w:rsidRPr="00626AF3" w:rsidRDefault="005E34DB" w:rsidP="006F20DC">
      <w:pPr>
        <w:pStyle w:val="Default"/>
        <w:numPr>
          <w:ilvl w:val="3"/>
          <w:numId w:val="28"/>
        </w:numPr>
        <w:spacing w:line="276" w:lineRule="auto"/>
        <w:ind w:left="1134" w:firstLine="0"/>
        <w:jc w:val="both"/>
        <w:rPr>
          <w:rFonts w:asciiTheme="minorHAnsi" w:hAnsiTheme="minorHAnsi" w:cstheme="minorHAnsi"/>
          <w:sz w:val="21"/>
          <w:szCs w:val="21"/>
        </w:rPr>
      </w:pPr>
      <w:r w:rsidRPr="00626AF3">
        <w:rPr>
          <w:rFonts w:asciiTheme="minorHAnsi" w:hAnsiTheme="minorHAnsi" w:cstheme="minorHAnsi"/>
          <w:sz w:val="21"/>
          <w:szCs w:val="21"/>
        </w:rPr>
        <w:t xml:space="preserve">induzir deliberadamente a erro no julgamento; </w:t>
      </w:r>
    </w:p>
    <w:p w14:paraId="2138BD40" w14:textId="77777777" w:rsidR="00E4615F" w:rsidRPr="00626AF3" w:rsidRDefault="00E4615F" w:rsidP="006F20DC">
      <w:pPr>
        <w:pStyle w:val="Default"/>
        <w:numPr>
          <w:ilvl w:val="3"/>
          <w:numId w:val="28"/>
        </w:numPr>
        <w:spacing w:line="276" w:lineRule="auto"/>
        <w:ind w:left="1134" w:firstLine="0"/>
        <w:jc w:val="both"/>
        <w:rPr>
          <w:rFonts w:asciiTheme="minorHAnsi" w:hAnsiTheme="minorHAnsi" w:cstheme="minorHAnsi"/>
          <w:sz w:val="21"/>
          <w:szCs w:val="21"/>
        </w:rPr>
      </w:pPr>
      <w:r w:rsidRPr="00626AF3">
        <w:rPr>
          <w:rFonts w:asciiTheme="minorHAnsi" w:hAnsiTheme="minorHAnsi" w:cstheme="minorHAnsi"/>
          <w:sz w:val="21"/>
          <w:szCs w:val="21"/>
        </w:rPr>
        <w:t xml:space="preserve">apresentar amostra falsificada ou deteriorada; </w:t>
      </w:r>
    </w:p>
    <w:p w14:paraId="18C10AA8" w14:textId="77777777" w:rsidR="00E4615F" w:rsidRPr="00626AF3" w:rsidRDefault="00E4615F" w:rsidP="00B01F82">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1F5DDCA8" w14:textId="0E741EA8" w:rsidR="00E4615F" w:rsidRPr="00626AF3" w:rsidRDefault="00E4615F" w:rsidP="006F20DC">
      <w:pPr>
        <w:pStyle w:val="PargrafodaLista"/>
        <w:numPr>
          <w:ilvl w:val="2"/>
          <w:numId w:val="2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626AF3">
        <w:rPr>
          <w:rFonts w:asciiTheme="minorHAnsi" w:eastAsiaTheme="minorHAnsi" w:hAnsiTheme="minorHAnsi" w:cstheme="minorHAnsi"/>
          <w:color w:val="000000"/>
          <w:sz w:val="21"/>
          <w:szCs w:val="21"/>
          <w:lang w:eastAsia="en-US"/>
          <w14:ligatures w14:val="standardContextual"/>
        </w:rPr>
        <w:t>Praticar atos ilícitos com vistas a frustrar os objetivos da licitação</w:t>
      </w:r>
      <w:r w:rsidR="004F1EE6" w:rsidRPr="00626AF3">
        <w:rPr>
          <w:rFonts w:asciiTheme="minorHAnsi" w:eastAsiaTheme="minorHAnsi" w:hAnsiTheme="minorHAnsi" w:cstheme="minorHAnsi"/>
          <w:color w:val="000000"/>
          <w:sz w:val="21"/>
          <w:szCs w:val="21"/>
          <w:lang w:eastAsia="en-US"/>
          <w14:ligatures w14:val="standardContextual"/>
        </w:rPr>
        <w:t>.</w:t>
      </w:r>
    </w:p>
    <w:p w14:paraId="0F039D6A" w14:textId="77777777" w:rsidR="004F1EE6" w:rsidRPr="00626AF3" w:rsidRDefault="004F1EE6" w:rsidP="00B01F82">
      <w:pPr>
        <w:autoSpaceDE w:val="0"/>
        <w:autoSpaceDN w:val="0"/>
        <w:adjustRightInd w:val="0"/>
        <w:spacing w:line="276" w:lineRule="auto"/>
        <w:ind w:left="851"/>
        <w:jc w:val="both"/>
        <w:rPr>
          <w:rFonts w:asciiTheme="minorHAnsi" w:eastAsiaTheme="minorHAnsi" w:hAnsiTheme="minorHAnsi" w:cstheme="minorHAnsi"/>
          <w:color w:val="000000"/>
          <w:sz w:val="21"/>
          <w:szCs w:val="21"/>
          <w:lang w:eastAsia="en-US"/>
          <w14:ligatures w14:val="standardContextual"/>
        </w:rPr>
      </w:pPr>
    </w:p>
    <w:p w14:paraId="0F0BA841" w14:textId="640AF776" w:rsidR="00E4615F" w:rsidRPr="00626AF3" w:rsidRDefault="00E4615F" w:rsidP="006F20DC">
      <w:pPr>
        <w:pStyle w:val="PargrafodaLista"/>
        <w:numPr>
          <w:ilvl w:val="2"/>
          <w:numId w:val="2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626AF3">
        <w:rPr>
          <w:rFonts w:asciiTheme="minorHAnsi" w:hAnsiTheme="minorHAnsi" w:cstheme="minorHAnsi"/>
          <w:sz w:val="21"/>
          <w:szCs w:val="21"/>
        </w:rPr>
        <w:t xml:space="preserve">Praticar ato lesivo previsto no art. 5º da Lei n.º 12.846, de 2013. </w:t>
      </w:r>
    </w:p>
    <w:p w14:paraId="4D426CF3" w14:textId="77777777" w:rsidR="00E4615F" w:rsidRPr="00626AF3" w:rsidRDefault="00E4615F" w:rsidP="00B01F82">
      <w:pPr>
        <w:pStyle w:val="Default"/>
        <w:spacing w:line="276" w:lineRule="auto"/>
        <w:ind w:left="851"/>
        <w:jc w:val="both"/>
        <w:rPr>
          <w:rFonts w:asciiTheme="minorHAnsi" w:hAnsiTheme="minorHAnsi" w:cstheme="minorHAnsi"/>
          <w:color w:val="auto"/>
          <w:sz w:val="21"/>
          <w:szCs w:val="21"/>
        </w:rPr>
      </w:pPr>
    </w:p>
    <w:p w14:paraId="65F1DF3A" w14:textId="3E637E42" w:rsidR="005F4D43" w:rsidRPr="00626AF3" w:rsidRDefault="005F4D43" w:rsidP="006F20DC">
      <w:pPr>
        <w:pStyle w:val="Default"/>
        <w:numPr>
          <w:ilvl w:val="1"/>
          <w:numId w:val="28"/>
        </w:numPr>
        <w:spacing w:line="276" w:lineRule="auto"/>
        <w:ind w:left="0" w:firstLine="0"/>
        <w:jc w:val="both"/>
        <w:rPr>
          <w:rFonts w:asciiTheme="minorHAnsi" w:hAnsiTheme="minorHAnsi" w:cstheme="minorHAnsi"/>
          <w:sz w:val="21"/>
          <w:szCs w:val="21"/>
        </w:rPr>
      </w:pPr>
      <w:r w:rsidRPr="00626AF3">
        <w:rPr>
          <w:rFonts w:asciiTheme="minorHAnsi" w:hAnsiTheme="minorHAnsi" w:cstheme="minorHAnsi"/>
          <w:color w:val="auto"/>
          <w:sz w:val="21"/>
          <w:szCs w:val="21"/>
        </w:rPr>
        <w:t xml:space="preserve">Com fulcro na Lei Federal nº 14.133, de 2021 e do Decreto Municipal nº </w:t>
      </w:r>
      <w:r w:rsidR="00F50A06" w:rsidRPr="00626AF3">
        <w:rPr>
          <w:rFonts w:asciiTheme="minorHAnsi" w:hAnsiTheme="minorHAnsi" w:cstheme="minorHAnsi"/>
          <w:color w:val="auto"/>
          <w:sz w:val="21"/>
          <w:szCs w:val="21"/>
        </w:rPr>
        <w:t>438</w:t>
      </w:r>
      <w:r w:rsidRPr="00626AF3">
        <w:rPr>
          <w:rFonts w:asciiTheme="minorHAnsi" w:hAnsiTheme="minorHAnsi" w:cstheme="minorHAnsi"/>
          <w:color w:val="auto"/>
          <w:sz w:val="21"/>
          <w:szCs w:val="21"/>
        </w:rPr>
        <w:t>/2024, a Administração poderá, garantida a prévia defesa, aplicar aos licitantes e/ou adjudicatários as seguintes sanções, sem prejuízo das responsabilidades civil e criminal</w:t>
      </w:r>
      <w:r w:rsidRPr="00626AF3">
        <w:rPr>
          <w:rFonts w:asciiTheme="minorHAnsi" w:hAnsiTheme="minorHAnsi" w:cstheme="minorHAnsi"/>
          <w:sz w:val="21"/>
          <w:szCs w:val="21"/>
        </w:rPr>
        <w:t xml:space="preserve">: </w:t>
      </w:r>
    </w:p>
    <w:p w14:paraId="0CE2BEC4" w14:textId="77777777" w:rsidR="00E4615F" w:rsidRPr="00626AF3" w:rsidRDefault="00E4615F" w:rsidP="00B01F82">
      <w:pPr>
        <w:pStyle w:val="Default"/>
        <w:spacing w:line="276" w:lineRule="auto"/>
        <w:jc w:val="both"/>
        <w:rPr>
          <w:rFonts w:asciiTheme="minorHAnsi" w:hAnsiTheme="minorHAnsi" w:cstheme="minorHAnsi"/>
          <w:sz w:val="21"/>
          <w:szCs w:val="21"/>
        </w:rPr>
      </w:pPr>
    </w:p>
    <w:p w14:paraId="292DFFA7" w14:textId="383B86DA" w:rsidR="00E4615F" w:rsidRPr="00626AF3" w:rsidRDefault="005E0888" w:rsidP="006F20DC">
      <w:pPr>
        <w:pStyle w:val="Default"/>
        <w:numPr>
          <w:ilvl w:val="2"/>
          <w:numId w:val="28"/>
        </w:numPr>
        <w:tabs>
          <w:tab w:val="left" w:pos="1701"/>
        </w:tabs>
        <w:spacing w:after="133" w:line="276" w:lineRule="auto"/>
        <w:ind w:left="851" w:firstLine="0"/>
        <w:jc w:val="both"/>
        <w:rPr>
          <w:rFonts w:asciiTheme="minorHAnsi" w:hAnsiTheme="minorHAnsi" w:cstheme="minorHAnsi"/>
          <w:sz w:val="21"/>
          <w:szCs w:val="21"/>
        </w:rPr>
      </w:pPr>
      <w:r w:rsidRPr="00626AF3">
        <w:rPr>
          <w:rFonts w:asciiTheme="minorHAnsi" w:hAnsiTheme="minorHAnsi" w:cstheme="minorHAnsi"/>
          <w:sz w:val="21"/>
          <w:szCs w:val="21"/>
        </w:rPr>
        <w:t>A</w:t>
      </w:r>
      <w:r w:rsidR="00E4615F" w:rsidRPr="00626AF3">
        <w:rPr>
          <w:rFonts w:asciiTheme="minorHAnsi" w:hAnsiTheme="minorHAnsi" w:cstheme="minorHAnsi"/>
          <w:sz w:val="21"/>
          <w:szCs w:val="21"/>
        </w:rPr>
        <w:t xml:space="preserve">dvertência; </w:t>
      </w:r>
    </w:p>
    <w:p w14:paraId="64B58228" w14:textId="3B07BD15" w:rsidR="00E4615F" w:rsidRPr="00626AF3" w:rsidRDefault="005E0888" w:rsidP="006F20DC">
      <w:pPr>
        <w:pStyle w:val="Default"/>
        <w:numPr>
          <w:ilvl w:val="2"/>
          <w:numId w:val="28"/>
        </w:numPr>
        <w:tabs>
          <w:tab w:val="left" w:pos="1701"/>
        </w:tabs>
        <w:spacing w:after="133" w:line="276" w:lineRule="auto"/>
        <w:ind w:left="851" w:firstLine="0"/>
        <w:jc w:val="both"/>
        <w:rPr>
          <w:rFonts w:asciiTheme="minorHAnsi" w:hAnsiTheme="minorHAnsi" w:cstheme="minorHAnsi"/>
          <w:sz w:val="21"/>
          <w:szCs w:val="21"/>
        </w:rPr>
      </w:pPr>
      <w:r w:rsidRPr="00626AF3">
        <w:rPr>
          <w:rFonts w:asciiTheme="minorHAnsi" w:hAnsiTheme="minorHAnsi" w:cstheme="minorHAnsi"/>
          <w:sz w:val="21"/>
          <w:szCs w:val="21"/>
        </w:rPr>
        <w:t>M</w:t>
      </w:r>
      <w:r w:rsidR="00E4615F" w:rsidRPr="00626AF3">
        <w:rPr>
          <w:rFonts w:asciiTheme="minorHAnsi" w:hAnsiTheme="minorHAnsi" w:cstheme="minorHAnsi"/>
          <w:sz w:val="21"/>
          <w:szCs w:val="21"/>
        </w:rPr>
        <w:t xml:space="preserve">ulta; </w:t>
      </w:r>
    </w:p>
    <w:p w14:paraId="224F263A" w14:textId="62CCFEA1" w:rsidR="00E4615F" w:rsidRPr="00626AF3" w:rsidRDefault="005E0888" w:rsidP="006F20DC">
      <w:pPr>
        <w:pStyle w:val="Default"/>
        <w:numPr>
          <w:ilvl w:val="2"/>
          <w:numId w:val="28"/>
        </w:numPr>
        <w:tabs>
          <w:tab w:val="left" w:pos="1701"/>
        </w:tabs>
        <w:spacing w:after="133" w:line="276" w:lineRule="auto"/>
        <w:ind w:left="851" w:firstLine="0"/>
        <w:jc w:val="both"/>
        <w:rPr>
          <w:rFonts w:asciiTheme="minorHAnsi" w:hAnsiTheme="minorHAnsi" w:cstheme="minorHAnsi"/>
          <w:sz w:val="21"/>
          <w:szCs w:val="21"/>
        </w:rPr>
      </w:pPr>
      <w:r w:rsidRPr="00626AF3">
        <w:rPr>
          <w:rFonts w:asciiTheme="minorHAnsi" w:hAnsiTheme="minorHAnsi" w:cstheme="minorHAnsi"/>
          <w:sz w:val="21"/>
          <w:szCs w:val="21"/>
        </w:rPr>
        <w:t>I</w:t>
      </w:r>
      <w:r w:rsidR="00E4615F" w:rsidRPr="00626AF3">
        <w:rPr>
          <w:rFonts w:asciiTheme="minorHAnsi" w:hAnsiTheme="minorHAnsi" w:cstheme="minorHAnsi"/>
          <w:sz w:val="21"/>
          <w:szCs w:val="21"/>
        </w:rPr>
        <w:t xml:space="preserve">mpedimento de licitar e contratar e </w:t>
      </w:r>
    </w:p>
    <w:p w14:paraId="517A55E9" w14:textId="62C4352D" w:rsidR="00E4615F" w:rsidRPr="00626AF3" w:rsidRDefault="005E0888" w:rsidP="006F20DC">
      <w:pPr>
        <w:pStyle w:val="Default"/>
        <w:numPr>
          <w:ilvl w:val="2"/>
          <w:numId w:val="28"/>
        </w:numPr>
        <w:tabs>
          <w:tab w:val="left" w:pos="1701"/>
        </w:tabs>
        <w:spacing w:line="276" w:lineRule="auto"/>
        <w:ind w:left="851" w:firstLine="0"/>
        <w:jc w:val="both"/>
        <w:rPr>
          <w:rFonts w:asciiTheme="minorHAnsi" w:hAnsiTheme="minorHAnsi" w:cstheme="minorHAnsi"/>
          <w:sz w:val="21"/>
          <w:szCs w:val="21"/>
        </w:rPr>
      </w:pPr>
      <w:r w:rsidRPr="00626AF3">
        <w:rPr>
          <w:rFonts w:asciiTheme="minorHAnsi" w:hAnsiTheme="minorHAnsi" w:cstheme="minorHAnsi"/>
          <w:sz w:val="21"/>
          <w:szCs w:val="21"/>
        </w:rPr>
        <w:t>D</w:t>
      </w:r>
      <w:r w:rsidR="00E4615F" w:rsidRPr="00626AF3">
        <w:rPr>
          <w:rFonts w:asciiTheme="minorHAnsi" w:hAnsiTheme="minorHAnsi" w:cstheme="minorHAnsi"/>
          <w:sz w:val="21"/>
          <w:szCs w:val="21"/>
        </w:rPr>
        <w:t>eclaração de inidoneidade para licitar ou contratar, enquanto perdurarem os motivos determinantes da punição ou até que seja promovida sua reabilitação perante a própria autoridade que aplicou a penalidade.</w:t>
      </w:r>
    </w:p>
    <w:p w14:paraId="64851C15" w14:textId="77777777" w:rsidR="008D640B" w:rsidRPr="00626AF3" w:rsidRDefault="008D640B" w:rsidP="00B01F82">
      <w:pPr>
        <w:pStyle w:val="Default"/>
        <w:tabs>
          <w:tab w:val="left" w:pos="1701"/>
        </w:tabs>
        <w:spacing w:line="276" w:lineRule="auto"/>
        <w:ind w:left="851"/>
        <w:jc w:val="both"/>
        <w:rPr>
          <w:rFonts w:asciiTheme="minorHAnsi" w:hAnsiTheme="minorHAnsi" w:cstheme="minorHAnsi"/>
          <w:sz w:val="21"/>
          <w:szCs w:val="21"/>
        </w:rPr>
      </w:pPr>
    </w:p>
    <w:p w14:paraId="458DC3AF" w14:textId="1EAF98C4" w:rsidR="00D84905" w:rsidRPr="00626AF3" w:rsidRDefault="00E4615F" w:rsidP="006F20DC">
      <w:pPr>
        <w:pStyle w:val="Default"/>
        <w:numPr>
          <w:ilvl w:val="1"/>
          <w:numId w:val="28"/>
        </w:numPr>
        <w:spacing w:line="276" w:lineRule="auto"/>
        <w:ind w:left="0" w:firstLine="0"/>
        <w:jc w:val="both"/>
        <w:rPr>
          <w:rFonts w:asciiTheme="minorHAnsi" w:hAnsiTheme="minorHAnsi" w:cstheme="minorHAnsi"/>
          <w:sz w:val="21"/>
          <w:szCs w:val="21"/>
        </w:rPr>
      </w:pPr>
      <w:r w:rsidRPr="00626AF3">
        <w:rPr>
          <w:rFonts w:asciiTheme="minorHAnsi" w:hAnsiTheme="minorHAnsi" w:cstheme="minorHAnsi"/>
          <w:sz w:val="21"/>
          <w:szCs w:val="21"/>
        </w:rPr>
        <w:t>Na aplicação das sanções serão considerados</w:t>
      </w:r>
      <w:r w:rsidR="00D84905" w:rsidRPr="00626AF3">
        <w:rPr>
          <w:rFonts w:asciiTheme="minorHAnsi" w:hAnsiTheme="minorHAnsi" w:cstheme="minorHAnsi"/>
          <w:sz w:val="21"/>
          <w:szCs w:val="21"/>
        </w:rPr>
        <w:t xml:space="preserve"> os elementos previstos no art. 156, § 1º, da Lei </w:t>
      </w:r>
      <w:r w:rsidR="00C04BD4" w:rsidRPr="00626AF3">
        <w:rPr>
          <w:rFonts w:asciiTheme="minorHAnsi" w:hAnsiTheme="minorHAnsi" w:cstheme="minorHAnsi"/>
          <w:sz w:val="21"/>
          <w:szCs w:val="21"/>
        </w:rPr>
        <w:t xml:space="preserve">Federal nº </w:t>
      </w:r>
      <w:r w:rsidR="00D84905" w:rsidRPr="00626AF3">
        <w:rPr>
          <w:rFonts w:asciiTheme="minorHAnsi" w:hAnsiTheme="minorHAnsi" w:cstheme="minorHAnsi"/>
          <w:sz w:val="21"/>
          <w:szCs w:val="21"/>
        </w:rPr>
        <w:t>14.133/</w:t>
      </w:r>
      <w:r w:rsidR="00D84905" w:rsidRPr="00626AF3">
        <w:rPr>
          <w:rFonts w:asciiTheme="minorHAnsi" w:hAnsiTheme="minorHAnsi" w:cstheme="minorHAnsi"/>
          <w:color w:val="auto"/>
          <w:sz w:val="21"/>
          <w:szCs w:val="21"/>
        </w:rPr>
        <w:t>2021</w:t>
      </w:r>
      <w:r w:rsidR="005F4D43" w:rsidRPr="00626AF3">
        <w:rPr>
          <w:rFonts w:asciiTheme="minorHAnsi" w:hAnsiTheme="minorHAnsi" w:cstheme="minorHAnsi"/>
          <w:color w:val="auto"/>
          <w:sz w:val="21"/>
          <w:szCs w:val="21"/>
        </w:rPr>
        <w:t xml:space="preserve"> e do Decreto Municipal nº </w:t>
      </w:r>
      <w:r w:rsidR="00F50A06" w:rsidRPr="00626AF3">
        <w:rPr>
          <w:rFonts w:asciiTheme="minorHAnsi" w:hAnsiTheme="minorHAnsi" w:cstheme="minorHAnsi"/>
          <w:color w:val="auto"/>
          <w:sz w:val="21"/>
          <w:szCs w:val="21"/>
        </w:rPr>
        <w:t>438</w:t>
      </w:r>
      <w:r w:rsidR="005F4D43" w:rsidRPr="00626AF3">
        <w:rPr>
          <w:rFonts w:asciiTheme="minorHAnsi" w:hAnsiTheme="minorHAnsi" w:cstheme="minorHAnsi"/>
          <w:color w:val="auto"/>
          <w:sz w:val="21"/>
          <w:szCs w:val="21"/>
        </w:rPr>
        <w:t xml:space="preserve">/2024. </w:t>
      </w:r>
    </w:p>
    <w:p w14:paraId="6E9D0B7B" w14:textId="77777777" w:rsidR="009C37A6" w:rsidRPr="00626AF3" w:rsidRDefault="009C37A6" w:rsidP="009C37A6">
      <w:pPr>
        <w:pStyle w:val="Default"/>
        <w:spacing w:line="276" w:lineRule="auto"/>
        <w:jc w:val="both"/>
        <w:rPr>
          <w:rFonts w:asciiTheme="minorHAnsi" w:hAnsiTheme="minorHAnsi" w:cstheme="minorHAnsi"/>
          <w:sz w:val="21"/>
          <w:szCs w:val="21"/>
        </w:rPr>
      </w:pPr>
    </w:p>
    <w:p w14:paraId="4AD26320" w14:textId="792CDF27" w:rsidR="00A22FC8" w:rsidRPr="00626AF3" w:rsidRDefault="00A22FC8" w:rsidP="006F20DC">
      <w:pPr>
        <w:pStyle w:val="Default"/>
        <w:numPr>
          <w:ilvl w:val="1"/>
          <w:numId w:val="28"/>
        </w:numPr>
        <w:spacing w:line="276" w:lineRule="auto"/>
        <w:ind w:left="0" w:firstLine="0"/>
        <w:jc w:val="both"/>
        <w:rPr>
          <w:rFonts w:asciiTheme="minorHAnsi" w:hAnsiTheme="minorHAnsi" w:cstheme="minorHAnsi"/>
          <w:color w:val="auto"/>
          <w:sz w:val="21"/>
          <w:szCs w:val="21"/>
        </w:rPr>
      </w:pPr>
      <w:r w:rsidRPr="00626AF3">
        <w:rPr>
          <w:rFonts w:asciiTheme="minorHAnsi" w:hAnsiTheme="minorHAnsi" w:cstheme="minorHAnsi"/>
          <w:sz w:val="21"/>
          <w:szCs w:val="21"/>
        </w:rPr>
        <w:t xml:space="preserve">A multa será recolhida em percentual incidente sobre o valor do contrato licitado, recolhida no </w:t>
      </w:r>
      <w:r w:rsidRPr="00626AF3">
        <w:rPr>
          <w:rFonts w:asciiTheme="minorHAnsi" w:hAnsiTheme="minorHAnsi" w:cstheme="minorHAnsi"/>
          <w:color w:val="auto"/>
          <w:sz w:val="21"/>
          <w:szCs w:val="21"/>
        </w:rPr>
        <w:t xml:space="preserve">prazo máximo de </w:t>
      </w:r>
      <w:r w:rsidRPr="00626AF3">
        <w:rPr>
          <w:rFonts w:asciiTheme="minorHAnsi" w:hAnsiTheme="minorHAnsi" w:cstheme="minorHAnsi"/>
          <w:b/>
          <w:bCs/>
          <w:color w:val="auto"/>
          <w:sz w:val="21"/>
          <w:szCs w:val="21"/>
        </w:rPr>
        <w:t xml:space="preserve">30 (trinta) dias </w:t>
      </w:r>
      <w:r w:rsidRPr="00626AF3">
        <w:rPr>
          <w:rFonts w:asciiTheme="minorHAnsi" w:hAnsiTheme="minorHAnsi" w:cstheme="minorHAnsi"/>
          <w:color w:val="auto"/>
          <w:sz w:val="21"/>
          <w:szCs w:val="21"/>
        </w:rPr>
        <w:t xml:space="preserve">úteis, a contar da comunicação oficial. </w:t>
      </w:r>
    </w:p>
    <w:p w14:paraId="7FD745B2" w14:textId="77777777" w:rsidR="00A22FC8" w:rsidRPr="00626AF3" w:rsidRDefault="00A22FC8" w:rsidP="00B01F82">
      <w:pPr>
        <w:pStyle w:val="Default"/>
        <w:spacing w:line="276" w:lineRule="auto"/>
        <w:jc w:val="both"/>
        <w:rPr>
          <w:rFonts w:asciiTheme="minorHAnsi" w:hAnsiTheme="minorHAnsi" w:cstheme="minorHAnsi"/>
          <w:color w:val="auto"/>
          <w:sz w:val="21"/>
          <w:szCs w:val="21"/>
        </w:rPr>
      </w:pPr>
    </w:p>
    <w:p w14:paraId="7F152F04" w14:textId="04CD9464" w:rsidR="005F4D43" w:rsidRPr="00626AF3" w:rsidRDefault="005F4D43" w:rsidP="00273365">
      <w:pPr>
        <w:pStyle w:val="Default"/>
        <w:numPr>
          <w:ilvl w:val="2"/>
          <w:numId w:val="10"/>
        </w:numPr>
        <w:spacing w:line="276" w:lineRule="auto"/>
        <w:ind w:left="567"/>
        <w:jc w:val="both"/>
        <w:rPr>
          <w:rFonts w:asciiTheme="minorHAnsi" w:hAnsiTheme="minorHAnsi" w:cstheme="minorHAnsi"/>
          <w:color w:val="auto"/>
          <w:sz w:val="21"/>
          <w:szCs w:val="21"/>
        </w:rPr>
      </w:pPr>
      <w:r w:rsidRPr="00626AF3">
        <w:rPr>
          <w:rFonts w:asciiTheme="minorHAnsi" w:hAnsiTheme="minorHAnsi" w:cstheme="minorHAnsi"/>
          <w:color w:val="auto"/>
          <w:sz w:val="21"/>
          <w:szCs w:val="21"/>
        </w:rPr>
        <w:t xml:space="preserve">11.4.1. Para as infrações previstas nos itens 11.1.1, 11.1.2 e 11.1.3, a multa será de </w:t>
      </w:r>
      <w:r w:rsidR="00CF6670" w:rsidRPr="00626AF3">
        <w:rPr>
          <w:rFonts w:asciiTheme="minorHAnsi" w:hAnsiTheme="minorHAnsi" w:cstheme="minorHAnsi"/>
          <w:color w:val="auto"/>
          <w:sz w:val="21"/>
          <w:szCs w:val="21"/>
        </w:rPr>
        <w:t>10</w:t>
      </w:r>
      <w:proofErr w:type="gramStart"/>
      <w:r w:rsidRPr="00626AF3">
        <w:rPr>
          <w:rFonts w:asciiTheme="minorHAnsi" w:hAnsiTheme="minorHAnsi" w:cstheme="minorHAnsi"/>
          <w:color w:val="auto"/>
          <w:sz w:val="21"/>
          <w:szCs w:val="21"/>
        </w:rPr>
        <w:t xml:space="preserve">% </w:t>
      </w:r>
      <w:r w:rsidR="00CF6670" w:rsidRPr="00626AF3">
        <w:rPr>
          <w:rFonts w:asciiTheme="minorHAnsi" w:hAnsiTheme="minorHAnsi" w:cstheme="minorHAnsi"/>
          <w:color w:val="auto"/>
          <w:sz w:val="21"/>
          <w:szCs w:val="21"/>
        </w:rPr>
        <w:t xml:space="preserve"> (</w:t>
      </w:r>
      <w:proofErr w:type="gramEnd"/>
      <w:r w:rsidR="00CF6670" w:rsidRPr="00626AF3">
        <w:rPr>
          <w:rFonts w:asciiTheme="minorHAnsi" w:hAnsiTheme="minorHAnsi" w:cstheme="minorHAnsi"/>
          <w:color w:val="auto"/>
          <w:sz w:val="21"/>
          <w:szCs w:val="21"/>
        </w:rPr>
        <w:t xml:space="preserve"> dez por cento) </w:t>
      </w:r>
      <w:r w:rsidRPr="00626AF3">
        <w:rPr>
          <w:rFonts w:asciiTheme="minorHAnsi" w:hAnsiTheme="minorHAnsi" w:cstheme="minorHAnsi"/>
          <w:color w:val="auto"/>
          <w:sz w:val="21"/>
          <w:szCs w:val="21"/>
        </w:rPr>
        <w:t xml:space="preserve">do valor do contrato licitado. </w:t>
      </w:r>
    </w:p>
    <w:p w14:paraId="6AB99EF1" w14:textId="732135FC" w:rsidR="005F4D43" w:rsidRPr="00626AF3" w:rsidRDefault="005F4D43" w:rsidP="00273365">
      <w:pPr>
        <w:pStyle w:val="Default"/>
        <w:spacing w:line="276" w:lineRule="auto"/>
        <w:ind w:left="567"/>
        <w:jc w:val="both"/>
        <w:rPr>
          <w:rFonts w:asciiTheme="minorHAnsi" w:hAnsiTheme="minorHAnsi" w:cstheme="minorHAnsi"/>
          <w:color w:val="auto"/>
          <w:sz w:val="21"/>
          <w:szCs w:val="21"/>
        </w:rPr>
      </w:pPr>
      <w:r w:rsidRPr="00626AF3">
        <w:rPr>
          <w:rFonts w:asciiTheme="minorHAnsi" w:hAnsiTheme="minorHAnsi" w:cstheme="minorHAnsi"/>
          <w:color w:val="auto"/>
          <w:sz w:val="21"/>
          <w:szCs w:val="21"/>
        </w:rPr>
        <w:t xml:space="preserve">11.4.2. Para as infrações previstas nos itens 11.1.4, 11.1.5, 11.1.6, 11.1.7 e 11.1.8, a multa será de </w:t>
      </w:r>
      <w:r w:rsidR="00CF6670" w:rsidRPr="00626AF3">
        <w:rPr>
          <w:rFonts w:asciiTheme="minorHAnsi" w:hAnsiTheme="minorHAnsi" w:cstheme="minorHAnsi"/>
          <w:color w:val="auto"/>
          <w:sz w:val="21"/>
          <w:szCs w:val="21"/>
        </w:rPr>
        <w:t>30</w:t>
      </w:r>
      <w:r w:rsidRPr="00626AF3">
        <w:rPr>
          <w:rFonts w:asciiTheme="minorHAnsi" w:hAnsiTheme="minorHAnsi" w:cstheme="minorHAnsi"/>
          <w:color w:val="auto"/>
          <w:sz w:val="21"/>
          <w:szCs w:val="21"/>
        </w:rPr>
        <w:t xml:space="preserve"> % </w:t>
      </w:r>
      <w:r w:rsidR="00EF18CF" w:rsidRPr="00626AF3">
        <w:rPr>
          <w:rFonts w:asciiTheme="minorHAnsi" w:hAnsiTheme="minorHAnsi" w:cstheme="minorHAnsi"/>
          <w:color w:val="auto"/>
          <w:sz w:val="21"/>
          <w:szCs w:val="21"/>
        </w:rPr>
        <w:t>(trinta</w:t>
      </w:r>
      <w:r w:rsidR="00CF6670" w:rsidRPr="00626AF3">
        <w:rPr>
          <w:rFonts w:asciiTheme="minorHAnsi" w:hAnsiTheme="minorHAnsi" w:cstheme="minorHAnsi"/>
          <w:color w:val="auto"/>
          <w:sz w:val="21"/>
          <w:szCs w:val="21"/>
        </w:rPr>
        <w:t xml:space="preserve"> por cento) </w:t>
      </w:r>
      <w:r w:rsidRPr="00626AF3">
        <w:rPr>
          <w:rFonts w:asciiTheme="minorHAnsi" w:hAnsiTheme="minorHAnsi" w:cstheme="minorHAnsi"/>
          <w:color w:val="auto"/>
          <w:sz w:val="21"/>
          <w:szCs w:val="21"/>
        </w:rPr>
        <w:t xml:space="preserve">do valor do contrato licitado. </w:t>
      </w:r>
    </w:p>
    <w:p w14:paraId="0184EB17" w14:textId="77777777" w:rsidR="00A22FC8" w:rsidRPr="00626AF3" w:rsidRDefault="00A22FC8" w:rsidP="00B01F82">
      <w:pPr>
        <w:pStyle w:val="Default"/>
        <w:spacing w:line="276" w:lineRule="auto"/>
        <w:jc w:val="both"/>
        <w:rPr>
          <w:rFonts w:asciiTheme="minorHAnsi" w:hAnsiTheme="minorHAnsi" w:cstheme="minorHAnsi"/>
          <w:sz w:val="21"/>
          <w:szCs w:val="21"/>
        </w:rPr>
      </w:pPr>
    </w:p>
    <w:p w14:paraId="2108929F" w14:textId="1B0930AB" w:rsidR="00A22FC8" w:rsidRPr="00626AF3" w:rsidRDefault="00A22FC8" w:rsidP="006F20DC">
      <w:pPr>
        <w:pStyle w:val="Default"/>
        <w:numPr>
          <w:ilvl w:val="1"/>
          <w:numId w:val="28"/>
        </w:numPr>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626AF3" w:rsidRDefault="008D640B" w:rsidP="00B01F82">
      <w:pPr>
        <w:pStyle w:val="Default"/>
        <w:spacing w:line="276" w:lineRule="auto"/>
        <w:jc w:val="both"/>
        <w:rPr>
          <w:rFonts w:asciiTheme="minorHAnsi" w:hAnsiTheme="minorHAnsi" w:cstheme="minorHAnsi"/>
          <w:sz w:val="21"/>
          <w:szCs w:val="21"/>
        </w:rPr>
      </w:pPr>
    </w:p>
    <w:p w14:paraId="549B5814" w14:textId="77777777" w:rsidR="00A22FC8" w:rsidRPr="00626AF3" w:rsidRDefault="00A22FC8" w:rsidP="006F20DC">
      <w:pPr>
        <w:pStyle w:val="Default"/>
        <w:numPr>
          <w:ilvl w:val="1"/>
          <w:numId w:val="28"/>
        </w:numPr>
        <w:spacing w:line="276" w:lineRule="auto"/>
        <w:ind w:left="0" w:firstLine="0"/>
        <w:jc w:val="both"/>
        <w:rPr>
          <w:rFonts w:asciiTheme="minorHAnsi" w:hAnsiTheme="minorHAnsi" w:cstheme="minorHAnsi"/>
          <w:sz w:val="21"/>
          <w:szCs w:val="21"/>
        </w:rPr>
      </w:pPr>
      <w:r w:rsidRPr="00626AF3">
        <w:rPr>
          <w:rFonts w:asciiTheme="minorHAnsi" w:hAnsiTheme="minorHAnsi" w:cstheme="minorHAnsi"/>
          <w:sz w:val="21"/>
          <w:szCs w:val="21"/>
        </w:rPr>
        <w:lastRenderedPageBreak/>
        <w:t xml:space="preserve">Na aplicação da sanção de multa será facultada a defesa do interessado no prazo de 15 (quinze) dias úteis, contado da data de sua intimação. </w:t>
      </w:r>
    </w:p>
    <w:p w14:paraId="7C513E06" w14:textId="77777777" w:rsidR="008D640B" w:rsidRPr="00626AF3" w:rsidRDefault="008D640B" w:rsidP="00B01F82">
      <w:pPr>
        <w:pStyle w:val="PargrafodaLista"/>
        <w:spacing w:line="276" w:lineRule="auto"/>
        <w:rPr>
          <w:rFonts w:asciiTheme="minorHAnsi" w:hAnsiTheme="minorHAnsi" w:cstheme="minorHAnsi"/>
          <w:sz w:val="21"/>
          <w:szCs w:val="21"/>
        </w:rPr>
      </w:pPr>
    </w:p>
    <w:p w14:paraId="305E6B15" w14:textId="1196FEDD" w:rsidR="00A22FC8" w:rsidRPr="00626AF3" w:rsidRDefault="00A22FC8" w:rsidP="006F20DC">
      <w:pPr>
        <w:pStyle w:val="Default"/>
        <w:numPr>
          <w:ilvl w:val="1"/>
          <w:numId w:val="28"/>
        </w:numPr>
        <w:spacing w:line="276" w:lineRule="auto"/>
        <w:ind w:left="0" w:firstLine="0"/>
        <w:jc w:val="both"/>
        <w:rPr>
          <w:rFonts w:asciiTheme="minorHAnsi" w:hAnsiTheme="minorHAnsi" w:cstheme="minorHAnsi"/>
          <w:sz w:val="21"/>
          <w:szCs w:val="21"/>
        </w:rPr>
      </w:pPr>
      <w:r w:rsidRPr="00626AF3">
        <w:rPr>
          <w:rFonts w:asciiTheme="minorHAnsi" w:hAnsiTheme="minorHAnsi" w:cstheme="minorHAnsi"/>
          <w:sz w:val="21"/>
          <w:szCs w:val="21"/>
        </w:rPr>
        <w:t>A sanção de impedimento de licitar e contratar será aplicada ao responsável em decorrência das infrações administrativas relacionadas nos itens 1</w:t>
      </w:r>
      <w:r w:rsidR="00C32F86" w:rsidRPr="00626AF3">
        <w:rPr>
          <w:rFonts w:asciiTheme="minorHAnsi" w:hAnsiTheme="minorHAnsi" w:cstheme="minorHAnsi"/>
          <w:sz w:val="21"/>
          <w:szCs w:val="21"/>
        </w:rPr>
        <w:t>1</w:t>
      </w:r>
      <w:r w:rsidRPr="00626AF3">
        <w:rPr>
          <w:rFonts w:asciiTheme="minorHAnsi" w:hAnsiTheme="minorHAnsi" w:cstheme="minorHAnsi"/>
          <w:sz w:val="21"/>
          <w:szCs w:val="21"/>
        </w:rPr>
        <w:t>.1.1, 1</w:t>
      </w:r>
      <w:r w:rsidR="00C32F86" w:rsidRPr="00626AF3">
        <w:rPr>
          <w:rFonts w:asciiTheme="minorHAnsi" w:hAnsiTheme="minorHAnsi" w:cstheme="minorHAnsi"/>
          <w:sz w:val="21"/>
          <w:szCs w:val="21"/>
        </w:rPr>
        <w:t>1</w:t>
      </w:r>
      <w:r w:rsidRPr="00626AF3">
        <w:rPr>
          <w:rFonts w:asciiTheme="minorHAnsi" w:hAnsiTheme="minorHAnsi" w:cstheme="minorHAnsi"/>
          <w:sz w:val="21"/>
          <w:szCs w:val="21"/>
        </w:rPr>
        <w:t>.1.2 e 1</w:t>
      </w:r>
      <w:r w:rsidR="00C32F86" w:rsidRPr="00626AF3">
        <w:rPr>
          <w:rFonts w:asciiTheme="minorHAnsi" w:hAnsiTheme="minorHAnsi" w:cstheme="minorHAnsi"/>
          <w:sz w:val="21"/>
          <w:szCs w:val="21"/>
        </w:rPr>
        <w:t>1</w:t>
      </w:r>
      <w:r w:rsidRPr="00626AF3">
        <w:rPr>
          <w:rFonts w:asciiTheme="minorHAnsi" w:hAnsiTheme="minorHAnsi" w:cstheme="minorHAnsi"/>
          <w:sz w:val="21"/>
          <w:szCs w:val="21"/>
        </w:rPr>
        <w:t>.1.3, quando não se justificar a imposição de penalidade mais grave, e impedirá o responsável de licitar e contratar no âmbito da</w:t>
      </w:r>
      <w:r w:rsidR="00C32F86" w:rsidRPr="00626AF3">
        <w:rPr>
          <w:rFonts w:asciiTheme="minorHAnsi" w:hAnsiTheme="minorHAnsi" w:cstheme="minorHAnsi"/>
          <w:sz w:val="21"/>
          <w:szCs w:val="21"/>
        </w:rPr>
        <w:t xml:space="preserve"> </w:t>
      </w:r>
      <w:r w:rsidRPr="00626AF3">
        <w:rPr>
          <w:rFonts w:asciiTheme="minorHAnsi" w:hAnsiTheme="minorHAnsi" w:cstheme="minorHAnsi"/>
          <w:sz w:val="21"/>
          <w:szCs w:val="21"/>
        </w:rPr>
        <w:t xml:space="preserve">Administração Pública direta e indireta do ente federativo a qual pertencer o órgão ou entidade, pelo prazo máximo de 3 (três) anos. </w:t>
      </w:r>
    </w:p>
    <w:p w14:paraId="590C6FA3" w14:textId="77777777" w:rsidR="008D640B" w:rsidRPr="00626AF3" w:rsidRDefault="008D640B" w:rsidP="00B01F82">
      <w:pPr>
        <w:pStyle w:val="Default"/>
        <w:spacing w:line="276" w:lineRule="auto"/>
        <w:jc w:val="both"/>
        <w:rPr>
          <w:rFonts w:asciiTheme="minorHAnsi" w:hAnsiTheme="minorHAnsi" w:cstheme="minorHAnsi"/>
          <w:sz w:val="21"/>
          <w:szCs w:val="21"/>
        </w:rPr>
      </w:pPr>
    </w:p>
    <w:p w14:paraId="6E5A88E5" w14:textId="0E7C3C67" w:rsidR="008D640B" w:rsidRPr="00626AF3" w:rsidRDefault="00A22FC8" w:rsidP="006F20DC">
      <w:pPr>
        <w:pStyle w:val="Default"/>
        <w:numPr>
          <w:ilvl w:val="1"/>
          <w:numId w:val="28"/>
        </w:numPr>
        <w:spacing w:line="276" w:lineRule="auto"/>
        <w:ind w:left="0" w:firstLine="0"/>
        <w:jc w:val="both"/>
        <w:rPr>
          <w:rFonts w:asciiTheme="minorHAnsi" w:hAnsiTheme="minorHAnsi" w:cstheme="minorHAnsi"/>
          <w:sz w:val="21"/>
          <w:szCs w:val="21"/>
        </w:rPr>
      </w:pPr>
      <w:r w:rsidRPr="00626AF3">
        <w:rPr>
          <w:rFonts w:asciiTheme="minorHAnsi" w:hAnsiTheme="minorHAnsi" w:cstheme="minorHAnsi"/>
          <w:sz w:val="21"/>
          <w:szCs w:val="21"/>
        </w:rPr>
        <w:t>Poderá ser aplicada ao responsável a sanção de declaração de inidoneidade para licitar ou contratar, em decorrência da prática das infrações dispostas nos itens 1</w:t>
      </w:r>
      <w:r w:rsidR="00C32F86" w:rsidRPr="00626AF3">
        <w:rPr>
          <w:rFonts w:asciiTheme="minorHAnsi" w:hAnsiTheme="minorHAnsi" w:cstheme="minorHAnsi"/>
          <w:sz w:val="21"/>
          <w:szCs w:val="21"/>
        </w:rPr>
        <w:t>1</w:t>
      </w:r>
      <w:r w:rsidRPr="00626AF3">
        <w:rPr>
          <w:rFonts w:asciiTheme="minorHAnsi" w:hAnsiTheme="minorHAnsi" w:cstheme="minorHAnsi"/>
          <w:sz w:val="21"/>
          <w:szCs w:val="21"/>
        </w:rPr>
        <w:t>.1.4, 1</w:t>
      </w:r>
      <w:r w:rsidR="00C32F86" w:rsidRPr="00626AF3">
        <w:rPr>
          <w:rFonts w:asciiTheme="minorHAnsi" w:hAnsiTheme="minorHAnsi" w:cstheme="minorHAnsi"/>
          <w:sz w:val="21"/>
          <w:szCs w:val="21"/>
        </w:rPr>
        <w:t>1</w:t>
      </w:r>
      <w:r w:rsidRPr="00626AF3">
        <w:rPr>
          <w:rFonts w:asciiTheme="minorHAnsi" w:hAnsiTheme="minorHAnsi" w:cstheme="minorHAnsi"/>
          <w:sz w:val="21"/>
          <w:szCs w:val="21"/>
        </w:rPr>
        <w:t>.1.5, 1</w:t>
      </w:r>
      <w:r w:rsidR="00C32F86" w:rsidRPr="00626AF3">
        <w:rPr>
          <w:rFonts w:asciiTheme="minorHAnsi" w:hAnsiTheme="minorHAnsi" w:cstheme="minorHAnsi"/>
          <w:sz w:val="21"/>
          <w:szCs w:val="21"/>
        </w:rPr>
        <w:t>1</w:t>
      </w:r>
      <w:r w:rsidRPr="00626AF3">
        <w:rPr>
          <w:rFonts w:asciiTheme="minorHAnsi" w:hAnsiTheme="minorHAnsi" w:cstheme="minorHAnsi"/>
          <w:sz w:val="21"/>
          <w:szCs w:val="21"/>
        </w:rPr>
        <w:t>.1.6, 1</w:t>
      </w:r>
      <w:r w:rsidR="00C32F86" w:rsidRPr="00626AF3">
        <w:rPr>
          <w:rFonts w:asciiTheme="minorHAnsi" w:hAnsiTheme="minorHAnsi" w:cstheme="minorHAnsi"/>
          <w:sz w:val="21"/>
          <w:szCs w:val="21"/>
        </w:rPr>
        <w:t>1</w:t>
      </w:r>
      <w:r w:rsidRPr="00626AF3">
        <w:rPr>
          <w:rFonts w:asciiTheme="minorHAnsi" w:hAnsiTheme="minorHAnsi" w:cstheme="minorHAnsi"/>
          <w:sz w:val="21"/>
          <w:szCs w:val="21"/>
        </w:rPr>
        <w:t>.1.7 e 1</w:t>
      </w:r>
      <w:r w:rsidR="00C32F86" w:rsidRPr="00626AF3">
        <w:rPr>
          <w:rFonts w:asciiTheme="minorHAnsi" w:hAnsiTheme="minorHAnsi" w:cstheme="minorHAnsi"/>
          <w:sz w:val="21"/>
          <w:szCs w:val="21"/>
        </w:rPr>
        <w:t>1</w:t>
      </w:r>
      <w:r w:rsidRPr="00626AF3">
        <w:rPr>
          <w:rFonts w:asciiTheme="minorHAnsi" w:hAnsiTheme="minorHAnsi" w:cstheme="minorHAnsi"/>
          <w:sz w:val="21"/>
          <w:szCs w:val="21"/>
        </w:rPr>
        <w:t>.1.8, bem como pelas infrações administrativas previstas nos itens 1</w:t>
      </w:r>
      <w:r w:rsidR="00C32F86" w:rsidRPr="00626AF3">
        <w:rPr>
          <w:rFonts w:asciiTheme="minorHAnsi" w:hAnsiTheme="minorHAnsi" w:cstheme="minorHAnsi"/>
          <w:sz w:val="21"/>
          <w:szCs w:val="21"/>
        </w:rPr>
        <w:t>1</w:t>
      </w:r>
      <w:r w:rsidRPr="00626AF3">
        <w:rPr>
          <w:rFonts w:asciiTheme="minorHAnsi" w:hAnsiTheme="minorHAnsi" w:cstheme="minorHAnsi"/>
          <w:sz w:val="21"/>
          <w:szCs w:val="21"/>
        </w:rPr>
        <w:t>.1.1, 1</w:t>
      </w:r>
      <w:r w:rsidR="00C32F86" w:rsidRPr="00626AF3">
        <w:rPr>
          <w:rFonts w:asciiTheme="minorHAnsi" w:hAnsiTheme="minorHAnsi" w:cstheme="minorHAnsi"/>
          <w:sz w:val="21"/>
          <w:szCs w:val="21"/>
        </w:rPr>
        <w:t>1</w:t>
      </w:r>
      <w:r w:rsidRPr="00626AF3">
        <w:rPr>
          <w:rFonts w:asciiTheme="minorHAnsi" w:hAnsiTheme="minorHAnsi" w:cstheme="minorHAnsi"/>
          <w:sz w:val="21"/>
          <w:szCs w:val="21"/>
        </w:rPr>
        <w:t>.1.2 e 1</w:t>
      </w:r>
      <w:r w:rsidR="00C32F86" w:rsidRPr="00626AF3">
        <w:rPr>
          <w:rFonts w:asciiTheme="minorHAnsi" w:hAnsiTheme="minorHAnsi" w:cstheme="minorHAnsi"/>
          <w:sz w:val="21"/>
          <w:szCs w:val="21"/>
        </w:rPr>
        <w:t>1</w:t>
      </w:r>
      <w:r w:rsidRPr="00626AF3">
        <w:rPr>
          <w:rFonts w:asciiTheme="minorHAnsi" w:hAnsiTheme="minorHAnsi" w:cstheme="minorHAnsi"/>
          <w:sz w:val="21"/>
          <w:szCs w:val="21"/>
        </w:rPr>
        <w:t xml:space="preserve">.1.3 que justifiquem a imposição de penalidade mais grave que a sanção de impedimento de licitar e contratar, cuja duração observará o prazo previsto no art. 156, §5º, da Lei </w:t>
      </w:r>
      <w:r w:rsidR="00C04BD4" w:rsidRPr="00626AF3">
        <w:rPr>
          <w:rFonts w:asciiTheme="minorHAnsi" w:hAnsiTheme="minorHAnsi" w:cstheme="minorHAnsi"/>
          <w:sz w:val="21"/>
          <w:szCs w:val="21"/>
        </w:rPr>
        <w:t xml:space="preserve">Federal </w:t>
      </w:r>
      <w:r w:rsidRPr="00626AF3">
        <w:rPr>
          <w:rFonts w:asciiTheme="minorHAnsi" w:hAnsiTheme="minorHAnsi" w:cstheme="minorHAnsi"/>
          <w:sz w:val="21"/>
          <w:szCs w:val="21"/>
        </w:rPr>
        <w:t>n.º 14.133/2021.</w:t>
      </w:r>
    </w:p>
    <w:p w14:paraId="09ED52B0" w14:textId="4D23B81A" w:rsidR="00A22FC8" w:rsidRPr="00626AF3" w:rsidRDefault="00A22FC8" w:rsidP="00B01F82">
      <w:pPr>
        <w:pStyle w:val="Default"/>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 xml:space="preserve"> </w:t>
      </w:r>
    </w:p>
    <w:p w14:paraId="222A6FDD" w14:textId="19975727" w:rsidR="00A22FC8" w:rsidRPr="00626AF3" w:rsidRDefault="00A22FC8" w:rsidP="006F20DC">
      <w:pPr>
        <w:pStyle w:val="Default"/>
        <w:numPr>
          <w:ilvl w:val="1"/>
          <w:numId w:val="28"/>
        </w:numPr>
        <w:spacing w:line="276" w:lineRule="auto"/>
        <w:ind w:left="0" w:firstLine="0"/>
        <w:jc w:val="both"/>
        <w:rPr>
          <w:rFonts w:asciiTheme="minorHAnsi" w:hAnsiTheme="minorHAnsi" w:cstheme="minorHAnsi"/>
          <w:color w:val="FF0000"/>
          <w:sz w:val="21"/>
          <w:szCs w:val="21"/>
        </w:rPr>
      </w:pPr>
      <w:r w:rsidRPr="00626AF3">
        <w:rPr>
          <w:rFonts w:asciiTheme="minorHAnsi" w:hAnsiTheme="minorHAnsi" w:cstheme="minorHAnsi"/>
          <w:sz w:val="21"/>
          <w:szCs w:val="21"/>
        </w:rPr>
        <w:t>A recusa injustificada do adjudicatário em assinar o contrato ou em aceitar ou retirar o instrumento equivalente no prazo estabelecido pela Administração, descrita no item 1</w:t>
      </w:r>
      <w:r w:rsidR="00C32F86" w:rsidRPr="00626AF3">
        <w:rPr>
          <w:rFonts w:asciiTheme="minorHAnsi" w:hAnsiTheme="minorHAnsi" w:cstheme="minorHAnsi"/>
          <w:sz w:val="21"/>
          <w:szCs w:val="21"/>
        </w:rPr>
        <w:t>1</w:t>
      </w:r>
      <w:r w:rsidRPr="00626AF3">
        <w:rPr>
          <w:rFonts w:asciiTheme="minorHAnsi" w:hAnsiTheme="minorHAnsi" w:cstheme="minorHAnsi"/>
          <w:sz w:val="21"/>
          <w:szCs w:val="21"/>
        </w:rPr>
        <w:t>.1.3, caracterizará o descumprimento total da obrigação assumida e o sujeitará às penalidades e à imediata perda da garantia de proposta em favor do órgão ou entidade promotora da licitação</w:t>
      </w:r>
      <w:r w:rsidRPr="00626AF3">
        <w:rPr>
          <w:rFonts w:asciiTheme="minorHAnsi" w:hAnsiTheme="minorHAnsi" w:cstheme="minorHAnsi"/>
          <w:color w:val="auto"/>
          <w:sz w:val="21"/>
          <w:szCs w:val="21"/>
        </w:rPr>
        <w:t xml:space="preserve">, nos </w:t>
      </w:r>
      <w:r w:rsidR="00F50A06" w:rsidRPr="00626AF3">
        <w:rPr>
          <w:rFonts w:asciiTheme="minorHAnsi" w:hAnsiTheme="minorHAnsi" w:cstheme="minorHAnsi"/>
          <w:color w:val="auto"/>
          <w:sz w:val="21"/>
          <w:szCs w:val="21"/>
        </w:rPr>
        <w:t>termos do artigo 90, § 5º da Lei Federal nº 14.133/2021</w:t>
      </w:r>
      <w:r w:rsidRPr="00626AF3">
        <w:rPr>
          <w:rFonts w:asciiTheme="minorHAnsi" w:hAnsiTheme="minorHAnsi" w:cstheme="minorHAnsi"/>
          <w:color w:val="FF0000"/>
          <w:sz w:val="21"/>
          <w:szCs w:val="21"/>
        </w:rPr>
        <w:t xml:space="preserve">. </w:t>
      </w:r>
    </w:p>
    <w:p w14:paraId="6817D0D6" w14:textId="77777777" w:rsidR="008D640B" w:rsidRPr="00626AF3" w:rsidRDefault="008D640B" w:rsidP="00B01F82">
      <w:pPr>
        <w:pStyle w:val="Default"/>
        <w:spacing w:line="276" w:lineRule="auto"/>
        <w:jc w:val="both"/>
        <w:rPr>
          <w:rFonts w:asciiTheme="minorHAnsi" w:hAnsiTheme="minorHAnsi" w:cstheme="minorHAnsi"/>
          <w:color w:val="FF0000"/>
          <w:sz w:val="21"/>
          <w:szCs w:val="21"/>
        </w:rPr>
      </w:pPr>
    </w:p>
    <w:p w14:paraId="4589AFF6" w14:textId="396756A0" w:rsidR="00A22FC8" w:rsidRPr="00626AF3" w:rsidRDefault="00A22FC8" w:rsidP="006F20DC">
      <w:pPr>
        <w:pStyle w:val="Default"/>
        <w:numPr>
          <w:ilvl w:val="1"/>
          <w:numId w:val="28"/>
        </w:numPr>
        <w:spacing w:line="276" w:lineRule="auto"/>
        <w:ind w:left="0" w:firstLine="0"/>
        <w:jc w:val="both"/>
        <w:rPr>
          <w:rFonts w:asciiTheme="minorHAnsi" w:hAnsiTheme="minorHAnsi" w:cstheme="minorHAnsi"/>
          <w:color w:val="FF0000"/>
          <w:sz w:val="21"/>
          <w:szCs w:val="21"/>
        </w:rPr>
      </w:pPr>
      <w:r w:rsidRPr="00626AF3">
        <w:rPr>
          <w:rFonts w:asciiTheme="minorHAnsi" w:hAnsiTheme="minorHAnsi" w:cstheme="minorHAnsi"/>
          <w:sz w:val="21"/>
          <w:szCs w:val="21"/>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CC28363" w14:textId="77777777" w:rsidR="008D640B" w:rsidRPr="00626AF3" w:rsidRDefault="008D640B" w:rsidP="00B01F82">
      <w:pPr>
        <w:pStyle w:val="Default"/>
        <w:spacing w:line="276" w:lineRule="auto"/>
        <w:jc w:val="both"/>
        <w:rPr>
          <w:rFonts w:asciiTheme="minorHAnsi" w:hAnsiTheme="minorHAnsi" w:cstheme="minorHAnsi"/>
          <w:color w:val="FF0000"/>
          <w:sz w:val="21"/>
          <w:szCs w:val="21"/>
        </w:rPr>
      </w:pPr>
    </w:p>
    <w:p w14:paraId="38FBDA8C" w14:textId="77777777" w:rsidR="00A22FC8" w:rsidRPr="00626AF3" w:rsidRDefault="00A22FC8" w:rsidP="006F20DC">
      <w:pPr>
        <w:pStyle w:val="Default"/>
        <w:numPr>
          <w:ilvl w:val="1"/>
          <w:numId w:val="28"/>
        </w:numPr>
        <w:spacing w:line="276" w:lineRule="auto"/>
        <w:ind w:left="0" w:firstLine="0"/>
        <w:jc w:val="both"/>
        <w:rPr>
          <w:rFonts w:asciiTheme="minorHAnsi" w:hAnsiTheme="minorHAnsi" w:cstheme="minorHAnsi"/>
          <w:color w:val="FF0000"/>
          <w:sz w:val="21"/>
          <w:szCs w:val="21"/>
        </w:rPr>
      </w:pPr>
      <w:r w:rsidRPr="00626AF3">
        <w:rPr>
          <w:rFonts w:asciiTheme="minorHAnsi" w:hAnsiTheme="minorHAnsi" w:cstheme="minorHAnsi"/>
          <w:sz w:val="21"/>
          <w:szCs w:val="21"/>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626AF3" w:rsidRDefault="008D640B" w:rsidP="00B01F82">
      <w:pPr>
        <w:pStyle w:val="Default"/>
        <w:spacing w:line="276" w:lineRule="auto"/>
        <w:jc w:val="both"/>
        <w:rPr>
          <w:rFonts w:asciiTheme="minorHAnsi" w:hAnsiTheme="minorHAnsi" w:cstheme="minorHAnsi"/>
          <w:color w:val="FF0000"/>
          <w:sz w:val="21"/>
          <w:szCs w:val="21"/>
        </w:rPr>
      </w:pPr>
    </w:p>
    <w:p w14:paraId="70336402" w14:textId="77777777" w:rsidR="00A22FC8" w:rsidRPr="00626AF3" w:rsidRDefault="00A22FC8" w:rsidP="006F20DC">
      <w:pPr>
        <w:pStyle w:val="Default"/>
        <w:numPr>
          <w:ilvl w:val="1"/>
          <w:numId w:val="28"/>
        </w:numPr>
        <w:spacing w:line="276" w:lineRule="auto"/>
        <w:ind w:left="0" w:firstLine="0"/>
        <w:jc w:val="both"/>
        <w:rPr>
          <w:rFonts w:asciiTheme="minorHAnsi" w:hAnsiTheme="minorHAnsi" w:cstheme="minorHAnsi"/>
          <w:color w:val="FF0000"/>
          <w:sz w:val="21"/>
          <w:szCs w:val="21"/>
        </w:rPr>
      </w:pPr>
      <w:r w:rsidRPr="00626AF3">
        <w:rPr>
          <w:rFonts w:asciiTheme="minorHAnsi" w:hAnsiTheme="minorHAnsi" w:cstheme="minorHAnsi"/>
          <w:sz w:val="21"/>
          <w:szCs w:val="21"/>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46B3F88" w14:textId="77777777" w:rsidR="008D640B" w:rsidRPr="00626AF3" w:rsidRDefault="008D640B" w:rsidP="00B01F82">
      <w:pPr>
        <w:pStyle w:val="Default"/>
        <w:spacing w:line="276" w:lineRule="auto"/>
        <w:jc w:val="both"/>
        <w:rPr>
          <w:rFonts w:asciiTheme="minorHAnsi" w:hAnsiTheme="minorHAnsi" w:cstheme="minorHAnsi"/>
          <w:color w:val="FF0000"/>
          <w:sz w:val="21"/>
          <w:szCs w:val="21"/>
        </w:rPr>
      </w:pPr>
    </w:p>
    <w:p w14:paraId="7D2B904D" w14:textId="77777777" w:rsidR="00A22FC8" w:rsidRPr="00626AF3" w:rsidRDefault="00A22FC8" w:rsidP="006F20DC">
      <w:pPr>
        <w:pStyle w:val="Default"/>
        <w:numPr>
          <w:ilvl w:val="1"/>
          <w:numId w:val="28"/>
        </w:numPr>
        <w:spacing w:line="276" w:lineRule="auto"/>
        <w:ind w:left="0" w:firstLine="0"/>
        <w:jc w:val="both"/>
        <w:rPr>
          <w:rFonts w:asciiTheme="minorHAnsi" w:hAnsiTheme="minorHAnsi" w:cstheme="minorHAnsi"/>
          <w:color w:val="FF0000"/>
          <w:sz w:val="21"/>
          <w:szCs w:val="21"/>
        </w:rPr>
      </w:pPr>
      <w:r w:rsidRPr="00626AF3">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129C19A" w14:textId="77777777" w:rsidR="008D640B" w:rsidRPr="00626AF3" w:rsidRDefault="008D640B" w:rsidP="00B01F82">
      <w:pPr>
        <w:pStyle w:val="Default"/>
        <w:spacing w:line="276" w:lineRule="auto"/>
        <w:jc w:val="both"/>
        <w:rPr>
          <w:rFonts w:asciiTheme="minorHAnsi" w:hAnsiTheme="minorHAnsi" w:cstheme="minorHAnsi"/>
          <w:color w:val="FF0000"/>
          <w:sz w:val="21"/>
          <w:szCs w:val="21"/>
        </w:rPr>
      </w:pPr>
    </w:p>
    <w:p w14:paraId="232636FF" w14:textId="77777777" w:rsidR="00A22FC8" w:rsidRPr="00626AF3" w:rsidRDefault="00A22FC8" w:rsidP="006F20DC">
      <w:pPr>
        <w:pStyle w:val="Default"/>
        <w:numPr>
          <w:ilvl w:val="1"/>
          <w:numId w:val="28"/>
        </w:numPr>
        <w:spacing w:line="276" w:lineRule="auto"/>
        <w:ind w:left="0" w:firstLine="0"/>
        <w:jc w:val="both"/>
        <w:rPr>
          <w:rFonts w:asciiTheme="minorHAnsi" w:hAnsiTheme="minorHAnsi" w:cstheme="minorHAnsi"/>
          <w:color w:val="FF0000"/>
          <w:sz w:val="21"/>
          <w:szCs w:val="21"/>
        </w:rPr>
      </w:pPr>
      <w:r w:rsidRPr="00626AF3">
        <w:rPr>
          <w:rFonts w:asciiTheme="minorHAnsi" w:hAnsiTheme="minorHAnsi" w:cstheme="minorHAnsi"/>
          <w:sz w:val="21"/>
          <w:szCs w:val="21"/>
        </w:rPr>
        <w:t xml:space="preserve">A aplicação das sanções previstas neste edital não exclui, em hipótese alguma, a obrigação de reparação integral dos danos causados. </w:t>
      </w:r>
    </w:p>
    <w:p w14:paraId="0C188AD0" w14:textId="77777777" w:rsidR="00A22FC8" w:rsidRPr="00626AF3" w:rsidRDefault="00A22FC8" w:rsidP="00B01F82">
      <w:pPr>
        <w:pStyle w:val="Default"/>
        <w:numPr>
          <w:ilvl w:val="0"/>
          <w:numId w:val="12"/>
        </w:numPr>
        <w:spacing w:line="276" w:lineRule="auto"/>
        <w:jc w:val="both"/>
        <w:rPr>
          <w:rFonts w:asciiTheme="minorHAnsi" w:hAnsiTheme="minorHAnsi" w:cstheme="minorHAnsi"/>
          <w:sz w:val="21"/>
          <w:szCs w:val="21"/>
        </w:rPr>
      </w:pPr>
    </w:p>
    <w:p w14:paraId="68070C3D" w14:textId="0B676EEA" w:rsidR="00A22FC8" w:rsidRPr="00626AF3" w:rsidRDefault="00A22FC8" w:rsidP="00B01F82">
      <w:pPr>
        <w:pStyle w:val="Default"/>
        <w:numPr>
          <w:ilvl w:val="1"/>
          <w:numId w:val="12"/>
        </w:numPr>
        <w:spacing w:line="276" w:lineRule="auto"/>
        <w:jc w:val="both"/>
        <w:rPr>
          <w:rFonts w:asciiTheme="minorHAnsi" w:hAnsiTheme="minorHAnsi" w:cstheme="minorHAnsi"/>
          <w:sz w:val="21"/>
          <w:szCs w:val="21"/>
        </w:rPr>
      </w:pPr>
      <w:r w:rsidRPr="00626AF3">
        <w:rPr>
          <w:rFonts w:asciiTheme="minorHAnsi" w:hAnsiTheme="minorHAnsi" w:cstheme="minorHAnsi"/>
          <w:b/>
          <w:bCs/>
          <w:sz w:val="21"/>
          <w:szCs w:val="21"/>
        </w:rPr>
        <w:t>1</w:t>
      </w:r>
      <w:r w:rsidR="00C32F86" w:rsidRPr="00626AF3">
        <w:rPr>
          <w:rFonts w:asciiTheme="minorHAnsi" w:hAnsiTheme="minorHAnsi" w:cstheme="minorHAnsi"/>
          <w:b/>
          <w:bCs/>
          <w:sz w:val="21"/>
          <w:szCs w:val="21"/>
        </w:rPr>
        <w:t>2</w:t>
      </w:r>
      <w:r w:rsidRPr="00626AF3">
        <w:rPr>
          <w:rFonts w:asciiTheme="minorHAnsi" w:hAnsiTheme="minorHAnsi" w:cstheme="minorHAnsi"/>
          <w:b/>
          <w:bCs/>
          <w:sz w:val="21"/>
          <w:szCs w:val="21"/>
        </w:rPr>
        <w:t>. DA IMPUGNAÇÃO AO EDITAL E DO PEDIDO DE ESCLARECIMENTO</w:t>
      </w:r>
    </w:p>
    <w:p w14:paraId="27CB89E7" w14:textId="77777777" w:rsidR="00A22FC8" w:rsidRPr="00626AF3" w:rsidRDefault="00A22FC8" w:rsidP="00B01F82">
      <w:pPr>
        <w:pStyle w:val="Default"/>
        <w:spacing w:line="276" w:lineRule="auto"/>
        <w:jc w:val="both"/>
        <w:rPr>
          <w:rFonts w:asciiTheme="minorHAnsi" w:hAnsiTheme="minorHAnsi" w:cstheme="minorHAnsi"/>
          <w:sz w:val="21"/>
          <w:szCs w:val="21"/>
        </w:rPr>
      </w:pPr>
    </w:p>
    <w:p w14:paraId="46762980" w14:textId="76D46382" w:rsidR="00A22FC8" w:rsidRPr="00626AF3" w:rsidRDefault="00A22FC8" w:rsidP="00B01F82">
      <w:pPr>
        <w:pStyle w:val="Default"/>
        <w:numPr>
          <w:ilvl w:val="1"/>
          <w:numId w:val="10"/>
        </w:numPr>
        <w:spacing w:line="276" w:lineRule="auto"/>
        <w:jc w:val="both"/>
        <w:rPr>
          <w:rFonts w:asciiTheme="minorHAnsi" w:hAnsiTheme="minorHAnsi" w:cstheme="minorHAnsi"/>
          <w:color w:val="auto"/>
          <w:sz w:val="21"/>
          <w:szCs w:val="21"/>
        </w:rPr>
      </w:pPr>
      <w:r w:rsidRPr="00626AF3">
        <w:rPr>
          <w:rFonts w:asciiTheme="minorHAnsi" w:hAnsiTheme="minorHAnsi" w:cstheme="minorHAnsi"/>
          <w:color w:val="auto"/>
          <w:sz w:val="21"/>
          <w:szCs w:val="21"/>
        </w:rPr>
        <w:t>1</w:t>
      </w:r>
      <w:r w:rsidR="00C32F86" w:rsidRPr="00626AF3">
        <w:rPr>
          <w:rFonts w:asciiTheme="minorHAnsi" w:hAnsiTheme="minorHAnsi" w:cstheme="minorHAnsi"/>
          <w:color w:val="auto"/>
          <w:sz w:val="21"/>
          <w:szCs w:val="21"/>
        </w:rPr>
        <w:t>2</w:t>
      </w:r>
      <w:r w:rsidRPr="00626AF3">
        <w:rPr>
          <w:rFonts w:asciiTheme="minorHAnsi" w:hAnsiTheme="minorHAnsi" w:cstheme="minorHAnsi"/>
          <w:color w:val="auto"/>
          <w:sz w:val="21"/>
          <w:szCs w:val="21"/>
        </w:rPr>
        <w:t xml:space="preserve">.1. Qualquer pessoa é parte legítima para impugnar este Edital por irregularidade na aplicação da Lei </w:t>
      </w:r>
      <w:r w:rsidR="00C04BD4" w:rsidRPr="00626AF3">
        <w:rPr>
          <w:rFonts w:asciiTheme="minorHAnsi" w:hAnsiTheme="minorHAnsi" w:cstheme="minorHAnsi"/>
          <w:color w:val="auto"/>
          <w:sz w:val="21"/>
          <w:szCs w:val="21"/>
        </w:rPr>
        <w:t xml:space="preserve">Federal </w:t>
      </w:r>
      <w:r w:rsidRPr="00626AF3">
        <w:rPr>
          <w:rFonts w:asciiTheme="minorHAnsi" w:hAnsiTheme="minorHAnsi" w:cstheme="minorHAnsi"/>
          <w:color w:val="auto"/>
          <w:sz w:val="21"/>
          <w:szCs w:val="21"/>
        </w:rPr>
        <w:t>nº 14.133, de 2021, devendo</w:t>
      </w:r>
      <w:r w:rsidR="002374BE" w:rsidRPr="00626AF3">
        <w:rPr>
          <w:rFonts w:asciiTheme="minorHAnsi" w:hAnsiTheme="minorHAnsi" w:cstheme="minorHAnsi"/>
          <w:color w:val="auto"/>
          <w:sz w:val="21"/>
          <w:szCs w:val="21"/>
        </w:rPr>
        <w:t xml:space="preserve"> ser formuladas por meio eletrônico, em campo próprio do sistema, encontrado no site </w:t>
      </w:r>
      <w:hyperlink r:id="rId18" w:history="1">
        <w:r w:rsidR="002374BE" w:rsidRPr="00626AF3">
          <w:rPr>
            <w:rStyle w:val="Hyperlink"/>
            <w:rFonts w:asciiTheme="minorHAnsi" w:hAnsiTheme="minorHAnsi" w:cstheme="minorHAnsi"/>
            <w:color w:val="auto"/>
            <w:sz w:val="21"/>
            <w:szCs w:val="21"/>
            <w:u w:val="none"/>
          </w:rPr>
          <w:t>https://www.bbmnetlicitacoes.com.br</w:t>
        </w:r>
      </w:hyperlink>
      <w:r w:rsidR="002374BE" w:rsidRPr="00626AF3">
        <w:rPr>
          <w:rStyle w:val="Hyperlink"/>
          <w:rFonts w:asciiTheme="minorHAnsi" w:hAnsiTheme="minorHAnsi" w:cstheme="minorHAnsi"/>
          <w:color w:val="auto"/>
          <w:sz w:val="21"/>
          <w:szCs w:val="21"/>
          <w:u w:val="none"/>
        </w:rPr>
        <w:t xml:space="preserve"> e/ou através do e-mail </w:t>
      </w:r>
      <w:hyperlink r:id="rId19" w:history="1">
        <w:r w:rsidR="002374BE" w:rsidRPr="00626AF3">
          <w:rPr>
            <w:rStyle w:val="Hyperlink"/>
            <w:rFonts w:asciiTheme="minorHAnsi" w:hAnsiTheme="minorHAnsi" w:cstheme="minorHAnsi"/>
            <w:color w:val="auto"/>
            <w:sz w:val="21"/>
            <w:szCs w:val="21"/>
            <w:u w:val="none"/>
          </w:rPr>
          <w:t>pregaoeletronico@santabranca.sp.gov.br</w:t>
        </w:r>
      </w:hyperlink>
      <w:r w:rsidR="002374BE" w:rsidRPr="00626AF3">
        <w:rPr>
          <w:rStyle w:val="Hyperlink"/>
          <w:rFonts w:asciiTheme="minorHAnsi" w:hAnsiTheme="minorHAnsi" w:cstheme="minorHAnsi"/>
          <w:color w:val="auto"/>
          <w:sz w:val="21"/>
          <w:szCs w:val="21"/>
          <w:u w:val="none"/>
        </w:rPr>
        <w:t xml:space="preserve">, </w:t>
      </w:r>
      <w:r w:rsidRPr="00626AF3">
        <w:rPr>
          <w:rFonts w:asciiTheme="minorHAnsi" w:hAnsiTheme="minorHAnsi" w:cstheme="minorHAnsi"/>
          <w:color w:val="auto"/>
          <w:sz w:val="21"/>
          <w:szCs w:val="21"/>
        </w:rPr>
        <w:t xml:space="preserve">o pedido </w:t>
      </w:r>
      <w:r w:rsidR="00A16371" w:rsidRPr="00626AF3">
        <w:rPr>
          <w:rFonts w:asciiTheme="minorHAnsi" w:hAnsiTheme="minorHAnsi" w:cstheme="minorHAnsi"/>
          <w:color w:val="auto"/>
          <w:sz w:val="21"/>
          <w:szCs w:val="21"/>
        </w:rPr>
        <w:t xml:space="preserve">deverá ser em </w:t>
      </w:r>
      <w:r w:rsidRPr="00626AF3">
        <w:rPr>
          <w:rFonts w:asciiTheme="minorHAnsi" w:hAnsiTheme="minorHAnsi" w:cstheme="minorHAnsi"/>
          <w:color w:val="auto"/>
          <w:sz w:val="21"/>
          <w:szCs w:val="21"/>
        </w:rPr>
        <w:t xml:space="preserve">até 3 (três) dias úteis antes da data da abertura do certame. </w:t>
      </w:r>
    </w:p>
    <w:p w14:paraId="5804904F" w14:textId="77777777" w:rsidR="002374BE" w:rsidRPr="00626AF3" w:rsidRDefault="002374BE" w:rsidP="00B01F82">
      <w:pPr>
        <w:pStyle w:val="Default"/>
        <w:spacing w:line="276" w:lineRule="auto"/>
        <w:jc w:val="both"/>
        <w:rPr>
          <w:rFonts w:asciiTheme="minorHAnsi" w:hAnsiTheme="minorHAnsi" w:cstheme="minorHAnsi"/>
          <w:color w:val="auto"/>
          <w:sz w:val="21"/>
          <w:szCs w:val="21"/>
        </w:rPr>
      </w:pPr>
    </w:p>
    <w:p w14:paraId="1224C7A5" w14:textId="3B67215A" w:rsidR="00EC08A5" w:rsidRPr="00626AF3" w:rsidRDefault="00EC08A5" w:rsidP="00B01F82">
      <w:pPr>
        <w:pStyle w:val="Default"/>
        <w:numPr>
          <w:ilvl w:val="0"/>
          <w:numId w:val="10"/>
        </w:numPr>
        <w:spacing w:line="276" w:lineRule="auto"/>
        <w:jc w:val="both"/>
        <w:rPr>
          <w:rFonts w:asciiTheme="minorHAnsi" w:hAnsiTheme="minorHAnsi" w:cstheme="minorHAnsi"/>
          <w:color w:val="auto"/>
          <w:sz w:val="21"/>
          <w:szCs w:val="21"/>
        </w:rPr>
      </w:pPr>
      <w:r w:rsidRPr="00626AF3">
        <w:rPr>
          <w:rFonts w:asciiTheme="minorHAnsi" w:hAnsiTheme="minorHAnsi" w:cstheme="minorHAnsi"/>
          <w:color w:val="auto"/>
          <w:sz w:val="21"/>
          <w:szCs w:val="21"/>
        </w:rPr>
        <w:t>1</w:t>
      </w:r>
      <w:r w:rsidR="00C32F86" w:rsidRPr="00626AF3">
        <w:rPr>
          <w:rFonts w:asciiTheme="minorHAnsi" w:hAnsiTheme="minorHAnsi" w:cstheme="minorHAnsi"/>
          <w:color w:val="auto"/>
          <w:sz w:val="21"/>
          <w:szCs w:val="21"/>
        </w:rPr>
        <w:t>2</w:t>
      </w:r>
      <w:r w:rsidRPr="00626AF3">
        <w:rPr>
          <w:rFonts w:asciiTheme="minorHAnsi" w:hAnsiTheme="minorHAnsi" w:cstheme="minorHAnsi"/>
          <w:color w:val="auto"/>
          <w:sz w:val="21"/>
          <w:szCs w:val="21"/>
        </w:rPr>
        <w:t>.2.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626AF3" w:rsidRDefault="00EC08A5" w:rsidP="00B01F82">
      <w:pPr>
        <w:pStyle w:val="Default"/>
        <w:numPr>
          <w:ilvl w:val="0"/>
          <w:numId w:val="10"/>
        </w:numPr>
        <w:spacing w:line="276" w:lineRule="auto"/>
        <w:jc w:val="both"/>
        <w:rPr>
          <w:rFonts w:asciiTheme="minorHAnsi" w:hAnsiTheme="minorHAnsi" w:cstheme="minorHAnsi"/>
          <w:color w:val="auto"/>
          <w:sz w:val="21"/>
          <w:szCs w:val="21"/>
        </w:rPr>
      </w:pPr>
    </w:p>
    <w:p w14:paraId="4DD75C4F" w14:textId="416AF059" w:rsidR="00EC08A5" w:rsidRPr="00626AF3" w:rsidRDefault="00EC08A5" w:rsidP="00B01F82">
      <w:pPr>
        <w:pStyle w:val="Default"/>
        <w:spacing w:line="276" w:lineRule="auto"/>
        <w:jc w:val="both"/>
        <w:rPr>
          <w:rFonts w:asciiTheme="minorHAnsi" w:hAnsiTheme="minorHAnsi" w:cstheme="minorHAnsi"/>
          <w:color w:val="auto"/>
          <w:sz w:val="21"/>
          <w:szCs w:val="21"/>
        </w:rPr>
      </w:pPr>
      <w:r w:rsidRPr="00626AF3">
        <w:rPr>
          <w:rFonts w:asciiTheme="minorHAnsi" w:hAnsiTheme="minorHAnsi" w:cstheme="minorHAnsi"/>
          <w:color w:val="auto"/>
          <w:sz w:val="21"/>
          <w:szCs w:val="21"/>
        </w:rPr>
        <w:t>1</w:t>
      </w:r>
      <w:r w:rsidR="00C32F86" w:rsidRPr="00626AF3">
        <w:rPr>
          <w:rFonts w:asciiTheme="minorHAnsi" w:hAnsiTheme="minorHAnsi" w:cstheme="minorHAnsi"/>
          <w:color w:val="auto"/>
          <w:sz w:val="21"/>
          <w:szCs w:val="21"/>
        </w:rPr>
        <w:t>2</w:t>
      </w:r>
      <w:r w:rsidRPr="00626AF3">
        <w:rPr>
          <w:rFonts w:asciiTheme="minorHAnsi" w:hAnsiTheme="minorHAnsi" w:cstheme="minorHAnsi"/>
          <w:color w:val="auto"/>
          <w:sz w:val="21"/>
          <w:szCs w:val="21"/>
        </w:rPr>
        <w:t>.</w:t>
      </w:r>
      <w:r w:rsidR="003D0C45" w:rsidRPr="00626AF3">
        <w:rPr>
          <w:rFonts w:asciiTheme="minorHAnsi" w:hAnsiTheme="minorHAnsi" w:cstheme="minorHAnsi"/>
          <w:color w:val="auto"/>
          <w:sz w:val="21"/>
          <w:szCs w:val="21"/>
        </w:rPr>
        <w:t>3</w:t>
      </w:r>
      <w:r w:rsidRPr="00626AF3">
        <w:rPr>
          <w:rFonts w:asciiTheme="minorHAnsi" w:hAnsiTheme="minorHAnsi" w:cstheme="minorHAnsi"/>
          <w:color w:val="auto"/>
          <w:sz w:val="21"/>
          <w:szCs w:val="21"/>
        </w:rPr>
        <w:t xml:space="preserve">. As impugnações e pedidos de esclarecimentos não suspendem os prazos previstos no certame. </w:t>
      </w:r>
    </w:p>
    <w:p w14:paraId="40A98EA9" w14:textId="38083C35" w:rsidR="00EC08A5" w:rsidRPr="00626AF3" w:rsidRDefault="00EC08A5" w:rsidP="00B01F82">
      <w:pPr>
        <w:pStyle w:val="Default"/>
        <w:spacing w:line="276" w:lineRule="auto"/>
        <w:ind w:left="851"/>
        <w:jc w:val="both"/>
        <w:rPr>
          <w:rFonts w:asciiTheme="minorHAnsi" w:hAnsiTheme="minorHAnsi" w:cstheme="minorHAnsi"/>
          <w:sz w:val="21"/>
          <w:szCs w:val="21"/>
        </w:rPr>
      </w:pPr>
      <w:r w:rsidRPr="00626AF3">
        <w:rPr>
          <w:rFonts w:asciiTheme="minorHAnsi" w:hAnsiTheme="minorHAnsi" w:cstheme="minorHAnsi"/>
          <w:sz w:val="21"/>
          <w:szCs w:val="21"/>
        </w:rPr>
        <w:t>1</w:t>
      </w:r>
      <w:r w:rsidR="00C32F86" w:rsidRPr="00626AF3">
        <w:rPr>
          <w:rFonts w:asciiTheme="minorHAnsi" w:hAnsiTheme="minorHAnsi" w:cstheme="minorHAnsi"/>
          <w:sz w:val="21"/>
          <w:szCs w:val="21"/>
        </w:rPr>
        <w:t>2</w:t>
      </w:r>
      <w:r w:rsidRPr="00626AF3">
        <w:rPr>
          <w:rFonts w:asciiTheme="minorHAnsi" w:hAnsiTheme="minorHAnsi" w:cstheme="minorHAnsi"/>
          <w:sz w:val="21"/>
          <w:szCs w:val="21"/>
        </w:rPr>
        <w:t>.</w:t>
      </w:r>
      <w:r w:rsidR="003D0C45" w:rsidRPr="00626AF3">
        <w:rPr>
          <w:rFonts w:asciiTheme="minorHAnsi" w:hAnsiTheme="minorHAnsi" w:cstheme="minorHAnsi"/>
          <w:sz w:val="21"/>
          <w:szCs w:val="21"/>
        </w:rPr>
        <w:t>3</w:t>
      </w:r>
      <w:r w:rsidRPr="00626AF3">
        <w:rPr>
          <w:rFonts w:asciiTheme="minorHAnsi" w:hAnsiTheme="minorHAnsi" w:cstheme="minorHAnsi"/>
          <w:sz w:val="21"/>
          <w:szCs w:val="21"/>
        </w:rPr>
        <w:t xml:space="preserve">.1. concessão de efeito suspensivo à impugnação é medida excepcional e deverá ser motivada pelo agente de contratação, nos autos do processo de licitação. </w:t>
      </w:r>
    </w:p>
    <w:p w14:paraId="43D2BCDD" w14:textId="77777777" w:rsidR="00EC08A5" w:rsidRPr="00626AF3" w:rsidRDefault="00EC08A5" w:rsidP="00B01F82">
      <w:pPr>
        <w:pStyle w:val="Default"/>
        <w:spacing w:line="276" w:lineRule="auto"/>
        <w:jc w:val="both"/>
        <w:rPr>
          <w:rFonts w:asciiTheme="minorHAnsi" w:hAnsiTheme="minorHAnsi" w:cstheme="minorHAnsi"/>
          <w:sz w:val="21"/>
          <w:szCs w:val="21"/>
        </w:rPr>
      </w:pPr>
    </w:p>
    <w:p w14:paraId="2EBFA764" w14:textId="5D75118C" w:rsidR="00EC08A5" w:rsidRPr="00626AF3" w:rsidRDefault="00EC08A5" w:rsidP="00B01F82">
      <w:pPr>
        <w:pStyle w:val="Default"/>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1</w:t>
      </w:r>
      <w:r w:rsidR="00C32F86" w:rsidRPr="00626AF3">
        <w:rPr>
          <w:rFonts w:asciiTheme="minorHAnsi" w:hAnsiTheme="minorHAnsi" w:cstheme="minorHAnsi"/>
          <w:sz w:val="21"/>
          <w:szCs w:val="21"/>
        </w:rPr>
        <w:t>2</w:t>
      </w:r>
      <w:r w:rsidRPr="00626AF3">
        <w:rPr>
          <w:rFonts w:asciiTheme="minorHAnsi" w:hAnsiTheme="minorHAnsi" w:cstheme="minorHAnsi"/>
          <w:sz w:val="21"/>
          <w:szCs w:val="21"/>
        </w:rPr>
        <w:t>.</w:t>
      </w:r>
      <w:r w:rsidR="003D0C45" w:rsidRPr="00626AF3">
        <w:rPr>
          <w:rFonts w:asciiTheme="minorHAnsi" w:hAnsiTheme="minorHAnsi" w:cstheme="minorHAnsi"/>
          <w:sz w:val="21"/>
          <w:szCs w:val="21"/>
        </w:rPr>
        <w:t>4</w:t>
      </w:r>
      <w:r w:rsidRPr="00626AF3">
        <w:rPr>
          <w:rFonts w:asciiTheme="minorHAnsi" w:hAnsiTheme="minorHAnsi" w:cstheme="minorHAnsi"/>
          <w:sz w:val="21"/>
          <w:szCs w:val="21"/>
        </w:rPr>
        <w:t xml:space="preserve">. Acolhida a impugnação, será definida e publicada nova data para a realização do certame </w:t>
      </w:r>
    </w:p>
    <w:p w14:paraId="2EF3C993" w14:textId="77777777" w:rsidR="00E204FF" w:rsidRPr="00626AF3" w:rsidRDefault="00E204FF" w:rsidP="00B01F82">
      <w:pPr>
        <w:pStyle w:val="Default"/>
        <w:spacing w:line="276" w:lineRule="auto"/>
        <w:jc w:val="both"/>
        <w:rPr>
          <w:rFonts w:asciiTheme="minorHAnsi" w:hAnsiTheme="minorHAnsi" w:cstheme="minorHAnsi"/>
          <w:b/>
          <w:bCs/>
          <w:sz w:val="21"/>
          <w:szCs w:val="21"/>
        </w:rPr>
      </w:pPr>
    </w:p>
    <w:p w14:paraId="11235C01" w14:textId="148D4A18" w:rsidR="00E204FF" w:rsidRPr="00626AF3" w:rsidRDefault="00D85C19" w:rsidP="00B01F82">
      <w:pPr>
        <w:autoSpaceDE w:val="0"/>
        <w:autoSpaceDN w:val="0"/>
        <w:adjustRightInd w:val="0"/>
        <w:spacing w:line="276" w:lineRule="auto"/>
        <w:jc w:val="both"/>
        <w:rPr>
          <w:rFonts w:asciiTheme="minorHAnsi" w:hAnsiTheme="minorHAnsi" w:cstheme="minorHAnsi"/>
          <w:b/>
          <w:bCs/>
          <w:sz w:val="21"/>
          <w:szCs w:val="21"/>
        </w:rPr>
      </w:pPr>
      <w:r w:rsidRPr="00626AF3">
        <w:rPr>
          <w:rFonts w:asciiTheme="minorHAnsi" w:hAnsiTheme="minorHAnsi" w:cstheme="minorHAnsi"/>
          <w:b/>
          <w:bCs/>
          <w:sz w:val="21"/>
          <w:szCs w:val="21"/>
        </w:rPr>
        <w:t>1</w:t>
      </w:r>
      <w:r w:rsidR="00C32F86" w:rsidRPr="00626AF3">
        <w:rPr>
          <w:rFonts w:asciiTheme="minorHAnsi" w:hAnsiTheme="minorHAnsi" w:cstheme="minorHAnsi"/>
          <w:b/>
          <w:bCs/>
          <w:sz w:val="21"/>
          <w:szCs w:val="21"/>
        </w:rPr>
        <w:t>3</w:t>
      </w:r>
      <w:r w:rsidRPr="00626AF3">
        <w:rPr>
          <w:rFonts w:asciiTheme="minorHAnsi" w:hAnsiTheme="minorHAnsi" w:cstheme="minorHAnsi"/>
          <w:b/>
          <w:bCs/>
          <w:sz w:val="21"/>
          <w:szCs w:val="21"/>
        </w:rPr>
        <w:t xml:space="preserve">. </w:t>
      </w:r>
      <w:r w:rsidR="00E204FF" w:rsidRPr="00626AF3">
        <w:rPr>
          <w:rFonts w:asciiTheme="minorHAnsi" w:hAnsiTheme="minorHAnsi" w:cstheme="minorHAnsi"/>
          <w:b/>
          <w:bCs/>
          <w:sz w:val="21"/>
          <w:szCs w:val="21"/>
        </w:rPr>
        <w:t>GARANTIA DE EXECUÇÃO CONTRATUAL</w:t>
      </w:r>
    </w:p>
    <w:p w14:paraId="49AC6D46" w14:textId="77777777" w:rsidR="00E204FF" w:rsidRPr="00626AF3" w:rsidRDefault="00E204FF" w:rsidP="00B01F82">
      <w:pPr>
        <w:autoSpaceDE w:val="0"/>
        <w:autoSpaceDN w:val="0"/>
        <w:adjustRightInd w:val="0"/>
        <w:spacing w:line="276" w:lineRule="auto"/>
        <w:jc w:val="both"/>
        <w:rPr>
          <w:rFonts w:asciiTheme="minorHAnsi" w:hAnsiTheme="minorHAnsi" w:cstheme="minorHAnsi"/>
          <w:sz w:val="21"/>
          <w:szCs w:val="21"/>
        </w:rPr>
      </w:pPr>
    </w:p>
    <w:p w14:paraId="60BDFF97" w14:textId="497F40EC" w:rsidR="00E204FF" w:rsidRPr="00626AF3" w:rsidRDefault="00E204FF" w:rsidP="00B01F82">
      <w:pPr>
        <w:autoSpaceDE w:val="0"/>
        <w:autoSpaceDN w:val="0"/>
        <w:adjustRightInd w:val="0"/>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 xml:space="preserve">13.1. </w:t>
      </w:r>
      <w:r w:rsidR="009769E9" w:rsidRPr="00626AF3">
        <w:rPr>
          <w:rFonts w:asciiTheme="minorHAnsi" w:hAnsiTheme="minorHAnsi" w:cstheme="minorHAnsi"/>
          <w:sz w:val="21"/>
          <w:szCs w:val="21"/>
        </w:rPr>
        <w:t>Não será exigida a prestação de garantia de execução para celebrar a contratação decorrente deste certame licitatório.</w:t>
      </w:r>
    </w:p>
    <w:p w14:paraId="1F81D9B1" w14:textId="77777777" w:rsidR="009769E9" w:rsidRPr="00626AF3" w:rsidRDefault="009769E9" w:rsidP="00B01F82">
      <w:pPr>
        <w:pStyle w:val="Default"/>
        <w:spacing w:line="276" w:lineRule="auto"/>
        <w:jc w:val="both"/>
        <w:rPr>
          <w:rFonts w:asciiTheme="minorHAnsi" w:hAnsiTheme="minorHAnsi" w:cstheme="minorHAnsi"/>
          <w:b/>
          <w:bCs/>
          <w:sz w:val="21"/>
          <w:szCs w:val="21"/>
        </w:rPr>
      </w:pPr>
    </w:p>
    <w:p w14:paraId="06A45177" w14:textId="0BF54935" w:rsidR="00EC08A5" w:rsidRPr="00626AF3" w:rsidRDefault="00E204FF" w:rsidP="00B01F82">
      <w:pPr>
        <w:pStyle w:val="Default"/>
        <w:spacing w:line="276" w:lineRule="auto"/>
        <w:jc w:val="both"/>
        <w:rPr>
          <w:rFonts w:asciiTheme="minorHAnsi" w:hAnsiTheme="minorHAnsi" w:cstheme="minorHAnsi"/>
          <w:sz w:val="21"/>
          <w:szCs w:val="21"/>
        </w:rPr>
      </w:pPr>
      <w:r w:rsidRPr="00626AF3">
        <w:rPr>
          <w:rFonts w:asciiTheme="minorHAnsi" w:hAnsiTheme="minorHAnsi" w:cstheme="minorHAnsi"/>
          <w:b/>
          <w:bCs/>
          <w:sz w:val="21"/>
          <w:szCs w:val="21"/>
        </w:rPr>
        <w:t xml:space="preserve">14. </w:t>
      </w:r>
      <w:r w:rsidR="00D85C19" w:rsidRPr="00626AF3">
        <w:rPr>
          <w:rFonts w:asciiTheme="minorHAnsi" w:hAnsiTheme="minorHAnsi" w:cstheme="minorHAnsi"/>
          <w:b/>
          <w:bCs/>
          <w:sz w:val="21"/>
          <w:szCs w:val="21"/>
        </w:rPr>
        <w:t>DAS DISPOSIÇÕES GERAIS</w:t>
      </w:r>
    </w:p>
    <w:p w14:paraId="2F8D56C5" w14:textId="77777777" w:rsidR="00D85C19" w:rsidRPr="00626AF3" w:rsidRDefault="00D85C19" w:rsidP="00B01F82">
      <w:pPr>
        <w:pStyle w:val="Default"/>
        <w:spacing w:line="276" w:lineRule="auto"/>
        <w:jc w:val="both"/>
        <w:rPr>
          <w:rFonts w:asciiTheme="minorHAnsi" w:hAnsiTheme="minorHAnsi" w:cstheme="minorHAnsi"/>
          <w:sz w:val="21"/>
          <w:szCs w:val="21"/>
        </w:rPr>
      </w:pPr>
    </w:p>
    <w:p w14:paraId="5C469D2E" w14:textId="245C43E5" w:rsidR="00D85C19" w:rsidRPr="00626AF3" w:rsidRDefault="00D85C19" w:rsidP="00B01F82">
      <w:pPr>
        <w:pStyle w:val="Default"/>
        <w:numPr>
          <w:ilvl w:val="1"/>
          <w:numId w:val="10"/>
        </w:numPr>
        <w:spacing w:after="159" w:line="276" w:lineRule="auto"/>
        <w:jc w:val="both"/>
        <w:rPr>
          <w:rFonts w:asciiTheme="minorHAnsi" w:hAnsiTheme="minorHAnsi" w:cstheme="minorHAnsi"/>
          <w:sz w:val="21"/>
          <w:szCs w:val="21"/>
        </w:rPr>
      </w:pPr>
      <w:r w:rsidRPr="00626AF3">
        <w:rPr>
          <w:rFonts w:asciiTheme="minorHAnsi" w:hAnsiTheme="minorHAnsi" w:cstheme="minorHAnsi"/>
          <w:sz w:val="21"/>
          <w:szCs w:val="21"/>
        </w:rPr>
        <w:t>1</w:t>
      </w:r>
      <w:r w:rsidR="009F5D50" w:rsidRPr="00626AF3">
        <w:rPr>
          <w:rFonts w:asciiTheme="minorHAnsi" w:hAnsiTheme="minorHAnsi" w:cstheme="minorHAnsi"/>
          <w:sz w:val="21"/>
          <w:szCs w:val="21"/>
        </w:rPr>
        <w:t>4</w:t>
      </w:r>
      <w:r w:rsidRPr="00626AF3">
        <w:rPr>
          <w:rFonts w:asciiTheme="minorHAnsi" w:hAnsiTheme="minorHAnsi" w:cstheme="minorHAnsi"/>
          <w:sz w:val="21"/>
          <w:szCs w:val="21"/>
        </w:rPr>
        <w:t xml:space="preserve">.1. Será divulgada ata da sessão pública no sistema eletrônico. </w:t>
      </w:r>
    </w:p>
    <w:p w14:paraId="1C08D0D8" w14:textId="21A2A848" w:rsidR="00D85C19" w:rsidRPr="00626AF3" w:rsidRDefault="00D85C19" w:rsidP="00B01F82">
      <w:pPr>
        <w:pStyle w:val="Default"/>
        <w:numPr>
          <w:ilvl w:val="1"/>
          <w:numId w:val="10"/>
        </w:numPr>
        <w:spacing w:after="159" w:line="276" w:lineRule="auto"/>
        <w:jc w:val="both"/>
        <w:rPr>
          <w:rFonts w:asciiTheme="minorHAnsi" w:hAnsiTheme="minorHAnsi" w:cstheme="minorHAnsi"/>
          <w:sz w:val="21"/>
          <w:szCs w:val="21"/>
        </w:rPr>
      </w:pPr>
      <w:r w:rsidRPr="00626AF3">
        <w:rPr>
          <w:rFonts w:asciiTheme="minorHAnsi" w:hAnsiTheme="minorHAnsi" w:cstheme="minorHAnsi"/>
          <w:sz w:val="21"/>
          <w:szCs w:val="21"/>
        </w:rPr>
        <w:t>1</w:t>
      </w:r>
      <w:r w:rsidR="009F5D50" w:rsidRPr="00626AF3">
        <w:rPr>
          <w:rFonts w:asciiTheme="minorHAnsi" w:hAnsiTheme="minorHAnsi" w:cstheme="minorHAnsi"/>
          <w:sz w:val="21"/>
          <w:szCs w:val="21"/>
        </w:rPr>
        <w:t>4</w:t>
      </w:r>
      <w:r w:rsidRPr="00626AF3">
        <w:rPr>
          <w:rFonts w:asciiTheme="minorHAnsi" w:hAnsiTheme="minorHAnsi" w:cstheme="minorHAnsi"/>
          <w:sz w:val="21"/>
          <w:szCs w:val="21"/>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1940ADDC" w14:textId="463B9D8D" w:rsidR="00D85C19" w:rsidRPr="00626AF3" w:rsidRDefault="00D85C19" w:rsidP="00B01F82">
      <w:pPr>
        <w:pStyle w:val="Default"/>
        <w:numPr>
          <w:ilvl w:val="1"/>
          <w:numId w:val="10"/>
        </w:numPr>
        <w:spacing w:after="159" w:line="276" w:lineRule="auto"/>
        <w:jc w:val="both"/>
        <w:rPr>
          <w:rFonts w:asciiTheme="minorHAnsi" w:hAnsiTheme="minorHAnsi" w:cstheme="minorHAnsi"/>
          <w:sz w:val="21"/>
          <w:szCs w:val="21"/>
        </w:rPr>
      </w:pPr>
      <w:r w:rsidRPr="00626AF3">
        <w:rPr>
          <w:rFonts w:asciiTheme="minorHAnsi" w:hAnsiTheme="minorHAnsi" w:cstheme="minorHAnsi"/>
          <w:sz w:val="21"/>
          <w:szCs w:val="21"/>
        </w:rPr>
        <w:t>1</w:t>
      </w:r>
      <w:r w:rsidR="009F5D50" w:rsidRPr="00626AF3">
        <w:rPr>
          <w:rFonts w:asciiTheme="minorHAnsi" w:hAnsiTheme="minorHAnsi" w:cstheme="minorHAnsi"/>
          <w:sz w:val="21"/>
          <w:szCs w:val="21"/>
        </w:rPr>
        <w:t>4</w:t>
      </w:r>
      <w:r w:rsidRPr="00626AF3">
        <w:rPr>
          <w:rFonts w:asciiTheme="minorHAnsi" w:hAnsiTheme="minorHAnsi" w:cstheme="minorHAnsi"/>
          <w:sz w:val="21"/>
          <w:szCs w:val="21"/>
        </w:rPr>
        <w:t xml:space="preserve">.3. Todas as referências de tempo no Edital, no aviso e durante a sessão pública observarão o horário de Brasília – DF. </w:t>
      </w:r>
    </w:p>
    <w:p w14:paraId="615A9E05" w14:textId="65F4ACDA" w:rsidR="00D85C19" w:rsidRPr="00626AF3" w:rsidRDefault="009F5D50" w:rsidP="00B01F82">
      <w:pPr>
        <w:pStyle w:val="Default"/>
        <w:numPr>
          <w:ilvl w:val="1"/>
          <w:numId w:val="10"/>
        </w:numPr>
        <w:spacing w:after="159" w:line="276" w:lineRule="auto"/>
        <w:jc w:val="both"/>
        <w:rPr>
          <w:rFonts w:asciiTheme="minorHAnsi" w:hAnsiTheme="minorHAnsi" w:cstheme="minorHAnsi"/>
          <w:sz w:val="21"/>
          <w:szCs w:val="21"/>
        </w:rPr>
      </w:pPr>
      <w:r w:rsidRPr="00626AF3">
        <w:rPr>
          <w:rFonts w:asciiTheme="minorHAnsi" w:hAnsiTheme="minorHAnsi" w:cstheme="minorHAnsi"/>
          <w:sz w:val="21"/>
          <w:szCs w:val="21"/>
        </w:rPr>
        <w:t>14</w:t>
      </w:r>
      <w:r w:rsidR="00D85C19" w:rsidRPr="00626AF3">
        <w:rPr>
          <w:rFonts w:asciiTheme="minorHAnsi" w:hAnsiTheme="minorHAnsi" w:cstheme="minorHAnsi"/>
          <w:sz w:val="21"/>
          <w:szCs w:val="21"/>
        </w:rPr>
        <w:t xml:space="preserve">.4. A homologação do resultado desta licitação não implicará direito à contratação. </w:t>
      </w:r>
    </w:p>
    <w:p w14:paraId="6C6D227F" w14:textId="4191BAC0" w:rsidR="00D85C19" w:rsidRPr="00626AF3" w:rsidRDefault="009F5D50" w:rsidP="00B01F82">
      <w:pPr>
        <w:pStyle w:val="Default"/>
        <w:numPr>
          <w:ilvl w:val="1"/>
          <w:numId w:val="10"/>
        </w:numPr>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14</w:t>
      </w:r>
      <w:r w:rsidR="00D85C19" w:rsidRPr="00626AF3">
        <w:rPr>
          <w:rFonts w:asciiTheme="minorHAnsi" w:hAnsiTheme="minorHAnsi" w:cstheme="minorHAnsi"/>
          <w:sz w:val="21"/>
          <w:szCs w:val="21"/>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5AFB9249" w14:textId="7EC73D74" w:rsidR="00D85C19" w:rsidRPr="00626AF3" w:rsidRDefault="009F5D50" w:rsidP="00B01F82">
      <w:pPr>
        <w:pStyle w:val="Nivel2"/>
        <w:numPr>
          <w:ilvl w:val="0"/>
          <w:numId w:val="0"/>
        </w:numPr>
        <w:rPr>
          <w:rFonts w:asciiTheme="minorHAnsi" w:hAnsiTheme="minorHAnsi" w:cstheme="minorHAnsi"/>
          <w:sz w:val="21"/>
          <w:szCs w:val="21"/>
        </w:rPr>
      </w:pPr>
      <w:r w:rsidRPr="00626AF3">
        <w:rPr>
          <w:rFonts w:asciiTheme="minorHAnsi" w:hAnsiTheme="minorHAnsi" w:cstheme="minorHAnsi"/>
          <w:sz w:val="21"/>
          <w:szCs w:val="21"/>
        </w:rPr>
        <w:t>14</w:t>
      </w:r>
      <w:r w:rsidR="00D85C19" w:rsidRPr="00626AF3">
        <w:rPr>
          <w:rFonts w:asciiTheme="minorHAnsi" w:hAnsiTheme="minorHAnsi" w:cstheme="minorHAnsi"/>
          <w:sz w:val="21"/>
          <w:szCs w:val="21"/>
        </w:rPr>
        <w:t>.6. Os licitantes assumem todos os custos de preparação e apresentação de suas propostas e a Administração não será, em nenhum caso, responsável por esses custos, independentemente da condução ou do resultado do processo licitatório.</w:t>
      </w:r>
    </w:p>
    <w:p w14:paraId="0499E3B7" w14:textId="1EB42EDF" w:rsidR="00D85C19" w:rsidRPr="00626AF3" w:rsidRDefault="009F5D50" w:rsidP="00B01F82">
      <w:pPr>
        <w:pStyle w:val="Nivel2"/>
        <w:numPr>
          <w:ilvl w:val="0"/>
          <w:numId w:val="0"/>
        </w:numPr>
        <w:rPr>
          <w:rFonts w:asciiTheme="minorHAnsi" w:hAnsiTheme="minorHAnsi" w:cstheme="minorHAnsi"/>
          <w:sz w:val="21"/>
          <w:szCs w:val="21"/>
        </w:rPr>
      </w:pPr>
      <w:r w:rsidRPr="00626AF3">
        <w:rPr>
          <w:rFonts w:asciiTheme="minorHAnsi" w:hAnsiTheme="minorHAnsi" w:cstheme="minorHAnsi"/>
          <w:sz w:val="21"/>
          <w:szCs w:val="21"/>
        </w:rPr>
        <w:lastRenderedPageBreak/>
        <w:t>14</w:t>
      </w:r>
      <w:r w:rsidR="00D85C19" w:rsidRPr="00626AF3">
        <w:rPr>
          <w:rFonts w:asciiTheme="minorHAnsi" w:hAnsiTheme="minorHAnsi" w:cstheme="minorHAnsi"/>
          <w:sz w:val="21"/>
          <w:szCs w:val="21"/>
        </w:rPr>
        <w:t>.7. Na contagem dos prazos estabelecidos neste Edital e seus Anexos, excluir-se-á o dia do início e incluir-se-á o do vencimento. Só se iniciam e vencem os prazos em dias de expediente na Administração.</w:t>
      </w:r>
    </w:p>
    <w:p w14:paraId="057349C7" w14:textId="48BF5A31" w:rsidR="00D85C19" w:rsidRPr="00626AF3" w:rsidRDefault="009F5D50" w:rsidP="00B01F82">
      <w:pPr>
        <w:pStyle w:val="Nivel2"/>
        <w:numPr>
          <w:ilvl w:val="0"/>
          <w:numId w:val="0"/>
        </w:numPr>
        <w:rPr>
          <w:rFonts w:asciiTheme="minorHAnsi" w:hAnsiTheme="minorHAnsi" w:cstheme="minorHAnsi"/>
          <w:sz w:val="21"/>
          <w:szCs w:val="21"/>
        </w:rPr>
      </w:pPr>
      <w:r w:rsidRPr="00626AF3">
        <w:rPr>
          <w:rFonts w:asciiTheme="minorHAnsi" w:hAnsiTheme="minorHAnsi" w:cstheme="minorHAnsi"/>
          <w:sz w:val="21"/>
          <w:szCs w:val="21"/>
        </w:rPr>
        <w:t>14</w:t>
      </w:r>
      <w:r w:rsidR="00D85C19" w:rsidRPr="00626AF3">
        <w:rPr>
          <w:rFonts w:asciiTheme="minorHAnsi" w:hAnsiTheme="minorHAnsi" w:cstheme="minorHAnsi"/>
          <w:sz w:val="21"/>
          <w:szCs w:val="21"/>
        </w:rPr>
        <w:t xml:space="preserve">.8. O desatendimento de exigências formais não essenciais não importará o afastamento do licitante, desde que seja possível o aproveitamento do ato, observados os princípios da isonomia e do interesse público. </w:t>
      </w:r>
    </w:p>
    <w:p w14:paraId="63ADB5D0" w14:textId="7A4B8964" w:rsidR="00D85C19" w:rsidRPr="00626AF3" w:rsidRDefault="009F5D50" w:rsidP="00B01F82">
      <w:pPr>
        <w:pStyle w:val="Nivel2"/>
        <w:numPr>
          <w:ilvl w:val="0"/>
          <w:numId w:val="0"/>
        </w:numPr>
        <w:rPr>
          <w:rFonts w:asciiTheme="minorHAnsi" w:hAnsiTheme="minorHAnsi" w:cstheme="minorHAnsi"/>
          <w:sz w:val="21"/>
          <w:szCs w:val="21"/>
        </w:rPr>
      </w:pPr>
      <w:r w:rsidRPr="00626AF3">
        <w:rPr>
          <w:rFonts w:asciiTheme="minorHAnsi" w:hAnsiTheme="minorHAnsi" w:cstheme="minorHAnsi"/>
          <w:sz w:val="21"/>
          <w:szCs w:val="21"/>
        </w:rPr>
        <w:t>14</w:t>
      </w:r>
      <w:r w:rsidR="00D85C19" w:rsidRPr="00626AF3">
        <w:rPr>
          <w:rFonts w:asciiTheme="minorHAnsi" w:hAnsiTheme="minorHAnsi" w:cstheme="minorHAnsi"/>
          <w:sz w:val="21"/>
          <w:szCs w:val="21"/>
        </w:rPr>
        <w:t xml:space="preserve">.9. Em caso de divergência entre disposições deste Edital e de seus anexos ou demais peças que compõem o processo, prevalecerá as deste Edital. </w:t>
      </w:r>
    </w:p>
    <w:p w14:paraId="235EBAA4" w14:textId="1D2FC442" w:rsidR="003D0C45" w:rsidRPr="00626AF3" w:rsidRDefault="009F5D50" w:rsidP="00B01F82">
      <w:pPr>
        <w:pStyle w:val="Nivel2"/>
        <w:numPr>
          <w:ilvl w:val="0"/>
          <w:numId w:val="0"/>
        </w:numPr>
        <w:rPr>
          <w:rStyle w:val="Hyperlink"/>
          <w:rFonts w:asciiTheme="minorHAnsi" w:hAnsiTheme="minorHAnsi" w:cstheme="minorHAnsi"/>
          <w:sz w:val="21"/>
          <w:szCs w:val="21"/>
        </w:rPr>
      </w:pPr>
      <w:r w:rsidRPr="00626AF3">
        <w:rPr>
          <w:rFonts w:asciiTheme="minorHAnsi" w:hAnsiTheme="minorHAnsi" w:cstheme="minorHAnsi"/>
          <w:sz w:val="21"/>
          <w:szCs w:val="21"/>
        </w:rPr>
        <w:t>14</w:t>
      </w:r>
      <w:r w:rsidR="003D0C45" w:rsidRPr="00626AF3">
        <w:rPr>
          <w:rFonts w:asciiTheme="minorHAnsi" w:hAnsiTheme="minorHAnsi" w:cstheme="minorHAnsi"/>
          <w:sz w:val="21"/>
          <w:szCs w:val="21"/>
        </w:rPr>
        <w:t xml:space="preserve">.10. O Manual de operações da Plataforma BBMNET Licitações encontra-se disponível aos interessados no Portal </w:t>
      </w:r>
      <w:hyperlink r:id="rId20" w:history="1">
        <w:r w:rsidR="00172177" w:rsidRPr="00626AF3">
          <w:rPr>
            <w:rStyle w:val="Hyperlink"/>
            <w:rFonts w:asciiTheme="minorHAnsi" w:hAnsiTheme="minorHAnsi" w:cstheme="minorHAnsi"/>
            <w:b/>
            <w:sz w:val="21"/>
            <w:szCs w:val="21"/>
          </w:rPr>
          <w:t>www.bbmnetlicitacoes.com.br</w:t>
        </w:r>
      </w:hyperlink>
    </w:p>
    <w:p w14:paraId="54A658DD" w14:textId="38987FCD" w:rsidR="003D0C45" w:rsidRPr="00626AF3" w:rsidRDefault="009F5D50" w:rsidP="00B01F82">
      <w:pPr>
        <w:pStyle w:val="Nivel2"/>
        <w:numPr>
          <w:ilvl w:val="0"/>
          <w:numId w:val="0"/>
        </w:numPr>
        <w:rPr>
          <w:rFonts w:asciiTheme="minorHAnsi" w:hAnsiTheme="minorHAnsi" w:cstheme="minorHAnsi"/>
          <w:color w:val="000080"/>
          <w:sz w:val="21"/>
          <w:szCs w:val="21"/>
          <w:u w:val="single"/>
        </w:rPr>
      </w:pPr>
      <w:r w:rsidRPr="00626AF3">
        <w:rPr>
          <w:rFonts w:asciiTheme="minorHAnsi" w:hAnsiTheme="minorHAnsi" w:cstheme="minorHAnsi"/>
          <w:sz w:val="21"/>
          <w:szCs w:val="21"/>
        </w:rPr>
        <w:t>14</w:t>
      </w:r>
      <w:r w:rsidR="003D0C45" w:rsidRPr="00626AF3">
        <w:rPr>
          <w:rStyle w:val="Hyperlink"/>
          <w:rFonts w:asciiTheme="minorHAnsi" w:hAnsiTheme="minorHAnsi" w:cstheme="minorHAnsi"/>
          <w:color w:val="auto"/>
          <w:sz w:val="21"/>
          <w:szCs w:val="21"/>
          <w:u w:val="none"/>
        </w:rPr>
        <w:t xml:space="preserve">.11. </w:t>
      </w:r>
      <w:r w:rsidR="003D0C45" w:rsidRPr="00626AF3">
        <w:rPr>
          <w:rFonts w:asciiTheme="minorHAnsi" w:hAnsiTheme="minorHAnsi" w:cstheme="minorHAnsi"/>
          <w:color w:val="auto"/>
          <w:sz w:val="21"/>
          <w:szCs w:val="21"/>
        </w:rPr>
        <w:t xml:space="preserve">Dúvidas ou esclarecimentos adicionais sobre o uso da Plataforma BBMNET Licitações podem ser </w:t>
      </w:r>
      <w:r w:rsidR="003D0C45" w:rsidRPr="00626AF3">
        <w:rPr>
          <w:rFonts w:asciiTheme="minorHAnsi" w:hAnsiTheme="minorHAnsi" w:cstheme="minorHAnsi"/>
          <w:sz w:val="21"/>
          <w:szCs w:val="21"/>
        </w:rPr>
        <w:t xml:space="preserve">obtidas nos canais de atendimento da Plataforma BBMNET Licitações, por e-mail, whatsapp, telefone e chat disponíveis no Portal </w:t>
      </w:r>
      <w:hyperlink r:id="rId21" w:history="1">
        <w:r w:rsidR="00172177" w:rsidRPr="00626AF3">
          <w:rPr>
            <w:rStyle w:val="Hyperlink"/>
            <w:rFonts w:asciiTheme="minorHAnsi" w:hAnsiTheme="minorHAnsi" w:cstheme="minorHAnsi"/>
            <w:b/>
            <w:sz w:val="21"/>
            <w:szCs w:val="21"/>
          </w:rPr>
          <w:t>www.bbmnetlicitacoes.com.br</w:t>
        </w:r>
      </w:hyperlink>
    </w:p>
    <w:p w14:paraId="412ECE3A" w14:textId="2095BB99" w:rsidR="007F10FA" w:rsidRPr="00626AF3" w:rsidRDefault="009F5D50" w:rsidP="007F10FA">
      <w:pPr>
        <w:pStyle w:val="Default"/>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14</w:t>
      </w:r>
      <w:r w:rsidR="00D85C19" w:rsidRPr="00626AF3">
        <w:rPr>
          <w:rFonts w:asciiTheme="minorHAnsi" w:hAnsiTheme="minorHAnsi" w:cstheme="minorHAnsi"/>
          <w:sz w:val="21"/>
          <w:szCs w:val="21"/>
        </w:rPr>
        <w:t>.1</w:t>
      </w:r>
      <w:r w:rsidR="003D0C45" w:rsidRPr="00626AF3">
        <w:rPr>
          <w:rFonts w:asciiTheme="minorHAnsi" w:hAnsiTheme="minorHAnsi" w:cstheme="minorHAnsi"/>
          <w:sz w:val="21"/>
          <w:szCs w:val="21"/>
        </w:rPr>
        <w:t>2</w:t>
      </w:r>
      <w:r w:rsidR="00D85C19" w:rsidRPr="00626AF3">
        <w:rPr>
          <w:rFonts w:asciiTheme="minorHAnsi" w:hAnsiTheme="minorHAnsi" w:cstheme="minorHAnsi"/>
          <w:sz w:val="21"/>
          <w:szCs w:val="21"/>
        </w:rPr>
        <w:t xml:space="preserve">. </w:t>
      </w:r>
      <w:r w:rsidR="007F10FA" w:rsidRPr="00626AF3">
        <w:rPr>
          <w:rFonts w:asciiTheme="minorHAnsi" w:hAnsiTheme="minorHAnsi" w:cstheme="minorHAnsi"/>
          <w:sz w:val="21"/>
          <w:szCs w:val="21"/>
        </w:rPr>
        <w:t xml:space="preserve"> O Edital e seus anexos estão disponíveis, na íntegra, no Portal Nacional de Contratações Públicas (PNCP</w:t>
      </w:r>
      <w:r w:rsidR="00185DB0" w:rsidRPr="00626AF3">
        <w:rPr>
          <w:rFonts w:asciiTheme="minorHAnsi" w:hAnsiTheme="minorHAnsi" w:cstheme="minorHAnsi"/>
          <w:sz w:val="21"/>
          <w:szCs w:val="21"/>
        </w:rPr>
        <w:t>), endereço</w:t>
      </w:r>
      <w:r w:rsidR="007F10FA" w:rsidRPr="00626AF3">
        <w:rPr>
          <w:rFonts w:asciiTheme="minorHAnsi" w:hAnsiTheme="minorHAnsi" w:cstheme="minorHAnsi"/>
          <w:sz w:val="21"/>
          <w:szCs w:val="21"/>
        </w:rPr>
        <w:t xml:space="preserve"> </w:t>
      </w:r>
      <w:r w:rsidR="007F10FA" w:rsidRPr="00626AF3">
        <w:rPr>
          <w:rFonts w:asciiTheme="minorHAnsi" w:hAnsiTheme="minorHAnsi" w:cstheme="minorHAnsi"/>
          <w:color w:val="auto"/>
          <w:sz w:val="21"/>
          <w:szCs w:val="21"/>
        </w:rPr>
        <w:t xml:space="preserve">eletrônico </w:t>
      </w:r>
      <w:hyperlink r:id="rId22" w:history="1">
        <w:r w:rsidR="007F10FA" w:rsidRPr="00626AF3">
          <w:rPr>
            <w:rStyle w:val="Hyperlink"/>
            <w:rFonts w:asciiTheme="minorHAnsi" w:hAnsiTheme="minorHAnsi" w:cstheme="minorHAnsi"/>
            <w:color w:val="auto"/>
            <w:sz w:val="21"/>
            <w:szCs w:val="21"/>
          </w:rPr>
          <w:t>https://www.santabranca.sp.gov.br</w:t>
        </w:r>
      </w:hyperlink>
      <w:r w:rsidR="007F10FA" w:rsidRPr="00626AF3">
        <w:rPr>
          <w:rFonts w:asciiTheme="minorHAnsi" w:hAnsiTheme="minorHAnsi" w:cstheme="minorHAnsi"/>
          <w:sz w:val="21"/>
          <w:szCs w:val="21"/>
        </w:rPr>
        <w:t xml:space="preserve"> e na Plataforma de Pregão Eletrônico BBMNET.  </w:t>
      </w:r>
    </w:p>
    <w:p w14:paraId="3BAA4C61" w14:textId="77777777" w:rsidR="007F10FA" w:rsidRPr="00626AF3" w:rsidRDefault="007F10FA" w:rsidP="007F10FA">
      <w:pPr>
        <w:autoSpaceDE w:val="0"/>
        <w:autoSpaceDN w:val="0"/>
        <w:adjustRightInd w:val="0"/>
        <w:spacing w:line="276" w:lineRule="auto"/>
        <w:jc w:val="both"/>
        <w:rPr>
          <w:rFonts w:asciiTheme="minorHAnsi" w:hAnsiTheme="minorHAnsi" w:cstheme="minorHAnsi"/>
          <w:sz w:val="21"/>
          <w:szCs w:val="21"/>
          <w:lang w:val="en-US"/>
        </w:rPr>
      </w:pPr>
      <w:r w:rsidRPr="00626AF3">
        <w:rPr>
          <w:rFonts w:asciiTheme="minorHAnsi" w:hAnsiTheme="minorHAnsi" w:cstheme="minorHAnsi"/>
          <w:sz w:val="21"/>
          <w:szCs w:val="21"/>
          <w:lang w:val="en-US"/>
        </w:rPr>
        <w:t xml:space="preserve">Links: </w:t>
      </w:r>
      <w:hyperlink r:id="rId23" w:history="1">
        <w:r w:rsidRPr="00626AF3">
          <w:rPr>
            <w:rStyle w:val="Hyperlink"/>
            <w:rFonts w:asciiTheme="minorHAnsi" w:hAnsiTheme="minorHAnsi" w:cstheme="minorHAnsi"/>
            <w:sz w:val="21"/>
            <w:szCs w:val="21"/>
            <w:lang w:val="en-US"/>
          </w:rPr>
          <w:t>http://santabranca.sp.gov.br/licitacoes/</w:t>
        </w:r>
      </w:hyperlink>
      <w:r w:rsidRPr="00626AF3">
        <w:rPr>
          <w:rFonts w:asciiTheme="minorHAnsi" w:hAnsiTheme="minorHAnsi" w:cstheme="minorHAnsi"/>
          <w:sz w:val="21"/>
          <w:szCs w:val="21"/>
          <w:lang w:val="en-US"/>
        </w:rPr>
        <w:t xml:space="preserve"> - </w:t>
      </w:r>
      <w:hyperlink r:id="rId24" w:history="1">
        <w:r w:rsidRPr="00626AF3">
          <w:rPr>
            <w:rStyle w:val="Hyperlink"/>
            <w:rFonts w:asciiTheme="minorHAnsi" w:hAnsiTheme="minorHAnsi" w:cstheme="minorHAnsi"/>
            <w:sz w:val="21"/>
            <w:szCs w:val="21"/>
            <w:lang w:val="en-US"/>
          </w:rPr>
          <w:t>http://santabranca.sp.gov.br/diario-oficial/</w:t>
        </w:r>
      </w:hyperlink>
      <w:r w:rsidRPr="00626AF3">
        <w:rPr>
          <w:rFonts w:asciiTheme="minorHAnsi" w:hAnsiTheme="minorHAnsi" w:cstheme="minorHAnsi"/>
          <w:sz w:val="21"/>
          <w:szCs w:val="21"/>
          <w:lang w:val="en-US"/>
        </w:rPr>
        <w:t xml:space="preserve"> - </w:t>
      </w:r>
      <w:hyperlink r:id="rId25" w:history="1">
        <w:r w:rsidRPr="00626AF3">
          <w:rPr>
            <w:rStyle w:val="Hyperlink"/>
            <w:rFonts w:asciiTheme="minorHAnsi" w:hAnsiTheme="minorHAnsi" w:cstheme="minorHAnsi"/>
            <w:sz w:val="21"/>
            <w:szCs w:val="21"/>
            <w:lang w:val="en-US"/>
          </w:rPr>
          <w:t>https://pncp.gov.br/app/editais?q=&amp;status=recebendo_proposta&amp;pagina=1</w:t>
        </w:r>
      </w:hyperlink>
      <w:r w:rsidRPr="00626AF3">
        <w:rPr>
          <w:rFonts w:asciiTheme="minorHAnsi" w:hAnsiTheme="minorHAnsi" w:cstheme="minorHAnsi"/>
          <w:sz w:val="21"/>
          <w:szCs w:val="21"/>
          <w:lang w:val="en-US"/>
        </w:rPr>
        <w:t xml:space="preserve"> </w:t>
      </w:r>
    </w:p>
    <w:p w14:paraId="0F40FFC1" w14:textId="77777777" w:rsidR="007F10FA" w:rsidRPr="00626AF3" w:rsidRDefault="007F10FA" w:rsidP="007F10FA">
      <w:pPr>
        <w:pStyle w:val="Default"/>
        <w:spacing w:line="276" w:lineRule="auto"/>
        <w:jc w:val="both"/>
        <w:rPr>
          <w:rFonts w:asciiTheme="minorHAnsi" w:hAnsiTheme="minorHAnsi" w:cstheme="minorHAnsi"/>
          <w:sz w:val="21"/>
          <w:szCs w:val="21"/>
          <w:lang w:val="en-US"/>
        </w:rPr>
      </w:pPr>
      <w:hyperlink r:id="rId26" w:history="1">
        <w:r w:rsidRPr="00626AF3">
          <w:rPr>
            <w:rStyle w:val="Hyperlink"/>
            <w:rFonts w:asciiTheme="minorHAnsi" w:hAnsiTheme="minorHAnsi" w:cstheme="minorHAnsi"/>
            <w:sz w:val="21"/>
            <w:szCs w:val="21"/>
            <w:lang w:val="en-US"/>
          </w:rPr>
          <w:t>https://novobbmnet.com.br/?gclid=EAIaIQobChMI1seoiLXA6gIVUYCRCh2jMQkvEAAYASAAEgKS7fD_BwE</w:t>
        </w:r>
      </w:hyperlink>
      <w:r w:rsidRPr="00626AF3">
        <w:rPr>
          <w:rFonts w:asciiTheme="minorHAnsi" w:hAnsiTheme="minorHAnsi" w:cstheme="minorHAnsi"/>
          <w:sz w:val="21"/>
          <w:szCs w:val="21"/>
          <w:lang w:val="en-US"/>
        </w:rPr>
        <w:t xml:space="preserve"> </w:t>
      </w:r>
    </w:p>
    <w:p w14:paraId="0E0435D9" w14:textId="77777777" w:rsidR="00D85C19" w:rsidRPr="00626AF3" w:rsidRDefault="00D85C19" w:rsidP="00B01F82">
      <w:pPr>
        <w:pStyle w:val="Default"/>
        <w:spacing w:line="276" w:lineRule="auto"/>
        <w:jc w:val="both"/>
        <w:rPr>
          <w:rFonts w:asciiTheme="minorHAnsi" w:hAnsiTheme="minorHAnsi" w:cstheme="minorHAnsi"/>
          <w:sz w:val="21"/>
          <w:szCs w:val="21"/>
          <w:lang w:val="en-US"/>
        </w:rPr>
      </w:pPr>
    </w:p>
    <w:p w14:paraId="6456B424" w14:textId="5928FBBA" w:rsidR="005B2CE5" w:rsidRPr="00626AF3" w:rsidRDefault="00115D8C" w:rsidP="006F20DC">
      <w:pPr>
        <w:pStyle w:val="Default"/>
        <w:numPr>
          <w:ilvl w:val="1"/>
          <w:numId w:val="30"/>
        </w:numPr>
        <w:spacing w:after="133" w:line="276" w:lineRule="auto"/>
        <w:jc w:val="both"/>
        <w:rPr>
          <w:rFonts w:asciiTheme="minorHAnsi" w:hAnsiTheme="minorHAnsi" w:cstheme="minorHAnsi"/>
          <w:b/>
          <w:bCs/>
          <w:sz w:val="21"/>
          <w:szCs w:val="21"/>
        </w:rPr>
      </w:pPr>
      <w:r w:rsidRPr="00626AF3">
        <w:rPr>
          <w:rFonts w:asciiTheme="minorHAnsi" w:hAnsiTheme="minorHAnsi" w:cstheme="minorHAnsi"/>
          <w:b/>
          <w:bCs/>
          <w:sz w:val="21"/>
          <w:szCs w:val="21"/>
        </w:rPr>
        <w:t xml:space="preserve">Integram este Edital, para todos os fins e efeitos, os seguintes anexos: </w:t>
      </w:r>
    </w:p>
    <w:p w14:paraId="343E7FE4" w14:textId="37E2AD23" w:rsidR="00115D8C" w:rsidRPr="00626AF3" w:rsidRDefault="00115D8C" w:rsidP="00B01F82">
      <w:pPr>
        <w:pStyle w:val="Default"/>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ANEXO I – Termo de Referência</w:t>
      </w:r>
      <w:r w:rsidR="002E3B6C" w:rsidRPr="00626AF3">
        <w:rPr>
          <w:rFonts w:asciiTheme="minorHAnsi" w:hAnsiTheme="minorHAnsi" w:cstheme="minorHAnsi"/>
          <w:sz w:val="21"/>
          <w:szCs w:val="21"/>
        </w:rPr>
        <w:t>.</w:t>
      </w:r>
      <w:r w:rsidRPr="00626AF3">
        <w:rPr>
          <w:rFonts w:asciiTheme="minorHAnsi" w:hAnsiTheme="minorHAnsi" w:cstheme="minorHAnsi"/>
          <w:sz w:val="21"/>
          <w:szCs w:val="21"/>
        </w:rPr>
        <w:t xml:space="preserve"> </w:t>
      </w:r>
    </w:p>
    <w:p w14:paraId="5CBD135C" w14:textId="68D33D62" w:rsidR="00115D8C" w:rsidRPr="00626AF3" w:rsidRDefault="00115D8C" w:rsidP="00B01F82">
      <w:pPr>
        <w:pStyle w:val="Default"/>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ANEXO II – Estudo Técnico Preliminar</w:t>
      </w:r>
      <w:r w:rsidR="002E3B6C" w:rsidRPr="00626AF3">
        <w:rPr>
          <w:rFonts w:asciiTheme="minorHAnsi" w:hAnsiTheme="minorHAnsi" w:cstheme="minorHAnsi"/>
          <w:sz w:val="21"/>
          <w:szCs w:val="21"/>
        </w:rPr>
        <w:t>.</w:t>
      </w:r>
    </w:p>
    <w:p w14:paraId="5C9C9FD7" w14:textId="5240E93A" w:rsidR="00115D8C" w:rsidRPr="00626AF3" w:rsidRDefault="00115D8C" w:rsidP="00B01F82">
      <w:pPr>
        <w:pStyle w:val="Default"/>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ANEXO III – Modelo de Proposta Comercial</w:t>
      </w:r>
      <w:r w:rsidR="002E3B6C" w:rsidRPr="00626AF3">
        <w:rPr>
          <w:rFonts w:asciiTheme="minorHAnsi" w:hAnsiTheme="minorHAnsi" w:cstheme="minorHAnsi"/>
          <w:sz w:val="21"/>
          <w:szCs w:val="21"/>
        </w:rPr>
        <w:t>.</w:t>
      </w:r>
    </w:p>
    <w:p w14:paraId="7FACD8C3" w14:textId="7D6F2452" w:rsidR="00115D8C" w:rsidRPr="00626AF3" w:rsidRDefault="00115D8C" w:rsidP="00B01F82">
      <w:pPr>
        <w:pStyle w:val="Default"/>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ANEXO IV – Declaração Geral</w:t>
      </w:r>
      <w:r w:rsidR="002E3B6C" w:rsidRPr="00626AF3">
        <w:rPr>
          <w:rFonts w:asciiTheme="minorHAnsi" w:hAnsiTheme="minorHAnsi" w:cstheme="minorHAnsi"/>
          <w:sz w:val="21"/>
          <w:szCs w:val="21"/>
        </w:rPr>
        <w:t>.</w:t>
      </w:r>
    </w:p>
    <w:p w14:paraId="0EB04E9B" w14:textId="55F5203D" w:rsidR="002E3B6C" w:rsidRPr="00626AF3" w:rsidRDefault="002E3B6C" w:rsidP="00B01F82">
      <w:pPr>
        <w:pStyle w:val="Default"/>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 xml:space="preserve">ANEXO V – Declaração de empresa de Pequeno Porte. </w:t>
      </w:r>
    </w:p>
    <w:p w14:paraId="1A0CB475" w14:textId="6CE85A32" w:rsidR="004E1140" w:rsidRPr="00626AF3" w:rsidRDefault="00115D8C" w:rsidP="00B01F82">
      <w:pPr>
        <w:pStyle w:val="Default"/>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ANEXO V</w:t>
      </w:r>
      <w:r w:rsidR="00A73613" w:rsidRPr="00626AF3">
        <w:rPr>
          <w:rFonts w:asciiTheme="minorHAnsi" w:hAnsiTheme="minorHAnsi" w:cstheme="minorHAnsi"/>
          <w:sz w:val="21"/>
          <w:szCs w:val="21"/>
        </w:rPr>
        <w:t>I</w:t>
      </w:r>
      <w:r w:rsidRPr="00626AF3">
        <w:rPr>
          <w:rFonts w:asciiTheme="minorHAnsi" w:hAnsiTheme="minorHAnsi" w:cstheme="minorHAnsi"/>
          <w:sz w:val="21"/>
          <w:szCs w:val="21"/>
        </w:rPr>
        <w:t xml:space="preserve"> – Minuta de </w:t>
      </w:r>
      <w:r w:rsidR="00C32F86" w:rsidRPr="00626AF3">
        <w:rPr>
          <w:rFonts w:asciiTheme="minorHAnsi" w:hAnsiTheme="minorHAnsi" w:cstheme="minorHAnsi"/>
          <w:sz w:val="21"/>
          <w:szCs w:val="21"/>
        </w:rPr>
        <w:t>contrato</w:t>
      </w:r>
      <w:r w:rsidR="002E3B6C" w:rsidRPr="00626AF3">
        <w:rPr>
          <w:rFonts w:asciiTheme="minorHAnsi" w:hAnsiTheme="minorHAnsi" w:cstheme="minorHAnsi"/>
          <w:sz w:val="21"/>
          <w:szCs w:val="21"/>
        </w:rPr>
        <w:t>.</w:t>
      </w:r>
      <w:r w:rsidR="00C32F86" w:rsidRPr="00626AF3">
        <w:rPr>
          <w:rFonts w:asciiTheme="minorHAnsi" w:hAnsiTheme="minorHAnsi" w:cstheme="minorHAnsi"/>
          <w:sz w:val="21"/>
          <w:szCs w:val="21"/>
        </w:rPr>
        <w:t xml:space="preserve"> </w:t>
      </w:r>
      <w:r w:rsidRPr="00626AF3">
        <w:rPr>
          <w:rFonts w:asciiTheme="minorHAnsi" w:hAnsiTheme="minorHAnsi" w:cstheme="minorHAnsi"/>
          <w:sz w:val="21"/>
          <w:szCs w:val="21"/>
        </w:rPr>
        <w:t xml:space="preserve"> </w:t>
      </w:r>
    </w:p>
    <w:p w14:paraId="5E974E89" w14:textId="28D9104C" w:rsidR="00115D8C" w:rsidRPr="00626AF3" w:rsidRDefault="004E1140" w:rsidP="00B01F82">
      <w:pPr>
        <w:pStyle w:val="Default"/>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ANEXO VI</w:t>
      </w:r>
      <w:r w:rsidR="00A73613" w:rsidRPr="00626AF3">
        <w:rPr>
          <w:rFonts w:asciiTheme="minorHAnsi" w:hAnsiTheme="minorHAnsi" w:cstheme="minorHAnsi"/>
          <w:sz w:val="21"/>
          <w:szCs w:val="21"/>
        </w:rPr>
        <w:t>I</w:t>
      </w:r>
      <w:r w:rsidRPr="00626AF3">
        <w:rPr>
          <w:rFonts w:asciiTheme="minorHAnsi" w:hAnsiTheme="minorHAnsi" w:cstheme="minorHAnsi"/>
          <w:sz w:val="21"/>
          <w:szCs w:val="21"/>
        </w:rPr>
        <w:t xml:space="preserve"> – Termo de Ciência e Notificação</w:t>
      </w:r>
      <w:r w:rsidR="002E3B6C" w:rsidRPr="00626AF3">
        <w:rPr>
          <w:rFonts w:asciiTheme="minorHAnsi" w:hAnsiTheme="minorHAnsi" w:cstheme="minorHAnsi"/>
          <w:sz w:val="21"/>
          <w:szCs w:val="21"/>
        </w:rPr>
        <w:t>.</w:t>
      </w:r>
      <w:r w:rsidRPr="00626AF3">
        <w:rPr>
          <w:rFonts w:asciiTheme="minorHAnsi" w:hAnsiTheme="minorHAnsi" w:cstheme="minorHAnsi"/>
          <w:sz w:val="21"/>
          <w:szCs w:val="21"/>
        </w:rPr>
        <w:t xml:space="preserve"> </w:t>
      </w:r>
    </w:p>
    <w:p w14:paraId="6ECDC68A" w14:textId="77777777" w:rsidR="00D85C19" w:rsidRPr="00172177" w:rsidRDefault="00D85C19" w:rsidP="00B01F82">
      <w:pPr>
        <w:pStyle w:val="Default"/>
        <w:spacing w:line="276" w:lineRule="auto"/>
        <w:jc w:val="both"/>
        <w:rPr>
          <w:rFonts w:asciiTheme="minorHAnsi" w:hAnsiTheme="minorHAnsi" w:cstheme="minorHAnsi"/>
          <w:sz w:val="22"/>
          <w:szCs w:val="22"/>
        </w:rPr>
      </w:pPr>
    </w:p>
    <w:p w14:paraId="3DBE8B06" w14:textId="77777777" w:rsidR="00633732" w:rsidRDefault="00633732" w:rsidP="00B01F82">
      <w:pPr>
        <w:autoSpaceDE w:val="0"/>
        <w:autoSpaceDN w:val="0"/>
        <w:adjustRightInd w:val="0"/>
        <w:spacing w:line="276" w:lineRule="auto"/>
        <w:jc w:val="center"/>
        <w:rPr>
          <w:rFonts w:asciiTheme="minorHAnsi" w:hAnsiTheme="minorHAnsi" w:cstheme="minorHAnsi"/>
          <w:sz w:val="22"/>
          <w:szCs w:val="22"/>
        </w:rPr>
      </w:pPr>
    </w:p>
    <w:p w14:paraId="00A0DF8E" w14:textId="0902713B" w:rsidR="00FD24B6" w:rsidRDefault="00EB2425" w:rsidP="00B01F82">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 xml:space="preserve">Santa Branca, </w:t>
      </w:r>
      <w:r w:rsidR="00633732">
        <w:rPr>
          <w:rFonts w:asciiTheme="minorHAnsi" w:hAnsiTheme="minorHAnsi" w:cstheme="minorHAnsi"/>
          <w:sz w:val="22"/>
          <w:szCs w:val="22"/>
        </w:rPr>
        <w:t>03</w:t>
      </w:r>
      <w:r w:rsidRPr="00172177">
        <w:rPr>
          <w:rFonts w:asciiTheme="minorHAnsi" w:hAnsiTheme="minorHAnsi" w:cstheme="minorHAnsi"/>
          <w:sz w:val="22"/>
          <w:szCs w:val="22"/>
        </w:rPr>
        <w:t xml:space="preserve"> de </w:t>
      </w:r>
      <w:r w:rsidR="00633732">
        <w:rPr>
          <w:rFonts w:asciiTheme="minorHAnsi" w:hAnsiTheme="minorHAnsi" w:cstheme="minorHAnsi"/>
          <w:sz w:val="22"/>
          <w:szCs w:val="22"/>
        </w:rPr>
        <w:t>agosto</w:t>
      </w:r>
      <w:r w:rsidRPr="00172177">
        <w:rPr>
          <w:rFonts w:asciiTheme="minorHAnsi" w:hAnsiTheme="minorHAnsi" w:cstheme="minorHAnsi"/>
          <w:sz w:val="22"/>
          <w:szCs w:val="22"/>
        </w:rPr>
        <w:t xml:space="preserve"> de 202</w:t>
      </w:r>
      <w:r w:rsidR="009C1688">
        <w:rPr>
          <w:rFonts w:asciiTheme="minorHAnsi" w:hAnsiTheme="minorHAnsi" w:cstheme="minorHAnsi"/>
          <w:sz w:val="22"/>
          <w:szCs w:val="22"/>
        </w:rPr>
        <w:t>6</w:t>
      </w:r>
      <w:r w:rsidRPr="00172177">
        <w:rPr>
          <w:rFonts w:asciiTheme="minorHAnsi" w:hAnsiTheme="minorHAnsi" w:cstheme="minorHAnsi"/>
          <w:sz w:val="22"/>
          <w:szCs w:val="22"/>
        </w:rPr>
        <w:t>.</w:t>
      </w:r>
    </w:p>
    <w:p w14:paraId="683CD6FA" w14:textId="77777777" w:rsidR="00787D68" w:rsidRDefault="00787D68" w:rsidP="00353251">
      <w:pPr>
        <w:autoSpaceDE w:val="0"/>
        <w:autoSpaceDN w:val="0"/>
        <w:adjustRightInd w:val="0"/>
        <w:spacing w:line="276" w:lineRule="auto"/>
        <w:rPr>
          <w:rFonts w:asciiTheme="minorHAnsi" w:hAnsiTheme="minorHAnsi" w:cstheme="minorHAnsi"/>
          <w:sz w:val="22"/>
          <w:szCs w:val="22"/>
        </w:rPr>
      </w:pPr>
    </w:p>
    <w:p w14:paraId="792DFCFF" w14:textId="77777777" w:rsidR="00BA76FC" w:rsidRDefault="00BA76FC" w:rsidP="007F10FA">
      <w:pPr>
        <w:autoSpaceDE w:val="0"/>
        <w:autoSpaceDN w:val="0"/>
        <w:adjustRightInd w:val="0"/>
        <w:spacing w:line="276" w:lineRule="auto"/>
        <w:rPr>
          <w:rFonts w:asciiTheme="minorHAnsi" w:hAnsiTheme="minorHAnsi" w:cstheme="minorHAnsi"/>
          <w:sz w:val="22"/>
          <w:szCs w:val="22"/>
        </w:rPr>
      </w:pPr>
    </w:p>
    <w:p w14:paraId="0382E992" w14:textId="77777777" w:rsidR="00626AF3" w:rsidRDefault="00626AF3" w:rsidP="007F10FA">
      <w:pPr>
        <w:autoSpaceDE w:val="0"/>
        <w:autoSpaceDN w:val="0"/>
        <w:adjustRightInd w:val="0"/>
        <w:spacing w:line="276" w:lineRule="auto"/>
        <w:rPr>
          <w:rFonts w:asciiTheme="minorHAnsi" w:hAnsiTheme="minorHAnsi" w:cstheme="minorHAnsi"/>
          <w:sz w:val="22"/>
          <w:szCs w:val="22"/>
        </w:rPr>
      </w:pPr>
    </w:p>
    <w:p w14:paraId="58596468" w14:textId="77777777" w:rsidR="00626AF3" w:rsidRDefault="00626AF3" w:rsidP="007F10FA">
      <w:pPr>
        <w:autoSpaceDE w:val="0"/>
        <w:autoSpaceDN w:val="0"/>
        <w:adjustRightInd w:val="0"/>
        <w:spacing w:line="276" w:lineRule="auto"/>
        <w:rPr>
          <w:rFonts w:asciiTheme="minorHAnsi" w:hAnsiTheme="minorHAnsi" w:cstheme="minorHAnsi"/>
          <w:sz w:val="22"/>
          <w:szCs w:val="22"/>
        </w:rPr>
      </w:pPr>
    </w:p>
    <w:p w14:paraId="28D93B33" w14:textId="77777777" w:rsidR="00626AF3" w:rsidRDefault="00626AF3" w:rsidP="007F10FA">
      <w:pPr>
        <w:autoSpaceDE w:val="0"/>
        <w:autoSpaceDN w:val="0"/>
        <w:adjustRightInd w:val="0"/>
        <w:spacing w:line="276" w:lineRule="auto"/>
        <w:rPr>
          <w:rFonts w:asciiTheme="minorHAnsi" w:hAnsiTheme="minorHAnsi" w:cstheme="minorHAnsi"/>
          <w:sz w:val="22"/>
          <w:szCs w:val="22"/>
        </w:rPr>
      </w:pPr>
    </w:p>
    <w:p w14:paraId="361DC9D6" w14:textId="77777777" w:rsidR="00EB2425" w:rsidRPr="00172177" w:rsidRDefault="00EB2425" w:rsidP="00B01F82">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__________________________________</w:t>
      </w:r>
    </w:p>
    <w:p w14:paraId="2FD4D934" w14:textId="77777777" w:rsidR="00EB2425" w:rsidRPr="00172177" w:rsidRDefault="00EB2425" w:rsidP="00B01F82">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Adriano Marchesani Levorin</w:t>
      </w:r>
    </w:p>
    <w:p w14:paraId="2CE64B7B" w14:textId="47906E9F" w:rsidR="007438C1" w:rsidRDefault="00EB2425" w:rsidP="002C355A">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Prefeito Municipal</w:t>
      </w:r>
    </w:p>
    <w:p w14:paraId="70D2A9AF" w14:textId="77777777" w:rsidR="00626AF3" w:rsidRDefault="00626AF3" w:rsidP="002C355A">
      <w:pPr>
        <w:autoSpaceDE w:val="0"/>
        <w:autoSpaceDN w:val="0"/>
        <w:adjustRightInd w:val="0"/>
        <w:spacing w:line="276" w:lineRule="auto"/>
        <w:jc w:val="center"/>
        <w:rPr>
          <w:rFonts w:asciiTheme="minorHAnsi" w:hAnsiTheme="minorHAnsi" w:cstheme="minorHAnsi"/>
          <w:sz w:val="22"/>
          <w:szCs w:val="22"/>
        </w:rPr>
      </w:pPr>
    </w:p>
    <w:p w14:paraId="7DAA4E6F" w14:textId="77777777" w:rsidR="00626AF3" w:rsidRDefault="00626AF3" w:rsidP="002C355A">
      <w:pPr>
        <w:autoSpaceDE w:val="0"/>
        <w:autoSpaceDN w:val="0"/>
        <w:adjustRightInd w:val="0"/>
        <w:spacing w:line="276" w:lineRule="auto"/>
        <w:jc w:val="center"/>
        <w:rPr>
          <w:rFonts w:asciiTheme="minorHAnsi" w:hAnsiTheme="minorHAnsi" w:cstheme="minorHAnsi"/>
          <w:sz w:val="22"/>
          <w:szCs w:val="22"/>
        </w:rPr>
      </w:pPr>
    </w:p>
    <w:tbl>
      <w:tblPr>
        <w:tblStyle w:val="TabeladeGrade5Escura-nfase3"/>
        <w:tblW w:w="9067" w:type="dxa"/>
        <w:tblLook w:val="04A0" w:firstRow="1" w:lastRow="0" w:firstColumn="1" w:lastColumn="0" w:noHBand="0" w:noVBand="1"/>
      </w:tblPr>
      <w:tblGrid>
        <w:gridCol w:w="9067"/>
      </w:tblGrid>
      <w:tr w:rsidR="005B2CE5" w14:paraId="6E0E5D87" w14:textId="77777777" w:rsidTr="0035325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1A10A3B" w14:textId="30FF47AD" w:rsidR="005B2CE5" w:rsidRPr="005B2CE5" w:rsidRDefault="005B2CE5" w:rsidP="002328F8">
            <w:pPr>
              <w:pStyle w:val="Default"/>
              <w:numPr>
                <w:ilvl w:val="0"/>
                <w:numId w:val="10"/>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w:t>
            </w:r>
          </w:p>
          <w:p w14:paraId="1933AA06" w14:textId="4C6D83C0" w:rsidR="005B2CE5" w:rsidRDefault="005B2CE5" w:rsidP="002328F8">
            <w:pPr>
              <w:pStyle w:val="Default"/>
              <w:numPr>
                <w:ilvl w:val="0"/>
                <w:numId w:val="10"/>
              </w:numPr>
              <w:jc w:val="center"/>
              <w:rPr>
                <w:sz w:val="23"/>
                <w:szCs w:val="23"/>
              </w:rPr>
            </w:pPr>
            <w:r w:rsidRPr="005B2CE5">
              <w:rPr>
                <w:rFonts w:asciiTheme="minorHAnsi" w:hAnsiTheme="minorHAnsi" w:cstheme="minorHAnsi"/>
                <w:sz w:val="22"/>
                <w:szCs w:val="22"/>
              </w:rPr>
              <w:t>TERMO DE REFERÊNCIA</w:t>
            </w:r>
          </w:p>
        </w:tc>
      </w:tr>
    </w:tbl>
    <w:p w14:paraId="2E966C83" w14:textId="124AC7D8" w:rsidR="005058EC" w:rsidRPr="002A7B55" w:rsidRDefault="005B2CE5" w:rsidP="00172177">
      <w:pPr>
        <w:pStyle w:val="Default"/>
        <w:jc w:val="both"/>
        <w:rPr>
          <w:rFonts w:asciiTheme="minorHAnsi" w:hAnsiTheme="minorHAnsi" w:cstheme="minorHAnsi"/>
          <w:b/>
          <w:bCs/>
          <w:color w:val="C8201E"/>
          <w:sz w:val="21"/>
          <w:szCs w:val="21"/>
        </w:rPr>
      </w:pPr>
      <w:r w:rsidRPr="002A7B55">
        <w:rPr>
          <w:rFonts w:asciiTheme="minorHAnsi" w:hAnsiTheme="minorHAnsi" w:cstheme="minorHAnsi"/>
          <w:b/>
          <w:bCs/>
          <w:color w:val="C8201E"/>
          <w:sz w:val="21"/>
          <w:szCs w:val="21"/>
        </w:rPr>
        <w:t>HAVENDO DIVERGÊNCIA ENTRE A ESPECIFICAÇÃO DO SISTEMA E A DO EDITAL,</w:t>
      </w:r>
      <w:r w:rsidR="00172177" w:rsidRPr="002A7B55">
        <w:rPr>
          <w:rFonts w:asciiTheme="minorHAnsi" w:hAnsiTheme="minorHAnsi" w:cstheme="minorHAnsi"/>
          <w:sz w:val="21"/>
          <w:szCs w:val="21"/>
        </w:rPr>
        <w:t xml:space="preserve"> </w:t>
      </w:r>
      <w:r w:rsidRPr="002A7B55">
        <w:rPr>
          <w:rFonts w:asciiTheme="minorHAnsi" w:hAnsiTheme="minorHAnsi" w:cstheme="minorHAnsi"/>
          <w:b/>
          <w:bCs/>
          <w:color w:val="C8201E"/>
          <w:sz w:val="21"/>
          <w:szCs w:val="21"/>
        </w:rPr>
        <w:t>PREVALECERÁ A DO EDITAL</w:t>
      </w:r>
    </w:p>
    <w:p w14:paraId="10849571" w14:textId="77777777" w:rsidR="002D551A" w:rsidRPr="002A7B55" w:rsidRDefault="002D551A" w:rsidP="00172177">
      <w:pPr>
        <w:pStyle w:val="Default"/>
        <w:jc w:val="both"/>
        <w:rPr>
          <w:rFonts w:asciiTheme="minorHAnsi" w:hAnsiTheme="minorHAnsi" w:cstheme="minorHAnsi"/>
          <w:b/>
          <w:bCs/>
          <w:color w:val="auto"/>
          <w:sz w:val="21"/>
          <w:szCs w:val="21"/>
        </w:rPr>
      </w:pPr>
    </w:p>
    <w:p w14:paraId="62B42510" w14:textId="4089F48A" w:rsidR="002D551A" w:rsidRPr="002A7B55" w:rsidRDefault="002D551A" w:rsidP="00172177">
      <w:pPr>
        <w:pStyle w:val="Default"/>
        <w:jc w:val="both"/>
        <w:rPr>
          <w:rFonts w:asciiTheme="minorHAnsi" w:hAnsiTheme="minorHAnsi" w:cstheme="minorHAnsi"/>
          <w:b/>
          <w:bCs/>
          <w:color w:val="auto"/>
          <w:sz w:val="21"/>
          <w:szCs w:val="21"/>
        </w:rPr>
      </w:pPr>
      <w:r w:rsidRPr="002A7B55">
        <w:rPr>
          <w:rFonts w:asciiTheme="minorHAnsi" w:hAnsiTheme="minorHAnsi" w:cstheme="minorHAnsi"/>
          <w:b/>
          <w:bCs/>
          <w:color w:val="auto"/>
          <w:sz w:val="21"/>
          <w:szCs w:val="21"/>
        </w:rPr>
        <w:t xml:space="preserve">PREGÃO ELETRÔNICO Nº </w:t>
      </w:r>
      <w:r w:rsidR="00633732">
        <w:rPr>
          <w:rFonts w:asciiTheme="minorHAnsi" w:hAnsiTheme="minorHAnsi" w:cstheme="minorHAnsi"/>
          <w:b/>
          <w:bCs/>
          <w:color w:val="auto"/>
          <w:sz w:val="21"/>
          <w:szCs w:val="21"/>
        </w:rPr>
        <w:t>25/2026</w:t>
      </w:r>
      <w:r w:rsidRPr="002A7B55">
        <w:rPr>
          <w:rFonts w:asciiTheme="minorHAnsi" w:hAnsiTheme="minorHAnsi" w:cstheme="minorHAnsi"/>
          <w:b/>
          <w:bCs/>
          <w:color w:val="auto"/>
          <w:sz w:val="21"/>
          <w:szCs w:val="21"/>
        </w:rPr>
        <w:t xml:space="preserve"> – PROCESSO Nº </w:t>
      </w:r>
      <w:r w:rsidR="00036A06" w:rsidRPr="002A7B55">
        <w:rPr>
          <w:rFonts w:asciiTheme="minorHAnsi" w:hAnsiTheme="minorHAnsi" w:cstheme="minorHAnsi"/>
          <w:b/>
          <w:bCs/>
          <w:color w:val="auto"/>
          <w:sz w:val="21"/>
          <w:szCs w:val="21"/>
        </w:rPr>
        <w:t>714/2026</w:t>
      </w:r>
      <w:r w:rsidRPr="002A7B55">
        <w:rPr>
          <w:rFonts w:asciiTheme="minorHAnsi" w:hAnsiTheme="minorHAnsi" w:cstheme="minorHAnsi"/>
          <w:b/>
          <w:bCs/>
          <w:color w:val="auto"/>
          <w:sz w:val="21"/>
          <w:szCs w:val="21"/>
        </w:rPr>
        <w:t xml:space="preserve">. </w:t>
      </w:r>
    </w:p>
    <w:p w14:paraId="30603D4D" w14:textId="3CB84930" w:rsidR="002D551A" w:rsidRPr="002A7B55" w:rsidRDefault="002D551A" w:rsidP="002D551A">
      <w:pPr>
        <w:jc w:val="both"/>
        <w:rPr>
          <w:rFonts w:asciiTheme="minorHAnsi" w:eastAsiaTheme="minorEastAsia" w:hAnsiTheme="minorHAnsi" w:cstheme="minorHAnsi"/>
          <w:b/>
          <w:sz w:val="21"/>
          <w:szCs w:val="21"/>
        </w:rPr>
      </w:pPr>
      <w:r w:rsidRPr="002A7B55">
        <w:rPr>
          <w:rFonts w:asciiTheme="minorHAnsi" w:hAnsiTheme="minorHAnsi" w:cstheme="minorHAnsi"/>
          <w:b/>
          <w:bCs/>
          <w:sz w:val="21"/>
          <w:szCs w:val="21"/>
        </w:rPr>
        <w:t xml:space="preserve">OBJETO: </w:t>
      </w:r>
      <w:r w:rsidR="00A922AE" w:rsidRPr="002A7B55">
        <w:rPr>
          <w:rFonts w:asciiTheme="minorHAnsi" w:eastAsiaTheme="minorEastAsia" w:hAnsiTheme="minorHAnsi" w:cstheme="minorHAnsi"/>
          <w:b/>
          <w:sz w:val="21"/>
          <w:szCs w:val="21"/>
        </w:rPr>
        <w:t>AQUISIÇÃO E INSTALAÇÃO DE TOTENS E PLACAS DE SINALIZAÇÃO TURÍSTICA PARA ORIENTAR VISITANTES, VALORIZAR ATRATIVOS E FORTALECER A IDENTIDADE VISUAL DO MUNICÍPIO DE SANTA BRANCA/SP.</w:t>
      </w:r>
    </w:p>
    <w:p w14:paraId="2892E40F" w14:textId="77777777" w:rsidR="00782197" w:rsidRPr="002A7B55" w:rsidRDefault="00782197" w:rsidP="002D551A">
      <w:pPr>
        <w:jc w:val="both"/>
        <w:rPr>
          <w:rFonts w:asciiTheme="minorHAnsi" w:eastAsiaTheme="minorEastAsia" w:hAnsiTheme="minorHAnsi" w:cstheme="minorHAnsi"/>
          <w:b/>
          <w:color w:val="EE0000"/>
          <w:sz w:val="21"/>
          <w:szCs w:val="21"/>
        </w:rPr>
      </w:pPr>
    </w:p>
    <w:p w14:paraId="0DBE4E85" w14:textId="77777777" w:rsidR="00273365" w:rsidRPr="002A7B55" w:rsidRDefault="00782197" w:rsidP="006F20DC">
      <w:pPr>
        <w:keepNext/>
        <w:keepLines/>
        <w:numPr>
          <w:ilvl w:val="0"/>
          <w:numId w:val="33"/>
        </w:numPr>
        <w:pBdr>
          <w:top w:val="nil"/>
          <w:left w:val="nil"/>
          <w:bottom w:val="nil"/>
          <w:right w:val="nil"/>
          <w:between w:val="nil"/>
        </w:pBdr>
        <w:tabs>
          <w:tab w:val="left" w:pos="567"/>
        </w:tabs>
        <w:spacing w:line="360" w:lineRule="auto"/>
        <w:ind w:left="0" w:firstLine="0"/>
        <w:jc w:val="both"/>
        <w:rPr>
          <w:rFonts w:asciiTheme="minorHAnsi" w:eastAsia="Arial" w:hAnsiTheme="minorHAnsi" w:cstheme="minorHAnsi"/>
          <w:b/>
          <w:bCs/>
          <w:color w:val="000000"/>
          <w:sz w:val="21"/>
          <w:szCs w:val="21"/>
        </w:rPr>
      </w:pPr>
      <w:r w:rsidRPr="002A7B55">
        <w:rPr>
          <w:rFonts w:asciiTheme="minorHAnsi" w:eastAsia="Arial" w:hAnsiTheme="minorHAnsi" w:cstheme="minorHAnsi"/>
          <w:b/>
          <w:bCs/>
          <w:color w:val="000000"/>
          <w:sz w:val="21"/>
          <w:szCs w:val="21"/>
        </w:rPr>
        <w:t>CONDIÇÕES GERAIS DA CONTRATAÇÃO</w:t>
      </w:r>
    </w:p>
    <w:p w14:paraId="607879BE" w14:textId="414CE432" w:rsidR="00273365" w:rsidRPr="002A7B55" w:rsidRDefault="00273365" w:rsidP="006F20DC">
      <w:pPr>
        <w:pStyle w:val="PargrafodaLista"/>
        <w:keepNext/>
        <w:keepLines/>
        <w:numPr>
          <w:ilvl w:val="1"/>
          <w:numId w:val="33"/>
        </w:numPr>
        <w:pBdr>
          <w:top w:val="nil"/>
          <w:left w:val="nil"/>
          <w:bottom w:val="nil"/>
          <w:right w:val="nil"/>
          <w:between w:val="nil"/>
        </w:pBdr>
        <w:tabs>
          <w:tab w:val="left" w:pos="567"/>
        </w:tabs>
        <w:ind w:left="426" w:firstLine="141"/>
        <w:jc w:val="both"/>
        <w:rPr>
          <w:rFonts w:asciiTheme="minorHAnsi" w:eastAsia="Arial" w:hAnsiTheme="minorHAnsi" w:cstheme="minorHAnsi"/>
          <w:b/>
          <w:bCs/>
          <w:color w:val="000000"/>
          <w:sz w:val="21"/>
          <w:szCs w:val="21"/>
        </w:rPr>
      </w:pPr>
      <w:r w:rsidRPr="002A7B55">
        <w:rPr>
          <w:rFonts w:ascii="Calibri" w:eastAsia="Arial" w:hAnsi="Calibri" w:cs="Calibri"/>
          <w:color w:val="000000"/>
          <w:sz w:val="21"/>
          <w:szCs w:val="21"/>
        </w:rPr>
        <w:t>Aquisição de totens de sinalização turística</w:t>
      </w:r>
      <w:r w:rsidRPr="002A7B55">
        <w:rPr>
          <w:rFonts w:ascii="Calibri" w:eastAsia="Arial" w:hAnsi="Calibri" w:cs="Calibri"/>
          <w:b/>
          <w:bCs/>
          <w:color w:val="000000"/>
          <w:sz w:val="21"/>
          <w:szCs w:val="21"/>
        </w:rPr>
        <w:t>,</w:t>
      </w:r>
      <w:r w:rsidRPr="002A7B55">
        <w:rPr>
          <w:rFonts w:ascii="Calibri" w:eastAsia="Arial" w:hAnsi="Calibri" w:cs="Calibri"/>
          <w:color w:val="000000"/>
          <w:sz w:val="21"/>
          <w:szCs w:val="21"/>
        </w:rPr>
        <w:t xml:space="preserve"> nos termos da tabela abaixo, conforme condições e exigências estabelecidas neste instrumento.</w:t>
      </w:r>
    </w:p>
    <w:p w14:paraId="5CA8BC83" w14:textId="154F2424" w:rsidR="00036A06" w:rsidRPr="003442E1" w:rsidRDefault="00273365" w:rsidP="003442E1">
      <w:pPr>
        <w:pStyle w:val="Nivel01"/>
        <w:rPr>
          <w:rFonts w:asciiTheme="minorHAnsi" w:hAnsiTheme="minorHAnsi" w:cstheme="minorHAnsi"/>
        </w:rPr>
      </w:pPr>
      <w:r w:rsidRPr="003442E1">
        <w:t>A presente contratação será realizada por meio de licitação, na modalidade Pregão, sob a forma Eletrônica, nos termos da Lei Federal nº 14.133/2021, por se tratar de objeto caracterizado como bem comum, cujos padrões de desempenho e qualidade podem ser objetivamente definidos neste Termo de Referência.</w:t>
      </w:r>
    </w:p>
    <w:p w14:paraId="610326A8" w14:textId="77777777" w:rsidR="00036A06" w:rsidRDefault="00036A06" w:rsidP="003442E1">
      <w:pPr>
        <w:pStyle w:val="Nivel01"/>
      </w:pPr>
    </w:p>
    <w:p w14:paraId="0E37F664" w14:textId="1799DED4" w:rsidR="00273365" w:rsidRPr="002A7B55" w:rsidRDefault="00693057" w:rsidP="003442E1">
      <w:pPr>
        <w:pStyle w:val="Nivel01"/>
      </w:pPr>
      <w:r w:rsidRPr="002A7B55">
        <w:t>DESCRIÇÃO DOS ITENS, ESPECIFICAÇÕES, QUANTIDADES E PREÇOS MÁXIMOS FIXADOS</w:t>
      </w:r>
      <w:r w:rsidR="008A3D11" w:rsidRPr="002A7B55">
        <w:t>.</w:t>
      </w:r>
    </w:p>
    <w:tbl>
      <w:tblPr>
        <w:tblW w:w="9493" w:type="dxa"/>
        <w:tblCellMar>
          <w:left w:w="70" w:type="dxa"/>
          <w:right w:w="70" w:type="dxa"/>
        </w:tblCellMar>
        <w:tblLook w:val="04A0" w:firstRow="1" w:lastRow="0" w:firstColumn="1" w:lastColumn="0" w:noHBand="0" w:noVBand="1"/>
      </w:tblPr>
      <w:tblGrid>
        <w:gridCol w:w="474"/>
        <w:gridCol w:w="1299"/>
        <w:gridCol w:w="4059"/>
        <w:gridCol w:w="352"/>
        <w:gridCol w:w="951"/>
        <w:gridCol w:w="1094"/>
        <w:gridCol w:w="1264"/>
      </w:tblGrid>
      <w:tr w:rsidR="008A3D11" w14:paraId="527ED00D" w14:textId="77777777" w:rsidTr="008A3D11">
        <w:trPr>
          <w:trHeight w:val="255"/>
        </w:trPr>
        <w:tc>
          <w:tcPr>
            <w:tcW w:w="6184" w:type="dxa"/>
            <w:gridSpan w:val="4"/>
            <w:tcBorders>
              <w:top w:val="single" w:sz="4" w:space="0" w:color="auto"/>
              <w:left w:val="single" w:sz="4" w:space="0" w:color="auto"/>
              <w:bottom w:val="single" w:sz="4" w:space="0" w:color="auto"/>
              <w:right w:val="single" w:sz="4" w:space="0" w:color="auto"/>
            </w:tcBorders>
            <w:hideMark/>
          </w:tcPr>
          <w:p w14:paraId="39DB5F0A" w14:textId="77777777" w:rsidR="008A3D11" w:rsidRDefault="008A3D11">
            <w:pPr>
              <w:jc w:val="center"/>
              <w:rPr>
                <w:rFonts w:ascii="Tahoma" w:hAnsi="Tahoma" w:cs="Tahoma"/>
                <w:sz w:val="16"/>
                <w:szCs w:val="16"/>
              </w:rPr>
            </w:pPr>
            <w:r>
              <w:rPr>
                <w:rFonts w:ascii="Tahoma" w:hAnsi="Tahoma" w:cs="Tahoma"/>
                <w:sz w:val="16"/>
                <w:szCs w:val="16"/>
              </w:rPr>
              <w:t>Item</w:t>
            </w:r>
          </w:p>
        </w:tc>
        <w:tc>
          <w:tcPr>
            <w:tcW w:w="3309" w:type="dxa"/>
            <w:gridSpan w:val="3"/>
            <w:tcBorders>
              <w:top w:val="single" w:sz="4" w:space="0" w:color="auto"/>
              <w:left w:val="nil"/>
              <w:bottom w:val="single" w:sz="4" w:space="0" w:color="auto"/>
              <w:right w:val="single" w:sz="4" w:space="0" w:color="auto"/>
            </w:tcBorders>
            <w:hideMark/>
          </w:tcPr>
          <w:p w14:paraId="2FD9D2F5" w14:textId="77777777" w:rsidR="008A3D11" w:rsidRDefault="008A3D11">
            <w:pPr>
              <w:jc w:val="center"/>
              <w:rPr>
                <w:rFonts w:ascii="Tahoma" w:hAnsi="Tahoma" w:cs="Tahoma"/>
                <w:sz w:val="16"/>
                <w:szCs w:val="16"/>
              </w:rPr>
            </w:pPr>
            <w:r>
              <w:rPr>
                <w:rFonts w:ascii="Tahoma" w:hAnsi="Tahoma" w:cs="Tahoma"/>
                <w:sz w:val="16"/>
                <w:szCs w:val="16"/>
              </w:rPr>
              <w:t>Valores estimados do processo</w:t>
            </w:r>
          </w:p>
        </w:tc>
      </w:tr>
      <w:tr w:rsidR="008A3D11" w14:paraId="614F6361" w14:textId="77777777" w:rsidTr="008A3D11">
        <w:trPr>
          <w:trHeight w:val="255"/>
        </w:trPr>
        <w:tc>
          <w:tcPr>
            <w:tcW w:w="474" w:type="dxa"/>
            <w:tcBorders>
              <w:top w:val="nil"/>
              <w:left w:val="single" w:sz="4" w:space="0" w:color="auto"/>
              <w:bottom w:val="single" w:sz="4" w:space="0" w:color="auto"/>
              <w:right w:val="single" w:sz="4" w:space="0" w:color="auto"/>
            </w:tcBorders>
            <w:hideMark/>
          </w:tcPr>
          <w:p w14:paraId="660074C3" w14:textId="77777777" w:rsidR="008A3D11" w:rsidRDefault="008A3D11">
            <w:pPr>
              <w:rPr>
                <w:rFonts w:ascii="Tahoma" w:hAnsi="Tahoma" w:cs="Tahoma"/>
                <w:sz w:val="16"/>
                <w:szCs w:val="16"/>
              </w:rPr>
            </w:pPr>
            <w:r>
              <w:rPr>
                <w:rFonts w:ascii="Tahoma" w:hAnsi="Tahoma" w:cs="Tahoma"/>
                <w:sz w:val="16"/>
                <w:szCs w:val="16"/>
              </w:rPr>
              <w:t>Item</w:t>
            </w:r>
          </w:p>
        </w:tc>
        <w:tc>
          <w:tcPr>
            <w:tcW w:w="1299" w:type="dxa"/>
            <w:tcBorders>
              <w:top w:val="nil"/>
              <w:left w:val="nil"/>
              <w:bottom w:val="single" w:sz="4" w:space="0" w:color="auto"/>
              <w:right w:val="single" w:sz="4" w:space="0" w:color="auto"/>
            </w:tcBorders>
            <w:hideMark/>
          </w:tcPr>
          <w:p w14:paraId="3A8C4836" w14:textId="77777777" w:rsidR="008A3D11" w:rsidRDefault="008A3D11">
            <w:pPr>
              <w:rPr>
                <w:rFonts w:ascii="Tahoma" w:hAnsi="Tahoma" w:cs="Tahoma"/>
                <w:sz w:val="16"/>
                <w:szCs w:val="16"/>
              </w:rPr>
            </w:pPr>
            <w:r>
              <w:rPr>
                <w:rFonts w:ascii="Tahoma" w:hAnsi="Tahoma" w:cs="Tahoma"/>
                <w:sz w:val="16"/>
                <w:szCs w:val="16"/>
              </w:rPr>
              <w:t>Descrição</w:t>
            </w:r>
          </w:p>
        </w:tc>
        <w:tc>
          <w:tcPr>
            <w:tcW w:w="4059" w:type="dxa"/>
            <w:tcBorders>
              <w:top w:val="nil"/>
              <w:left w:val="nil"/>
              <w:bottom w:val="single" w:sz="4" w:space="0" w:color="auto"/>
              <w:right w:val="single" w:sz="4" w:space="0" w:color="auto"/>
            </w:tcBorders>
            <w:hideMark/>
          </w:tcPr>
          <w:p w14:paraId="32BB249F" w14:textId="77777777" w:rsidR="008A3D11" w:rsidRDefault="008A3D11">
            <w:pPr>
              <w:rPr>
                <w:rFonts w:ascii="Tahoma" w:hAnsi="Tahoma" w:cs="Tahoma"/>
                <w:sz w:val="16"/>
                <w:szCs w:val="16"/>
              </w:rPr>
            </w:pPr>
            <w:r>
              <w:rPr>
                <w:rFonts w:ascii="Tahoma" w:hAnsi="Tahoma" w:cs="Tahoma"/>
                <w:sz w:val="16"/>
                <w:szCs w:val="16"/>
              </w:rPr>
              <w:t>Especificação</w:t>
            </w:r>
          </w:p>
        </w:tc>
        <w:tc>
          <w:tcPr>
            <w:tcW w:w="352" w:type="dxa"/>
            <w:tcBorders>
              <w:top w:val="nil"/>
              <w:left w:val="nil"/>
              <w:bottom w:val="single" w:sz="4" w:space="0" w:color="auto"/>
              <w:right w:val="single" w:sz="4" w:space="0" w:color="auto"/>
            </w:tcBorders>
            <w:hideMark/>
          </w:tcPr>
          <w:p w14:paraId="5078BBE8" w14:textId="77777777" w:rsidR="008A3D11" w:rsidRDefault="008A3D11">
            <w:pPr>
              <w:rPr>
                <w:rFonts w:ascii="Tahoma" w:hAnsi="Tahoma" w:cs="Tahoma"/>
                <w:sz w:val="16"/>
                <w:szCs w:val="16"/>
              </w:rPr>
            </w:pPr>
            <w:r>
              <w:rPr>
                <w:rFonts w:ascii="Tahoma" w:hAnsi="Tahoma" w:cs="Tahoma"/>
                <w:sz w:val="16"/>
                <w:szCs w:val="16"/>
              </w:rPr>
              <w:t>UN</w:t>
            </w:r>
          </w:p>
        </w:tc>
        <w:tc>
          <w:tcPr>
            <w:tcW w:w="951" w:type="dxa"/>
            <w:tcBorders>
              <w:top w:val="nil"/>
              <w:left w:val="nil"/>
              <w:bottom w:val="single" w:sz="4" w:space="0" w:color="auto"/>
              <w:right w:val="single" w:sz="4" w:space="0" w:color="auto"/>
            </w:tcBorders>
            <w:hideMark/>
          </w:tcPr>
          <w:p w14:paraId="42CD8C72" w14:textId="77777777" w:rsidR="008A3D11" w:rsidRDefault="008A3D11">
            <w:pPr>
              <w:rPr>
                <w:rFonts w:ascii="Tahoma" w:hAnsi="Tahoma" w:cs="Tahoma"/>
                <w:sz w:val="16"/>
                <w:szCs w:val="16"/>
              </w:rPr>
            </w:pPr>
            <w:r>
              <w:rPr>
                <w:rFonts w:ascii="Tahoma" w:hAnsi="Tahoma" w:cs="Tahoma"/>
                <w:sz w:val="16"/>
                <w:szCs w:val="16"/>
              </w:rPr>
              <w:t>Quantidade</w:t>
            </w:r>
          </w:p>
        </w:tc>
        <w:tc>
          <w:tcPr>
            <w:tcW w:w="1094" w:type="dxa"/>
            <w:tcBorders>
              <w:top w:val="nil"/>
              <w:left w:val="nil"/>
              <w:bottom w:val="single" w:sz="4" w:space="0" w:color="auto"/>
              <w:right w:val="single" w:sz="4" w:space="0" w:color="auto"/>
            </w:tcBorders>
            <w:hideMark/>
          </w:tcPr>
          <w:p w14:paraId="6291D119" w14:textId="77777777" w:rsidR="008A3D11" w:rsidRDefault="008A3D11">
            <w:pPr>
              <w:rPr>
                <w:rFonts w:ascii="Tahoma" w:hAnsi="Tahoma" w:cs="Tahoma"/>
                <w:sz w:val="16"/>
                <w:szCs w:val="16"/>
              </w:rPr>
            </w:pPr>
            <w:r>
              <w:rPr>
                <w:rFonts w:ascii="Tahoma" w:hAnsi="Tahoma" w:cs="Tahoma"/>
                <w:sz w:val="16"/>
                <w:szCs w:val="16"/>
              </w:rPr>
              <w:t>Valor unitário</w:t>
            </w:r>
          </w:p>
        </w:tc>
        <w:tc>
          <w:tcPr>
            <w:tcW w:w="1264" w:type="dxa"/>
            <w:tcBorders>
              <w:top w:val="nil"/>
              <w:left w:val="nil"/>
              <w:bottom w:val="single" w:sz="4" w:space="0" w:color="auto"/>
              <w:right w:val="single" w:sz="4" w:space="0" w:color="auto"/>
            </w:tcBorders>
            <w:hideMark/>
          </w:tcPr>
          <w:p w14:paraId="0F0F8433" w14:textId="77777777" w:rsidR="008A3D11" w:rsidRDefault="008A3D11">
            <w:pPr>
              <w:rPr>
                <w:rFonts w:ascii="Tahoma" w:hAnsi="Tahoma" w:cs="Tahoma"/>
                <w:sz w:val="16"/>
                <w:szCs w:val="16"/>
              </w:rPr>
            </w:pPr>
            <w:r>
              <w:rPr>
                <w:rFonts w:ascii="Tahoma" w:hAnsi="Tahoma" w:cs="Tahoma"/>
                <w:sz w:val="16"/>
                <w:szCs w:val="16"/>
              </w:rPr>
              <w:t>Valor total</w:t>
            </w:r>
          </w:p>
        </w:tc>
      </w:tr>
      <w:tr w:rsidR="008A3D11" w14:paraId="459B79FA" w14:textId="77777777" w:rsidTr="008A3D11">
        <w:trPr>
          <w:trHeight w:val="270"/>
        </w:trPr>
        <w:tc>
          <w:tcPr>
            <w:tcW w:w="474" w:type="dxa"/>
            <w:tcBorders>
              <w:top w:val="nil"/>
              <w:left w:val="single" w:sz="4" w:space="0" w:color="auto"/>
              <w:bottom w:val="single" w:sz="4" w:space="0" w:color="auto"/>
              <w:right w:val="single" w:sz="4" w:space="0" w:color="auto"/>
            </w:tcBorders>
            <w:hideMark/>
          </w:tcPr>
          <w:p w14:paraId="3DA46BB0" w14:textId="77777777" w:rsidR="008A3D11" w:rsidRDefault="008A3D11">
            <w:pPr>
              <w:jc w:val="right"/>
              <w:rPr>
                <w:rFonts w:ascii="Tahoma" w:hAnsi="Tahoma" w:cs="Tahoma"/>
                <w:sz w:val="16"/>
                <w:szCs w:val="16"/>
              </w:rPr>
            </w:pPr>
            <w:r>
              <w:rPr>
                <w:rFonts w:ascii="Tahoma" w:hAnsi="Tahoma" w:cs="Tahoma"/>
                <w:sz w:val="16"/>
                <w:szCs w:val="16"/>
              </w:rPr>
              <w:t>1</w:t>
            </w:r>
          </w:p>
        </w:tc>
        <w:tc>
          <w:tcPr>
            <w:tcW w:w="1299" w:type="dxa"/>
            <w:tcBorders>
              <w:top w:val="nil"/>
              <w:left w:val="nil"/>
              <w:bottom w:val="single" w:sz="4" w:space="0" w:color="auto"/>
              <w:right w:val="single" w:sz="4" w:space="0" w:color="auto"/>
            </w:tcBorders>
            <w:hideMark/>
          </w:tcPr>
          <w:p w14:paraId="67C4048B" w14:textId="77777777" w:rsidR="008A3D11" w:rsidRDefault="008A3D11">
            <w:pPr>
              <w:rPr>
                <w:rFonts w:ascii="Tahoma" w:hAnsi="Tahoma" w:cs="Tahoma"/>
                <w:sz w:val="16"/>
                <w:szCs w:val="16"/>
              </w:rPr>
            </w:pPr>
            <w:r>
              <w:rPr>
                <w:rFonts w:ascii="Tahoma" w:hAnsi="Tahoma" w:cs="Tahoma"/>
                <w:sz w:val="16"/>
                <w:szCs w:val="16"/>
              </w:rPr>
              <w:t>TOTEM DE IDENTIFICAÇÃO</w:t>
            </w:r>
          </w:p>
        </w:tc>
        <w:tc>
          <w:tcPr>
            <w:tcW w:w="4059" w:type="dxa"/>
            <w:tcBorders>
              <w:top w:val="nil"/>
              <w:left w:val="nil"/>
              <w:bottom w:val="single" w:sz="4" w:space="0" w:color="auto"/>
              <w:right w:val="single" w:sz="4" w:space="0" w:color="auto"/>
            </w:tcBorders>
            <w:hideMark/>
          </w:tcPr>
          <w:p w14:paraId="599074AF" w14:textId="77777777" w:rsidR="008A3D11" w:rsidRDefault="008A3D11">
            <w:pPr>
              <w:rPr>
                <w:rFonts w:ascii="Tahoma" w:hAnsi="Tahoma" w:cs="Tahoma"/>
                <w:sz w:val="16"/>
                <w:szCs w:val="16"/>
              </w:rPr>
            </w:pPr>
            <w:r>
              <w:rPr>
                <w:rFonts w:ascii="Tahoma" w:hAnsi="Tahoma" w:cs="Tahoma"/>
                <w:sz w:val="16"/>
                <w:szCs w:val="16"/>
              </w:rPr>
              <w:t>TOTEM 01</w:t>
            </w:r>
            <w:r>
              <w:rPr>
                <w:rFonts w:ascii="Tahoma" w:hAnsi="Tahoma" w:cs="Tahoma"/>
                <w:sz w:val="16"/>
                <w:szCs w:val="16"/>
              </w:rPr>
              <w:br/>
            </w:r>
            <w:r>
              <w:rPr>
                <w:rFonts w:ascii="Tahoma" w:hAnsi="Tahoma" w:cs="Tahoma"/>
                <w:sz w:val="16"/>
                <w:szCs w:val="16"/>
              </w:rPr>
              <w:br/>
              <w:t>Estrutura composta por dois postes verticais paralelos em madeira, interligados por placas horizontais entalhadas e armação decorativa de ferro no topo para sustentação da logomarca.</w:t>
            </w:r>
            <w:r>
              <w:rPr>
                <w:rFonts w:ascii="Tahoma" w:hAnsi="Tahoma" w:cs="Tahoma"/>
                <w:sz w:val="16"/>
                <w:szCs w:val="16"/>
              </w:rPr>
              <w:br/>
            </w:r>
            <w:r>
              <w:rPr>
                <w:rFonts w:ascii="Tahoma" w:hAnsi="Tahoma" w:cs="Tahoma"/>
                <w:sz w:val="16"/>
                <w:szCs w:val="16"/>
              </w:rPr>
              <w:br/>
              <w:t>1. ESPECIFICAÇÕES TÉCNICAS DOS COMPONENTES:</w:t>
            </w:r>
            <w:r>
              <w:rPr>
                <w:rFonts w:ascii="Tahoma" w:hAnsi="Tahoma" w:cs="Tahoma"/>
                <w:sz w:val="16"/>
                <w:szCs w:val="16"/>
              </w:rPr>
              <w:br/>
            </w:r>
            <w:r>
              <w:rPr>
                <w:rFonts w:ascii="Tahoma" w:hAnsi="Tahoma" w:cs="Tahoma"/>
                <w:sz w:val="16"/>
                <w:szCs w:val="16"/>
              </w:rPr>
              <w:br/>
              <w:t>1.1. Postes Verticais (02 unidades por totem):</w:t>
            </w:r>
            <w:r>
              <w:rPr>
                <w:rFonts w:ascii="Tahoma" w:hAnsi="Tahoma" w:cs="Tahoma"/>
                <w:sz w:val="16"/>
                <w:szCs w:val="16"/>
              </w:rPr>
              <w:br/>
              <w:t xml:space="preserve">Material: Madeira Eucalipto tratado em autoclave (conforme imagem) ou Garapeira, com acabamento em verniz </w:t>
            </w:r>
            <w:proofErr w:type="spellStart"/>
            <w:r>
              <w:rPr>
                <w:rFonts w:ascii="Tahoma" w:hAnsi="Tahoma" w:cs="Tahoma"/>
                <w:sz w:val="16"/>
                <w:szCs w:val="16"/>
              </w:rPr>
              <w:t>Stain</w:t>
            </w:r>
            <w:proofErr w:type="spellEnd"/>
            <w:r>
              <w:rPr>
                <w:rFonts w:ascii="Tahoma" w:hAnsi="Tahoma" w:cs="Tahoma"/>
                <w:sz w:val="16"/>
                <w:szCs w:val="16"/>
              </w:rPr>
              <w:t>.</w:t>
            </w:r>
            <w:r>
              <w:rPr>
                <w:rFonts w:ascii="Tahoma" w:hAnsi="Tahoma" w:cs="Tahoma"/>
                <w:sz w:val="16"/>
                <w:szCs w:val="16"/>
              </w:rPr>
              <w:br/>
              <w:t>Dimensões: 300 x 15 cm.</w:t>
            </w:r>
            <w:r>
              <w:rPr>
                <w:rFonts w:ascii="Tahoma" w:hAnsi="Tahoma" w:cs="Tahoma"/>
                <w:sz w:val="16"/>
                <w:szCs w:val="16"/>
              </w:rPr>
              <w:br/>
              <w:t>Instalação: 50 cm de aterro (engastamento no solo) com tratamento em tinta asfáltica na base.</w:t>
            </w:r>
            <w:r>
              <w:rPr>
                <w:rFonts w:ascii="Tahoma" w:hAnsi="Tahoma" w:cs="Tahoma"/>
                <w:sz w:val="16"/>
                <w:szCs w:val="16"/>
              </w:rPr>
              <w:br/>
              <w:t>Espaçamento: Distância interna de 100 cm entre os postes.</w:t>
            </w:r>
          </w:p>
          <w:p w14:paraId="486C37F9" w14:textId="77777777" w:rsidR="008A3D11" w:rsidRDefault="008A3D11">
            <w:pPr>
              <w:rPr>
                <w:rFonts w:ascii="Tahoma" w:hAnsi="Tahoma" w:cs="Tahoma"/>
                <w:sz w:val="16"/>
                <w:szCs w:val="16"/>
              </w:rPr>
            </w:pPr>
          </w:p>
          <w:p w14:paraId="5A8C0114" w14:textId="77777777" w:rsidR="008A3D11" w:rsidRDefault="008A3D11">
            <w:pPr>
              <w:rPr>
                <w:rFonts w:ascii="Tahoma" w:hAnsi="Tahoma" w:cs="Tahoma"/>
                <w:sz w:val="16"/>
                <w:szCs w:val="16"/>
              </w:rPr>
            </w:pPr>
            <w:r>
              <w:rPr>
                <w:rFonts w:ascii="Tahoma" w:hAnsi="Tahoma" w:cs="Tahoma"/>
                <w:sz w:val="16"/>
                <w:szCs w:val="16"/>
              </w:rPr>
              <w:t xml:space="preserve"> 1.2. Painel de Placas Indicativas:</w:t>
            </w:r>
            <w:r>
              <w:rPr>
                <w:rFonts w:ascii="Tahoma" w:hAnsi="Tahoma" w:cs="Tahoma"/>
                <w:sz w:val="16"/>
                <w:szCs w:val="16"/>
              </w:rPr>
              <w:br/>
              <w:t>Dimensões das Placas: 100 x 19 x 2 cm (cada unidade).</w:t>
            </w:r>
            <w:r>
              <w:rPr>
                <w:rFonts w:ascii="Tahoma" w:hAnsi="Tahoma" w:cs="Tahoma"/>
                <w:sz w:val="16"/>
                <w:szCs w:val="16"/>
              </w:rPr>
              <w:br/>
              <w:t>Montagem: Conjunto de placas horizontais totalizando 145 cm de altura total de painel.</w:t>
            </w:r>
            <w:r>
              <w:rPr>
                <w:rFonts w:ascii="Tahoma" w:hAnsi="Tahoma" w:cs="Tahoma"/>
                <w:sz w:val="16"/>
                <w:szCs w:val="16"/>
              </w:rPr>
              <w:br/>
              <w:t>Espaçamento: Intervalo de 2 cm entre as placas e 30 cm de vão entre o solo e a primeira placa.</w:t>
            </w:r>
            <w:r>
              <w:rPr>
                <w:rFonts w:ascii="Tahoma" w:hAnsi="Tahoma" w:cs="Tahoma"/>
                <w:sz w:val="16"/>
                <w:szCs w:val="16"/>
              </w:rPr>
              <w:br/>
              <w:t xml:space="preserve">Acabamento: Madeira </w:t>
            </w:r>
            <w:proofErr w:type="spellStart"/>
            <w:r>
              <w:rPr>
                <w:rFonts w:ascii="Tahoma" w:hAnsi="Tahoma" w:cs="Tahoma"/>
                <w:sz w:val="16"/>
                <w:szCs w:val="16"/>
              </w:rPr>
              <w:t>Muiracatiara</w:t>
            </w:r>
            <w:proofErr w:type="spellEnd"/>
            <w:r>
              <w:rPr>
                <w:rFonts w:ascii="Tahoma" w:hAnsi="Tahoma" w:cs="Tahoma"/>
                <w:sz w:val="16"/>
                <w:szCs w:val="16"/>
              </w:rPr>
              <w:t xml:space="preserve"> ou Cedro Rosa, com entalhe canelado e pintura.</w:t>
            </w:r>
          </w:p>
          <w:p w14:paraId="65885F7B" w14:textId="77777777" w:rsidR="008A3D11" w:rsidRDefault="008A3D11">
            <w:pPr>
              <w:rPr>
                <w:rFonts w:ascii="Tahoma" w:hAnsi="Tahoma" w:cs="Tahoma"/>
                <w:sz w:val="16"/>
                <w:szCs w:val="16"/>
              </w:rPr>
            </w:pPr>
            <w:r>
              <w:rPr>
                <w:rFonts w:ascii="Tahoma" w:hAnsi="Tahoma" w:cs="Tahoma"/>
                <w:sz w:val="16"/>
                <w:szCs w:val="16"/>
              </w:rPr>
              <w:br/>
              <w:t>1.3. Elemento de Topo e Logomarca:</w:t>
            </w:r>
            <w:r>
              <w:rPr>
                <w:rFonts w:ascii="Tahoma" w:hAnsi="Tahoma" w:cs="Tahoma"/>
                <w:sz w:val="16"/>
                <w:szCs w:val="16"/>
              </w:rPr>
              <w:br/>
              <w:t>Armação de Ferro: Estrutura decorativa metálica de 30 cm (alt.) x 40 cm (comp.), soldada e pintada em preto fosco vinílico, fixada entre os postes.</w:t>
            </w:r>
            <w:r>
              <w:rPr>
                <w:rFonts w:ascii="Tahoma" w:hAnsi="Tahoma" w:cs="Tahoma"/>
                <w:sz w:val="16"/>
                <w:szCs w:val="16"/>
              </w:rPr>
              <w:br/>
              <w:t xml:space="preserve">Placa com Logo: Circular ou </w:t>
            </w:r>
            <w:proofErr w:type="spellStart"/>
            <w:r>
              <w:rPr>
                <w:rFonts w:ascii="Tahoma" w:hAnsi="Tahoma" w:cs="Tahoma"/>
                <w:sz w:val="16"/>
                <w:szCs w:val="16"/>
              </w:rPr>
              <w:t>semi-circular</w:t>
            </w:r>
            <w:proofErr w:type="spellEnd"/>
            <w:r>
              <w:rPr>
                <w:rFonts w:ascii="Tahoma" w:hAnsi="Tahoma" w:cs="Tahoma"/>
                <w:sz w:val="16"/>
                <w:szCs w:val="16"/>
              </w:rPr>
              <w:t xml:space="preserve"> de 50 x 50 x 4 cm, com logomarca institucional "Rotas SB - Santa Branca - Cidade Presépio".</w:t>
            </w:r>
            <w:r>
              <w:rPr>
                <w:rFonts w:ascii="Tahoma" w:hAnsi="Tahoma" w:cs="Tahoma"/>
                <w:sz w:val="16"/>
                <w:szCs w:val="16"/>
              </w:rPr>
              <w:br/>
            </w:r>
            <w:r>
              <w:rPr>
                <w:rFonts w:ascii="Tahoma" w:hAnsi="Tahoma" w:cs="Tahoma"/>
                <w:sz w:val="16"/>
                <w:szCs w:val="16"/>
              </w:rPr>
              <w:lastRenderedPageBreak/>
              <w:t>Técnica: Entalhe em relevo e baixo-relevo com sobreposição de elementos (rio, montanhas e sol).</w:t>
            </w:r>
          </w:p>
          <w:p w14:paraId="65EF3EE1" w14:textId="75807CEA" w:rsidR="008A3D11" w:rsidRDefault="008A3D11">
            <w:pPr>
              <w:rPr>
                <w:rFonts w:ascii="Tahoma" w:hAnsi="Tahoma" w:cs="Tahoma"/>
                <w:sz w:val="16"/>
                <w:szCs w:val="16"/>
              </w:rPr>
            </w:pPr>
            <w:r>
              <w:rPr>
                <w:rFonts w:ascii="Tahoma" w:hAnsi="Tahoma" w:cs="Tahoma"/>
                <w:sz w:val="16"/>
                <w:szCs w:val="16"/>
              </w:rPr>
              <w:br/>
              <w:t>2. CRITÉRIOS DE PADRONIZAÇÃO:</w:t>
            </w:r>
            <w:r>
              <w:rPr>
                <w:rFonts w:ascii="Tahoma" w:hAnsi="Tahoma" w:cs="Tahoma"/>
                <w:sz w:val="16"/>
                <w:szCs w:val="16"/>
              </w:rPr>
              <w:br/>
              <w:t xml:space="preserve"> As placas devem ser fixadas de forma a garantir a estabilidade estrutural do conjunto.</w:t>
            </w:r>
            <w:r>
              <w:rPr>
                <w:rFonts w:ascii="Tahoma" w:hAnsi="Tahoma" w:cs="Tahoma"/>
                <w:sz w:val="16"/>
                <w:szCs w:val="16"/>
              </w:rPr>
              <w:br/>
            </w:r>
            <w:r>
              <w:rPr>
                <w:rFonts w:ascii="Tahoma" w:hAnsi="Tahoma" w:cs="Tahoma"/>
                <w:sz w:val="16"/>
                <w:szCs w:val="16"/>
              </w:rPr>
              <w:br/>
              <w:t>* CONFORME TERMO DE REFERÊNCIA ANEXO AO PROCESSO.</w:t>
            </w:r>
          </w:p>
        </w:tc>
        <w:tc>
          <w:tcPr>
            <w:tcW w:w="352" w:type="dxa"/>
            <w:tcBorders>
              <w:top w:val="nil"/>
              <w:left w:val="nil"/>
              <w:bottom w:val="single" w:sz="4" w:space="0" w:color="auto"/>
              <w:right w:val="single" w:sz="4" w:space="0" w:color="auto"/>
            </w:tcBorders>
            <w:hideMark/>
          </w:tcPr>
          <w:p w14:paraId="264C3DA5" w14:textId="77777777" w:rsidR="008A3D11" w:rsidRDefault="008A3D11">
            <w:pPr>
              <w:rPr>
                <w:rFonts w:ascii="Tahoma" w:hAnsi="Tahoma" w:cs="Tahoma"/>
                <w:sz w:val="16"/>
                <w:szCs w:val="16"/>
              </w:rPr>
            </w:pPr>
            <w:r>
              <w:rPr>
                <w:rFonts w:ascii="Tahoma" w:hAnsi="Tahoma" w:cs="Tahoma"/>
                <w:sz w:val="16"/>
                <w:szCs w:val="16"/>
              </w:rPr>
              <w:lastRenderedPageBreak/>
              <w:t>UN</w:t>
            </w:r>
          </w:p>
        </w:tc>
        <w:tc>
          <w:tcPr>
            <w:tcW w:w="951" w:type="dxa"/>
            <w:tcBorders>
              <w:top w:val="nil"/>
              <w:left w:val="nil"/>
              <w:bottom w:val="single" w:sz="4" w:space="0" w:color="auto"/>
              <w:right w:val="single" w:sz="4" w:space="0" w:color="auto"/>
            </w:tcBorders>
            <w:hideMark/>
          </w:tcPr>
          <w:p w14:paraId="55E598BD" w14:textId="77777777" w:rsidR="008A3D11" w:rsidRDefault="008A3D11">
            <w:pPr>
              <w:jc w:val="right"/>
              <w:rPr>
                <w:rFonts w:ascii="Tahoma" w:hAnsi="Tahoma" w:cs="Tahoma"/>
                <w:sz w:val="16"/>
                <w:szCs w:val="16"/>
              </w:rPr>
            </w:pPr>
            <w:r>
              <w:rPr>
                <w:rFonts w:ascii="Tahoma" w:hAnsi="Tahoma" w:cs="Tahoma"/>
                <w:sz w:val="16"/>
                <w:szCs w:val="16"/>
              </w:rPr>
              <w:t>12</w:t>
            </w:r>
          </w:p>
        </w:tc>
        <w:tc>
          <w:tcPr>
            <w:tcW w:w="1094" w:type="dxa"/>
            <w:tcBorders>
              <w:top w:val="nil"/>
              <w:left w:val="nil"/>
              <w:bottom w:val="single" w:sz="4" w:space="0" w:color="auto"/>
              <w:right w:val="single" w:sz="4" w:space="0" w:color="auto"/>
            </w:tcBorders>
            <w:hideMark/>
          </w:tcPr>
          <w:p w14:paraId="64217488" w14:textId="77777777" w:rsidR="008A3D11" w:rsidRDefault="008A3D11">
            <w:pPr>
              <w:jc w:val="right"/>
              <w:rPr>
                <w:rFonts w:ascii="Tahoma" w:hAnsi="Tahoma" w:cs="Tahoma"/>
                <w:sz w:val="16"/>
                <w:szCs w:val="16"/>
              </w:rPr>
            </w:pPr>
            <w:r>
              <w:rPr>
                <w:rFonts w:ascii="Tahoma" w:hAnsi="Tahoma" w:cs="Tahoma"/>
                <w:sz w:val="16"/>
                <w:szCs w:val="16"/>
              </w:rPr>
              <w:t>R$ 6.151,84</w:t>
            </w:r>
          </w:p>
        </w:tc>
        <w:tc>
          <w:tcPr>
            <w:tcW w:w="1264" w:type="dxa"/>
            <w:tcBorders>
              <w:top w:val="nil"/>
              <w:left w:val="nil"/>
              <w:bottom w:val="single" w:sz="4" w:space="0" w:color="auto"/>
              <w:right w:val="single" w:sz="4" w:space="0" w:color="auto"/>
            </w:tcBorders>
            <w:hideMark/>
          </w:tcPr>
          <w:p w14:paraId="7280787E" w14:textId="77777777" w:rsidR="008A3D11" w:rsidRDefault="008A3D11">
            <w:pPr>
              <w:jc w:val="right"/>
              <w:rPr>
                <w:rFonts w:ascii="Tahoma" w:hAnsi="Tahoma" w:cs="Tahoma"/>
                <w:sz w:val="16"/>
                <w:szCs w:val="16"/>
              </w:rPr>
            </w:pPr>
            <w:r>
              <w:rPr>
                <w:rFonts w:ascii="Tahoma" w:hAnsi="Tahoma" w:cs="Tahoma"/>
                <w:sz w:val="16"/>
                <w:szCs w:val="16"/>
              </w:rPr>
              <w:t>R$ 73.822,08</w:t>
            </w:r>
          </w:p>
        </w:tc>
      </w:tr>
      <w:tr w:rsidR="008A3D11" w14:paraId="6D839D62" w14:textId="77777777" w:rsidTr="008A3D11">
        <w:trPr>
          <w:trHeight w:val="270"/>
        </w:trPr>
        <w:tc>
          <w:tcPr>
            <w:tcW w:w="474" w:type="dxa"/>
            <w:tcBorders>
              <w:top w:val="nil"/>
              <w:left w:val="single" w:sz="4" w:space="0" w:color="auto"/>
              <w:bottom w:val="single" w:sz="4" w:space="0" w:color="auto"/>
              <w:right w:val="single" w:sz="4" w:space="0" w:color="auto"/>
            </w:tcBorders>
            <w:hideMark/>
          </w:tcPr>
          <w:p w14:paraId="78A33D90" w14:textId="77777777" w:rsidR="008A3D11" w:rsidRDefault="008A3D11">
            <w:pPr>
              <w:jc w:val="right"/>
              <w:rPr>
                <w:rFonts w:ascii="Tahoma" w:hAnsi="Tahoma" w:cs="Tahoma"/>
                <w:sz w:val="16"/>
                <w:szCs w:val="16"/>
              </w:rPr>
            </w:pPr>
            <w:r>
              <w:rPr>
                <w:rFonts w:ascii="Tahoma" w:hAnsi="Tahoma" w:cs="Tahoma"/>
                <w:sz w:val="16"/>
                <w:szCs w:val="16"/>
              </w:rPr>
              <w:t>2</w:t>
            </w:r>
          </w:p>
        </w:tc>
        <w:tc>
          <w:tcPr>
            <w:tcW w:w="1299" w:type="dxa"/>
            <w:tcBorders>
              <w:top w:val="nil"/>
              <w:left w:val="nil"/>
              <w:bottom w:val="single" w:sz="4" w:space="0" w:color="auto"/>
              <w:right w:val="single" w:sz="4" w:space="0" w:color="auto"/>
            </w:tcBorders>
            <w:hideMark/>
          </w:tcPr>
          <w:p w14:paraId="297DC409" w14:textId="77777777" w:rsidR="008A3D11" w:rsidRDefault="008A3D11">
            <w:pPr>
              <w:rPr>
                <w:rFonts w:ascii="Tahoma" w:hAnsi="Tahoma" w:cs="Tahoma"/>
                <w:sz w:val="16"/>
                <w:szCs w:val="16"/>
              </w:rPr>
            </w:pPr>
            <w:r>
              <w:rPr>
                <w:rFonts w:ascii="Tahoma" w:hAnsi="Tahoma" w:cs="Tahoma"/>
                <w:sz w:val="16"/>
                <w:szCs w:val="16"/>
              </w:rPr>
              <w:t>TOTEM DE IDENTIFICAÇÃO</w:t>
            </w:r>
          </w:p>
        </w:tc>
        <w:tc>
          <w:tcPr>
            <w:tcW w:w="4059" w:type="dxa"/>
            <w:tcBorders>
              <w:top w:val="nil"/>
              <w:left w:val="nil"/>
              <w:bottom w:val="single" w:sz="4" w:space="0" w:color="auto"/>
              <w:right w:val="single" w:sz="4" w:space="0" w:color="auto"/>
            </w:tcBorders>
            <w:hideMark/>
          </w:tcPr>
          <w:p w14:paraId="2735DF9B" w14:textId="77777777" w:rsidR="008A3D11" w:rsidRDefault="008A3D11">
            <w:pPr>
              <w:rPr>
                <w:rFonts w:ascii="Tahoma" w:hAnsi="Tahoma" w:cs="Tahoma"/>
                <w:sz w:val="16"/>
                <w:szCs w:val="16"/>
              </w:rPr>
            </w:pPr>
            <w:r>
              <w:rPr>
                <w:rFonts w:ascii="Tahoma" w:hAnsi="Tahoma" w:cs="Tahoma"/>
                <w:sz w:val="16"/>
                <w:szCs w:val="16"/>
              </w:rPr>
              <w:t>TOTEM 02</w:t>
            </w:r>
            <w:r>
              <w:rPr>
                <w:rFonts w:ascii="Tahoma" w:hAnsi="Tahoma" w:cs="Tahoma"/>
                <w:sz w:val="16"/>
                <w:szCs w:val="16"/>
              </w:rPr>
              <w:br/>
            </w:r>
            <w:r>
              <w:rPr>
                <w:rFonts w:ascii="Tahoma" w:hAnsi="Tahoma" w:cs="Tahoma"/>
                <w:sz w:val="16"/>
                <w:szCs w:val="16"/>
              </w:rPr>
              <w:br/>
              <w:t xml:space="preserve">Sinalização vertical do tipo </w:t>
            </w:r>
            <w:proofErr w:type="spellStart"/>
            <w:r>
              <w:rPr>
                <w:rFonts w:ascii="Tahoma" w:hAnsi="Tahoma" w:cs="Tahoma"/>
                <w:sz w:val="16"/>
                <w:szCs w:val="16"/>
              </w:rPr>
              <w:t>monoposte</w:t>
            </w:r>
            <w:proofErr w:type="spellEnd"/>
            <w:r>
              <w:rPr>
                <w:rFonts w:ascii="Tahoma" w:hAnsi="Tahoma" w:cs="Tahoma"/>
                <w:sz w:val="16"/>
                <w:szCs w:val="16"/>
              </w:rPr>
              <w:t>, composta por um mastro central de 4,50m de altura, conjunto de placas indicativas sobrepostas e braço ornamental metálico no topo para suporte de logomarca e elementos decorativos (vasos). Total de 07 unidades.</w:t>
            </w:r>
            <w:r>
              <w:rPr>
                <w:rFonts w:ascii="Tahoma" w:hAnsi="Tahoma" w:cs="Tahoma"/>
                <w:sz w:val="16"/>
                <w:szCs w:val="16"/>
              </w:rPr>
              <w:br/>
              <w:t>1. ESPECIFICAÇÕES TÉCNICAS DOS COMPONENTES:</w:t>
            </w:r>
            <w:r>
              <w:rPr>
                <w:rFonts w:ascii="Tahoma" w:hAnsi="Tahoma" w:cs="Tahoma"/>
                <w:sz w:val="16"/>
                <w:szCs w:val="16"/>
              </w:rPr>
              <w:br/>
              <w:t>1.1. Poste (Mastro):</w:t>
            </w:r>
            <w:r>
              <w:rPr>
                <w:rFonts w:ascii="Tahoma" w:hAnsi="Tahoma" w:cs="Tahoma"/>
                <w:sz w:val="16"/>
                <w:szCs w:val="16"/>
              </w:rPr>
              <w:br/>
              <w:t>Quantidade: 01 unidade por totem;</w:t>
            </w:r>
            <w:r>
              <w:rPr>
                <w:rFonts w:ascii="Tahoma" w:hAnsi="Tahoma" w:cs="Tahoma"/>
                <w:sz w:val="16"/>
                <w:szCs w:val="16"/>
              </w:rPr>
              <w:br/>
              <w:t>Dimensões: 450 cm de altura x 20 cm de diâmetro;</w:t>
            </w:r>
            <w:r>
              <w:rPr>
                <w:rFonts w:ascii="Tahoma" w:hAnsi="Tahoma" w:cs="Tahoma"/>
                <w:sz w:val="16"/>
                <w:szCs w:val="16"/>
              </w:rPr>
              <w:br/>
              <w:t xml:space="preserve">Material: Madeira Garapeira (ou Eucalipto tratado, conforme projeto final) com autoclavagem e acabamento em verniz </w:t>
            </w:r>
            <w:proofErr w:type="spellStart"/>
            <w:r>
              <w:rPr>
                <w:rFonts w:ascii="Tahoma" w:hAnsi="Tahoma" w:cs="Tahoma"/>
                <w:sz w:val="16"/>
                <w:szCs w:val="16"/>
              </w:rPr>
              <w:t>Stain</w:t>
            </w:r>
            <w:proofErr w:type="spellEnd"/>
            <w:r>
              <w:rPr>
                <w:rFonts w:ascii="Tahoma" w:hAnsi="Tahoma" w:cs="Tahoma"/>
                <w:sz w:val="16"/>
                <w:szCs w:val="16"/>
              </w:rPr>
              <w:t>;</w:t>
            </w:r>
            <w:r>
              <w:rPr>
                <w:rFonts w:ascii="Tahoma" w:hAnsi="Tahoma" w:cs="Tahoma"/>
                <w:sz w:val="16"/>
                <w:szCs w:val="16"/>
              </w:rPr>
              <w:br/>
              <w:t>Instalação: Aterro (</w:t>
            </w:r>
            <w:proofErr w:type="spellStart"/>
            <w:r>
              <w:rPr>
                <w:rFonts w:ascii="Tahoma" w:hAnsi="Tahoma" w:cs="Tahoma"/>
                <w:sz w:val="16"/>
                <w:szCs w:val="16"/>
              </w:rPr>
              <w:t>engastamentode</w:t>
            </w:r>
            <w:proofErr w:type="spellEnd"/>
            <w:r>
              <w:rPr>
                <w:rFonts w:ascii="Tahoma" w:hAnsi="Tahoma" w:cs="Tahoma"/>
                <w:sz w:val="16"/>
                <w:szCs w:val="16"/>
              </w:rPr>
              <w:t>) de 80 cm de profundidade, com aplicação de tinta asfáltica na base para proteção contra umidade.</w:t>
            </w:r>
          </w:p>
          <w:p w14:paraId="40883053" w14:textId="77777777" w:rsidR="008A3D11" w:rsidRDefault="008A3D11">
            <w:pPr>
              <w:rPr>
                <w:rFonts w:ascii="Tahoma" w:hAnsi="Tahoma" w:cs="Tahoma"/>
                <w:sz w:val="16"/>
                <w:szCs w:val="16"/>
              </w:rPr>
            </w:pPr>
          </w:p>
          <w:p w14:paraId="0CB39623" w14:textId="77777777" w:rsidR="008A3D11" w:rsidRDefault="008A3D11">
            <w:pPr>
              <w:rPr>
                <w:rFonts w:ascii="Tahoma" w:hAnsi="Tahoma" w:cs="Tahoma"/>
                <w:sz w:val="16"/>
                <w:szCs w:val="16"/>
              </w:rPr>
            </w:pPr>
            <w:r>
              <w:rPr>
                <w:rFonts w:ascii="Tahoma" w:hAnsi="Tahoma" w:cs="Tahoma"/>
                <w:sz w:val="16"/>
                <w:szCs w:val="16"/>
              </w:rPr>
              <w:t xml:space="preserve"> 1.2. Painel de Placas Indicativas:</w:t>
            </w:r>
            <w:r>
              <w:rPr>
                <w:rFonts w:ascii="Tahoma" w:hAnsi="Tahoma" w:cs="Tahoma"/>
                <w:sz w:val="16"/>
                <w:szCs w:val="16"/>
              </w:rPr>
              <w:br/>
              <w:t>Quantidade: Média de 04 placas por totem (Total de 28 placas no lote);</w:t>
            </w:r>
          </w:p>
          <w:p w14:paraId="3B2AA7CC" w14:textId="77777777" w:rsidR="008A3D11" w:rsidRDefault="008A3D11">
            <w:pPr>
              <w:rPr>
                <w:rFonts w:ascii="Tahoma" w:hAnsi="Tahoma" w:cs="Tahoma"/>
                <w:sz w:val="16"/>
                <w:szCs w:val="16"/>
              </w:rPr>
            </w:pPr>
            <w:r>
              <w:rPr>
                <w:rFonts w:ascii="Tahoma" w:hAnsi="Tahoma" w:cs="Tahoma"/>
                <w:sz w:val="16"/>
                <w:szCs w:val="16"/>
              </w:rPr>
              <w:t>Dimensões das Placas: 100 x 19 x 2 cm cada;</w:t>
            </w:r>
            <w:r>
              <w:rPr>
                <w:rFonts w:ascii="Tahoma" w:hAnsi="Tahoma" w:cs="Tahoma"/>
                <w:sz w:val="16"/>
                <w:szCs w:val="16"/>
              </w:rPr>
              <w:br/>
              <w:t>Espaçamento: 2 cm entre placas;</w:t>
            </w:r>
            <w:r>
              <w:rPr>
                <w:rFonts w:ascii="Tahoma" w:hAnsi="Tahoma" w:cs="Tahoma"/>
                <w:sz w:val="16"/>
                <w:szCs w:val="16"/>
              </w:rPr>
              <w:br/>
              <w:t>Altura Livre (Passeio): O conjunto de placas deve ser fixado respeitando a altura livre mínima de 210 cm em relação ao solo;</w:t>
            </w:r>
            <w:r>
              <w:rPr>
                <w:rFonts w:ascii="Tahoma" w:hAnsi="Tahoma" w:cs="Tahoma"/>
                <w:sz w:val="16"/>
                <w:szCs w:val="16"/>
              </w:rPr>
              <w:br/>
              <w:t xml:space="preserve">Acabamento: Madeira </w:t>
            </w:r>
            <w:proofErr w:type="spellStart"/>
            <w:r>
              <w:rPr>
                <w:rFonts w:ascii="Tahoma" w:hAnsi="Tahoma" w:cs="Tahoma"/>
                <w:sz w:val="16"/>
                <w:szCs w:val="16"/>
              </w:rPr>
              <w:t>Muiracatiara</w:t>
            </w:r>
            <w:proofErr w:type="spellEnd"/>
            <w:r>
              <w:rPr>
                <w:rFonts w:ascii="Tahoma" w:hAnsi="Tahoma" w:cs="Tahoma"/>
                <w:sz w:val="16"/>
                <w:szCs w:val="16"/>
              </w:rPr>
              <w:t xml:space="preserve"> ou Cedro Rosa. Fundo canelado com verniz </w:t>
            </w:r>
            <w:proofErr w:type="spellStart"/>
            <w:r>
              <w:rPr>
                <w:rFonts w:ascii="Tahoma" w:hAnsi="Tahoma" w:cs="Tahoma"/>
                <w:sz w:val="16"/>
                <w:szCs w:val="16"/>
              </w:rPr>
              <w:t>Stain</w:t>
            </w:r>
            <w:proofErr w:type="spellEnd"/>
            <w:r>
              <w:rPr>
                <w:rFonts w:ascii="Tahoma" w:hAnsi="Tahoma" w:cs="Tahoma"/>
                <w:sz w:val="16"/>
                <w:szCs w:val="16"/>
              </w:rPr>
              <w:t xml:space="preserve"> transparente e informações (textos/pictogramas) entalhadas com pintura em esmalte sintético.</w:t>
            </w:r>
            <w:r>
              <w:rPr>
                <w:rFonts w:ascii="Tahoma" w:hAnsi="Tahoma" w:cs="Tahoma"/>
                <w:sz w:val="16"/>
                <w:szCs w:val="16"/>
              </w:rPr>
              <w:br/>
            </w:r>
          </w:p>
          <w:p w14:paraId="35FD979B" w14:textId="77777777" w:rsidR="008A3D11" w:rsidRDefault="008A3D11">
            <w:pPr>
              <w:rPr>
                <w:rFonts w:ascii="Tahoma" w:hAnsi="Tahoma" w:cs="Tahoma"/>
                <w:sz w:val="16"/>
                <w:szCs w:val="16"/>
              </w:rPr>
            </w:pPr>
            <w:r>
              <w:rPr>
                <w:rFonts w:ascii="Tahoma" w:hAnsi="Tahoma" w:cs="Tahoma"/>
                <w:sz w:val="16"/>
                <w:szCs w:val="16"/>
              </w:rPr>
              <w:t>1.3. Elemento de Topo e Logomarca:</w:t>
            </w:r>
            <w:r>
              <w:rPr>
                <w:rFonts w:ascii="Tahoma" w:hAnsi="Tahoma" w:cs="Tahoma"/>
                <w:sz w:val="16"/>
                <w:szCs w:val="16"/>
              </w:rPr>
              <w:br/>
              <w:t>Armação de Ferro: Estrutura tipo "mão-francesa" de 30 cm (alt.) x 40 cm (comp.), soldada e pintada em preto fosco vinílico, preparada para suporte de vasos decorativos;</w:t>
            </w:r>
            <w:r>
              <w:rPr>
                <w:rFonts w:ascii="Tahoma" w:hAnsi="Tahoma" w:cs="Tahoma"/>
                <w:sz w:val="16"/>
                <w:szCs w:val="16"/>
              </w:rPr>
              <w:br/>
              <w:t>Placa com Logo: Dimensões de 70 x 70 x 4 cm;</w:t>
            </w:r>
            <w:r>
              <w:rPr>
                <w:rFonts w:ascii="Tahoma" w:hAnsi="Tahoma" w:cs="Tahoma"/>
                <w:sz w:val="16"/>
                <w:szCs w:val="16"/>
              </w:rPr>
              <w:br/>
              <w:t>Técnica: Entalhe em relevo com o texto "Cidade Presépio" em baixo-relevo e sobreposição dos símbolos institucionais (rio, montanhas e sol).</w:t>
            </w:r>
          </w:p>
          <w:p w14:paraId="58D65786" w14:textId="54FEBCA4" w:rsidR="008A3D11" w:rsidRDefault="008A3D11">
            <w:pPr>
              <w:rPr>
                <w:rFonts w:ascii="Tahoma" w:hAnsi="Tahoma" w:cs="Tahoma"/>
                <w:sz w:val="16"/>
                <w:szCs w:val="16"/>
              </w:rPr>
            </w:pPr>
            <w:r>
              <w:rPr>
                <w:rFonts w:ascii="Tahoma" w:hAnsi="Tahoma" w:cs="Tahoma"/>
                <w:sz w:val="16"/>
                <w:szCs w:val="16"/>
              </w:rPr>
              <w:br/>
              <w:t>2. PADRONIZAÇÃO E MONTAGEM:</w:t>
            </w:r>
            <w:r>
              <w:rPr>
                <w:rFonts w:ascii="Tahoma" w:hAnsi="Tahoma" w:cs="Tahoma"/>
                <w:sz w:val="16"/>
                <w:szCs w:val="16"/>
              </w:rPr>
              <w:br/>
              <w:t>Sinalização Visual: Deve seguir o Guia Brasileiro de Sinalização Turística (EMBRATUR), capítulos 5 ao 5.2.2.</w:t>
            </w:r>
            <w:r>
              <w:rPr>
                <w:rFonts w:ascii="Tahoma" w:hAnsi="Tahoma" w:cs="Tahoma"/>
                <w:sz w:val="16"/>
                <w:szCs w:val="16"/>
              </w:rPr>
              <w:br/>
              <w:t>Fixação: Utilização de suportes em metal formato "T" ou dobradiças reforçadas, soldados e pintados com fundo preto fosco vinílico.</w:t>
            </w:r>
            <w:r>
              <w:rPr>
                <w:rFonts w:ascii="Tahoma" w:hAnsi="Tahoma" w:cs="Tahoma"/>
                <w:sz w:val="16"/>
                <w:szCs w:val="16"/>
              </w:rPr>
              <w:br/>
            </w:r>
            <w:r>
              <w:rPr>
                <w:rFonts w:ascii="Tahoma" w:hAnsi="Tahoma" w:cs="Tahoma"/>
                <w:sz w:val="16"/>
                <w:szCs w:val="16"/>
              </w:rPr>
              <w:br/>
              <w:t xml:space="preserve"> * CONFORME TERMO DE REFERÊNCIA ANEXO AO PROCESSO</w:t>
            </w:r>
          </w:p>
        </w:tc>
        <w:tc>
          <w:tcPr>
            <w:tcW w:w="352" w:type="dxa"/>
            <w:tcBorders>
              <w:top w:val="nil"/>
              <w:left w:val="nil"/>
              <w:bottom w:val="single" w:sz="4" w:space="0" w:color="auto"/>
              <w:right w:val="single" w:sz="4" w:space="0" w:color="auto"/>
            </w:tcBorders>
            <w:hideMark/>
          </w:tcPr>
          <w:p w14:paraId="31E889BF" w14:textId="77777777" w:rsidR="008A3D11" w:rsidRDefault="008A3D11">
            <w:pPr>
              <w:rPr>
                <w:rFonts w:ascii="Tahoma" w:hAnsi="Tahoma" w:cs="Tahoma"/>
                <w:sz w:val="16"/>
                <w:szCs w:val="16"/>
              </w:rPr>
            </w:pPr>
            <w:r>
              <w:rPr>
                <w:rFonts w:ascii="Tahoma" w:hAnsi="Tahoma" w:cs="Tahoma"/>
                <w:sz w:val="16"/>
                <w:szCs w:val="16"/>
              </w:rPr>
              <w:t>UN</w:t>
            </w:r>
          </w:p>
        </w:tc>
        <w:tc>
          <w:tcPr>
            <w:tcW w:w="951" w:type="dxa"/>
            <w:tcBorders>
              <w:top w:val="nil"/>
              <w:left w:val="nil"/>
              <w:bottom w:val="single" w:sz="4" w:space="0" w:color="auto"/>
              <w:right w:val="single" w:sz="4" w:space="0" w:color="auto"/>
            </w:tcBorders>
            <w:hideMark/>
          </w:tcPr>
          <w:p w14:paraId="40F9249A" w14:textId="77777777" w:rsidR="008A3D11" w:rsidRDefault="008A3D11">
            <w:pPr>
              <w:jc w:val="right"/>
              <w:rPr>
                <w:rFonts w:ascii="Tahoma" w:hAnsi="Tahoma" w:cs="Tahoma"/>
                <w:sz w:val="16"/>
                <w:szCs w:val="16"/>
              </w:rPr>
            </w:pPr>
            <w:r>
              <w:rPr>
                <w:rFonts w:ascii="Tahoma" w:hAnsi="Tahoma" w:cs="Tahoma"/>
                <w:sz w:val="16"/>
                <w:szCs w:val="16"/>
              </w:rPr>
              <w:t>7</w:t>
            </w:r>
          </w:p>
        </w:tc>
        <w:tc>
          <w:tcPr>
            <w:tcW w:w="1094" w:type="dxa"/>
            <w:tcBorders>
              <w:top w:val="nil"/>
              <w:left w:val="nil"/>
              <w:bottom w:val="single" w:sz="4" w:space="0" w:color="auto"/>
              <w:right w:val="single" w:sz="4" w:space="0" w:color="auto"/>
            </w:tcBorders>
            <w:hideMark/>
          </w:tcPr>
          <w:p w14:paraId="30FDF4F9" w14:textId="77777777" w:rsidR="008A3D11" w:rsidRDefault="008A3D11">
            <w:pPr>
              <w:jc w:val="right"/>
              <w:rPr>
                <w:rFonts w:ascii="Tahoma" w:hAnsi="Tahoma" w:cs="Tahoma"/>
                <w:sz w:val="16"/>
                <w:szCs w:val="16"/>
              </w:rPr>
            </w:pPr>
            <w:r>
              <w:rPr>
                <w:rFonts w:ascii="Tahoma" w:hAnsi="Tahoma" w:cs="Tahoma"/>
                <w:sz w:val="16"/>
                <w:szCs w:val="16"/>
              </w:rPr>
              <w:t>R$ 6.627,84</w:t>
            </w:r>
          </w:p>
        </w:tc>
        <w:tc>
          <w:tcPr>
            <w:tcW w:w="1264" w:type="dxa"/>
            <w:tcBorders>
              <w:top w:val="nil"/>
              <w:left w:val="nil"/>
              <w:bottom w:val="single" w:sz="4" w:space="0" w:color="auto"/>
              <w:right w:val="single" w:sz="4" w:space="0" w:color="auto"/>
            </w:tcBorders>
            <w:hideMark/>
          </w:tcPr>
          <w:p w14:paraId="19ABC3CF" w14:textId="77777777" w:rsidR="008A3D11" w:rsidRDefault="008A3D11">
            <w:pPr>
              <w:jc w:val="right"/>
              <w:rPr>
                <w:rFonts w:ascii="Tahoma" w:hAnsi="Tahoma" w:cs="Tahoma"/>
                <w:sz w:val="16"/>
                <w:szCs w:val="16"/>
              </w:rPr>
            </w:pPr>
            <w:r>
              <w:rPr>
                <w:rFonts w:ascii="Tahoma" w:hAnsi="Tahoma" w:cs="Tahoma"/>
                <w:sz w:val="16"/>
                <w:szCs w:val="16"/>
              </w:rPr>
              <w:t>R$ 46.394,88</w:t>
            </w:r>
          </w:p>
        </w:tc>
      </w:tr>
      <w:tr w:rsidR="008A3D11" w14:paraId="630A6049" w14:textId="77777777" w:rsidTr="008A3D11">
        <w:trPr>
          <w:trHeight w:val="270"/>
        </w:trPr>
        <w:tc>
          <w:tcPr>
            <w:tcW w:w="474" w:type="dxa"/>
            <w:tcBorders>
              <w:top w:val="nil"/>
              <w:left w:val="single" w:sz="4" w:space="0" w:color="auto"/>
              <w:bottom w:val="single" w:sz="4" w:space="0" w:color="auto"/>
              <w:right w:val="single" w:sz="4" w:space="0" w:color="auto"/>
            </w:tcBorders>
            <w:hideMark/>
          </w:tcPr>
          <w:p w14:paraId="6D39B9DA" w14:textId="77777777" w:rsidR="008A3D11" w:rsidRDefault="008A3D11">
            <w:pPr>
              <w:jc w:val="right"/>
              <w:rPr>
                <w:rFonts w:ascii="Tahoma" w:hAnsi="Tahoma" w:cs="Tahoma"/>
                <w:sz w:val="16"/>
                <w:szCs w:val="16"/>
              </w:rPr>
            </w:pPr>
            <w:r>
              <w:rPr>
                <w:rFonts w:ascii="Tahoma" w:hAnsi="Tahoma" w:cs="Tahoma"/>
                <w:sz w:val="16"/>
                <w:szCs w:val="16"/>
              </w:rPr>
              <w:t>3</w:t>
            </w:r>
          </w:p>
        </w:tc>
        <w:tc>
          <w:tcPr>
            <w:tcW w:w="1299" w:type="dxa"/>
            <w:tcBorders>
              <w:top w:val="nil"/>
              <w:left w:val="nil"/>
              <w:bottom w:val="single" w:sz="4" w:space="0" w:color="auto"/>
              <w:right w:val="single" w:sz="4" w:space="0" w:color="auto"/>
            </w:tcBorders>
            <w:hideMark/>
          </w:tcPr>
          <w:p w14:paraId="5A9BC6C5" w14:textId="77777777" w:rsidR="008A3D11" w:rsidRDefault="008A3D11">
            <w:pPr>
              <w:rPr>
                <w:rFonts w:ascii="Tahoma" w:hAnsi="Tahoma" w:cs="Tahoma"/>
                <w:sz w:val="16"/>
                <w:szCs w:val="16"/>
              </w:rPr>
            </w:pPr>
            <w:r>
              <w:rPr>
                <w:rFonts w:ascii="Tahoma" w:hAnsi="Tahoma" w:cs="Tahoma"/>
                <w:sz w:val="16"/>
                <w:szCs w:val="16"/>
              </w:rPr>
              <w:t>TOTEM DE IDENTIFICAÇÃO</w:t>
            </w:r>
          </w:p>
        </w:tc>
        <w:tc>
          <w:tcPr>
            <w:tcW w:w="4059" w:type="dxa"/>
            <w:tcBorders>
              <w:top w:val="nil"/>
              <w:left w:val="nil"/>
              <w:bottom w:val="single" w:sz="4" w:space="0" w:color="auto"/>
              <w:right w:val="single" w:sz="4" w:space="0" w:color="auto"/>
            </w:tcBorders>
            <w:hideMark/>
          </w:tcPr>
          <w:p w14:paraId="0DFCE8EB" w14:textId="77777777" w:rsidR="008A3D11" w:rsidRDefault="008A3D11">
            <w:pPr>
              <w:rPr>
                <w:rFonts w:ascii="Tahoma" w:hAnsi="Tahoma" w:cs="Tahoma"/>
                <w:sz w:val="16"/>
                <w:szCs w:val="16"/>
              </w:rPr>
            </w:pPr>
            <w:r>
              <w:rPr>
                <w:rFonts w:ascii="Tahoma" w:hAnsi="Tahoma" w:cs="Tahoma"/>
                <w:sz w:val="16"/>
                <w:szCs w:val="16"/>
              </w:rPr>
              <w:t>TOTEM 03</w:t>
            </w:r>
            <w:r>
              <w:rPr>
                <w:rFonts w:ascii="Tahoma" w:hAnsi="Tahoma" w:cs="Tahoma"/>
                <w:sz w:val="16"/>
                <w:szCs w:val="16"/>
              </w:rPr>
              <w:br/>
            </w:r>
            <w:r>
              <w:rPr>
                <w:rFonts w:ascii="Tahoma" w:hAnsi="Tahoma" w:cs="Tahoma"/>
                <w:sz w:val="16"/>
                <w:szCs w:val="16"/>
              </w:rPr>
              <w:br/>
              <w:t xml:space="preserve">Sinalização vertical de grande porte do tipo </w:t>
            </w:r>
            <w:proofErr w:type="spellStart"/>
            <w:r>
              <w:rPr>
                <w:rFonts w:ascii="Tahoma" w:hAnsi="Tahoma" w:cs="Tahoma"/>
                <w:sz w:val="16"/>
                <w:szCs w:val="16"/>
              </w:rPr>
              <w:t>monoposte</w:t>
            </w:r>
            <w:proofErr w:type="spellEnd"/>
            <w:r>
              <w:rPr>
                <w:rFonts w:ascii="Tahoma" w:hAnsi="Tahoma" w:cs="Tahoma"/>
                <w:sz w:val="16"/>
                <w:szCs w:val="16"/>
              </w:rPr>
              <w:t xml:space="preserve">, composta por mastro central de 4,50m de altura, placas indicativas entalhadas em formato </w:t>
            </w:r>
            <w:r>
              <w:rPr>
                <w:rFonts w:ascii="Tahoma" w:hAnsi="Tahoma" w:cs="Tahoma"/>
                <w:sz w:val="16"/>
                <w:szCs w:val="16"/>
              </w:rPr>
              <w:lastRenderedPageBreak/>
              <w:t>direcional (setas) fixadas em diferentes eixos, e braço ornamental metálico no topo para suporte de logomarca. Total de 07 unidades.</w:t>
            </w:r>
            <w:r>
              <w:rPr>
                <w:rFonts w:ascii="Tahoma" w:hAnsi="Tahoma" w:cs="Tahoma"/>
                <w:sz w:val="16"/>
                <w:szCs w:val="16"/>
              </w:rPr>
              <w:br/>
              <w:t>1. ESPECIFICAÇÕES TÉCNICAS DOS COMPONENTES:</w:t>
            </w:r>
            <w:r>
              <w:rPr>
                <w:rFonts w:ascii="Tahoma" w:hAnsi="Tahoma" w:cs="Tahoma"/>
                <w:sz w:val="16"/>
                <w:szCs w:val="16"/>
              </w:rPr>
              <w:br/>
              <w:t>1.1. Poste (Mastro):</w:t>
            </w:r>
            <w:r>
              <w:rPr>
                <w:rFonts w:ascii="Tahoma" w:hAnsi="Tahoma" w:cs="Tahoma"/>
                <w:sz w:val="16"/>
                <w:szCs w:val="16"/>
              </w:rPr>
              <w:br/>
              <w:t>Quantidade: 01 unidade por totem (Total de 07 unidades);</w:t>
            </w:r>
            <w:r>
              <w:rPr>
                <w:rFonts w:ascii="Tahoma" w:hAnsi="Tahoma" w:cs="Tahoma"/>
                <w:sz w:val="16"/>
                <w:szCs w:val="16"/>
              </w:rPr>
              <w:br/>
              <w:t>Dimensões: 450 cm de altura x 20 cm de diâmetro;</w:t>
            </w:r>
            <w:r>
              <w:rPr>
                <w:rFonts w:ascii="Tahoma" w:hAnsi="Tahoma" w:cs="Tahoma"/>
                <w:sz w:val="16"/>
                <w:szCs w:val="16"/>
              </w:rPr>
              <w:br/>
              <w:t xml:space="preserve">Material: Madeira Garapeira tratada em processo de autoclavagem e acabamento com verniz </w:t>
            </w:r>
            <w:proofErr w:type="spellStart"/>
            <w:r>
              <w:rPr>
                <w:rFonts w:ascii="Tahoma" w:hAnsi="Tahoma" w:cs="Tahoma"/>
                <w:sz w:val="16"/>
                <w:szCs w:val="16"/>
              </w:rPr>
              <w:t>Stain</w:t>
            </w:r>
            <w:proofErr w:type="spellEnd"/>
            <w:r>
              <w:rPr>
                <w:rFonts w:ascii="Tahoma" w:hAnsi="Tahoma" w:cs="Tahoma"/>
                <w:sz w:val="16"/>
                <w:szCs w:val="16"/>
              </w:rPr>
              <w:t>;</w:t>
            </w:r>
            <w:r>
              <w:rPr>
                <w:rFonts w:ascii="Tahoma" w:hAnsi="Tahoma" w:cs="Tahoma"/>
                <w:sz w:val="16"/>
                <w:szCs w:val="16"/>
              </w:rPr>
              <w:br/>
              <w:t>Instalação: Aterro (engastamento) de 80 cm de profundidade, com tratamento da base em tinta asfáltica para proteção contra umidade.</w:t>
            </w:r>
          </w:p>
          <w:p w14:paraId="25F79907" w14:textId="77777777" w:rsidR="008A3D11" w:rsidRDefault="008A3D11">
            <w:pPr>
              <w:rPr>
                <w:rFonts w:ascii="Tahoma" w:hAnsi="Tahoma" w:cs="Tahoma"/>
                <w:sz w:val="16"/>
                <w:szCs w:val="16"/>
              </w:rPr>
            </w:pPr>
            <w:r>
              <w:rPr>
                <w:rFonts w:ascii="Tahoma" w:hAnsi="Tahoma" w:cs="Tahoma"/>
                <w:sz w:val="16"/>
                <w:szCs w:val="16"/>
              </w:rPr>
              <w:br/>
              <w:t>1.2. Placas Indicativas (Setas):</w:t>
            </w:r>
            <w:r>
              <w:rPr>
                <w:rFonts w:ascii="Tahoma" w:hAnsi="Tahoma" w:cs="Tahoma"/>
                <w:sz w:val="16"/>
                <w:szCs w:val="16"/>
              </w:rPr>
              <w:br/>
              <w:t>Quantidade: 02 placas por totem (Total de 14 placas no lote);</w:t>
            </w:r>
            <w:r>
              <w:rPr>
                <w:rFonts w:ascii="Tahoma" w:hAnsi="Tahoma" w:cs="Tahoma"/>
                <w:sz w:val="16"/>
                <w:szCs w:val="16"/>
              </w:rPr>
              <w:br/>
              <w:t>Dimensões: 100 x 19 x 2 cm;</w:t>
            </w:r>
            <w:r>
              <w:rPr>
                <w:rFonts w:ascii="Tahoma" w:hAnsi="Tahoma" w:cs="Tahoma"/>
                <w:sz w:val="16"/>
                <w:szCs w:val="16"/>
              </w:rPr>
              <w:br/>
              <w:t>Altura Livre (Passeio): O conjunto de placas deve ser fixado respeitando a altura livre mínima de 250 cm em relação ao solo;</w:t>
            </w:r>
            <w:r>
              <w:rPr>
                <w:rFonts w:ascii="Tahoma" w:hAnsi="Tahoma" w:cs="Tahoma"/>
                <w:sz w:val="16"/>
                <w:szCs w:val="16"/>
              </w:rPr>
              <w:br/>
              <w:t xml:space="preserve">Acabamento: Madeira </w:t>
            </w:r>
            <w:proofErr w:type="spellStart"/>
            <w:r>
              <w:rPr>
                <w:rFonts w:ascii="Tahoma" w:hAnsi="Tahoma" w:cs="Tahoma"/>
                <w:sz w:val="16"/>
                <w:szCs w:val="16"/>
              </w:rPr>
              <w:t>Muiracatiara</w:t>
            </w:r>
            <w:proofErr w:type="spellEnd"/>
            <w:r>
              <w:rPr>
                <w:rFonts w:ascii="Tahoma" w:hAnsi="Tahoma" w:cs="Tahoma"/>
                <w:sz w:val="16"/>
                <w:szCs w:val="16"/>
              </w:rPr>
              <w:t xml:space="preserve"> ou Cedro Rosa. Fundo com entalhe tipo canelado e verniz </w:t>
            </w:r>
            <w:proofErr w:type="spellStart"/>
            <w:r>
              <w:rPr>
                <w:rFonts w:ascii="Tahoma" w:hAnsi="Tahoma" w:cs="Tahoma"/>
                <w:sz w:val="16"/>
                <w:szCs w:val="16"/>
              </w:rPr>
              <w:t>Stain</w:t>
            </w:r>
            <w:proofErr w:type="spellEnd"/>
            <w:r>
              <w:rPr>
                <w:rFonts w:ascii="Tahoma" w:hAnsi="Tahoma" w:cs="Tahoma"/>
                <w:sz w:val="16"/>
                <w:szCs w:val="16"/>
              </w:rPr>
              <w:t xml:space="preserve"> transparente. Textos e pictogramas entalhados com pintura em esmalte sintético.</w:t>
            </w:r>
          </w:p>
          <w:p w14:paraId="10EBC44B" w14:textId="77777777" w:rsidR="008A3D11" w:rsidRDefault="008A3D11">
            <w:pPr>
              <w:rPr>
                <w:rFonts w:ascii="Tahoma" w:hAnsi="Tahoma" w:cs="Tahoma"/>
                <w:sz w:val="16"/>
                <w:szCs w:val="16"/>
              </w:rPr>
            </w:pPr>
            <w:r>
              <w:rPr>
                <w:rFonts w:ascii="Tahoma" w:hAnsi="Tahoma" w:cs="Tahoma"/>
                <w:sz w:val="16"/>
                <w:szCs w:val="16"/>
              </w:rPr>
              <w:br/>
              <w:t>1.3. Elemento de Topo e Logomarca:</w:t>
            </w:r>
            <w:r>
              <w:rPr>
                <w:rFonts w:ascii="Tahoma" w:hAnsi="Tahoma" w:cs="Tahoma"/>
                <w:sz w:val="16"/>
                <w:szCs w:val="16"/>
              </w:rPr>
              <w:br/>
              <w:t>Armação de Ferro: Estrutura metálica tipo "mão-francesa" de 30 cm (alt.) x 40 cm (comp.), soldada e pintada com esmalte sintético preto fosco vinílico;</w:t>
            </w:r>
            <w:r>
              <w:rPr>
                <w:rFonts w:ascii="Tahoma" w:hAnsi="Tahoma" w:cs="Tahoma"/>
                <w:sz w:val="16"/>
                <w:szCs w:val="16"/>
              </w:rPr>
              <w:br/>
              <w:t xml:space="preserve">Placa com Logo: Circular ou </w:t>
            </w:r>
            <w:proofErr w:type="spellStart"/>
            <w:r>
              <w:rPr>
                <w:rFonts w:ascii="Tahoma" w:hAnsi="Tahoma" w:cs="Tahoma"/>
                <w:sz w:val="16"/>
                <w:szCs w:val="16"/>
              </w:rPr>
              <w:t>semi-circular</w:t>
            </w:r>
            <w:proofErr w:type="spellEnd"/>
            <w:r>
              <w:rPr>
                <w:rFonts w:ascii="Tahoma" w:hAnsi="Tahoma" w:cs="Tahoma"/>
                <w:sz w:val="16"/>
                <w:szCs w:val="16"/>
              </w:rPr>
              <w:t xml:space="preserve"> de 70 x 70 x 4 cm;</w:t>
            </w:r>
            <w:r>
              <w:rPr>
                <w:rFonts w:ascii="Tahoma" w:hAnsi="Tahoma" w:cs="Tahoma"/>
                <w:sz w:val="16"/>
                <w:szCs w:val="16"/>
              </w:rPr>
              <w:br/>
              <w:t>Técnica: Entalhe em relevo com o texto “Cidade Presépio” em baixo-relevo e sobreposição dos elementos institucionais (rio, montanhas e sol).</w:t>
            </w:r>
          </w:p>
          <w:p w14:paraId="25256708" w14:textId="7AAC4A4D" w:rsidR="008A3D11" w:rsidRDefault="008A3D11">
            <w:pPr>
              <w:rPr>
                <w:rFonts w:ascii="Tahoma" w:hAnsi="Tahoma" w:cs="Tahoma"/>
                <w:sz w:val="16"/>
                <w:szCs w:val="16"/>
              </w:rPr>
            </w:pPr>
            <w:r>
              <w:rPr>
                <w:rFonts w:ascii="Tahoma" w:hAnsi="Tahoma" w:cs="Tahoma"/>
                <w:sz w:val="16"/>
                <w:szCs w:val="16"/>
              </w:rPr>
              <w:br/>
              <w:t>2. PADRONIZAÇÃO E QUALIDADE:</w:t>
            </w:r>
            <w:r>
              <w:rPr>
                <w:rFonts w:ascii="Tahoma" w:hAnsi="Tahoma" w:cs="Tahoma"/>
                <w:sz w:val="16"/>
                <w:szCs w:val="16"/>
              </w:rPr>
              <w:br/>
              <w:t>Normatização: Todas as especificações de tamanho de letras e pictogramas devem seguir o Guia Brasileiro de Sinalização Turística (EMBRATUR 2011), capítulos 5 ao 5.2.2.</w:t>
            </w:r>
            <w:r>
              <w:rPr>
                <w:rFonts w:ascii="Tahoma" w:hAnsi="Tahoma" w:cs="Tahoma"/>
                <w:sz w:val="16"/>
                <w:szCs w:val="16"/>
              </w:rPr>
              <w:br/>
              <w:t>Fixação: Utilização de suportes em metal no formato "T", soldados e pintados com esmalte sintético sobre fundo preto fosco vinílico.</w:t>
            </w:r>
            <w:r>
              <w:rPr>
                <w:rFonts w:ascii="Tahoma" w:hAnsi="Tahoma" w:cs="Tahoma"/>
                <w:sz w:val="16"/>
                <w:szCs w:val="16"/>
              </w:rPr>
              <w:br/>
              <w:t xml:space="preserve">Proteção </w:t>
            </w:r>
            <w:proofErr w:type="spellStart"/>
            <w:r>
              <w:rPr>
                <w:rFonts w:ascii="Tahoma" w:hAnsi="Tahoma" w:cs="Tahoma"/>
                <w:sz w:val="16"/>
                <w:szCs w:val="16"/>
              </w:rPr>
              <w:t>Stain</w:t>
            </w:r>
            <w:proofErr w:type="spellEnd"/>
            <w:r>
              <w:rPr>
                <w:rFonts w:ascii="Tahoma" w:hAnsi="Tahoma" w:cs="Tahoma"/>
                <w:sz w:val="16"/>
                <w:szCs w:val="16"/>
              </w:rPr>
              <w:t>: O acabamento deve garantir proteção profunda das fibras contra umidade e fungos, sem descascar sob intempéries.</w:t>
            </w:r>
            <w:r>
              <w:rPr>
                <w:rFonts w:ascii="Tahoma" w:hAnsi="Tahoma" w:cs="Tahoma"/>
                <w:sz w:val="16"/>
                <w:szCs w:val="16"/>
              </w:rPr>
              <w:br/>
            </w:r>
            <w:r>
              <w:rPr>
                <w:rFonts w:ascii="Tahoma" w:hAnsi="Tahoma" w:cs="Tahoma"/>
                <w:sz w:val="16"/>
                <w:szCs w:val="16"/>
              </w:rPr>
              <w:br/>
              <w:t>* CONFORME TERMO DE REFERÊNCIA ANEXO AO PROCESSO.-</w:t>
            </w:r>
          </w:p>
        </w:tc>
        <w:tc>
          <w:tcPr>
            <w:tcW w:w="352" w:type="dxa"/>
            <w:tcBorders>
              <w:top w:val="nil"/>
              <w:left w:val="nil"/>
              <w:bottom w:val="single" w:sz="4" w:space="0" w:color="auto"/>
              <w:right w:val="single" w:sz="4" w:space="0" w:color="auto"/>
            </w:tcBorders>
            <w:hideMark/>
          </w:tcPr>
          <w:p w14:paraId="26EE743A" w14:textId="77777777" w:rsidR="008A3D11" w:rsidRDefault="008A3D11">
            <w:pPr>
              <w:rPr>
                <w:rFonts w:ascii="Tahoma" w:hAnsi="Tahoma" w:cs="Tahoma"/>
                <w:sz w:val="16"/>
                <w:szCs w:val="16"/>
              </w:rPr>
            </w:pPr>
            <w:r>
              <w:rPr>
                <w:rFonts w:ascii="Tahoma" w:hAnsi="Tahoma" w:cs="Tahoma"/>
                <w:sz w:val="16"/>
                <w:szCs w:val="16"/>
              </w:rPr>
              <w:lastRenderedPageBreak/>
              <w:t>UN</w:t>
            </w:r>
          </w:p>
        </w:tc>
        <w:tc>
          <w:tcPr>
            <w:tcW w:w="951" w:type="dxa"/>
            <w:tcBorders>
              <w:top w:val="nil"/>
              <w:left w:val="nil"/>
              <w:bottom w:val="single" w:sz="4" w:space="0" w:color="auto"/>
              <w:right w:val="single" w:sz="4" w:space="0" w:color="auto"/>
            </w:tcBorders>
            <w:hideMark/>
          </w:tcPr>
          <w:p w14:paraId="24ED9224" w14:textId="77777777" w:rsidR="008A3D11" w:rsidRDefault="008A3D11">
            <w:pPr>
              <w:jc w:val="right"/>
              <w:rPr>
                <w:rFonts w:ascii="Tahoma" w:hAnsi="Tahoma" w:cs="Tahoma"/>
                <w:sz w:val="16"/>
                <w:szCs w:val="16"/>
              </w:rPr>
            </w:pPr>
            <w:r>
              <w:rPr>
                <w:rFonts w:ascii="Tahoma" w:hAnsi="Tahoma" w:cs="Tahoma"/>
                <w:sz w:val="16"/>
                <w:szCs w:val="16"/>
              </w:rPr>
              <w:t>7</w:t>
            </w:r>
          </w:p>
        </w:tc>
        <w:tc>
          <w:tcPr>
            <w:tcW w:w="1094" w:type="dxa"/>
            <w:tcBorders>
              <w:top w:val="nil"/>
              <w:left w:val="nil"/>
              <w:bottom w:val="single" w:sz="4" w:space="0" w:color="auto"/>
              <w:right w:val="single" w:sz="4" w:space="0" w:color="auto"/>
            </w:tcBorders>
            <w:hideMark/>
          </w:tcPr>
          <w:p w14:paraId="490C23FA" w14:textId="77777777" w:rsidR="008A3D11" w:rsidRDefault="008A3D11">
            <w:pPr>
              <w:jc w:val="right"/>
              <w:rPr>
                <w:rFonts w:ascii="Tahoma" w:hAnsi="Tahoma" w:cs="Tahoma"/>
                <w:sz w:val="16"/>
                <w:szCs w:val="16"/>
              </w:rPr>
            </w:pPr>
            <w:r>
              <w:rPr>
                <w:rFonts w:ascii="Tahoma" w:hAnsi="Tahoma" w:cs="Tahoma"/>
                <w:sz w:val="16"/>
                <w:szCs w:val="16"/>
              </w:rPr>
              <w:t>R$ 5.786,84</w:t>
            </w:r>
          </w:p>
        </w:tc>
        <w:tc>
          <w:tcPr>
            <w:tcW w:w="1264" w:type="dxa"/>
            <w:tcBorders>
              <w:top w:val="nil"/>
              <w:left w:val="nil"/>
              <w:bottom w:val="single" w:sz="4" w:space="0" w:color="auto"/>
              <w:right w:val="single" w:sz="4" w:space="0" w:color="auto"/>
            </w:tcBorders>
            <w:hideMark/>
          </w:tcPr>
          <w:p w14:paraId="71CD10CC" w14:textId="77777777" w:rsidR="008A3D11" w:rsidRDefault="008A3D11">
            <w:pPr>
              <w:jc w:val="right"/>
              <w:rPr>
                <w:rFonts w:ascii="Tahoma" w:hAnsi="Tahoma" w:cs="Tahoma"/>
                <w:sz w:val="16"/>
                <w:szCs w:val="16"/>
              </w:rPr>
            </w:pPr>
            <w:r>
              <w:rPr>
                <w:rFonts w:ascii="Tahoma" w:hAnsi="Tahoma" w:cs="Tahoma"/>
                <w:sz w:val="16"/>
                <w:szCs w:val="16"/>
              </w:rPr>
              <w:t>R$ 40.507,88</w:t>
            </w:r>
          </w:p>
        </w:tc>
      </w:tr>
      <w:tr w:rsidR="008A3D11" w14:paraId="4689DC32" w14:textId="77777777" w:rsidTr="008A3D11">
        <w:trPr>
          <w:trHeight w:val="255"/>
        </w:trPr>
        <w:tc>
          <w:tcPr>
            <w:tcW w:w="474" w:type="dxa"/>
            <w:tcBorders>
              <w:top w:val="nil"/>
              <w:left w:val="single" w:sz="4" w:space="0" w:color="auto"/>
              <w:bottom w:val="single" w:sz="4" w:space="0" w:color="auto"/>
              <w:right w:val="single" w:sz="4" w:space="0" w:color="auto"/>
            </w:tcBorders>
            <w:hideMark/>
          </w:tcPr>
          <w:p w14:paraId="201CCC3A" w14:textId="77777777" w:rsidR="008A3D11" w:rsidRDefault="008A3D11">
            <w:pPr>
              <w:rPr>
                <w:rFonts w:ascii="Tahoma" w:hAnsi="Tahoma" w:cs="Tahoma"/>
                <w:sz w:val="16"/>
                <w:szCs w:val="16"/>
              </w:rPr>
            </w:pPr>
            <w:r>
              <w:rPr>
                <w:rFonts w:ascii="Tahoma" w:hAnsi="Tahoma" w:cs="Tahoma"/>
                <w:sz w:val="16"/>
                <w:szCs w:val="16"/>
              </w:rPr>
              <w:t> </w:t>
            </w:r>
          </w:p>
        </w:tc>
        <w:tc>
          <w:tcPr>
            <w:tcW w:w="1299" w:type="dxa"/>
            <w:tcBorders>
              <w:top w:val="nil"/>
              <w:left w:val="nil"/>
              <w:bottom w:val="single" w:sz="4" w:space="0" w:color="auto"/>
              <w:right w:val="single" w:sz="4" w:space="0" w:color="auto"/>
            </w:tcBorders>
            <w:hideMark/>
          </w:tcPr>
          <w:p w14:paraId="0BD3A2A4" w14:textId="77777777" w:rsidR="008A3D11" w:rsidRDefault="008A3D11">
            <w:pPr>
              <w:rPr>
                <w:rFonts w:ascii="Tahoma" w:hAnsi="Tahoma" w:cs="Tahoma"/>
                <w:sz w:val="16"/>
                <w:szCs w:val="16"/>
              </w:rPr>
            </w:pPr>
            <w:r>
              <w:rPr>
                <w:rFonts w:ascii="Tahoma" w:hAnsi="Tahoma" w:cs="Tahoma"/>
                <w:sz w:val="16"/>
                <w:szCs w:val="16"/>
              </w:rPr>
              <w:t> </w:t>
            </w:r>
          </w:p>
        </w:tc>
        <w:tc>
          <w:tcPr>
            <w:tcW w:w="4059" w:type="dxa"/>
            <w:tcBorders>
              <w:top w:val="nil"/>
              <w:left w:val="nil"/>
              <w:bottom w:val="single" w:sz="4" w:space="0" w:color="auto"/>
              <w:right w:val="single" w:sz="4" w:space="0" w:color="auto"/>
            </w:tcBorders>
            <w:hideMark/>
          </w:tcPr>
          <w:p w14:paraId="511331B0" w14:textId="77777777" w:rsidR="008A3D11" w:rsidRDefault="008A3D11">
            <w:pPr>
              <w:rPr>
                <w:rFonts w:ascii="Tahoma" w:hAnsi="Tahoma" w:cs="Tahoma"/>
                <w:sz w:val="16"/>
                <w:szCs w:val="16"/>
              </w:rPr>
            </w:pPr>
            <w:r>
              <w:rPr>
                <w:rFonts w:ascii="Tahoma" w:hAnsi="Tahoma" w:cs="Tahoma"/>
                <w:sz w:val="16"/>
                <w:szCs w:val="16"/>
              </w:rPr>
              <w:t> </w:t>
            </w:r>
          </w:p>
        </w:tc>
        <w:tc>
          <w:tcPr>
            <w:tcW w:w="352" w:type="dxa"/>
            <w:tcBorders>
              <w:top w:val="nil"/>
              <w:left w:val="nil"/>
              <w:bottom w:val="single" w:sz="4" w:space="0" w:color="auto"/>
              <w:right w:val="single" w:sz="4" w:space="0" w:color="auto"/>
            </w:tcBorders>
            <w:hideMark/>
          </w:tcPr>
          <w:p w14:paraId="68660B0C" w14:textId="77777777" w:rsidR="008A3D11" w:rsidRDefault="008A3D11">
            <w:pPr>
              <w:rPr>
                <w:rFonts w:ascii="Tahoma" w:hAnsi="Tahoma" w:cs="Tahoma"/>
                <w:sz w:val="16"/>
                <w:szCs w:val="16"/>
              </w:rPr>
            </w:pPr>
            <w:r>
              <w:rPr>
                <w:rFonts w:ascii="Tahoma" w:hAnsi="Tahoma" w:cs="Tahoma"/>
                <w:sz w:val="16"/>
                <w:szCs w:val="16"/>
              </w:rPr>
              <w:t> </w:t>
            </w:r>
          </w:p>
        </w:tc>
        <w:tc>
          <w:tcPr>
            <w:tcW w:w="951" w:type="dxa"/>
            <w:tcBorders>
              <w:top w:val="nil"/>
              <w:left w:val="nil"/>
              <w:bottom w:val="single" w:sz="4" w:space="0" w:color="auto"/>
              <w:right w:val="single" w:sz="4" w:space="0" w:color="auto"/>
            </w:tcBorders>
            <w:hideMark/>
          </w:tcPr>
          <w:p w14:paraId="2DC2AA98" w14:textId="77777777" w:rsidR="008A3D11" w:rsidRDefault="008A3D11">
            <w:pPr>
              <w:rPr>
                <w:rFonts w:ascii="Tahoma" w:hAnsi="Tahoma" w:cs="Tahoma"/>
                <w:sz w:val="16"/>
                <w:szCs w:val="16"/>
              </w:rPr>
            </w:pPr>
            <w:r>
              <w:rPr>
                <w:rFonts w:ascii="Tahoma" w:hAnsi="Tahoma" w:cs="Tahoma"/>
                <w:sz w:val="16"/>
                <w:szCs w:val="16"/>
              </w:rPr>
              <w:t> </w:t>
            </w:r>
          </w:p>
        </w:tc>
        <w:tc>
          <w:tcPr>
            <w:tcW w:w="1094" w:type="dxa"/>
            <w:tcBorders>
              <w:top w:val="nil"/>
              <w:left w:val="nil"/>
              <w:bottom w:val="single" w:sz="4" w:space="0" w:color="auto"/>
              <w:right w:val="single" w:sz="4" w:space="0" w:color="auto"/>
            </w:tcBorders>
            <w:hideMark/>
          </w:tcPr>
          <w:p w14:paraId="20175DE4" w14:textId="77777777" w:rsidR="008A3D11" w:rsidRDefault="008A3D11">
            <w:pPr>
              <w:rPr>
                <w:rFonts w:ascii="Tahoma" w:hAnsi="Tahoma" w:cs="Tahoma"/>
                <w:sz w:val="16"/>
                <w:szCs w:val="16"/>
              </w:rPr>
            </w:pPr>
            <w:r>
              <w:rPr>
                <w:rFonts w:ascii="Tahoma" w:hAnsi="Tahoma" w:cs="Tahoma"/>
                <w:sz w:val="16"/>
                <w:szCs w:val="16"/>
              </w:rPr>
              <w:t> </w:t>
            </w:r>
          </w:p>
        </w:tc>
        <w:tc>
          <w:tcPr>
            <w:tcW w:w="1264" w:type="dxa"/>
            <w:tcBorders>
              <w:top w:val="nil"/>
              <w:left w:val="nil"/>
              <w:bottom w:val="single" w:sz="4" w:space="0" w:color="auto"/>
              <w:right w:val="single" w:sz="4" w:space="0" w:color="auto"/>
            </w:tcBorders>
            <w:hideMark/>
          </w:tcPr>
          <w:p w14:paraId="3B79B10C" w14:textId="77777777" w:rsidR="008A3D11" w:rsidRPr="008A3D11" w:rsidRDefault="008A3D11">
            <w:pPr>
              <w:jc w:val="right"/>
              <w:rPr>
                <w:rFonts w:ascii="Tahoma" w:hAnsi="Tahoma" w:cs="Tahoma"/>
                <w:b/>
                <w:bCs/>
                <w:sz w:val="14"/>
                <w:szCs w:val="14"/>
              </w:rPr>
            </w:pPr>
            <w:r w:rsidRPr="008A3D11">
              <w:rPr>
                <w:rFonts w:ascii="Tahoma" w:hAnsi="Tahoma" w:cs="Tahoma"/>
                <w:b/>
                <w:bCs/>
                <w:sz w:val="14"/>
                <w:szCs w:val="14"/>
              </w:rPr>
              <w:t>R$ 160.724,84</w:t>
            </w:r>
          </w:p>
        </w:tc>
      </w:tr>
    </w:tbl>
    <w:p w14:paraId="5B13C82C" w14:textId="77777777" w:rsidR="008A3D11" w:rsidRDefault="008A3D11" w:rsidP="008A3D11"/>
    <w:p w14:paraId="298BA151" w14:textId="77777777" w:rsidR="008A3D11" w:rsidRDefault="008A3D11" w:rsidP="008A3D11"/>
    <w:p w14:paraId="7A404B01" w14:textId="77777777" w:rsidR="008A3D11" w:rsidRDefault="008A3D11" w:rsidP="008A3D11"/>
    <w:p w14:paraId="4A30CB64" w14:textId="77777777" w:rsidR="008A3D11" w:rsidRPr="008A3D11" w:rsidRDefault="008A3D11" w:rsidP="008A3D11"/>
    <w:p w14:paraId="0ED40414" w14:textId="0F46F461" w:rsidR="00273365" w:rsidRDefault="00273365" w:rsidP="008A3D11">
      <w:pPr>
        <w:pBdr>
          <w:top w:val="single" w:sz="4" w:space="31" w:color="FFFFFF"/>
          <w:left w:val="single" w:sz="4" w:space="31" w:color="FFFFFF"/>
          <w:bottom w:val="single" w:sz="4" w:space="21" w:color="FFFFFF"/>
          <w:right w:val="single" w:sz="4" w:space="31" w:color="FFFFFF"/>
          <w:between w:val="nil"/>
        </w:pBdr>
        <w:ind w:firstLine="709"/>
        <w:jc w:val="center"/>
        <w:rPr>
          <w:rFonts w:ascii="Calibri" w:hAnsi="Calibri" w:cs="Calibri"/>
          <w:b/>
          <w:bCs/>
          <w:color w:val="000000"/>
          <w:sz w:val="21"/>
          <w:szCs w:val="21"/>
          <w:u w:val="single"/>
        </w:rPr>
      </w:pPr>
      <w:r>
        <w:rPr>
          <w:rFonts w:ascii="Calibri" w:hAnsi="Calibri" w:cs="Calibri"/>
          <w:b/>
          <w:bCs/>
          <w:color w:val="000000"/>
          <w:sz w:val="21"/>
          <w:szCs w:val="21"/>
          <w:u w:val="single"/>
        </w:rPr>
        <w:lastRenderedPageBreak/>
        <w:t xml:space="preserve">MODELO DO </w:t>
      </w:r>
      <w:r w:rsidRPr="00273365">
        <w:rPr>
          <w:rFonts w:ascii="Calibri" w:hAnsi="Calibri" w:cs="Calibri"/>
          <w:b/>
          <w:bCs/>
          <w:color w:val="000000"/>
          <w:sz w:val="21"/>
          <w:szCs w:val="21"/>
          <w:u w:val="single"/>
        </w:rPr>
        <w:t xml:space="preserve">TOTEM 1 </w:t>
      </w:r>
      <w:r w:rsidRPr="00273365">
        <w:rPr>
          <w:rFonts w:ascii="Calibri" w:hAnsi="Calibri" w:cs="Calibri"/>
          <w:b/>
          <w:bCs/>
          <w:color w:val="000000"/>
          <w:sz w:val="21"/>
          <w:szCs w:val="21"/>
          <w:u w:val="single"/>
        </w:rPr>
        <w:br/>
      </w:r>
      <w:r w:rsidRPr="007A0E3E">
        <w:rPr>
          <w:rFonts w:ascii="Calibri" w:hAnsi="Calibri" w:cs="Calibri"/>
          <w:color w:val="000000"/>
        </w:rPr>
        <w:br/>
      </w:r>
      <w:r w:rsidRPr="007A0E3E">
        <w:rPr>
          <w:rFonts w:ascii="Calibri" w:hAnsi="Calibri" w:cs="Calibri"/>
          <w:noProof/>
          <w:sz w:val="18"/>
          <w:szCs w:val="18"/>
        </w:rPr>
        <w:drawing>
          <wp:inline distT="0" distB="101600" distL="0" distR="0" wp14:anchorId="3019E6DC" wp14:editId="6CBA538C">
            <wp:extent cx="3447415" cy="3359785"/>
            <wp:effectExtent l="0" t="0" r="0" b="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7"/>
                    <a:srcRect/>
                    <a:stretch>
                      <a:fillRect/>
                    </a:stretch>
                  </pic:blipFill>
                  <pic:spPr>
                    <a:xfrm>
                      <a:off x="0" y="0"/>
                      <a:ext cx="3447415" cy="3359785"/>
                    </a:xfrm>
                    <a:prstGeom prst="rect">
                      <a:avLst/>
                    </a:prstGeom>
                    <a:ln/>
                  </pic:spPr>
                </pic:pic>
              </a:graphicData>
            </a:graphic>
          </wp:inline>
        </w:drawing>
      </w:r>
    </w:p>
    <w:p w14:paraId="6D57C5D0" w14:textId="77777777" w:rsidR="00273365" w:rsidRDefault="00273365" w:rsidP="00273365">
      <w:pPr>
        <w:pBdr>
          <w:top w:val="single" w:sz="4" w:space="31" w:color="FFFFFF"/>
          <w:left w:val="single" w:sz="4" w:space="31" w:color="FFFFFF"/>
          <w:bottom w:val="single" w:sz="4" w:space="21" w:color="FFFFFF"/>
          <w:right w:val="single" w:sz="4" w:space="31" w:color="FFFFFF"/>
          <w:between w:val="nil"/>
        </w:pBdr>
        <w:ind w:firstLine="708"/>
        <w:jc w:val="center"/>
        <w:rPr>
          <w:rFonts w:ascii="Calibri" w:hAnsi="Calibri" w:cs="Calibri"/>
          <w:b/>
          <w:bCs/>
          <w:color w:val="000000"/>
          <w:sz w:val="21"/>
          <w:szCs w:val="21"/>
          <w:u w:val="single"/>
        </w:rPr>
      </w:pPr>
    </w:p>
    <w:p w14:paraId="25F32AFE" w14:textId="29B054FC" w:rsidR="00273365" w:rsidRDefault="00273365" w:rsidP="00273365">
      <w:pPr>
        <w:pBdr>
          <w:top w:val="single" w:sz="4" w:space="31" w:color="FFFFFF"/>
          <w:left w:val="single" w:sz="4" w:space="31" w:color="FFFFFF"/>
          <w:bottom w:val="single" w:sz="4" w:space="21" w:color="FFFFFF"/>
          <w:right w:val="single" w:sz="4" w:space="31" w:color="FFFFFF"/>
          <w:between w:val="nil"/>
        </w:pBdr>
        <w:ind w:firstLine="708"/>
        <w:jc w:val="center"/>
        <w:rPr>
          <w:rFonts w:ascii="Calibri" w:hAnsi="Calibri" w:cs="Calibri"/>
          <w:b/>
          <w:bCs/>
          <w:color w:val="000000"/>
          <w:sz w:val="21"/>
          <w:szCs w:val="21"/>
          <w:u w:val="single"/>
        </w:rPr>
      </w:pPr>
      <w:r>
        <w:rPr>
          <w:rFonts w:ascii="Calibri" w:hAnsi="Calibri" w:cs="Calibri"/>
          <w:b/>
          <w:bCs/>
          <w:color w:val="000000"/>
          <w:sz w:val="21"/>
          <w:szCs w:val="21"/>
          <w:u w:val="single"/>
        </w:rPr>
        <w:t xml:space="preserve">MODELO DO </w:t>
      </w:r>
      <w:r w:rsidRPr="00273365">
        <w:rPr>
          <w:rFonts w:ascii="Calibri" w:hAnsi="Calibri" w:cs="Calibri"/>
          <w:b/>
          <w:bCs/>
          <w:color w:val="000000"/>
          <w:sz w:val="21"/>
          <w:szCs w:val="21"/>
          <w:u w:val="single"/>
        </w:rPr>
        <w:t xml:space="preserve">TOTEM </w:t>
      </w:r>
      <w:r>
        <w:rPr>
          <w:rFonts w:ascii="Calibri" w:hAnsi="Calibri" w:cs="Calibri"/>
          <w:b/>
          <w:bCs/>
          <w:color w:val="000000"/>
          <w:sz w:val="21"/>
          <w:szCs w:val="21"/>
          <w:u w:val="single"/>
        </w:rPr>
        <w:t>2</w:t>
      </w:r>
      <w:r w:rsidRPr="00273365">
        <w:rPr>
          <w:rFonts w:ascii="Calibri" w:hAnsi="Calibri" w:cs="Calibri"/>
          <w:b/>
          <w:bCs/>
          <w:color w:val="000000"/>
          <w:sz w:val="21"/>
          <w:szCs w:val="21"/>
          <w:u w:val="single"/>
        </w:rPr>
        <w:t xml:space="preserve"> </w:t>
      </w:r>
      <w:r w:rsidRPr="00273365">
        <w:rPr>
          <w:rFonts w:ascii="Calibri" w:hAnsi="Calibri" w:cs="Calibri"/>
          <w:b/>
          <w:bCs/>
          <w:color w:val="000000"/>
          <w:sz w:val="21"/>
          <w:szCs w:val="21"/>
          <w:u w:val="single"/>
        </w:rPr>
        <w:br/>
      </w:r>
    </w:p>
    <w:p w14:paraId="2FD8ED23" w14:textId="77777777" w:rsidR="00273365" w:rsidRDefault="00273365" w:rsidP="00273365">
      <w:pPr>
        <w:pBdr>
          <w:top w:val="single" w:sz="4" w:space="31" w:color="FFFFFF"/>
          <w:left w:val="single" w:sz="4" w:space="31" w:color="FFFFFF"/>
          <w:bottom w:val="single" w:sz="4" w:space="21" w:color="FFFFFF"/>
          <w:right w:val="single" w:sz="4" w:space="31" w:color="FFFFFF"/>
          <w:between w:val="nil"/>
        </w:pBdr>
        <w:ind w:firstLine="708"/>
        <w:jc w:val="center"/>
        <w:rPr>
          <w:rFonts w:ascii="Calibri" w:hAnsi="Calibri" w:cs="Calibri"/>
          <w:b/>
          <w:bCs/>
          <w:color w:val="000000"/>
          <w:sz w:val="21"/>
          <w:szCs w:val="21"/>
          <w:u w:val="single"/>
        </w:rPr>
      </w:pPr>
    </w:p>
    <w:p w14:paraId="27AD5302" w14:textId="13091443" w:rsidR="00273365" w:rsidRDefault="00273365" w:rsidP="00273365">
      <w:pPr>
        <w:pBdr>
          <w:top w:val="single" w:sz="4" w:space="31" w:color="FFFFFF"/>
          <w:left w:val="single" w:sz="4" w:space="31" w:color="FFFFFF"/>
          <w:bottom w:val="single" w:sz="4" w:space="21" w:color="FFFFFF"/>
          <w:right w:val="single" w:sz="4" w:space="31" w:color="FFFFFF"/>
          <w:between w:val="nil"/>
        </w:pBdr>
        <w:ind w:firstLine="708"/>
        <w:jc w:val="center"/>
        <w:rPr>
          <w:rFonts w:ascii="Calibri" w:hAnsi="Calibri" w:cs="Calibri"/>
          <w:b/>
          <w:bCs/>
          <w:color w:val="000000"/>
          <w:sz w:val="21"/>
          <w:szCs w:val="21"/>
          <w:u w:val="single"/>
        </w:rPr>
      </w:pPr>
      <w:r w:rsidRPr="007A0E3E">
        <w:rPr>
          <w:rFonts w:ascii="Calibri" w:eastAsia="Courier New" w:hAnsi="Calibri" w:cs="Calibri"/>
          <w:noProof/>
        </w:rPr>
        <w:drawing>
          <wp:inline distT="0" distB="101600" distL="0" distR="0" wp14:anchorId="5E5B1778" wp14:editId="12A19AF7">
            <wp:extent cx="3234978" cy="2796989"/>
            <wp:effectExtent l="0" t="0" r="3810" b="3810"/>
            <wp:docPr id="6"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8"/>
                    <a:srcRect/>
                    <a:stretch>
                      <a:fillRect/>
                    </a:stretch>
                  </pic:blipFill>
                  <pic:spPr>
                    <a:xfrm>
                      <a:off x="0" y="0"/>
                      <a:ext cx="3241376" cy="2802521"/>
                    </a:xfrm>
                    <a:prstGeom prst="rect">
                      <a:avLst/>
                    </a:prstGeom>
                    <a:ln/>
                  </pic:spPr>
                </pic:pic>
              </a:graphicData>
            </a:graphic>
          </wp:inline>
        </w:drawing>
      </w:r>
    </w:p>
    <w:p w14:paraId="13F40D35" w14:textId="4B66942A" w:rsidR="00273365" w:rsidRDefault="00273365" w:rsidP="00273365">
      <w:pPr>
        <w:pBdr>
          <w:top w:val="single" w:sz="4" w:space="31" w:color="FFFFFF"/>
          <w:left w:val="single" w:sz="4" w:space="31" w:color="FFFFFF"/>
          <w:bottom w:val="single" w:sz="4" w:space="21" w:color="FFFFFF"/>
          <w:right w:val="single" w:sz="4" w:space="31" w:color="FFFFFF"/>
          <w:between w:val="nil"/>
        </w:pBdr>
        <w:ind w:firstLine="708"/>
        <w:jc w:val="center"/>
        <w:rPr>
          <w:rFonts w:ascii="Calibri" w:hAnsi="Calibri" w:cs="Calibri"/>
          <w:color w:val="000000"/>
        </w:rPr>
      </w:pPr>
    </w:p>
    <w:p w14:paraId="34521760" w14:textId="77777777" w:rsidR="008A3D11" w:rsidRDefault="008A3D11" w:rsidP="00273365">
      <w:pPr>
        <w:pBdr>
          <w:top w:val="single" w:sz="4" w:space="31" w:color="FFFFFF"/>
          <w:left w:val="single" w:sz="4" w:space="31" w:color="FFFFFF"/>
          <w:bottom w:val="single" w:sz="4" w:space="21" w:color="FFFFFF"/>
          <w:right w:val="single" w:sz="4" w:space="31" w:color="FFFFFF"/>
          <w:between w:val="nil"/>
        </w:pBdr>
        <w:ind w:firstLine="708"/>
        <w:jc w:val="center"/>
        <w:rPr>
          <w:rFonts w:ascii="Calibri" w:hAnsi="Calibri" w:cs="Calibri"/>
          <w:b/>
          <w:bCs/>
          <w:color w:val="000000"/>
          <w:sz w:val="21"/>
          <w:szCs w:val="21"/>
          <w:u w:val="single"/>
        </w:rPr>
      </w:pPr>
    </w:p>
    <w:p w14:paraId="677DB7BE" w14:textId="5CC2B2CC" w:rsidR="00273365" w:rsidRDefault="00273365" w:rsidP="00273365">
      <w:pPr>
        <w:pBdr>
          <w:top w:val="single" w:sz="4" w:space="31" w:color="FFFFFF"/>
          <w:left w:val="single" w:sz="4" w:space="31" w:color="FFFFFF"/>
          <w:bottom w:val="single" w:sz="4" w:space="21" w:color="FFFFFF"/>
          <w:right w:val="single" w:sz="4" w:space="31" w:color="FFFFFF"/>
          <w:between w:val="nil"/>
        </w:pBdr>
        <w:ind w:firstLine="708"/>
        <w:jc w:val="center"/>
        <w:rPr>
          <w:rFonts w:ascii="Calibri" w:hAnsi="Calibri" w:cs="Calibri"/>
          <w:b/>
          <w:bCs/>
          <w:color w:val="000000"/>
          <w:sz w:val="21"/>
          <w:szCs w:val="21"/>
          <w:u w:val="single"/>
        </w:rPr>
      </w:pPr>
      <w:r>
        <w:rPr>
          <w:rFonts w:ascii="Calibri" w:hAnsi="Calibri" w:cs="Calibri"/>
          <w:b/>
          <w:bCs/>
          <w:color w:val="000000"/>
          <w:sz w:val="21"/>
          <w:szCs w:val="21"/>
          <w:u w:val="single"/>
        </w:rPr>
        <w:lastRenderedPageBreak/>
        <w:t xml:space="preserve">MODELO DO </w:t>
      </w:r>
      <w:r w:rsidRPr="00273365">
        <w:rPr>
          <w:rFonts w:ascii="Calibri" w:hAnsi="Calibri" w:cs="Calibri"/>
          <w:b/>
          <w:bCs/>
          <w:color w:val="000000"/>
          <w:sz w:val="21"/>
          <w:szCs w:val="21"/>
          <w:u w:val="single"/>
        </w:rPr>
        <w:t xml:space="preserve">TOTEM </w:t>
      </w:r>
      <w:r>
        <w:rPr>
          <w:rFonts w:ascii="Calibri" w:hAnsi="Calibri" w:cs="Calibri"/>
          <w:b/>
          <w:bCs/>
          <w:color w:val="000000"/>
          <w:sz w:val="21"/>
          <w:szCs w:val="21"/>
          <w:u w:val="single"/>
        </w:rPr>
        <w:t>3</w:t>
      </w:r>
      <w:r w:rsidRPr="00273365">
        <w:rPr>
          <w:rFonts w:ascii="Calibri" w:hAnsi="Calibri" w:cs="Calibri"/>
          <w:b/>
          <w:bCs/>
          <w:color w:val="000000"/>
          <w:sz w:val="21"/>
          <w:szCs w:val="21"/>
          <w:u w:val="single"/>
        </w:rPr>
        <w:t xml:space="preserve"> </w:t>
      </w:r>
      <w:r w:rsidRPr="00273365">
        <w:rPr>
          <w:rFonts w:ascii="Calibri" w:hAnsi="Calibri" w:cs="Calibri"/>
          <w:b/>
          <w:bCs/>
          <w:color w:val="000000"/>
          <w:sz w:val="21"/>
          <w:szCs w:val="21"/>
          <w:u w:val="single"/>
        </w:rPr>
        <w:br/>
      </w:r>
    </w:p>
    <w:p w14:paraId="43183811" w14:textId="1FD87E70" w:rsidR="00273365" w:rsidRPr="007A0E3E" w:rsidRDefault="00273365" w:rsidP="00273365">
      <w:pPr>
        <w:pBdr>
          <w:top w:val="single" w:sz="4" w:space="31" w:color="FFFFFF"/>
          <w:left w:val="single" w:sz="4" w:space="31" w:color="FFFFFF"/>
          <w:bottom w:val="single" w:sz="4" w:space="21" w:color="FFFFFF"/>
          <w:right w:val="single" w:sz="4" w:space="31" w:color="FFFFFF"/>
          <w:between w:val="nil"/>
        </w:pBdr>
        <w:ind w:firstLine="708"/>
        <w:jc w:val="center"/>
        <w:rPr>
          <w:rFonts w:ascii="Calibri" w:hAnsi="Calibri" w:cs="Calibri"/>
          <w:color w:val="000000"/>
        </w:rPr>
      </w:pPr>
      <w:r w:rsidRPr="007A0E3E">
        <w:rPr>
          <w:rFonts w:ascii="Calibri" w:hAnsi="Calibri" w:cs="Calibri"/>
          <w:b/>
          <w:bCs/>
          <w:noProof/>
          <w:sz w:val="18"/>
          <w:szCs w:val="18"/>
        </w:rPr>
        <w:drawing>
          <wp:inline distT="0" distB="101600" distL="0" distR="0" wp14:anchorId="4F774B4E" wp14:editId="29D0C225">
            <wp:extent cx="3573075" cy="3204242"/>
            <wp:effectExtent l="0" t="0" r="8890" b="0"/>
            <wp:docPr id="1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9"/>
                    <a:srcRect/>
                    <a:stretch>
                      <a:fillRect/>
                    </a:stretch>
                  </pic:blipFill>
                  <pic:spPr>
                    <a:xfrm>
                      <a:off x="0" y="0"/>
                      <a:ext cx="3592559" cy="3221715"/>
                    </a:xfrm>
                    <a:prstGeom prst="rect">
                      <a:avLst/>
                    </a:prstGeom>
                    <a:ln/>
                  </pic:spPr>
                </pic:pic>
              </a:graphicData>
            </a:graphic>
          </wp:inline>
        </w:drawing>
      </w:r>
    </w:p>
    <w:p w14:paraId="0B2AC648" w14:textId="71F09D82" w:rsidR="00273365" w:rsidRPr="007A0E3E" w:rsidRDefault="00273365" w:rsidP="00273365">
      <w:pPr>
        <w:pBdr>
          <w:top w:val="single" w:sz="4" w:space="31" w:color="FFFFFF"/>
          <w:left w:val="single" w:sz="4" w:space="31" w:color="FFFFFF"/>
          <w:bottom w:val="single" w:sz="4" w:space="31" w:color="FFFFFF"/>
          <w:right w:val="single" w:sz="4" w:space="31" w:color="FFFFFF"/>
          <w:between w:val="nil"/>
        </w:pBdr>
        <w:spacing w:line="360" w:lineRule="auto"/>
        <w:jc w:val="both"/>
        <w:rPr>
          <w:rFonts w:ascii="Calibri" w:hAnsi="Calibri" w:cs="Calibri"/>
          <w:color w:val="000000"/>
          <w:sz w:val="21"/>
          <w:szCs w:val="21"/>
        </w:rPr>
      </w:pPr>
      <w:r w:rsidRPr="007A0E3E">
        <w:rPr>
          <w:rFonts w:ascii="Calibri" w:eastAsia="Arial" w:hAnsi="Calibri" w:cs="Calibri"/>
          <w:i/>
          <w:iCs/>
          <w:color w:val="000000"/>
          <w:sz w:val="21"/>
          <w:szCs w:val="21"/>
        </w:rPr>
        <w:t>Observação:</w:t>
      </w:r>
      <w:r w:rsidRPr="007A0E3E">
        <w:rPr>
          <w:rFonts w:ascii="Calibri" w:eastAsia="Arial" w:hAnsi="Calibri" w:cs="Calibri"/>
          <w:color w:val="000000"/>
          <w:sz w:val="21"/>
          <w:szCs w:val="21"/>
        </w:rPr>
        <w:t xml:space="preserve"> cada item corresponde a </w:t>
      </w:r>
      <w:r w:rsidRPr="007A0E3E">
        <w:rPr>
          <w:rFonts w:ascii="Calibri" w:eastAsia="Arial" w:hAnsi="Calibri" w:cs="Calibri"/>
          <w:b/>
          <w:bCs/>
          <w:color w:val="000000"/>
          <w:sz w:val="21"/>
          <w:szCs w:val="21"/>
        </w:rPr>
        <w:t>um modelo completo de totem</w:t>
      </w:r>
      <w:r w:rsidRPr="007A0E3E">
        <w:rPr>
          <w:rFonts w:ascii="Calibri" w:eastAsia="Arial" w:hAnsi="Calibri" w:cs="Calibri"/>
          <w:color w:val="000000"/>
          <w:sz w:val="21"/>
          <w:szCs w:val="21"/>
        </w:rPr>
        <w:t>, incluindo fornecimento, instalação e acabamentos.</w:t>
      </w:r>
    </w:p>
    <w:p w14:paraId="03055C5A" w14:textId="77777777" w:rsidR="00273365" w:rsidRPr="007A0E3E" w:rsidRDefault="00273365" w:rsidP="00273365">
      <w:pPr>
        <w:pBdr>
          <w:top w:val="single" w:sz="4" w:space="31" w:color="FFFFFF"/>
          <w:left w:val="single" w:sz="4" w:space="31" w:color="FFFFFF"/>
          <w:bottom w:val="single" w:sz="4" w:space="31" w:color="FFFFFF"/>
          <w:right w:val="single" w:sz="4" w:space="31" w:color="FFFFFF"/>
          <w:between w:val="nil"/>
        </w:pBdr>
        <w:spacing w:line="360" w:lineRule="auto"/>
        <w:jc w:val="both"/>
        <w:rPr>
          <w:rFonts w:ascii="Calibri" w:eastAsia="Arial" w:hAnsi="Calibri" w:cs="Calibri"/>
          <w:color w:val="000000"/>
          <w:sz w:val="21"/>
          <w:szCs w:val="21"/>
        </w:rPr>
      </w:pPr>
    </w:p>
    <w:p w14:paraId="7FB491E7" w14:textId="77777777" w:rsidR="00273365" w:rsidRPr="007A0E3E" w:rsidRDefault="00273365" w:rsidP="006F20DC">
      <w:pPr>
        <w:numPr>
          <w:ilvl w:val="1"/>
          <w:numId w:val="35"/>
        </w:numPr>
        <w:pBdr>
          <w:top w:val="single" w:sz="4" w:space="31" w:color="FFFFFF"/>
          <w:left w:val="single" w:sz="4" w:space="31" w:color="FFFFFF"/>
          <w:bottom w:val="single" w:sz="4" w:space="31" w:color="FFFFFF"/>
          <w:right w:val="single" w:sz="4" w:space="31" w:color="FFFFFF"/>
          <w:between w:val="nil"/>
        </w:pBdr>
        <w:spacing w:line="360" w:lineRule="auto"/>
        <w:ind w:left="0" w:firstLine="0"/>
        <w:jc w:val="both"/>
        <w:rPr>
          <w:rFonts w:ascii="Calibri" w:eastAsia="Arial" w:hAnsi="Calibri" w:cs="Calibri"/>
          <w:sz w:val="21"/>
          <w:szCs w:val="21"/>
        </w:rPr>
      </w:pPr>
      <w:r w:rsidRPr="007A0E3E">
        <w:rPr>
          <w:rFonts w:ascii="Calibri" w:eastAsia="Arial" w:hAnsi="Calibri" w:cs="Calibri"/>
          <w:color w:val="000000"/>
          <w:sz w:val="21"/>
          <w:szCs w:val="21"/>
        </w:rPr>
        <w:t>O objeto desta contratação não se enquadra como sendo de bem de luxo, conforme Decreto Municipal n.º 402, de 28 de dezembro de 2023.</w:t>
      </w:r>
    </w:p>
    <w:p w14:paraId="4D4E4760" w14:textId="77777777" w:rsidR="00273365" w:rsidRPr="007A0E3E" w:rsidRDefault="00273365" w:rsidP="006F20DC">
      <w:pPr>
        <w:numPr>
          <w:ilvl w:val="1"/>
          <w:numId w:val="35"/>
        </w:numPr>
        <w:pBdr>
          <w:top w:val="single" w:sz="4" w:space="31" w:color="FFFFFF"/>
          <w:left w:val="single" w:sz="4" w:space="31" w:color="FFFFFF"/>
          <w:bottom w:val="single" w:sz="4" w:space="31" w:color="FFFFFF"/>
          <w:right w:val="single" w:sz="4" w:space="31" w:color="FFFFFF"/>
          <w:between w:val="nil"/>
        </w:pBdr>
        <w:spacing w:line="360" w:lineRule="auto"/>
        <w:ind w:left="0" w:firstLine="0"/>
        <w:jc w:val="both"/>
        <w:rPr>
          <w:rFonts w:ascii="Calibri" w:eastAsia="Arial" w:hAnsi="Calibri" w:cs="Calibri"/>
          <w:sz w:val="21"/>
          <w:szCs w:val="21"/>
        </w:rPr>
      </w:pPr>
      <w:r w:rsidRPr="007A0E3E">
        <w:rPr>
          <w:rFonts w:ascii="Calibri" w:eastAsia="Arial" w:hAnsi="Calibri" w:cs="Calibri"/>
          <w:color w:val="000000"/>
          <w:sz w:val="21"/>
          <w:szCs w:val="21"/>
        </w:rPr>
        <w:t>Os bens objetos desta contratação são caracterizados como comuns.</w:t>
      </w:r>
    </w:p>
    <w:p w14:paraId="4F151367" w14:textId="77777777" w:rsidR="00273365" w:rsidRPr="007A0E3E" w:rsidRDefault="00273365" w:rsidP="006F20DC">
      <w:pPr>
        <w:numPr>
          <w:ilvl w:val="1"/>
          <w:numId w:val="35"/>
        </w:numPr>
        <w:pBdr>
          <w:top w:val="single" w:sz="4" w:space="31" w:color="FFFFFF"/>
          <w:left w:val="single" w:sz="4" w:space="31" w:color="FFFFFF"/>
          <w:bottom w:val="single" w:sz="4" w:space="31" w:color="FFFFFF"/>
          <w:right w:val="single" w:sz="4" w:space="31" w:color="FFFFFF"/>
          <w:between w:val="nil"/>
        </w:pBdr>
        <w:spacing w:line="360" w:lineRule="auto"/>
        <w:ind w:left="0" w:firstLine="0"/>
        <w:jc w:val="both"/>
        <w:rPr>
          <w:rFonts w:ascii="Calibri" w:hAnsi="Calibri" w:cs="Calibri"/>
          <w:sz w:val="21"/>
          <w:szCs w:val="21"/>
        </w:rPr>
      </w:pPr>
      <w:r w:rsidRPr="007A0E3E">
        <w:rPr>
          <w:rFonts w:ascii="Calibri" w:eastAsia="Arial" w:hAnsi="Calibri" w:cs="Calibri"/>
          <w:color w:val="000000"/>
          <w:sz w:val="21"/>
          <w:szCs w:val="21"/>
        </w:rPr>
        <w:t>O Contrato oferecerá maior detalhamento das regras que serão aplicadas em relação à vigência da contratação.</w:t>
      </w:r>
    </w:p>
    <w:p w14:paraId="769634F9" w14:textId="77777777" w:rsidR="00273365" w:rsidRPr="007A0E3E" w:rsidRDefault="00273365" w:rsidP="00273365">
      <w:pPr>
        <w:pBdr>
          <w:top w:val="single" w:sz="4" w:space="31" w:color="FFFFFF"/>
          <w:left w:val="single" w:sz="4" w:space="31" w:color="FFFFFF"/>
          <w:bottom w:val="single" w:sz="4" w:space="31" w:color="FFFFFF"/>
          <w:right w:val="single" w:sz="4" w:space="31" w:color="FFFFFF"/>
          <w:between w:val="nil"/>
        </w:pBdr>
        <w:spacing w:line="360" w:lineRule="auto"/>
        <w:jc w:val="both"/>
        <w:rPr>
          <w:rFonts w:ascii="Calibri" w:hAnsi="Calibri" w:cs="Calibri"/>
          <w:color w:val="000000"/>
          <w:sz w:val="21"/>
          <w:szCs w:val="21"/>
        </w:rPr>
      </w:pPr>
    </w:p>
    <w:p w14:paraId="7B7B3D7F" w14:textId="77777777" w:rsidR="00273365" w:rsidRPr="007A0E3E" w:rsidRDefault="00273365" w:rsidP="006F20DC">
      <w:pPr>
        <w:keepNext/>
        <w:keepLines/>
        <w:numPr>
          <w:ilvl w:val="0"/>
          <w:numId w:val="35"/>
        </w:numPr>
        <w:pBdr>
          <w:top w:val="single" w:sz="4" w:space="31" w:color="FFFFFF"/>
          <w:left w:val="single" w:sz="4" w:space="31" w:color="FFFFFF"/>
          <w:bottom w:val="single" w:sz="4" w:space="31" w:color="FFFFFF"/>
          <w:right w:val="single" w:sz="4" w:space="31" w:color="FFFFFF"/>
          <w:between w:val="nil"/>
        </w:pBdr>
        <w:tabs>
          <w:tab w:val="left" w:pos="567"/>
        </w:tabs>
        <w:spacing w:line="360" w:lineRule="auto"/>
        <w:ind w:left="0" w:firstLine="0"/>
        <w:jc w:val="both"/>
        <w:rPr>
          <w:rFonts w:ascii="Calibri" w:hAnsi="Calibri" w:cs="Calibri"/>
          <w:color w:val="000000"/>
          <w:sz w:val="21"/>
          <w:szCs w:val="21"/>
        </w:rPr>
      </w:pPr>
      <w:r w:rsidRPr="007A0E3E">
        <w:rPr>
          <w:rFonts w:ascii="Calibri" w:eastAsia="Arial" w:hAnsi="Calibri" w:cs="Calibri"/>
          <w:b/>
          <w:bCs/>
          <w:color w:val="000000"/>
          <w:sz w:val="21"/>
          <w:szCs w:val="21"/>
        </w:rPr>
        <w:t>FUNDAMENTAÇÃO E DESCRIÇÃO DA NECESSIDADE DA CONTRATAÇÃO</w:t>
      </w:r>
    </w:p>
    <w:p w14:paraId="41F339E2" w14:textId="77777777" w:rsidR="00273365" w:rsidRPr="007A0E3E" w:rsidRDefault="00273365" w:rsidP="006F20DC">
      <w:pPr>
        <w:numPr>
          <w:ilvl w:val="1"/>
          <w:numId w:val="35"/>
        </w:numPr>
        <w:pBdr>
          <w:top w:val="single" w:sz="4" w:space="31" w:color="FFFFFF"/>
          <w:left w:val="single" w:sz="4" w:space="31" w:color="FFFFFF"/>
          <w:bottom w:val="single" w:sz="4" w:space="31" w:color="FFFFFF"/>
          <w:right w:val="single" w:sz="4" w:space="31" w:color="FFFFFF"/>
          <w:between w:val="nil"/>
        </w:pBdr>
        <w:spacing w:line="360" w:lineRule="auto"/>
        <w:ind w:left="0" w:firstLine="0"/>
        <w:jc w:val="both"/>
        <w:rPr>
          <w:rFonts w:ascii="Calibri" w:eastAsia="Arial" w:hAnsi="Calibri" w:cs="Calibri"/>
          <w:sz w:val="21"/>
          <w:szCs w:val="21"/>
        </w:rPr>
      </w:pPr>
      <w:r w:rsidRPr="007A0E3E">
        <w:rPr>
          <w:rFonts w:ascii="Calibri" w:eastAsia="Arial" w:hAnsi="Calibri" w:cs="Calibri"/>
          <w:color w:val="000000"/>
          <w:sz w:val="21"/>
          <w:szCs w:val="21"/>
        </w:rPr>
        <w:t>A fundamentação da contratação e de seus quantitativos encontra-se pormenorizada em tópico específico do Estudo Técnico Preliminar, vinculado a este Termo de Referência.</w:t>
      </w:r>
    </w:p>
    <w:p w14:paraId="2B00599C" w14:textId="77777777" w:rsidR="00273365" w:rsidRPr="007A0E3E" w:rsidRDefault="00273365" w:rsidP="006F20DC">
      <w:pPr>
        <w:numPr>
          <w:ilvl w:val="1"/>
          <w:numId w:val="35"/>
        </w:numPr>
        <w:pBdr>
          <w:top w:val="single" w:sz="4" w:space="31" w:color="FFFFFF"/>
          <w:left w:val="single" w:sz="4" w:space="31" w:color="FFFFFF"/>
          <w:bottom w:val="single" w:sz="4" w:space="31" w:color="FFFFFF"/>
          <w:right w:val="single" w:sz="4" w:space="31" w:color="FFFFFF"/>
          <w:between w:val="nil"/>
        </w:pBdr>
        <w:spacing w:line="360" w:lineRule="auto"/>
        <w:ind w:left="0" w:firstLine="0"/>
        <w:jc w:val="both"/>
        <w:rPr>
          <w:rFonts w:ascii="Calibri" w:hAnsi="Calibri" w:cs="Calibri"/>
          <w:sz w:val="21"/>
          <w:szCs w:val="21"/>
        </w:rPr>
      </w:pPr>
      <w:r w:rsidRPr="007A0E3E">
        <w:rPr>
          <w:rFonts w:ascii="Calibri" w:eastAsia="Arial" w:hAnsi="Calibri" w:cs="Calibri"/>
          <w:color w:val="000000"/>
          <w:sz w:val="21"/>
          <w:szCs w:val="21"/>
        </w:rPr>
        <w:t xml:space="preserve">O objeto da contratação está previsto no Plano de Contratações Anual </w:t>
      </w:r>
      <w:r w:rsidRPr="007A0E3E">
        <w:rPr>
          <w:rFonts w:ascii="Calibri" w:eastAsia="Arial" w:hAnsi="Calibri" w:cs="Calibri"/>
          <w:b/>
          <w:bCs/>
          <w:color w:val="000000"/>
          <w:sz w:val="21"/>
          <w:szCs w:val="21"/>
        </w:rPr>
        <w:t>2026</w:t>
      </w:r>
      <w:r w:rsidRPr="007A0E3E">
        <w:rPr>
          <w:rFonts w:ascii="Calibri" w:eastAsia="Arial" w:hAnsi="Calibri" w:cs="Calibri"/>
          <w:color w:val="000000"/>
          <w:sz w:val="21"/>
          <w:szCs w:val="21"/>
        </w:rPr>
        <w:t xml:space="preserve"> no item </w:t>
      </w:r>
      <w:r w:rsidRPr="007A0E3E">
        <w:rPr>
          <w:rFonts w:ascii="Calibri" w:eastAsia="Arial" w:hAnsi="Calibri" w:cs="Calibri"/>
          <w:sz w:val="21"/>
          <w:szCs w:val="21"/>
        </w:rPr>
        <w:t>10.1.7.</w:t>
      </w:r>
    </w:p>
    <w:p w14:paraId="477A8C97" w14:textId="77777777" w:rsidR="00273365" w:rsidRPr="007A0E3E" w:rsidRDefault="00273365" w:rsidP="00273365">
      <w:pPr>
        <w:pBdr>
          <w:top w:val="single" w:sz="4" w:space="31" w:color="FFFFFF"/>
          <w:left w:val="single" w:sz="4" w:space="31" w:color="FFFFFF"/>
          <w:bottom w:val="single" w:sz="4" w:space="31" w:color="FFFFFF"/>
          <w:right w:val="single" w:sz="4" w:space="31" w:color="FFFFFF"/>
          <w:between w:val="nil"/>
        </w:pBdr>
        <w:spacing w:line="360" w:lineRule="auto"/>
        <w:jc w:val="both"/>
        <w:rPr>
          <w:rFonts w:ascii="Calibri" w:hAnsi="Calibri" w:cs="Calibri"/>
          <w:color w:val="000000"/>
          <w:sz w:val="21"/>
          <w:szCs w:val="21"/>
        </w:rPr>
      </w:pPr>
    </w:p>
    <w:p w14:paraId="43704B4E" w14:textId="77777777" w:rsidR="00273365" w:rsidRPr="007A0E3E" w:rsidRDefault="00273365" w:rsidP="006F20DC">
      <w:pPr>
        <w:keepNext/>
        <w:keepLines/>
        <w:numPr>
          <w:ilvl w:val="0"/>
          <w:numId w:val="35"/>
        </w:numPr>
        <w:pBdr>
          <w:top w:val="single" w:sz="4" w:space="31" w:color="FFFFFF"/>
          <w:left w:val="single" w:sz="4" w:space="31" w:color="FFFFFF"/>
          <w:bottom w:val="single" w:sz="4" w:space="31" w:color="FFFFFF"/>
          <w:right w:val="single" w:sz="4" w:space="31" w:color="FFFFFF"/>
          <w:between w:val="nil"/>
        </w:pBdr>
        <w:tabs>
          <w:tab w:val="left" w:pos="567"/>
        </w:tabs>
        <w:spacing w:line="360" w:lineRule="auto"/>
        <w:ind w:left="0" w:firstLine="0"/>
        <w:jc w:val="both"/>
        <w:rPr>
          <w:rFonts w:ascii="Calibri" w:hAnsi="Calibri" w:cs="Calibri"/>
          <w:color w:val="000000"/>
          <w:sz w:val="21"/>
          <w:szCs w:val="21"/>
        </w:rPr>
      </w:pPr>
      <w:r w:rsidRPr="007A0E3E">
        <w:rPr>
          <w:rFonts w:ascii="Calibri" w:eastAsia="Arial" w:hAnsi="Calibri" w:cs="Calibri"/>
          <w:b/>
          <w:bCs/>
          <w:sz w:val="21"/>
          <w:szCs w:val="21"/>
        </w:rPr>
        <w:lastRenderedPageBreak/>
        <w:t>D</w:t>
      </w:r>
      <w:r w:rsidRPr="007A0E3E">
        <w:rPr>
          <w:rFonts w:ascii="Calibri" w:eastAsia="Arial" w:hAnsi="Calibri" w:cs="Calibri"/>
          <w:b/>
          <w:bCs/>
          <w:color w:val="000000"/>
          <w:sz w:val="21"/>
          <w:szCs w:val="21"/>
        </w:rPr>
        <w:t>ESCRIÇÃO DA SOLUÇÃO COMO UM TODO CONSIDERADO O CICLO DE VIDA DO OBJETO</w:t>
      </w:r>
    </w:p>
    <w:p w14:paraId="4605CFFE" w14:textId="672B3E8B" w:rsidR="00273365" w:rsidRDefault="00273365" w:rsidP="00273365">
      <w:pPr>
        <w:keepNext/>
        <w:keepLines/>
        <w:pBdr>
          <w:top w:val="single" w:sz="4" w:space="31" w:color="FFFFFF"/>
          <w:left w:val="single" w:sz="4" w:space="31" w:color="FFFFFF"/>
          <w:bottom w:val="single" w:sz="4" w:space="31" w:color="FFFFFF"/>
          <w:right w:val="single" w:sz="4" w:space="31" w:color="FFFFFF"/>
          <w:between w:val="nil"/>
        </w:pBdr>
        <w:tabs>
          <w:tab w:val="left" w:pos="567"/>
        </w:tabs>
        <w:spacing w:line="360" w:lineRule="auto"/>
        <w:jc w:val="both"/>
        <w:rPr>
          <w:rFonts w:ascii="Calibri" w:eastAsia="Arial" w:hAnsi="Calibri" w:cs="Calibri"/>
          <w:color w:val="000000"/>
          <w:sz w:val="21"/>
          <w:szCs w:val="21"/>
        </w:rPr>
      </w:pPr>
      <w:r w:rsidRPr="003442E1">
        <w:rPr>
          <w:rFonts w:ascii="Calibri" w:eastAsia="Arial" w:hAnsi="Calibri" w:cs="Calibri"/>
          <w:color w:val="000000"/>
          <w:sz w:val="21"/>
          <w:szCs w:val="21"/>
        </w:rPr>
        <w:t>3.1.</w:t>
      </w:r>
      <w:r w:rsidRPr="007A0E3E">
        <w:rPr>
          <w:rFonts w:ascii="Calibri" w:eastAsia="Arial" w:hAnsi="Calibri" w:cs="Calibri"/>
          <w:color w:val="000000"/>
          <w:sz w:val="21"/>
          <w:szCs w:val="21"/>
        </w:rPr>
        <w:tab/>
        <w:t>A descrição da solução como um todo se encontra pormenorizada em tópico específico do Estudo Técnico Preliminar, vinculado a este Termo de Referência.</w:t>
      </w:r>
    </w:p>
    <w:p w14:paraId="2452C0A7" w14:textId="77777777" w:rsidR="008A3D11" w:rsidRPr="007A0E3E" w:rsidRDefault="008A3D11" w:rsidP="008A3D11">
      <w:pPr>
        <w:keepNext/>
        <w:keepLines/>
        <w:pBdr>
          <w:top w:val="single" w:sz="4" w:space="31" w:color="FFFFFF"/>
          <w:left w:val="single" w:sz="4" w:space="31" w:color="FFFFFF"/>
          <w:bottom w:val="single" w:sz="4" w:space="31" w:color="FFFFFF"/>
          <w:right w:val="single" w:sz="4" w:space="31" w:color="FFFFFF"/>
          <w:between w:val="nil"/>
        </w:pBdr>
        <w:tabs>
          <w:tab w:val="left" w:pos="567"/>
        </w:tabs>
        <w:spacing w:line="360" w:lineRule="auto"/>
        <w:jc w:val="both"/>
        <w:rPr>
          <w:rFonts w:ascii="Calibri" w:eastAsia="Arial" w:hAnsi="Calibri" w:cs="Calibri"/>
          <w:b/>
          <w:bCs/>
          <w:color w:val="000000"/>
          <w:sz w:val="21"/>
          <w:szCs w:val="21"/>
        </w:rPr>
      </w:pPr>
      <w:r w:rsidRPr="007A0E3E">
        <w:rPr>
          <w:rFonts w:ascii="Calibri" w:eastAsia="Arial" w:hAnsi="Calibri" w:cs="Calibri"/>
          <w:b/>
          <w:bCs/>
          <w:color w:val="000000"/>
          <w:sz w:val="21"/>
          <w:szCs w:val="21"/>
        </w:rPr>
        <w:t>4.</w:t>
      </w:r>
      <w:r w:rsidRPr="007A0E3E">
        <w:rPr>
          <w:rFonts w:ascii="Calibri" w:eastAsia="Arial" w:hAnsi="Calibri" w:cs="Calibri"/>
          <w:b/>
          <w:bCs/>
          <w:color w:val="000000"/>
          <w:sz w:val="21"/>
          <w:szCs w:val="21"/>
        </w:rPr>
        <w:tab/>
        <w:t>REQUISITOS DA CONTRATAÇÃO</w:t>
      </w:r>
    </w:p>
    <w:p w14:paraId="15B59220" w14:textId="77777777" w:rsidR="008A3D11" w:rsidRPr="007A0E3E" w:rsidRDefault="008A3D11" w:rsidP="008A3D11">
      <w:pPr>
        <w:keepNext/>
        <w:keepLines/>
        <w:pBdr>
          <w:top w:val="single" w:sz="4" w:space="31" w:color="FFFFFF"/>
          <w:left w:val="single" w:sz="4" w:space="31" w:color="FFFFFF"/>
          <w:bottom w:val="single" w:sz="4" w:space="31" w:color="FFFFFF"/>
          <w:right w:val="single" w:sz="4" w:space="31" w:color="FFFFFF"/>
          <w:between w:val="nil"/>
        </w:pBdr>
        <w:tabs>
          <w:tab w:val="left" w:pos="567"/>
        </w:tabs>
        <w:spacing w:line="360" w:lineRule="auto"/>
        <w:jc w:val="both"/>
        <w:rPr>
          <w:rFonts w:ascii="Calibri" w:eastAsia="Arial" w:hAnsi="Calibri" w:cs="Calibri"/>
          <w:sz w:val="21"/>
          <w:szCs w:val="21"/>
        </w:rPr>
      </w:pPr>
      <w:r w:rsidRPr="003442E1">
        <w:rPr>
          <w:rFonts w:ascii="Calibri" w:eastAsia="Arial" w:hAnsi="Calibri" w:cs="Calibri"/>
          <w:color w:val="000000"/>
          <w:sz w:val="21"/>
          <w:szCs w:val="21"/>
        </w:rPr>
        <w:t>4.1.</w:t>
      </w:r>
      <w:r w:rsidRPr="007A0E3E">
        <w:rPr>
          <w:rFonts w:ascii="Calibri" w:eastAsia="Arial" w:hAnsi="Calibri" w:cs="Calibri"/>
          <w:b/>
          <w:bCs/>
          <w:sz w:val="21"/>
          <w:szCs w:val="21"/>
        </w:rPr>
        <w:t xml:space="preserve"> </w:t>
      </w:r>
      <w:r w:rsidRPr="007A0E3E">
        <w:rPr>
          <w:rFonts w:ascii="Calibri" w:eastAsia="Arial" w:hAnsi="Calibri" w:cs="Calibri"/>
          <w:sz w:val="21"/>
          <w:szCs w:val="21"/>
        </w:rPr>
        <w:t>Condições de Material e Fabricação: Os bens deverão ser fornecidos em estrita observância às especificações técnicas descritas neste Termo de Referência e no Estudo Técnico Preliminar, atendendo aos seguintes requisitos de qualidade:</w:t>
      </w:r>
    </w:p>
    <w:p w14:paraId="71B385BA" w14:textId="77777777" w:rsidR="008A3D11" w:rsidRPr="007A0E3E" w:rsidRDefault="008A3D11" w:rsidP="008A3D11">
      <w:pPr>
        <w:keepNext/>
        <w:keepLines/>
        <w:pBdr>
          <w:top w:val="single" w:sz="4" w:space="31" w:color="FFFFFF"/>
          <w:left w:val="single" w:sz="4" w:space="31" w:color="FFFFFF"/>
          <w:bottom w:val="single" w:sz="4" w:space="31" w:color="FFFFFF"/>
          <w:right w:val="single" w:sz="4" w:space="31" w:color="FFFFFF"/>
        </w:pBdr>
        <w:tabs>
          <w:tab w:val="left" w:pos="567"/>
        </w:tabs>
        <w:spacing w:before="240" w:after="240" w:line="360" w:lineRule="auto"/>
        <w:jc w:val="both"/>
        <w:rPr>
          <w:rFonts w:ascii="Calibri" w:eastAsia="Arial" w:hAnsi="Calibri" w:cs="Calibri"/>
          <w:sz w:val="21"/>
          <w:szCs w:val="21"/>
        </w:rPr>
      </w:pPr>
      <w:r w:rsidRPr="007A0E3E">
        <w:rPr>
          <w:rFonts w:ascii="Calibri" w:eastAsia="Arial" w:hAnsi="Calibri" w:cs="Calibri"/>
          <w:sz w:val="21"/>
          <w:szCs w:val="21"/>
        </w:rPr>
        <w:t xml:space="preserve">4.1.1. Do Madeiramento: Toda a madeira utilizada (Garapeira, </w:t>
      </w:r>
      <w:proofErr w:type="spellStart"/>
      <w:r w:rsidRPr="007A0E3E">
        <w:rPr>
          <w:rFonts w:ascii="Calibri" w:eastAsia="Arial" w:hAnsi="Calibri" w:cs="Calibri"/>
          <w:sz w:val="21"/>
          <w:szCs w:val="21"/>
        </w:rPr>
        <w:t>Muiracatiara</w:t>
      </w:r>
      <w:proofErr w:type="spellEnd"/>
      <w:r w:rsidRPr="007A0E3E">
        <w:rPr>
          <w:rFonts w:ascii="Calibri" w:eastAsia="Arial" w:hAnsi="Calibri" w:cs="Calibri"/>
          <w:sz w:val="21"/>
          <w:szCs w:val="21"/>
        </w:rPr>
        <w:t xml:space="preserve"> ou Cedro Rosa, conforme o modelo) deve ser de primeira qualidade, seca, livre de nós soltos, rachaduras profundas ou empenamentos que comprometam a estética ou a estrutura.</w:t>
      </w:r>
    </w:p>
    <w:p w14:paraId="0F1E21F1" w14:textId="77777777" w:rsidR="008A3D11" w:rsidRPr="007A0E3E" w:rsidRDefault="008A3D11" w:rsidP="008A3D11">
      <w:pPr>
        <w:keepNext/>
        <w:keepLines/>
        <w:pBdr>
          <w:top w:val="single" w:sz="4" w:space="31" w:color="FFFFFF"/>
          <w:left w:val="single" w:sz="4" w:space="31" w:color="FFFFFF"/>
          <w:bottom w:val="single" w:sz="4" w:space="31" w:color="FFFFFF"/>
          <w:right w:val="single" w:sz="4" w:space="31" w:color="FFFFFF"/>
        </w:pBdr>
        <w:tabs>
          <w:tab w:val="left" w:pos="567"/>
        </w:tabs>
        <w:spacing w:before="240" w:after="240" w:line="360" w:lineRule="auto"/>
        <w:jc w:val="both"/>
        <w:rPr>
          <w:rFonts w:ascii="Calibri" w:eastAsia="Arial" w:hAnsi="Calibri" w:cs="Calibri"/>
          <w:sz w:val="21"/>
          <w:szCs w:val="21"/>
        </w:rPr>
      </w:pPr>
      <w:r w:rsidRPr="007A0E3E">
        <w:rPr>
          <w:rFonts w:ascii="Calibri" w:eastAsia="Arial" w:hAnsi="Calibri" w:cs="Calibri"/>
          <w:sz w:val="21"/>
          <w:szCs w:val="21"/>
        </w:rPr>
        <w:t xml:space="preserve">4.1.2. Tratamento por Autoclavagem: Os postes de sustentação devem obrigatoriamente passar por processo de tratamento sob pressão em autoclave (preservativo CCA), garantindo proteção contra insetos xilófagos (cupins) e fungos </w:t>
      </w:r>
      <w:proofErr w:type="spellStart"/>
      <w:r w:rsidRPr="007A0E3E">
        <w:rPr>
          <w:rFonts w:ascii="Calibri" w:eastAsia="Arial" w:hAnsi="Calibri" w:cs="Calibri"/>
          <w:sz w:val="21"/>
          <w:szCs w:val="21"/>
        </w:rPr>
        <w:t>apodrecedores</w:t>
      </w:r>
      <w:proofErr w:type="spellEnd"/>
      <w:r w:rsidRPr="007A0E3E">
        <w:rPr>
          <w:rFonts w:ascii="Calibri" w:eastAsia="Arial" w:hAnsi="Calibri" w:cs="Calibri"/>
          <w:sz w:val="21"/>
          <w:szCs w:val="21"/>
        </w:rPr>
        <w:t>, aumentando a vida útil da peça em contato direto com o solo e intempéries.</w:t>
      </w:r>
    </w:p>
    <w:p w14:paraId="1208C749" w14:textId="77777777" w:rsidR="008A3D11" w:rsidRPr="007A0E3E" w:rsidRDefault="008A3D11" w:rsidP="008A3D11">
      <w:pPr>
        <w:keepNext/>
        <w:keepLines/>
        <w:pBdr>
          <w:top w:val="single" w:sz="4" w:space="31" w:color="FFFFFF"/>
          <w:left w:val="single" w:sz="4" w:space="31" w:color="FFFFFF"/>
          <w:bottom w:val="single" w:sz="4" w:space="31" w:color="FFFFFF"/>
          <w:right w:val="single" w:sz="4" w:space="31" w:color="FFFFFF"/>
        </w:pBdr>
        <w:tabs>
          <w:tab w:val="left" w:pos="567"/>
        </w:tabs>
        <w:spacing w:before="240" w:after="240" w:line="360" w:lineRule="auto"/>
        <w:jc w:val="both"/>
        <w:rPr>
          <w:rFonts w:ascii="Calibri" w:eastAsia="Arial" w:hAnsi="Calibri" w:cs="Calibri"/>
          <w:sz w:val="21"/>
          <w:szCs w:val="21"/>
        </w:rPr>
      </w:pPr>
      <w:r w:rsidRPr="007A0E3E">
        <w:rPr>
          <w:rFonts w:ascii="Calibri" w:eastAsia="Arial" w:hAnsi="Calibri" w:cs="Calibri"/>
          <w:sz w:val="21"/>
          <w:szCs w:val="21"/>
        </w:rPr>
        <w:t xml:space="preserve">4.1.3. Acabamento em </w:t>
      </w:r>
      <w:proofErr w:type="spellStart"/>
      <w:r w:rsidRPr="007A0E3E">
        <w:rPr>
          <w:rFonts w:ascii="Calibri" w:eastAsia="Arial" w:hAnsi="Calibri" w:cs="Calibri"/>
          <w:sz w:val="21"/>
          <w:szCs w:val="21"/>
        </w:rPr>
        <w:t>Stain</w:t>
      </w:r>
      <w:proofErr w:type="spellEnd"/>
      <w:r w:rsidRPr="007A0E3E">
        <w:rPr>
          <w:rFonts w:ascii="Calibri" w:eastAsia="Arial" w:hAnsi="Calibri" w:cs="Calibri"/>
          <w:sz w:val="21"/>
          <w:szCs w:val="21"/>
        </w:rPr>
        <w:t xml:space="preserve">: As peças devem receber acabamento com verniz tipo </w:t>
      </w:r>
      <w:proofErr w:type="spellStart"/>
      <w:r w:rsidRPr="007A0E3E">
        <w:rPr>
          <w:rFonts w:ascii="Calibri" w:eastAsia="Arial" w:hAnsi="Calibri" w:cs="Calibri"/>
          <w:sz w:val="21"/>
          <w:szCs w:val="21"/>
        </w:rPr>
        <w:t>Stain</w:t>
      </w:r>
      <w:proofErr w:type="spellEnd"/>
      <w:r w:rsidRPr="007A0E3E">
        <w:rPr>
          <w:rFonts w:ascii="Calibri" w:eastAsia="Arial" w:hAnsi="Calibri" w:cs="Calibri"/>
          <w:sz w:val="21"/>
          <w:szCs w:val="21"/>
        </w:rPr>
        <w:t xml:space="preserve"> de alto desempenho, com propriedades </w:t>
      </w:r>
      <w:proofErr w:type="spellStart"/>
      <w:r w:rsidRPr="007A0E3E">
        <w:rPr>
          <w:rFonts w:ascii="Calibri" w:eastAsia="Arial" w:hAnsi="Calibri" w:cs="Calibri"/>
          <w:sz w:val="21"/>
          <w:szCs w:val="21"/>
        </w:rPr>
        <w:t>hidrorrepelentes</w:t>
      </w:r>
      <w:proofErr w:type="spellEnd"/>
      <w:r w:rsidRPr="007A0E3E">
        <w:rPr>
          <w:rFonts w:ascii="Calibri" w:eastAsia="Arial" w:hAnsi="Calibri" w:cs="Calibri"/>
          <w:sz w:val="21"/>
          <w:szCs w:val="21"/>
        </w:rPr>
        <w:t xml:space="preserve"> e proteção UV. Diferente de vernizes comuns, o </w:t>
      </w:r>
      <w:proofErr w:type="spellStart"/>
      <w:r w:rsidRPr="007A0E3E">
        <w:rPr>
          <w:rFonts w:ascii="Calibri" w:eastAsia="Arial" w:hAnsi="Calibri" w:cs="Calibri"/>
          <w:sz w:val="21"/>
          <w:szCs w:val="21"/>
        </w:rPr>
        <w:t>Stain</w:t>
      </w:r>
      <w:proofErr w:type="spellEnd"/>
      <w:r w:rsidRPr="007A0E3E">
        <w:rPr>
          <w:rFonts w:ascii="Calibri" w:eastAsia="Arial" w:hAnsi="Calibri" w:cs="Calibri"/>
          <w:sz w:val="21"/>
          <w:szCs w:val="21"/>
        </w:rPr>
        <w:t xml:space="preserve"> deve penetrar nas fibras da madeira, não formando película que possa descascar ou trincar.</w:t>
      </w:r>
    </w:p>
    <w:p w14:paraId="75D1FFDA" w14:textId="77777777" w:rsidR="008A3D11" w:rsidRPr="007A0E3E" w:rsidRDefault="008A3D11" w:rsidP="008A3D11">
      <w:pPr>
        <w:keepNext/>
        <w:keepLines/>
        <w:pBdr>
          <w:top w:val="single" w:sz="4" w:space="31" w:color="FFFFFF"/>
          <w:left w:val="single" w:sz="4" w:space="31" w:color="FFFFFF"/>
          <w:bottom w:val="single" w:sz="4" w:space="31" w:color="FFFFFF"/>
          <w:right w:val="single" w:sz="4" w:space="31" w:color="FFFFFF"/>
        </w:pBdr>
        <w:tabs>
          <w:tab w:val="left" w:pos="567"/>
        </w:tabs>
        <w:spacing w:before="240" w:after="240" w:line="360" w:lineRule="auto"/>
        <w:jc w:val="both"/>
        <w:rPr>
          <w:rFonts w:ascii="Calibri" w:eastAsia="Arial" w:hAnsi="Calibri" w:cs="Calibri"/>
          <w:sz w:val="21"/>
          <w:szCs w:val="21"/>
        </w:rPr>
      </w:pPr>
      <w:r w:rsidRPr="007A0E3E">
        <w:rPr>
          <w:rFonts w:ascii="Calibri" w:eastAsia="Arial" w:hAnsi="Calibri" w:cs="Calibri"/>
          <w:sz w:val="21"/>
          <w:szCs w:val="21"/>
        </w:rPr>
        <w:t>4.1.4. Técnicas de Entalhe: Os textos e logomarcas devem ser executados com técnica de entalhe (baixo ou alto-relevo conforme especificado em cada item), garantindo a legibilidade da informação mesmo em caso de desgaste natural da pintura superficial.</w:t>
      </w:r>
    </w:p>
    <w:p w14:paraId="14514137" w14:textId="77777777" w:rsidR="008A3D11" w:rsidRPr="007A0E3E" w:rsidRDefault="008A3D11" w:rsidP="008A3D11">
      <w:pPr>
        <w:keepNext/>
        <w:keepLines/>
        <w:pBdr>
          <w:top w:val="single" w:sz="4" w:space="31" w:color="FFFFFF"/>
          <w:left w:val="single" w:sz="4" w:space="31" w:color="FFFFFF"/>
          <w:bottom w:val="single" w:sz="4" w:space="31" w:color="FFFFFF"/>
          <w:right w:val="single" w:sz="4" w:space="31" w:color="FFFFFF"/>
        </w:pBdr>
        <w:tabs>
          <w:tab w:val="left" w:pos="567"/>
        </w:tabs>
        <w:spacing w:before="240" w:after="240" w:line="360" w:lineRule="auto"/>
        <w:jc w:val="both"/>
        <w:rPr>
          <w:rFonts w:ascii="Calibri" w:eastAsia="Arial" w:hAnsi="Calibri" w:cs="Calibri"/>
          <w:sz w:val="21"/>
          <w:szCs w:val="21"/>
        </w:rPr>
      </w:pPr>
      <w:r w:rsidRPr="007A0E3E">
        <w:rPr>
          <w:rFonts w:ascii="Calibri" w:eastAsia="Arial" w:hAnsi="Calibri" w:cs="Calibri"/>
          <w:sz w:val="21"/>
          <w:szCs w:val="21"/>
        </w:rPr>
        <w:t>4.1.5. Estrutura Metálica e Proteção: Todas as ferragens, suportes em "T" e mãos-francesas devem ser de ferro com soldagem reforçada, recebendo tratamento anticorrosivo (fundo primer ou vinílico) antes da pintura final em esmalte sintético preto fosco, a fim de evitar oxidação prematura.</w:t>
      </w:r>
    </w:p>
    <w:p w14:paraId="0C3F8791" w14:textId="77777777" w:rsidR="008A3D11" w:rsidRPr="007A0E3E" w:rsidRDefault="008A3D11" w:rsidP="008A3D11">
      <w:pPr>
        <w:keepNext/>
        <w:keepLines/>
        <w:pBdr>
          <w:top w:val="single" w:sz="4" w:space="31" w:color="FFFFFF"/>
          <w:left w:val="single" w:sz="4" w:space="31" w:color="FFFFFF"/>
          <w:bottom w:val="single" w:sz="4" w:space="31" w:color="FFFFFF"/>
          <w:right w:val="single" w:sz="4" w:space="31" w:color="FFFFFF"/>
        </w:pBdr>
        <w:tabs>
          <w:tab w:val="left" w:pos="567"/>
        </w:tabs>
        <w:spacing w:before="240" w:after="240" w:line="360" w:lineRule="auto"/>
        <w:jc w:val="both"/>
        <w:rPr>
          <w:rFonts w:ascii="Calibri" w:eastAsia="Arial" w:hAnsi="Calibri" w:cs="Calibri"/>
          <w:sz w:val="21"/>
          <w:szCs w:val="21"/>
        </w:rPr>
      </w:pPr>
      <w:r w:rsidRPr="007A0E3E">
        <w:rPr>
          <w:rFonts w:ascii="Calibri" w:eastAsia="Arial" w:hAnsi="Calibri" w:cs="Calibri"/>
          <w:sz w:val="21"/>
          <w:szCs w:val="21"/>
        </w:rPr>
        <w:t>4.1.6. Impermeabilização de Base: É obrigatória a aplicação de pintura asfáltica (manta líquida ou similar) na porção do poste que ficará enterrada (área de aterro), estendendo-se por pelo menos 10 cm acima do nível do solo para evitar a umidade ascendente.</w:t>
      </w:r>
    </w:p>
    <w:p w14:paraId="48423C0A" w14:textId="77777777" w:rsidR="008A3D11" w:rsidRPr="007A0E3E" w:rsidRDefault="008A3D11" w:rsidP="00273365">
      <w:pPr>
        <w:keepNext/>
        <w:keepLines/>
        <w:pBdr>
          <w:top w:val="single" w:sz="4" w:space="31" w:color="FFFFFF"/>
          <w:left w:val="single" w:sz="4" w:space="31" w:color="FFFFFF"/>
          <w:bottom w:val="single" w:sz="4" w:space="31" w:color="FFFFFF"/>
          <w:right w:val="single" w:sz="4" w:space="31" w:color="FFFFFF"/>
          <w:between w:val="nil"/>
        </w:pBdr>
        <w:tabs>
          <w:tab w:val="left" w:pos="567"/>
        </w:tabs>
        <w:spacing w:line="360" w:lineRule="auto"/>
        <w:jc w:val="both"/>
        <w:rPr>
          <w:rFonts w:ascii="Calibri" w:hAnsi="Calibri" w:cs="Calibri"/>
          <w:color w:val="000000"/>
          <w:sz w:val="21"/>
          <w:szCs w:val="21"/>
        </w:rPr>
      </w:pPr>
    </w:p>
    <w:p w14:paraId="26920039" w14:textId="77777777" w:rsidR="00273365" w:rsidRPr="007A0E3E" w:rsidRDefault="00273365" w:rsidP="00273365">
      <w:pPr>
        <w:keepNext/>
        <w:keepLines/>
        <w:pBdr>
          <w:top w:val="single" w:sz="4" w:space="31" w:color="FFFFFF"/>
          <w:left w:val="single" w:sz="4" w:space="31" w:color="FFFFFF"/>
          <w:bottom w:val="single" w:sz="4" w:space="31" w:color="FFFFFF"/>
          <w:right w:val="single" w:sz="4" w:space="31" w:color="FFFFFF"/>
        </w:pBdr>
        <w:tabs>
          <w:tab w:val="left" w:pos="567"/>
        </w:tabs>
        <w:spacing w:before="240" w:after="240" w:line="360" w:lineRule="auto"/>
        <w:jc w:val="both"/>
        <w:rPr>
          <w:rFonts w:ascii="Calibri" w:eastAsia="Arial" w:hAnsi="Calibri" w:cs="Calibri"/>
          <w:sz w:val="21"/>
          <w:szCs w:val="21"/>
        </w:rPr>
      </w:pPr>
      <w:r w:rsidRPr="007A0E3E">
        <w:rPr>
          <w:rFonts w:ascii="Calibri" w:eastAsia="Arial" w:hAnsi="Calibri" w:cs="Calibri"/>
          <w:sz w:val="21"/>
          <w:szCs w:val="21"/>
        </w:rPr>
        <w:lastRenderedPageBreak/>
        <w:t>4.1.7. Padronização Visual: A contratada deverá observar rigorosamente as proporções, fontes e cores estabelecidas.</w:t>
      </w:r>
    </w:p>
    <w:p w14:paraId="4A1F58A2" w14:textId="77777777" w:rsidR="00273365" w:rsidRPr="007A0E3E" w:rsidRDefault="00273365" w:rsidP="00273365">
      <w:pPr>
        <w:keepNext/>
        <w:keepLines/>
        <w:pBdr>
          <w:top w:val="single" w:sz="4" w:space="31" w:color="FFFFFF"/>
          <w:left w:val="single" w:sz="4" w:space="31" w:color="FFFFFF"/>
          <w:bottom w:val="single" w:sz="4" w:space="31" w:color="FFFFFF"/>
          <w:right w:val="single" w:sz="4" w:space="31" w:color="FFFFFF"/>
          <w:between w:val="nil"/>
        </w:pBdr>
        <w:tabs>
          <w:tab w:val="left" w:pos="567"/>
        </w:tabs>
        <w:spacing w:line="360" w:lineRule="auto"/>
        <w:jc w:val="both"/>
        <w:rPr>
          <w:rFonts w:ascii="Calibri" w:eastAsia="Arial" w:hAnsi="Calibri" w:cs="Calibri"/>
          <w:b/>
          <w:bCs/>
          <w:color w:val="000000"/>
          <w:sz w:val="21"/>
          <w:szCs w:val="21"/>
        </w:rPr>
      </w:pPr>
      <w:r w:rsidRPr="007A0E3E">
        <w:rPr>
          <w:rFonts w:ascii="Calibri" w:eastAsia="Arial" w:hAnsi="Calibri" w:cs="Calibri"/>
          <w:b/>
          <w:bCs/>
          <w:color w:val="000000"/>
          <w:sz w:val="21"/>
          <w:szCs w:val="21"/>
        </w:rPr>
        <w:t xml:space="preserve">Subcontratação </w:t>
      </w:r>
    </w:p>
    <w:p w14:paraId="2F981518" w14:textId="77777777" w:rsidR="00273365" w:rsidRPr="007A0E3E" w:rsidRDefault="00273365" w:rsidP="00273365">
      <w:pPr>
        <w:keepNext/>
        <w:keepLines/>
        <w:pBdr>
          <w:top w:val="single" w:sz="4" w:space="31" w:color="FFFFFF"/>
          <w:left w:val="single" w:sz="4" w:space="31" w:color="FFFFFF"/>
          <w:bottom w:val="single" w:sz="4" w:space="31" w:color="FFFFFF"/>
          <w:right w:val="single" w:sz="4" w:space="31" w:color="FFFFFF"/>
          <w:between w:val="nil"/>
        </w:pBdr>
        <w:tabs>
          <w:tab w:val="left" w:pos="567"/>
        </w:tabs>
        <w:spacing w:line="360" w:lineRule="auto"/>
        <w:rPr>
          <w:rFonts w:ascii="Calibri" w:hAnsi="Calibri" w:cs="Calibri"/>
          <w:color w:val="000000"/>
          <w:sz w:val="21"/>
          <w:szCs w:val="21"/>
        </w:rPr>
      </w:pPr>
      <w:r w:rsidRPr="007A0E3E">
        <w:rPr>
          <w:rFonts w:ascii="Calibri" w:eastAsia="Arial" w:hAnsi="Calibri" w:cs="Calibri"/>
          <w:color w:val="000000"/>
          <w:sz w:val="21"/>
          <w:szCs w:val="21"/>
        </w:rPr>
        <w:t>4.2.</w:t>
      </w:r>
      <w:r w:rsidRPr="007A0E3E">
        <w:rPr>
          <w:rFonts w:ascii="Calibri" w:eastAsia="Arial" w:hAnsi="Calibri" w:cs="Calibri"/>
          <w:color w:val="000000"/>
          <w:sz w:val="21"/>
          <w:szCs w:val="21"/>
        </w:rPr>
        <w:tab/>
        <w:t>Não é admitida a subcontratação do objeto contratual.</w:t>
      </w:r>
      <w:r w:rsidRPr="007A0E3E">
        <w:rPr>
          <w:rFonts w:ascii="Calibri" w:eastAsia="Arial" w:hAnsi="Calibri" w:cs="Calibri"/>
          <w:color w:val="000000"/>
          <w:sz w:val="21"/>
          <w:szCs w:val="21"/>
        </w:rPr>
        <w:br/>
      </w:r>
    </w:p>
    <w:p w14:paraId="786E162D" w14:textId="77777777" w:rsidR="00273365" w:rsidRPr="007A0E3E" w:rsidRDefault="00273365" w:rsidP="00273365">
      <w:pPr>
        <w:keepNext/>
        <w:keepLines/>
        <w:pBdr>
          <w:top w:val="single" w:sz="4" w:space="31" w:color="FFFFFF"/>
          <w:left w:val="single" w:sz="4" w:space="31" w:color="FFFFFF"/>
          <w:bottom w:val="single" w:sz="4" w:space="31" w:color="FFFFFF"/>
          <w:right w:val="single" w:sz="4" w:space="31" w:color="FFFFFF"/>
          <w:between w:val="nil"/>
        </w:pBdr>
        <w:tabs>
          <w:tab w:val="left" w:pos="567"/>
        </w:tabs>
        <w:spacing w:line="360" w:lineRule="auto"/>
        <w:jc w:val="both"/>
        <w:rPr>
          <w:rFonts w:ascii="Calibri" w:eastAsia="Arial" w:hAnsi="Calibri" w:cs="Calibri"/>
          <w:b/>
          <w:bCs/>
          <w:color w:val="000000"/>
          <w:sz w:val="21"/>
          <w:szCs w:val="21"/>
        </w:rPr>
      </w:pPr>
      <w:r w:rsidRPr="007A0E3E">
        <w:rPr>
          <w:rFonts w:ascii="Calibri" w:eastAsia="Arial" w:hAnsi="Calibri" w:cs="Calibri"/>
          <w:b/>
          <w:bCs/>
          <w:color w:val="000000"/>
          <w:sz w:val="21"/>
          <w:szCs w:val="21"/>
        </w:rPr>
        <w:t>Garantia da contratação</w:t>
      </w:r>
    </w:p>
    <w:p w14:paraId="3255C219" w14:textId="77777777" w:rsidR="00273365" w:rsidRPr="007A0E3E" w:rsidRDefault="00273365" w:rsidP="00273365">
      <w:pPr>
        <w:keepNext/>
        <w:keepLines/>
        <w:pBdr>
          <w:top w:val="single" w:sz="4" w:space="31" w:color="FFFFFF"/>
          <w:left w:val="single" w:sz="4" w:space="31" w:color="FFFFFF"/>
          <w:bottom w:val="single" w:sz="4" w:space="31" w:color="FFFFFF"/>
          <w:right w:val="single" w:sz="4" w:space="31" w:color="FFFFFF"/>
          <w:between w:val="nil"/>
        </w:pBdr>
        <w:tabs>
          <w:tab w:val="left" w:pos="567"/>
        </w:tabs>
        <w:spacing w:line="360" w:lineRule="auto"/>
        <w:jc w:val="both"/>
        <w:rPr>
          <w:rFonts w:ascii="Calibri" w:hAnsi="Calibri" w:cs="Calibri"/>
          <w:color w:val="000000"/>
          <w:sz w:val="21"/>
          <w:szCs w:val="21"/>
        </w:rPr>
      </w:pPr>
      <w:r w:rsidRPr="007A0E3E">
        <w:rPr>
          <w:rFonts w:ascii="Calibri" w:eastAsia="Arial" w:hAnsi="Calibri" w:cs="Calibri"/>
          <w:color w:val="000000"/>
          <w:sz w:val="21"/>
          <w:szCs w:val="21"/>
        </w:rPr>
        <w:t>4.3.</w:t>
      </w:r>
      <w:r w:rsidRPr="007A0E3E">
        <w:rPr>
          <w:rFonts w:ascii="Calibri" w:eastAsia="Arial" w:hAnsi="Calibri" w:cs="Calibri"/>
          <w:color w:val="000000"/>
          <w:sz w:val="21"/>
          <w:szCs w:val="21"/>
        </w:rPr>
        <w:tab/>
        <w:t xml:space="preserve">Não haverá exigência da garantia da contratação dos arts.96 e seguintes da Lei n.º 14.133, de 2021, pelas razões constantes do Estudo Técnico Preliminar. </w:t>
      </w:r>
    </w:p>
    <w:p w14:paraId="1F03F567" w14:textId="77777777" w:rsidR="00273365" w:rsidRPr="007A0E3E" w:rsidRDefault="00273365" w:rsidP="00273365">
      <w:pPr>
        <w:keepNext/>
        <w:keepLines/>
        <w:pBdr>
          <w:top w:val="single" w:sz="4" w:space="31" w:color="FFFFFF"/>
          <w:left w:val="single" w:sz="4" w:space="31" w:color="FFFFFF"/>
          <w:bottom w:val="single" w:sz="4" w:space="31" w:color="FFFFFF"/>
          <w:right w:val="single" w:sz="4" w:space="31" w:color="FFFFFF"/>
          <w:between w:val="nil"/>
        </w:pBdr>
        <w:tabs>
          <w:tab w:val="left" w:pos="567"/>
        </w:tabs>
        <w:spacing w:line="360" w:lineRule="auto"/>
        <w:jc w:val="both"/>
        <w:rPr>
          <w:rFonts w:ascii="Calibri" w:eastAsia="Arial" w:hAnsi="Calibri" w:cs="Calibri"/>
          <w:color w:val="000000"/>
          <w:sz w:val="21"/>
          <w:szCs w:val="21"/>
        </w:rPr>
      </w:pPr>
    </w:p>
    <w:p w14:paraId="75EA2C5C" w14:textId="77777777" w:rsidR="00273365" w:rsidRPr="007A0E3E" w:rsidRDefault="00273365" w:rsidP="00273365">
      <w:pPr>
        <w:keepNext/>
        <w:keepLines/>
        <w:pBdr>
          <w:top w:val="single" w:sz="4" w:space="31" w:color="FFFFFF"/>
          <w:left w:val="single" w:sz="4" w:space="31" w:color="FFFFFF"/>
          <w:bottom w:val="single" w:sz="4" w:space="31" w:color="FFFFFF"/>
          <w:right w:val="single" w:sz="4" w:space="31" w:color="FFFFFF"/>
          <w:between w:val="nil"/>
        </w:pBdr>
        <w:tabs>
          <w:tab w:val="left" w:pos="567"/>
        </w:tabs>
        <w:spacing w:line="360" w:lineRule="auto"/>
        <w:jc w:val="both"/>
        <w:rPr>
          <w:rFonts w:ascii="Calibri" w:eastAsia="Arial" w:hAnsi="Calibri" w:cs="Calibri"/>
          <w:b/>
          <w:bCs/>
          <w:color w:val="000000"/>
          <w:sz w:val="21"/>
          <w:szCs w:val="21"/>
        </w:rPr>
      </w:pPr>
      <w:r w:rsidRPr="007A0E3E">
        <w:rPr>
          <w:rFonts w:ascii="Calibri" w:eastAsia="Arial" w:hAnsi="Calibri" w:cs="Calibri"/>
          <w:b/>
          <w:bCs/>
          <w:color w:val="000000"/>
          <w:sz w:val="21"/>
          <w:szCs w:val="21"/>
        </w:rPr>
        <w:t>5.</w:t>
      </w:r>
      <w:r w:rsidRPr="007A0E3E">
        <w:rPr>
          <w:rFonts w:ascii="Calibri" w:eastAsia="Arial" w:hAnsi="Calibri" w:cs="Calibri"/>
          <w:b/>
          <w:bCs/>
          <w:color w:val="000000"/>
          <w:sz w:val="21"/>
          <w:szCs w:val="21"/>
        </w:rPr>
        <w:tab/>
        <w:t>MODELO DE EXECUÇÃO DO OBJETO</w:t>
      </w:r>
    </w:p>
    <w:p w14:paraId="33B4AB40" w14:textId="77777777" w:rsidR="00273365" w:rsidRPr="007A0E3E" w:rsidRDefault="00273365" w:rsidP="00273365">
      <w:pPr>
        <w:keepNext/>
        <w:keepLines/>
        <w:pBdr>
          <w:top w:val="single" w:sz="4" w:space="31" w:color="FFFFFF"/>
          <w:left w:val="single" w:sz="4" w:space="31" w:color="FFFFFF"/>
          <w:bottom w:val="single" w:sz="4" w:space="31" w:color="FFFFFF"/>
          <w:right w:val="single" w:sz="4" w:space="31" w:color="FFFFFF"/>
          <w:between w:val="nil"/>
        </w:pBdr>
        <w:tabs>
          <w:tab w:val="left" w:pos="567"/>
        </w:tabs>
        <w:spacing w:line="360" w:lineRule="auto"/>
        <w:jc w:val="both"/>
        <w:rPr>
          <w:rFonts w:ascii="Calibri" w:eastAsia="Arial" w:hAnsi="Calibri" w:cs="Calibri"/>
          <w:b/>
          <w:bCs/>
          <w:color w:val="000000"/>
          <w:sz w:val="21"/>
          <w:szCs w:val="21"/>
        </w:rPr>
      </w:pPr>
      <w:r w:rsidRPr="007A0E3E">
        <w:rPr>
          <w:rFonts w:ascii="Calibri" w:eastAsia="Arial" w:hAnsi="Calibri" w:cs="Calibri"/>
          <w:b/>
          <w:bCs/>
          <w:color w:val="000000"/>
          <w:sz w:val="21"/>
          <w:szCs w:val="21"/>
        </w:rPr>
        <w:t xml:space="preserve">Condições de Entrega </w:t>
      </w:r>
    </w:p>
    <w:p w14:paraId="351A8A65" w14:textId="77777777" w:rsidR="00273365" w:rsidRPr="007A0E3E" w:rsidRDefault="00273365" w:rsidP="00273365">
      <w:pPr>
        <w:keepNext/>
        <w:keepLines/>
        <w:pBdr>
          <w:top w:val="single" w:sz="4" w:space="31" w:color="FFFFFF"/>
          <w:left w:val="single" w:sz="4" w:space="31" w:color="FFFFFF"/>
          <w:bottom w:val="single" w:sz="4" w:space="31" w:color="FFFFFF"/>
          <w:right w:val="single" w:sz="4" w:space="31" w:color="FFFFFF"/>
          <w:between w:val="nil"/>
        </w:pBdr>
        <w:tabs>
          <w:tab w:val="left" w:pos="567"/>
        </w:tabs>
        <w:spacing w:line="360" w:lineRule="auto"/>
        <w:jc w:val="both"/>
        <w:rPr>
          <w:rFonts w:ascii="Calibri" w:hAnsi="Calibri" w:cs="Calibri"/>
          <w:color w:val="000000"/>
          <w:sz w:val="21"/>
          <w:szCs w:val="21"/>
        </w:rPr>
      </w:pPr>
      <w:r w:rsidRPr="003442E1">
        <w:rPr>
          <w:rFonts w:ascii="Calibri" w:eastAsia="Arial" w:hAnsi="Calibri" w:cs="Calibri"/>
          <w:color w:val="000000"/>
          <w:sz w:val="21"/>
          <w:szCs w:val="21"/>
        </w:rPr>
        <w:t>5.1.</w:t>
      </w:r>
      <w:r w:rsidRPr="003442E1">
        <w:rPr>
          <w:rFonts w:ascii="Calibri" w:eastAsia="Arial" w:hAnsi="Calibri" w:cs="Calibri"/>
          <w:color w:val="000000"/>
          <w:sz w:val="21"/>
          <w:szCs w:val="21"/>
        </w:rPr>
        <w:tab/>
      </w:r>
      <w:r w:rsidRPr="007A0E3E">
        <w:rPr>
          <w:rFonts w:ascii="Calibri" w:eastAsia="Arial" w:hAnsi="Calibri" w:cs="Calibri"/>
          <w:color w:val="000000"/>
          <w:sz w:val="21"/>
          <w:szCs w:val="21"/>
        </w:rPr>
        <w:t xml:space="preserve">O prazo para confecção, fornecimento e instalação dos totens será de até </w:t>
      </w:r>
      <w:r w:rsidRPr="007A0E3E">
        <w:rPr>
          <w:rFonts w:ascii="Calibri" w:eastAsia="Arial" w:hAnsi="Calibri" w:cs="Calibri"/>
          <w:b/>
          <w:bCs/>
          <w:sz w:val="21"/>
          <w:szCs w:val="21"/>
        </w:rPr>
        <w:t>60</w:t>
      </w:r>
      <w:r w:rsidRPr="007A0E3E">
        <w:rPr>
          <w:rFonts w:ascii="Calibri" w:eastAsia="Arial" w:hAnsi="Calibri" w:cs="Calibri"/>
          <w:b/>
          <w:bCs/>
          <w:color w:val="000000"/>
          <w:sz w:val="21"/>
          <w:szCs w:val="21"/>
        </w:rPr>
        <w:t xml:space="preserve"> </w:t>
      </w:r>
      <w:r w:rsidRPr="007A0E3E">
        <w:rPr>
          <w:rFonts w:ascii="Calibri" w:eastAsia="Arial" w:hAnsi="Calibri" w:cs="Calibri"/>
          <w:color w:val="000000"/>
          <w:sz w:val="21"/>
          <w:szCs w:val="21"/>
        </w:rPr>
        <w:t>(</w:t>
      </w:r>
      <w:r w:rsidRPr="007A0E3E">
        <w:rPr>
          <w:rFonts w:ascii="Calibri" w:eastAsia="Arial" w:hAnsi="Calibri" w:cs="Calibri"/>
          <w:sz w:val="21"/>
          <w:szCs w:val="21"/>
        </w:rPr>
        <w:t>sessenta</w:t>
      </w:r>
      <w:r w:rsidRPr="007A0E3E">
        <w:rPr>
          <w:rFonts w:ascii="Calibri" w:eastAsia="Arial" w:hAnsi="Calibri" w:cs="Calibri"/>
          <w:color w:val="000000"/>
          <w:sz w:val="21"/>
          <w:szCs w:val="21"/>
        </w:rPr>
        <w:t>)</w:t>
      </w:r>
      <w:r w:rsidRPr="007A0E3E">
        <w:rPr>
          <w:rFonts w:ascii="Calibri" w:eastAsia="Arial" w:hAnsi="Calibri" w:cs="Calibri"/>
          <w:b/>
          <w:bCs/>
          <w:color w:val="000000"/>
          <w:sz w:val="21"/>
          <w:szCs w:val="21"/>
        </w:rPr>
        <w:t xml:space="preserve"> dias corridos</w:t>
      </w:r>
      <w:r w:rsidRPr="007A0E3E">
        <w:rPr>
          <w:rFonts w:ascii="Calibri" w:eastAsia="Arial" w:hAnsi="Calibri" w:cs="Calibri"/>
          <w:color w:val="000000"/>
          <w:sz w:val="21"/>
          <w:szCs w:val="21"/>
        </w:rPr>
        <w:t>, contados a partir da emissão da Ordem de Fornecimento, podendo ser ajustado conforme a quantidade efetivamente contratada, observado o cronograma definido no Termo de Referência e no edital.</w:t>
      </w:r>
    </w:p>
    <w:p w14:paraId="563C1DDB" w14:textId="77777777" w:rsidR="00273365" w:rsidRPr="007A0E3E" w:rsidRDefault="00273365" w:rsidP="00273365">
      <w:pPr>
        <w:keepNext/>
        <w:keepLines/>
        <w:pBdr>
          <w:top w:val="single" w:sz="4" w:space="31" w:color="FFFFFF"/>
          <w:left w:val="single" w:sz="4" w:space="31" w:color="FFFFFF"/>
          <w:bottom w:val="single" w:sz="4" w:space="31" w:color="FFFFFF"/>
          <w:right w:val="single" w:sz="4" w:space="31" w:color="FFFFFF"/>
          <w:between w:val="nil"/>
        </w:pBdr>
        <w:tabs>
          <w:tab w:val="left" w:pos="567"/>
        </w:tabs>
        <w:spacing w:line="360" w:lineRule="auto"/>
        <w:jc w:val="both"/>
        <w:rPr>
          <w:rFonts w:ascii="Calibri" w:hAnsi="Calibri" w:cs="Calibri"/>
          <w:color w:val="000000"/>
          <w:sz w:val="21"/>
          <w:szCs w:val="21"/>
        </w:rPr>
      </w:pPr>
      <w:r w:rsidRPr="003442E1">
        <w:rPr>
          <w:rFonts w:ascii="Calibri" w:eastAsia="Arial" w:hAnsi="Calibri" w:cs="Calibri"/>
          <w:color w:val="000000"/>
          <w:sz w:val="21"/>
          <w:szCs w:val="21"/>
        </w:rPr>
        <w:t>5.2.</w:t>
      </w:r>
      <w:r w:rsidRPr="007A0E3E">
        <w:rPr>
          <w:rFonts w:ascii="Calibri" w:eastAsia="Arial" w:hAnsi="Calibri" w:cs="Calibri"/>
          <w:color w:val="000000"/>
          <w:sz w:val="21"/>
          <w:szCs w:val="21"/>
        </w:rPr>
        <w:tab/>
        <w:t xml:space="preserve">O prazo de garantia contratual dos bens, complementa à garantia legal, será de, no mínimo, 6 (seis) meses, contado a partir do primeiro dia útil subsequente à data do recebimento definitivo do objeto. </w:t>
      </w:r>
    </w:p>
    <w:p w14:paraId="5B523A3E" w14:textId="77777777" w:rsidR="00273365" w:rsidRPr="007A0E3E" w:rsidRDefault="00273365" w:rsidP="00273365">
      <w:pPr>
        <w:keepNext/>
        <w:keepLines/>
        <w:pBdr>
          <w:top w:val="single" w:sz="4" w:space="31" w:color="FFFFFF"/>
          <w:left w:val="single" w:sz="4" w:space="31" w:color="FFFFFF"/>
          <w:bottom w:val="single" w:sz="4" w:space="31" w:color="FFFFFF"/>
          <w:right w:val="single" w:sz="4" w:space="31" w:color="FFFFFF"/>
          <w:between w:val="nil"/>
        </w:pBdr>
        <w:tabs>
          <w:tab w:val="left" w:pos="567"/>
        </w:tabs>
        <w:spacing w:line="360" w:lineRule="auto"/>
        <w:jc w:val="both"/>
        <w:rPr>
          <w:rFonts w:ascii="Calibri" w:hAnsi="Calibri" w:cs="Calibri"/>
          <w:color w:val="000000"/>
          <w:sz w:val="21"/>
          <w:szCs w:val="21"/>
        </w:rPr>
      </w:pPr>
      <w:r w:rsidRPr="003442E1">
        <w:rPr>
          <w:rFonts w:ascii="Calibri" w:eastAsia="Arial" w:hAnsi="Calibri" w:cs="Calibri"/>
          <w:color w:val="000000"/>
          <w:sz w:val="21"/>
          <w:szCs w:val="21"/>
        </w:rPr>
        <w:t>5.3.</w:t>
      </w:r>
      <w:r w:rsidRPr="003442E1">
        <w:rPr>
          <w:rFonts w:ascii="Calibri" w:eastAsia="Arial" w:hAnsi="Calibri" w:cs="Calibri"/>
          <w:color w:val="000000"/>
          <w:sz w:val="21"/>
          <w:szCs w:val="21"/>
        </w:rPr>
        <w:tab/>
      </w:r>
      <w:r w:rsidRPr="007A0E3E">
        <w:rPr>
          <w:rFonts w:ascii="Calibri" w:eastAsia="Arial" w:hAnsi="Calibri" w:cs="Calibri"/>
          <w:color w:val="000000"/>
          <w:sz w:val="21"/>
          <w:szCs w:val="21"/>
        </w:rPr>
        <w:t xml:space="preserve">O prazo de garantia contratual dos bens, complementa à garantia legal, é de, no mínimo, 6 (seis) meses, ou pelo prazo fornecido pelo fabricante, se superior, contado a partir do primeiro dia útil subsequente à data do recebimento definitivo do objeto. </w:t>
      </w:r>
    </w:p>
    <w:p w14:paraId="7C9134A3" w14:textId="77777777" w:rsidR="00273365" w:rsidRPr="007A0E3E" w:rsidRDefault="00273365" w:rsidP="00273365">
      <w:pPr>
        <w:keepNext/>
        <w:keepLines/>
        <w:pBdr>
          <w:top w:val="single" w:sz="4" w:space="31" w:color="FFFFFF"/>
          <w:left w:val="single" w:sz="4" w:space="31" w:color="FFFFFF"/>
          <w:bottom w:val="single" w:sz="4" w:space="31" w:color="FFFFFF"/>
          <w:right w:val="single" w:sz="4" w:space="31" w:color="FFFFFF"/>
          <w:between w:val="nil"/>
        </w:pBdr>
        <w:tabs>
          <w:tab w:val="left" w:pos="567"/>
        </w:tabs>
        <w:spacing w:line="360" w:lineRule="auto"/>
        <w:jc w:val="both"/>
        <w:rPr>
          <w:rFonts w:ascii="Calibri" w:hAnsi="Calibri" w:cs="Calibri"/>
          <w:color w:val="000000"/>
          <w:sz w:val="21"/>
          <w:szCs w:val="21"/>
        </w:rPr>
      </w:pPr>
      <w:r w:rsidRPr="003442E1">
        <w:rPr>
          <w:rFonts w:ascii="Calibri" w:eastAsia="Arial" w:hAnsi="Calibri" w:cs="Calibri"/>
          <w:color w:val="000000"/>
          <w:sz w:val="21"/>
          <w:szCs w:val="21"/>
        </w:rPr>
        <w:t>5.4.</w:t>
      </w:r>
      <w:r w:rsidRPr="003442E1">
        <w:rPr>
          <w:rFonts w:ascii="Calibri" w:eastAsia="Arial" w:hAnsi="Calibri" w:cs="Calibri"/>
          <w:color w:val="000000"/>
          <w:sz w:val="21"/>
          <w:szCs w:val="21"/>
        </w:rPr>
        <w:tab/>
      </w:r>
      <w:r w:rsidRPr="007A0E3E">
        <w:rPr>
          <w:rFonts w:ascii="Calibri" w:eastAsia="Arial" w:hAnsi="Calibri" w:cs="Calibri"/>
          <w:color w:val="000000"/>
          <w:sz w:val="21"/>
          <w:szCs w:val="21"/>
        </w:rPr>
        <w:t xml:space="preserve">A garantia será prestada com vistas a manter os equipamentos fornecidos em perfeitas condições de uso, sem qualquer ônus ou custo adicional para o Contratante.  </w:t>
      </w:r>
    </w:p>
    <w:p w14:paraId="699D426E" w14:textId="77777777" w:rsidR="00273365" w:rsidRPr="007A0E3E" w:rsidRDefault="00273365" w:rsidP="00273365">
      <w:pPr>
        <w:keepNext/>
        <w:keepLines/>
        <w:pBdr>
          <w:top w:val="single" w:sz="4" w:space="31" w:color="FFFFFF"/>
          <w:left w:val="single" w:sz="4" w:space="31" w:color="FFFFFF"/>
          <w:bottom w:val="single" w:sz="4" w:space="31" w:color="FFFFFF"/>
          <w:right w:val="single" w:sz="4" w:space="31" w:color="FFFFFF"/>
          <w:between w:val="nil"/>
        </w:pBdr>
        <w:tabs>
          <w:tab w:val="left" w:pos="567"/>
        </w:tabs>
        <w:spacing w:line="360" w:lineRule="auto"/>
        <w:jc w:val="both"/>
        <w:rPr>
          <w:rFonts w:ascii="Calibri" w:hAnsi="Calibri" w:cs="Calibri"/>
          <w:color w:val="000000"/>
          <w:sz w:val="21"/>
          <w:szCs w:val="21"/>
        </w:rPr>
      </w:pPr>
      <w:r w:rsidRPr="003442E1">
        <w:rPr>
          <w:rFonts w:ascii="Calibri" w:eastAsia="Arial" w:hAnsi="Calibri" w:cs="Calibri"/>
          <w:color w:val="000000"/>
          <w:sz w:val="21"/>
          <w:szCs w:val="21"/>
        </w:rPr>
        <w:t>5.5.</w:t>
      </w:r>
      <w:r w:rsidRPr="007A0E3E">
        <w:rPr>
          <w:rFonts w:ascii="Calibri" w:eastAsia="Arial" w:hAnsi="Calibri" w:cs="Calibri"/>
          <w:color w:val="000000"/>
          <w:sz w:val="21"/>
          <w:szCs w:val="21"/>
        </w:rPr>
        <w:tab/>
        <w:t xml:space="preserve">A garantia abrange a realização da manutenção corretiva dos bens pela própria Contratada, ou, se for o caso, por meio de assistência técnica autorizada, de acordo com as normas técnicas específicas. </w:t>
      </w:r>
    </w:p>
    <w:p w14:paraId="510A617B" w14:textId="77777777" w:rsidR="00273365" w:rsidRPr="007A0E3E" w:rsidRDefault="00273365" w:rsidP="00273365">
      <w:pPr>
        <w:keepNext/>
        <w:keepLines/>
        <w:pBdr>
          <w:top w:val="single" w:sz="4" w:space="31" w:color="FFFFFF"/>
          <w:left w:val="single" w:sz="4" w:space="31" w:color="FFFFFF"/>
          <w:bottom w:val="single" w:sz="4" w:space="31" w:color="FFFFFF"/>
          <w:right w:val="single" w:sz="4" w:space="31" w:color="FFFFFF"/>
          <w:between w:val="nil"/>
        </w:pBdr>
        <w:tabs>
          <w:tab w:val="left" w:pos="567"/>
        </w:tabs>
        <w:spacing w:line="360" w:lineRule="auto"/>
        <w:jc w:val="both"/>
        <w:rPr>
          <w:rFonts w:ascii="Calibri" w:hAnsi="Calibri" w:cs="Calibri"/>
          <w:color w:val="000000"/>
          <w:sz w:val="21"/>
          <w:szCs w:val="21"/>
        </w:rPr>
      </w:pPr>
      <w:r w:rsidRPr="003442E1">
        <w:rPr>
          <w:rFonts w:ascii="Calibri" w:eastAsia="Arial" w:hAnsi="Calibri" w:cs="Calibri"/>
          <w:color w:val="000000"/>
          <w:sz w:val="21"/>
          <w:szCs w:val="21"/>
        </w:rPr>
        <w:t>5.6.</w:t>
      </w:r>
      <w:r w:rsidRPr="007A0E3E">
        <w:rPr>
          <w:rFonts w:ascii="Calibri" w:eastAsia="Arial" w:hAnsi="Calibri" w:cs="Calibri"/>
          <w:color w:val="000000"/>
          <w:sz w:val="21"/>
          <w:szCs w:val="21"/>
        </w:rPr>
        <w:tab/>
        <w:t xml:space="preserve">Entende-se por manutenção corretiva aquela destinada a corrigir os defeitos apresentados pelos bens, compreendendo a substituição de peças, a realização de ajustes, reparos e correções necessárias. </w:t>
      </w:r>
    </w:p>
    <w:p w14:paraId="164A9EA0" w14:textId="77777777" w:rsidR="00273365" w:rsidRPr="007A0E3E" w:rsidRDefault="00273365" w:rsidP="00273365">
      <w:pPr>
        <w:keepNext/>
        <w:keepLines/>
        <w:pBdr>
          <w:top w:val="single" w:sz="4" w:space="31" w:color="FFFFFF"/>
          <w:left w:val="single" w:sz="4" w:space="31" w:color="FFFFFF"/>
          <w:bottom w:val="single" w:sz="4" w:space="31" w:color="FFFFFF"/>
          <w:right w:val="single" w:sz="4" w:space="31" w:color="FFFFFF"/>
          <w:between w:val="nil"/>
        </w:pBdr>
        <w:tabs>
          <w:tab w:val="left" w:pos="567"/>
        </w:tabs>
        <w:spacing w:line="360" w:lineRule="auto"/>
        <w:jc w:val="both"/>
        <w:rPr>
          <w:rFonts w:ascii="Calibri" w:hAnsi="Calibri" w:cs="Calibri"/>
          <w:color w:val="000000"/>
          <w:sz w:val="21"/>
          <w:szCs w:val="21"/>
        </w:rPr>
      </w:pPr>
      <w:r w:rsidRPr="003442E1">
        <w:rPr>
          <w:rFonts w:ascii="Calibri" w:eastAsia="Arial" w:hAnsi="Calibri" w:cs="Calibri"/>
          <w:color w:val="000000"/>
          <w:sz w:val="21"/>
          <w:szCs w:val="21"/>
        </w:rPr>
        <w:t>5.7.</w:t>
      </w:r>
      <w:r w:rsidRPr="003442E1">
        <w:rPr>
          <w:rFonts w:ascii="Calibri" w:eastAsia="Arial" w:hAnsi="Calibri" w:cs="Calibri"/>
          <w:color w:val="000000"/>
          <w:sz w:val="21"/>
          <w:szCs w:val="21"/>
        </w:rPr>
        <w:tab/>
      </w:r>
      <w:r w:rsidRPr="007A0E3E">
        <w:rPr>
          <w:rFonts w:ascii="Calibri" w:eastAsia="Arial" w:hAnsi="Calibri" w:cs="Calibri"/>
          <w:color w:val="000000"/>
          <w:sz w:val="21"/>
          <w:szCs w:val="21"/>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47B42C07" w14:textId="77777777" w:rsidR="00273365" w:rsidRPr="007A0E3E" w:rsidRDefault="00273365" w:rsidP="00273365">
      <w:pPr>
        <w:keepNext/>
        <w:keepLines/>
        <w:pBdr>
          <w:top w:val="single" w:sz="4" w:space="31" w:color="FFFFFF"/>
          <w:left w:val="single" w:sz="4" w:space="31" w:color="FFFFFF"/>
          <w:bottom w:val="single" w:sz="4" w:space="31" w:color="FFFFFF"/>
          <w:right w:val="single" w:sz="4" w:space="31" w:color="FFFFFF"/>
          <w:between w:val="nil"/>
        </w:pBdr>
        <w:tabs>
          <w:tab w:val="left" w:pos="567"/>
        </w:tabs>
        <w:spacing w:line="360" w:lineRule="auto"/>
        <w:jc w:val="both"/>
        <w:rPr>
          <w:rFonts w:ascii="Calibri" w:hAnsi="Calibri" w:cs="Calibri"/>
          <w:color w:val="000000"/>
          <w:sz w:val="21"/>
          <w:szCs w:val="21"/>
        </w:rPr>
      </w:pPr>
      <w:r w:rsidRPr="003442E1">
        <w:rPr>
          <w:rFonts w:ascii="Calibri" w:eastAsia="Arial" w:hAnsi="Calibri" w:cs="Calibri"/>
          <w:color w:val="000000"/>
          <w:sz w:val="21"/>
          <w:szCs w:val="21"/>
        </w:rPr>
        <w:t>5.8.</w:t>
      </w:r>
      <w:r w:rsidRPr="007A0E3E">
        <w:rPr>
          <w:rFonts w:ascii="Calibri" w:eastAsia="Arial" w:hAnsi="Calibri" w:cs="Calibri"/>
          <w:color w:val="000000"/>
          <w:sz w:val="21"/>
          <w:szCs w:val="21"/>
        </w:rPr>
        <w:tab/>
        <w:t xml:space="preserve">Uma vez notificada, a Contratada realizará a reparação ou substituição dos bens que apresentarem vício ou defeito no prazo de até </w:t>
      </w:r>
      <w:r w:rsidRPr="007A0E3E">
        <w:rPr>
          <w:rFonts w:ascii="Calibri" w:eastAsia="Arial" w:hAnsi="Calibri" w:cs="Calibri"/>
          <w:sz w:val="21"/>
          <w:szCs w:val="21"/>
        </w:rPr>
        <w:t>6</w:t>
      </w:r>
      <w:r w:rsidRPr="007A0E3E">
        <w:rPr>
          <w:rFonts w:ascii="Calibri" w:eastAsia="Arial" w:hAnsi="Calibri" w:cs="Calibri"/>
          <w:color w:val="000000"/>
          <w:sz w:val="21"/>
          <w:szCs w:val="21"/>
        </w:rPr>
        <w:t>0 (</w:t>
      </w:r>
      <w:r w:rsidRPr="007A0E3E">
        <w:rPr>
          <w:rFonts w:ascii="Calibri" w:eastAsia="Arial" w:hAnsi="Calibri" w:cs="Calibri"/>
          <w:sz w:val="21"/>
          <w:szCs w:val="21"/>
        </w:rPr>
        <w:t>sessenta</w:t>
      </w:r>
      <w:r w:rsidRPr="007A0E3E">
        <w:rPr>
          <w:rFonts w:ascii="Calibri" w:eastAsia="Arial" w:hAnsi="Calibri" w:cs="Calibri"/>
          <w:color w:val="000000"/>
          <w:sz w:val="21"/>
          <w:szCs w:val="21"/>
        </w:rPr>
        <w:t xml:space="preserve">) dias úteis, contados a partir da data de retirada do equipamento das dependências da Administração pela Contratada ou pela assistência técnica autorizada.  </w:t>
      </w:r>
    </w:p>
    <w:p w14:paraId="6609E274" w14:textId="77777777" w:rsidR="00273365" w:rsidRPr="007A0E3E" w:rsidRDefault="00273365" w:rsidP="00273365">
      <w:pPr>
        <w:keepNext/>
        <w:keepLines/>
        <w:pBdr>
          <w:top w:val="single" w:sz="4" w:space="31" w:color="FFFFFF"/>
          <w:left w:val="single" w:sz="4" w:space="31" w:color="FFFFFF"/>
          <w:bottom w:val="single" w:sz="4" w:space="31" w:color="FFFFFF"/>
          <w:right w:val="single" w:sz="4" w:space="31" w:color="FFFFFF"/>
          <w:between w:val="nil"/>
        </w:pBdr>
        <w:tabs>
          <w:tab w:val="left" w:pos="567"/>
        </w:tabs>
        <w:spacing w:line="360" w:lineRule="auto"/>
        <w:jc w:val="both"/>
        <w:rPr>
          <w:rFonts w:ascii="Calibri" w:hAnsi="Calibri" w:cs="Calibri"/>
          <w:color w:val="000000"/>
          <w:sz w:val="21"/>
          <w:szCs w:val="21"/>
        </w:rPr>
      </w:pPr>
      <w:r w:rsidRPr="003442E1">
        <w:rPr>
          <w:rFonts w:ascii="Calibri" w:eastAsia="Arial" w:hAnsi="Calibri" w:cs="Calibri"/>
          <w:color w:val="000000"/>
          <w:sz w:val="21"/>
          <w:szCs w:val="21"/>
        </w:rPr>
        <w:lastRenderedPageBreak/>
        <w:t>5.9.</w:t>
      </w:r>
      <w:r w:rsidRPr="003442E1">
        <w:rPr>
          <w:rFonts w:ascii="Calibri" w:eastAsia="Arial" w:hAnsi="Calibri" w:cs="Calibri"/>
          <w:color w:val="000000"/>
          <w:sz w:val="21"/>
          <w:szCs w:val="21"/>
        </w:rPr>
        <w:tab/>
      </w:r>
      <w:r w:rsidRPr="007A0E3E">
        <w:rPr>
          <w:rFonts w:ascii="Calibri" w:eastAsia="Arial" w:hAnsi="Calibri" w:cs="Calibri"/>
          <w:color w:val="000000"/>
          <w:sz w:val="21"/>
          <w:szCs w:val="21"/>
        </w:rPr>
        <w:t xml:space="preserve">O prazo indicado no subitem anterior, durante seu transcurso, poderá ser prorrogado uma única vez, por igual período, mediante solicitação escrita e justificada da Contratada, aceita pelo Contratante. </w:t>
      </w:r>
    </w:p>
    <w:p w14:paraId="24417B25" w14:textId="77777777" w:rsidR="00273365" w:rsidRPr="007A0E3E" w:rsidRDefault="00273365" w:rsidP="00273365">
      <w:pPr>
        <w:keepNext/>
        <w:keepLines/>
        <w:pBdr>
          <w:top w:val="single" w:sz="4" w:space="31" w:color="FFFFFF"/>
          <w:left w:val="single" w:sz="4" w:space="31" w:color="FFFFFF"/>
          <w:bottom w:val="single" w:sz="4" w:space="31" w:color="FFFFFF"/>
          <w:right w:val="single" w:sz="4" w:space="31" w:color="FFFFFF"/>
          <w:between w:val="nil"/>
        </w:pBdr>
        <w:tabs>
          <w:tab w:val="left" w:pos="567"/>
        </w:tabs>
        <w:spacing w:line="360" w:lineRule="auto"/>
        <w:jc w:val="both"/>
        <w:rPr>
          <w:rFonts w:ascii="Calibri" w:hAnsi="Calibri" w:cs="Calibri"/>
          <w:color w:val="000000"/>
          <w:sz w:val="21"/>
          <w:szCs w:val="21"/>
        </w:rPr>
      </w:pPr>
      <w:r w:rsidRPr="003442E1">
        <w:rPr>
          <w:rFonts w:ascii="Calibri" w:eastAsia="Arial" w:hAnsi="Calibri" w:cs="Calibri"/>
          <w:color w:val="000000"/>
          <w:sz w:val="21"/>
          <w:szCs w:val="21"/>
        </w:rPr>
        <w:t>5.10.</w:t>
      </w:r>
      <w:r w:rsidRPr="007A0E3E">
        <w:rPr>
          <w:rFonts w:ascii="Calibri" w:eastAsia="Arial" w:hAnsi="Calibri" w:cs="Calibri"/>
          <w:color w:val="000000"/>
          <w:sz w:val="21"/>
          <w:szCs w:val="21"/>
        </w:rPr>
        <w:tab/>
        <w:t xml:space="preserve">Na hipótese do subitem acima, a Contratada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7F1E0FB5" w14:textId="77777777" w:rsidR="00273365" w:rsidRPr="007A0E3E" w:rsidRDefault="00273365" w:rsidP="00273365">
      <w:pPr>
        <w:keepNext/>
        <w:keepLines/>
        <w:pBdr>
          <w:top w:val="single" w:sz="4" w:space="31" w:color="FFFFFF"/>
          <w:left w:val="single" w:sz="4" w:space="31" w:color="FFFFFF"/>
          <w:bottom w:val="single" w:sz="4" w:space="31" w:color="FFFFFF"/>
          <w:right w:val="single" w:sz="4" w:space="31" w:color="FFFFFF"/>
          <w:between w:val="nil"/>
        </w:pBdr>
        <w:tabs>
          <w:tab w:val="left" w:pos="567"/>
        </w:tabs>
        <w:spacing w:line="360" w:lineRule="auto"/>
        <w:jc w:val="both"/>
        <w:rPr>
          <w:rFonts w:ascii="Calibri" w:hAnsi="Calibri" w:cs="Calibri"/>
          <w:color w:val="000000"/>
          <w:sz w:val="21"/>
          <w:szCs w:val="21"/>
        </w:rPr>
      </w:pPr>
      <w:r w:rsidRPr="003442E1">
        <w:rPr>
          <w:rFonts w:ascii="Calibri" w:eastAsia="Arial" w:hAnsi="Calibri" w:cs="Calibri"/>
          <w:color w:val="000000"/>
          <w:sz w:val="21"/>
          <w:szCs w:val="21"/>
        </w:rPr>
        <w:t>5.11.</w:t>
      </w:r>
      <w:r w:rsidRPr="007A0E3E">
        <w:rPr>
          <w:rFonts w:ascii="Calibri" w:eastAsia="Arial" w:hAnsi="Calibri" w:cs="Calibri"/>
          <w:color w:val="000000"/>
          <w:sz w:val="21"/>
          <w:szCs w:val="21"/>
        </w:rPr>
        <w:tab/>
        <w:t xml:space="preserve">Decorrido o prazo para reparos e substituições sem o atendimento da solicitação do Contratante ou a apresentação de justificativas pela Contratada, fica o Contratante autorizado a contratar empresa diversa para executar os reparos, ajustes ou a substituição do bem ou de seus componentes, bem como a exigir da Contratada o reembolso pelos custos respectivos, sem que tal fato acarrete a perda da garantia dos equipamentos. </w:t>
      </w:r>
    </w:p>
    <w:p w14:paraId="3F4D87B8" w14:textId="77777777" w:rsidR="00273365" w:rsidRPr="007A0E3E" w:rsidRDefault="00273365" w:rsidP="00273365">
      <w:pPr>
        <w:keepNext/>
        <w:keepLines/>
        <w:pBdr>
          <w:top w:val="single" w:sz="4" w:space="31" w:color="FFFFFF"/>
          <w:left w:val="single" w:sz="4" w:space="31" w:color="FFFFFF"/>
          <w:bottom w:val="single" w:sz="4" w:space="31" w:color="FFFFFF"/>
          <w:right w:val="single" w:sz="4" w:space="31" w:color="FFFFFF"/>
          <w:between w:val="nil"/>
        </w:pBdr>
        <w:tabs>
          <w:tab w:val="left" w:pos="567"/>
        </w:tabs>
        <w:spacing w:line="360" w:lineRule="auto"/>
        <w:jc w:val="both"/>
        <w:rPr>
          <w:rFonts w:ascii="Calibri" w:hAnsi="Calibri" w:cs="Calibri"/>
          <w:color w:val="000000"/>
          <w:sz w:val="21"/>
          <w:szCs w:val="21"/>
        </w:rPr>
      </w:pPr>
      <w:r w:rsidRPr="003442E1">
        <w:rPr>
          <w:rFonts w:ascii="Calibri" w:eastAsia="Arial" w:hAnsi="Calibri" w:cs="Calibri"/>
          <w:color w:val="000000"/>
          <w:sz w:val="21"/>
          <w:szCs w:val="21"/>
        </w:rPr>
        <w:t>5.12.</w:t>
      </w:r>
      <w:r w:rsidRPr="007A0E3E">
        <w:rPr>
          <w:rFonts w:ascii="Calibri" w:eastAsia="Arial" w:hAnsi="Calibri" w:cs="Calibri"/>
          <w:color w:val="000000"/>
          <w:sz w:val="21"/>
          <w:szCs w:val="21"/>
        </w:rPr>
        <w:tab/>
        <w:t xml:space="preserve">O custo referente ao transporte dos equipamentos cobertos pela garantia será de responsabilidade da Contratada. </w:t>
      </w:r>
    </w:p>
    <w:p w14:paraId="1C5C6627" w14:textId="77777777" w:rsidR="00273365" w:rsidRPr="007A0E3E" w:rsidRDefault="00273365" w:rsidP="00273365">
      <w:pPr>
        <w:keepNext/>
        <w:keepLines/>
        <w:pBdr>
          <w:top w:val="single" w:sz="4" w:space="31" w:color="FFFFFF"/>
          <w:left w:val="single" w:sz="4" w:space="31" w:color="FFFFFF"/>
          <w:bottom w:val="single" w:sz="4" w:space="31" w:color="FFFFFF"/>
          <w:right w:val="single" w:sz="4" w:space="31" w:color="FFFFFF"/>
          <w:between w:val="nil"/>
        </w:pBdr>
        <w:tabs>
          <w:tab w:val="left" w:pos="567"/>
        </w:tabs>
        <w:spacing w:line="360" w:lineRule="auto"/>
        <w:jc w:val="both"/>
        <w:rPr>
          <w:rFonts w:ascii="Calibri" w:hAnsi="Calibri" w:cs="Calibri"/>
          <w:color w:val="000000"/>
          <w:sz w:val="21"/>
          <w:szCs w:val="21"/>
        </w:rPr>
      </w:pPr>
      <w:r w:rsidRPr="003442E1">
        <w:rPr>
          <w:rFonts w:ascii="Calibri" w:eastAsia="Arial" w:hAnsi="Calibri" w:cs="Calibri"/>
          <w:color w:val="000000"/>
          <w:sz w:val="21"/>
          <w:szCs w:val="21"/>
        </w:rPr>
        <w:t>5.13</w:t>
      </w:r>
      <w:r w:rsidRPr="007A0E3E">
        <w:rPr>
          <w:rFonts w:ascii="Calibri" w:eastAsia="Arial" w:hAnsi="Calibri" w:cs="Calibri"/>
          <w:b/>
          <w:bCs/>
          <w:color w:val="000000"/>
          <w:sz w:val="21"/>
          <w:szCs w:val="21"/>
        </w:rPr>
        <w:t>.</w:t>
      </w:r>
      <w:r w:rsidRPr="007A0E3E">
        <w:rPr>
          <w:rFonts w:ascii="Calibri" w:eastAsia="Arial" w:hAnsi="Calibri" w:cs="Calibri"/>
          <w:color w:val="000000"/>
          <w:sz w:val="21"/>
          <w:szCs w:val="21"/>
        </w:rPr>
        <w:tab/>
        <w:t xml:space="preserve">A garantia legal ou contratual do objeto tem prazo de vigência próprio e desvinculado daquele fixado no contrato, permitindo eventual aplicação de penalidades em caso de descumprimento de alguma de suas condições, mesmo depois de expirada a vigência contratual. </w:t>
      </w:r>
    </w:p>
    <w:p w14:paraId="48FEEDDC" w14:textId="72E51105" w:rsidR="00273365" w:rsidRPr="008A3D11" w:rsidRDefault="00273365" w:rsidP="008A3D11">
      <w:pPr>
        <w:keepNext/>
        <w:keepLines/>
        <w:pBdr>
          <w:top w:val="single" w:sz="4" w:space="31" w:color="FFFFFF"/>
          <w:left w:val="single" w:sz="4" w:space="31" w:color="FFFFFF"/>
          <w:bottom w:val="single" w:sz="4" w:space="31" w:color="FFFFFF"/>
          <w:right w:val="single" w:sz="4" w:space="31" w:color="FFFFFF"/>
          <w:between w:val="nil"/>
        </w:pBdr>
        <w:tabs>
          <w:tab w:val="left" w:pos="567"/>
        </w:tabs>
        <w:spacing w:line="360" w:lineRule="auto"/>
        <w:jc w:val="both"/>
        <w:rPr>
          <w:rFonts w:ascii="Calibri" w:hAnsi="Calibri" w:cs="Calibri"/>
          <w:color w:val="000000"/>
          <w:sz w:val="21"/>
          <w:szCs w:val="21"/>
        </w:rPr>
      </w:pPr>
      <w:r w:rsidRPr="003442E1">
        <w:rPr>
          <w:rFonts w:ascii="Calibri" w:eastAsia="Arial" w:hAnsi="Calibri" w:cs="Calibri"/>
          <w:color w:val="000000"/>
          <w:sz w:val="21"/>
          <w:szCs w:val="21"/>
        </w:rPr>
        <w:t>5.14.</w:t>
      </w:r>
      <w:r w:rsidRPr="007A0E3E">
        <w:rPr>
          <w:rFonts w:ascii="Calibri" w:eastAsia="Arial" w:hAnsi="Calibri" w:cs="Calibri"/>
          <w:color w:val="000000"/>
          <w:sz w:val="21"/>
          <w:szCs w:val="21"/>
        </w:rPr>
        <w:t xml:space="preserve"> Os serviços de </w:t>
      </w:r>
      <w:r w:rsidRPr="007A0E3E">
        <w:rPr>
          <w:rFonts w:ascii="Calibri" w:eastAsia="Arial" w:hAnsi="Calibri" w:cs="Calibri"/>
          <w:b/>
          <w:bCs/>
          <w:color w:val="000000"/>
          <w:sz w:val="21"/>
          <w:szCs w:val="21"/>
        </w:rPr>
        <w:t>reforma e recuperação de totens, placas e estruturas existentes</w:t>
      </w:r>
      <w:r w:rsidRPr="007A0E3E">
        <w:rPr>
          <w:rFonts w:ascii="Calibri" w:eastAsia="Arial" w:hAnsi="Calibri" w:cs="Calibri"/>
          <w:color w:val="000000"/>
          <w:sz w:val="21"/>
          <w:szCs w:val="21"/>
        </w:rPr>
        <w:t xml:space="preserve"> poderão ser executados </w:t>
      </w:r>
      <w:r w:rsidRPr="007A0E3E">
        <w:rPr>
          <w:rFonts w:ascii="Calibri" w:eastAsia="Arial" w:hAnsi="Calibri" w:cs="Calibri"/>
          <w:b/>
          <w:bCs/>
          <w:color w:val="000000"/>
          <w:sz w:val="21"/>
          <w:szCs w:val="21"/>
        </w:rPr>
        <w:t>sob demanda</w:t>
      </w:r>
      <w:r w:rsidRPr="007A0E3E">
        <w:rPr>
          <w:rFonts w:ascii="Calibri" w:eastAsia="Arial" w:hAnsi="Calibri" w:cs="Calibri"/>
          <w:color w:val="000000"/>
          <w:sz w:val="21"/>
          <w:szCs w:val="21"/>
        </w:rPr>
        <w:t xml:space="preserve">, mediante solicitação formal da Administração, observadas as especificações técnicas constantes neste Termo de Referência e os valores unitários a serem definidos no edital e na </w:t>
      </w:r>
      <w:r w:rsidR="008A3D11">
        <w:rPr>
          <w:rFonts w:ascii="Calibri" w:eastAsia="Arial" w:hAnsi="Calibri" w:cs="Calibri"/>
          <w:color w:val="000000"/>
          <w:sz w:val="21"/>
          <w:szCs w:val="21"/>
        </w:rPr>
        <w:t xml:space="preserve">proposta vencedora. </w:t>
      </w:r>
    </w:p>
    <w:p w14:paraId="76F7FA91" w14:textId="77777777" w:rsidR="00273365" w:rsidRPr="007A0E3E" w:rsidRDefault="00273365" w:rsidP="00273365">
      <w:pPr>
        <w:pBdr>
          <w:top w:val="nil"/>
          <w:left w:val="nil"/>
          <w:bottom w:val="nil"/>
          <w:right w:val="nil"/>
          <w:between w:val="nil"/>
        </w:pBdr>
        <w:tabs>
          <w:tab w:val="left" w:pos="142"/>
          <w:tab w:val="left" w:pos="426"/>
        </w:tabs>
        <w:spacing w:line="360" w:lineRule="auto"/>
        <w:rPr>
          <w:rFonts w:ascii="Calibri" w:hAnsi="Calibri" w:cs="Calibri"/>
          <w:color w:val="000000"/>
          <w:sz w:val="21"/>
          <w:szCs w:val="21"/>
        </w:rPr>
      </w:pPr>
      <w:r w:rsidRPr="007A0E3E">
        <w:rPr>
          <w:rFonts w:ascii="Calibri" w:eastAsia="Arial" w:hAnsi="Calibri" w:cs="Calibri"/>
          <w:b/>
          <w:bCs/>
          <w:color w:val="000000"/>
          <w:sz w:val="21"/>
          <w:szCs w:val="21"/>
        </w:rPr>
        <w:t>6.</w:t>
      </w:r>
      <w:r w:rsidRPr="007A0E3E">
        <w:rPr>
          <w:rFonts w:ascii="Calibri" w:eastAsia="Arial" w:hAnsi="Calibri" w:cs="Calibri"/>
          <w:b/>
          <w:bCs/>
          <w:color w:val="000000"/>
          <w:sz w:val="21"/>
          <w:szCs w:val="21"/>
        </w:rPr>
        <w:tab/>
        <w:t>DA GESTÃO E FISCALIZAÇÃO DO CONTRATO</w:t>
      </w:r>
      <w:r w:rsidRPr="007A0E3E">
        <w:rPr>
          <w:rFonts w:ascii="Calibri" w:eastAsia="Arial" w:hAnsi="Calibri" w:cs="Calibri"/>
          <w:b/>
          <w:bCs/>
          <w:color w:val="000000"/>
          <w:sz w:val="21"/>
          <w:szCs w:val="21"/>
        </w:rPr>
        <w:br/>
      </w:r>
      <w:r w:rsidRPr="003442E1">
        <w:rPr>
          <w:rFonts w:ascii="Calibri" w:eastAsia="Arial" w:hAnsi="Calibri" w:cs="Calibri"/>
          <w:color w:val="000000"/>
          <w:sz w:val="21"/>
          <w:szCs w:val="21"/>
        </w:rPr>
        <w:t>6.1</w:t>
      </w:r>
      <w:r w:rsidRPr="007A0E3E">
        <w:rPr>
          <w:rFonts w:ascii="Calibri" w:eastAsia="Arial" w:hAnsi="Calibri" w:cs="Calibri"/>
          <w:b/>
          <w:bCs/>
          <w:color w:val="000000"/>
          <w:sz w:val="21"/>
          <w:szCs w:val="21"/>
        </w:rPr>
        <w:t xml:space="preserve">. </w:t>
      </w:r>
      <w:r w:rsidRPr="007A0E3E">
        <w:rPr>
          <w:rFonts w:ascii="Calibri" w:eastAsia="Arial" w:hAnsi="Calibri" w:cs="Calibri"/>
          <w:color w:val="000000"/>
          <w:sz w:val="21"/>
          <w:szCs w:val="21"/>
        </w:rPr>
        <w:t xml:space="preserve"> O contrato deverá ser executado fielmente pelas partes, de acordo com as cláusulas avençadas e as normas da Lei n.º 14.133, de 2021, e cada parte responderá pelas consequências de sua inexecução total ou parcial.</w:t>
      </w:r>
    </w:p>
    <w:p w14:paraId="2254913A" w14:textId="77777777" w:rsidR="00273365" w:rsidRPr="007A0E3E" w:rsidRDefault="00273365" w:rsidP="00273365">
      <w:pPr>
        <w:pBdr>
          <w:top w:val="nil"/>
          <w:left w:val="nil"/>
          <w:bottom w:val="nil"/>
          <w:right w:val="nil"/>
          <w:between w:val="nil"/>
        </w:pBdr>
        <w:tabs>
          <w:tab w:val="left" w:pos="142"/>
          <w:tab w:val="left" w:pos="426"/>
        </w:tabs>
        <w:spacing w:line="360" w:lineRule="auto"/>
        <w:rPr>
          <w:rFonts w:ascii="Calibri" w:hAnsi="Calibri" w:cs="Calibri"/>
          <w:color w:val="000000"/>
          <w:sz w:val="21"/>
          <w:szCs w:val="21"/>
        </w:rPr>
      </w:pPr>
      <w:r w:rsidRPr="003442E1">
        <w:rPr>
          <w:rFonts w:ascii="Calibri" w:eastAsia="Arial" w:hAnsi="Calibri" w:cs="Calibri"/>
          <w:color w:val="000000"/>
          <w:sz w:val="21"/>
          <w:szCs w:val="21"/>
        </w:rPr>
        <w:t>6.2.</w:t>
      </w:r>
      <w:r w:rsidRPr="007A0E3E">
        <w:rPr>
          <w:rFonts w:ascii="Calibri" w:eastAsia="Arial" w:hAnsi="Calibri" w:cs="Calibri"/>
          <w:color w:val="000000"/>
          <w:sz w:val="21"/>
          <w:szCs w:val="21"/>
        </w:rPr>
        <w:t xml:space="preserve"> Em caso de impedimento, ordem de paralisação ou suspensão do contrato, o cronograma de execução será prorrogado automaticamente pelo tempo correspondente, anotadas tais circunstâncias mediante simples apostila.</w:t>
      </w:r>
    </w:p>
    <w:p w14:paraId="21541DFD" w14:textId="77777777" w:rsidR="00273365" w:rsidRPr="007A0E3E" w:rsidRDefault="00273365" w:rsidP="00273365">
      <w:pPr>
        <w:pBdr>
          <w:top w:val="nil"/>
          <w:left w:val="nil"/>
          <w:bottom w:val="nil"/>
          <w:right w:val="nil"/>
          <w:between w:val="nil"/>
        </w:pBdr>
        <w:tabs>
          <w:tab w:val="left" w:pos="142"/>
          <w:tab w:val="left" w:pos="426"/>
        </w:tabs>
        <w:spacing w:line="360" w:lineRule="auto"/>
        <w:rPr>
          <w:rFonts w:ascii="Calibri" w:hAnsi="Calibri" w:cs="Calibri"/>
          <w:color w:val="000000"/>
          <w:sz w:val="21"/>
          <w:szCs w:val="21"/>
        </w:rPr>
      </w:pPr>
      <w:r w:rsidRPr="003442E1">
        <w:rPr>
          <w:rFonts w:ascii="Calibri" w:eastAsia="Arial" w:hAnsi="Calibri" w:cs="Calibri"/>
          <w:color w:val="000000"/>
          <w:sz w:val="21"/>
          <w:szCs w:val="21"/>
        </w:rPr>
        <w:t>6.3.</w:t>
      </w:r>
      <w:r w:rsidRPr="007A0E3E">
        <w:rPr>
          <w:rFonts w:ascii="Calibri" w:eastAsia="Arial" w:hAnsi="Calibri" w:cs="Calibri"/>
          <w:b/>
          <w:bCs/>
          <w:color w:val="000000"/>
          <w:sz w:val="21"/>
          <w:szCs w:val="21"/>
        </w:rPr>
        <w:t xml:space="preserve"> </w:t>
      </w:r>
      <w:r w:rsidRPr="007A0E3E">
        <w:rPr>
          <w:rFonts w:ascii="Calibri" w:eastAsia="Arial" w:hAnsi="Calibri" w:cs="Calibri"/>
          <w:color w:val="000000"/>
          <w:sz w:val="21"/>
          <w:szCs w:val="21"/>
        </w:rPr>
        <w:t>As comunicações entre o órgão ou entidade e a contratada devem ser realizadas por escrito sempre que o ato exigir tal formalidade, admitindo-se o uso de mensagem eletrônica para esse fim.</w:t>
      </w:r>
    </w:p>
    <w:p w14:paraId="330F2410" w14:textId="77777777" w:rsidR="00273365" w:rsidRPr="007A0E3E" w:rsidRDefault="00273365" w:rsidP="00273365">
      <w:pPr>
        <w:pBdr>
          <w:top w:val="nil"/>
          <w:left w:val="nil"/>
          <w:bottom w:val="nil"/>
          <w:right w:val="nil"/>
          <w:between w:val="nil"/>
        </w:pBdr>
        <w:tabs>
          <w:tab w:val="left" w:pos="142"/>
          <w:tab w:val="left" w:pos="426"/>
        </w:tabs>
        <w:spacing w:line="360" w:lineRule="auto"/>
        <w:rPr>
          <w:rFonts w:ascii="Calibri" w:hAnsi="Calibri" w:cs="Calibri"/>
          <w:color w:val="000000"/>
          <w:sz w:val="21"/>
          <w:szCs w:val="21"/>
        </w:rPr>
      </w:pPr>
      <w:r w:rsidRPr="003442E1">
        <w:rPr>
          <w:rFonts w:ascii="Calibri" w:eastAsia="Arial" w:hAnsi="Calibri" w:cs="Calibri"/>
          <w:color w:val="000000"/>
          <w:sz w:val="21"/>
          <w:szCs w:val="21"/>
        </w:rPr>
        <w:t>6.4.</w:t>
      </w:r>
      <w:r w:rsidRPr="007A0E3E">
        <w:rPr>
          <w:rFonts w:ascii="Calibri" w:eastAsia="Arial" w:hAnsi="Calibri" w:cs="Calibri"/>
          <w:b/>
          <w:bCs/>
          <w:color w:val="000000"/>
          <w:sz w:val="21"/>
          <w:szCs w:val="21"/>
        </w:rPr>
        <w:t xml:space="preserve"> </w:t>
      </w:r>
      <w:r w:rsidRPr="007A0E3E">
        <w:rPr>
          <w:rFonts w:ascii="Calibri" w:eastAsia="Arial" w:hAnsi="Calibri" w:cs="Calibri"/>
          <w:color w:val="000000"/>
          <w:sz w:val="21"/>
          <w:szCs w:val="21"/>
        </w:rPr>
        <w:t xml:space="preserve">O órgão poderá convocar representante da empresa para adoção de providências que devam ser cumpridas de imediato. </w:t>
      </w:r>
    </w:p>
    <w:p w14:paraId="66E759A5" w14:textId="77777777" w:rsidR="00273365" w:rsidRPr="007A0E3E" w:rsidRDefault="00273365" w:rsidP="00273365">
      <w:pPr>
        <w:pBdr>
          <w:top w:val="nil"/>
          <w:left w:val="nil"/>
          <w:bottom w:val="nil"/>
          <w:right w:val="nil"/>
          <w:between w:val="nil"/>
        </w:pBdr>
        <w:tabs>
          <w:tab w:val="left" w:pos="142"/>
          <w:tab w:val="left" w:pos="426"/>
        </w:tabs>
        <w:spacing w:line="360" w:lineRule="auto"/>
        <w:rPr>
          <w:rFonts w:ascii="Calibri" w:hAnsi="Calibri" w:cs="Calibri"/>
          <w:color w:val="000000"/>
          <w:sz w:val="21"/>
          <w:szCs w:val="21"/>
        </w:rPr>
      </w:pPr>
      <w:r w:rsidRPr="003442E1">
        <w:rPr>
          <w:rFonts w:ascii="Calibri" w:eastAsia="Arial" w:hAnsi="Calibri" w:cs="Calibri"/>
          <w:color w:val="000000"/>
          <w:sz w:val="21"/>
          <w:szCs w:val="21"/>
        </w:rPr>
        <w:lastRenderedPageBreak/>
        <w:t>6.5.</w:t>
      </w:r>
      <w:r w:rsidRPr="007A0E3E">
        <w:rPr>
          <w:rFonts w:ascii="Calibri" w:eastAsia="Arial" w:hAnsi="Calibri" w:cs="Calibri"/>
          <w:color w:val="000000"/>
          <w:sz w:val="21"/>
          <w:szCs w:val="21"/>
        </w:rPr>
        <w:tab/>
        <w:t xml:space="preserve">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5466F4FE" w14:textId="77777777" w:rsidR="00273365" w:rsidRPr="007A0E3E" w:rsidRDefault="00273365" w:rsidP="00273365">
      <w:pPr>
        <w:pBdr>
          <w:top w:val="nil"/>
          <w:left w:val="nil"/>
          <w:bottom w:val="nil"/>
          <w:right w:val="nil"/>
          <w:between w:val="nil"/>
        </w:pBdr>
        <w:tabs>
          <w:tab w:val="left" w:pos="142"/>
          <w:tab w:val="left" w:pos="426"/>
        </w:tabs>
        <w:spacing w:line="360" w:lineRule="auto"/>
        <w:rPr>
          <w:rFonts w:ascii="Calibri" w:hAnsi="Calibri" w:cs="Calibri"/>
          <w:color w:val="000000"/>
          <w:sz w:val="21"/>
          <w:szCs w:val="21"/>
        </w:rPr>
      </w:pPr>
      <w:r w:rsidRPr="003442E1">
        <w:rPr>
          <w:rFonts w:ascii="Calibri" w:eastAsia="Arial" w:hAnsi="Calibri" w:cs="Calibri"/>
          <w:color w:val="000000"/>
          <w:sz w:val="21"/>
          <w:szCs w:val="21"/>
        </w:rPr>
        <w:t>6.6.</w:t>
      </w:r>
      <w:r w:rsidRPr="007A0E3E">
        <w:rPr>
          <w:rFonts w:ascii="Calibri" w:eastAsia="Arial" w:hAnsi="Calibri" w:cs="Calibri"/>
          <w:b/>
          <w:bCs/>
          <w:color w:val="000000"/>
          <w:sz w:val="21"/>
          <w:szCs w:val="21"/>
        </w:rPr>
        <w:t xml:space="preserve"> </w:t>
      </w:r>
      <w:r w:rsidRPr="007A0E3E">
        <w:rPr>
          <w:rFonts w:ascii="Calibri" w:eastAsia="Arial" w:hAnsi="Calibri" w:cs="Calibri"/>
          <w:color w:val="000000"/>
          <w:sz w:val="21"/>
          <w:szCs w:val="21"/>
        </w:rPr>
        <w:t>A execução do contrato deverá ser acompanhada e fiscalizada pelo(s) fiscal(</w:t>
      </w:r>
      <w:proofErr w:type="spellStart"/>
      <w:r w:rsidRPr="007A0E3E">
        <w:rPr>
          <w:rFonts w:ascii="Calibri" w:eastAsia="Arial" w:hAnsi="Calibri" w:cs="Calibri"/>
          <w:color w:val="000000"/>
          <w:sz w:val="21"/>
          <w:szCs w:val="21"/>
        </w:rPr>
        <w:t>is</w:t>
      </w:r>
      <w:proofErr w:type="spellEnd"/>
      <w:r w:rsidRPr="007A0E3E">
        <w:rPr>
          <w:rFonts w:ascii="Calibri" w:eastAsia="Arial" w:hAnsi="Calibri" w:cs="Calibri"/>
          <w:color w:val="000000"/>
          <w:sz w:val="21"/>
          <w:szCs w:val="21"/>
        </w:rPr>
        <w:t xml:space="preserve">) do contrato, ou pelos respectivos substitutos, conforme previsto no art. 117, </w:t>
      </w:r>
      <w:r w:rsidRPr="007A0E3E">
        <w:rPr>
          <w:rFonts w:ascii="Calibri" w:eastAsia="Arial" w:hAnsi="Calibri" w:cs="Calibri"/>
          <w:i/>
          <w:iCs/>
          <w:color w:val="000000"/>
          <w:sz w:val="21"/>
          <w:szCs w:val="21"/>
        </w:rPr>
        <w:t>caput</w:t>
      </w:r>
      <w:r w:rsidRPr="007A0E3E">
        <w:rPr>
          <w:rFonts w:ascii="Calibri" w:eastAsia="Arial" w:hAnsi="Calibri" w:cs="Calibri"/>
          <w:color w:val="000000"/>
          <w:sz w:val="21"/>
          <w:szCs w:val="21"/>
        </w:rPr>
        <w:t xml:space="preserve">, da Lei n.º 14.133, de 2021 e no Decreto Municipal n.º 400, de 2023. </w:t>
      </w:r>
    </w:p>
    <w:p w14:paraId="0CD19D40" w14:textId="77777777" w:rsidR="00273365" w:rsidRPr="007A0E3E" w:rsidRDefault="00273365" w:rsidP="00273365">
      <w:pPr>
        <w:pBdr>
          <w:top w:val="nil"/>
          <w:left w:val="nil"/>
          <w:bottom w:val="nil"/>
          <w:right w:val="nil"/>
          <w:between w:val="nil"/>
        </w:pBdr>
        <w:tabs>
          <w:tab w:val="left" w:pos="142"/>
          <w:tab w:val="left" w:pos="426"/>
        </w:tabs>
        <w:spacing w:line="360" w:lineRule="auto"/>
        <w:rPr>
          <w:rFonts w:ascii="Calibri" w:hAnsi="Calibri" w:cs="Calibri"/>
          <w:color w:val="000000"/>
          <w:sz w:val="21"/>
          <w:szCs w:val="21"/>
        </w:rPr>
      </w:pPr>
      <w:r w:rsidRPr="003442E1">
        <w:rPr>
          <w:rFonts w:ascii="Calibri" w:eastAsia="Arial" w:hAnsi="Calibri" w:cs="Calibri"/>
          <w:color w:val="000000"/>
          <w:sz w:val="21"/>
          <w:szCs w:val="21"/>
        </w:rPr>
        <w:t>6.7.</w:t>
      </w:r>
      <w:r w:rsidRPr="007A0E3E">
        <w:rPr>
          <w:rFonts w:ascii="Calibri" w:eastAsia="Arial" w:hAnsi="Calibri" w:cs="Calibri"/>
          <w:b/>
          <w:bCs/>
          <w:color w:val="000000"/>
          <w:sz w:val="21"/>
          <w:szCs w:val="21"/>
        </w:rPr>
        <w:t xml:space="preserve"> </w:t>
      </w:r>
      <w:r w:rsidRPr="007A0E3E">
        <w:rPr>
          <w:rFonts w:ascii="Calibri" w:eastAsia="Arial" w:hAnsi="Calibri" w:cs="Calibri"/>
          <w:color w:val="000000"/>
          <w:sz w:val="21"/>
          <w:szCs w:val="21"/>
        </w:rPr>
        <w:t xml:space="preserve">O fiscal do contrato acompanhará a execução do contrato, para que sejam cumpridas todas as condições estabelecidas no contrato, de modo a assegurar os melhores resultados para a Administração. </w:t>
      </w:r>
    </w:p>
    <w:p w14:paraId="608A6615" w14:textId="77777777" w:rsidR="00273365" w:rsidRPr="007A0E3E" w:rsidRDefault="00273365" w:rsidP="00273365">
      <w:pPr>
        <w:pBdr>
          <w:top w:val="nil"/>
          <w:left w:val="nil"/>
          <w:bottom w:val="nil"/>
          <w:right w:val="nil"/>
          <w:between w:val="nil"/>
        </w:pBdr>
        <w:tabs>
          <w:tab w:val="left" w:pos="142"/>
          <w:tab w:val="left" w:pos="426"/>
        </w:tabs>
        <w:spacing w:line="360" w:lineRule="auto"/>
        <w:rPr>
          <w:rFonts w:ascii="Calibri" w:hAnsi="Calibri" w:cs="Calibri"/>
          <w:color w:val="000000"/>
          <w:sz w:val="21"/>
          <w:szCs w:val="21"/>
        </w:rPr>
      </w:pPr>
      <w:r w:rsidRPr="003442E1">
        <w:rPr>
          <w:rFonts w:ascii="Calibri" w:eastAsia="Arial" w:hAnsi="Calibri" w:cs="Calibri"/>
          <w:color w:val="000000"/>
          <w:sz w:val="21"/>
          <w:szCs w:val="21"/>
        </w:rPr>
        <w:t>6.7.1.</w:t>
      </w:r>
      <w:r w:rsidRPr="007A0E3E">
        <w:rPr>
          <w:rFonts w:ascii="Calibri" w:eastAsia="Arial" w:hAnsi="Calibri" w:cs="Calibri"/>
          <w:b/>
          <w:bCs/>
          <w:color w:val="000000"/>
          <w:sz w:val="21"/>
          <w:szCs w:val="21"/>
        </w:rPr>
        <w:t xml:space="preserve"> </w:t>
      </w:r>
      <w:r w:rsidRPr="007A0E3E">
        <w:rPr>
          <w:rFonts w:ascii="Calibri" w:eastAsia="Arial" w:hAnsi="Calibri" w:cs="Calibri"/>
          <w:color w:val="000000"/>
          <w:sz w:val="21"/>
          <w:szCs w:val="21"/>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387B188F" w14:textId="77777777" w:rsidR="00273365" w:rsidRPr="007A0E3E" w:rsidRDefault="00273365" w:rsidP="00273365">
      <w:pPr>
        <w:pBdr>
          <w:top w:val="nil"/>
          <w:left w:val="nil"/>
          <w:bottom w:val="nil"/>
          <w:right w:val="nil"/>
          <w:between w:val="nil"/>
        </w:pBdr>
        <w:tabs>
          <w:tab w:val="left" w:pos="142"/>
          <w:tab w:val="left" w:pos="426"/>
        </w:tabs>
        <w:spacing w:line="360" w:lineRule="auto"/>
        <w:rPr>
          <w:rFonts w:ascii="Calibri" w:hAnsi="Calibri" w:cs="Calibri"/>
          <w:color w:val="000000"/>
          <w:sz w:val="21"/>
          <w:szCs w:val="21"/>
        </w:rPr>
      </w:pPr>
      <w:r w:rsidRPr="003442E1">
        <w:rPr>
          <w:rFonts w:ascii="Calibri" w:eastAsia="Arial" w:hAnsi="Calibri" w:cs="Calibri"/>
          <w:color w:val="000000"/>
          <w:sz w:val="21"/>
          <w:szCs w:val="21"/>
        </w:rPr>
        <w:t>6.7.2.</w:t>
      </w:r>
      <w:r w:rsidRPr="007A0E3E">
        <w:rPr>
          <w:rFonts w:ascii="Calibri" w:eastAsia="Arial" w:hAnsi="Calibri" w:cs="Calibri"/>
          <w:b/>
          <w:bCs/>
          <w:color w:val="000000"/>
          <w:sz w:val="21"/>
          <w:szCs w:val="21"/>
        </w:rPr>
        <w:t xml:space="preserve"> </w:t>
      </w:r>
      <w:r w:rsidRPr="007A0E3E">
        <w:rPr>
          <w:rFonts w:ascii="Calibri" w:eastAsia="Arial" w:hAnsi="Calibri" w:cs="Calibri"/>
          <w:color w:val="000000"/>
          <w:sz w:val="21"/>
          <w:szCs w:val="21"/>
        </w:rPr>
        <w:t xml:space="preserve">Identificada qualquer inexatidão ou irregularidade, o fiscal acionará a Contratada para a correção da execução do contrato, determinando prazo para a correção. </w:t>
      </w:r>
    </w:p>
    <w:p w14:paraId="195205E1" w14:textId="77777777" w:rsidR="008A3D11" w:rsidRPr="003442E1" w:rsidRDefault="00273365" w:rsidP="008A3D11">
      <w:pPr>
        <w:pBdr>
          <w:top w:val="nil"/>
          <w:left w:val="nil"/>
          <w:bottom w:val="nil"/>
          <w:right w:val="nil"/>
          <w:between w:val="nil"/>
        </w:pBdr>
        <w:tabs>
          <w:tab w:val="left" w:pos="142"/>
          <w:tab w:val="left" w:pos="426"/>
        </w:tabs>
        <w:spacing w:line="360" w:lineRule="auto"/>
        <w:rPr>
          <w:rFonts w:ascii="Calibri" w:hAnsi="Calibri" w:cs="Calibri"/>
          <w:color w:val="000000"/>
          <w:sz w:val="21"/>
          <w:szCs w:val="21"/>
        </w:rPr>
      </w:pPr>
      <w:r w:rsidRPr="003442E1">
        <w:rPr>
          <w:rFonts w:ascii="Calibri" w:eastAsia="Arial" w:hAnsi="Calibri" w:cs="Calibri"/>
          <w:color w:val="000000"/>
          <w:sz w:val="21"/>
          <w:szCs w:val="21"/>
        </w:rPr>
        <w:t>6.7.3.</w:t>
      </w:r>
      <w:r w:rsidRPr="007A0E3E">
        <w:rPr>
          <w:rFonts w:ascii="Calibri" w:eastAsia="Arial" w:hAnsi="Calibri" w:cs="Calibri"/>
          <w:b/>
          <w:bCs/>
          <w:color w:val="000000"/>
          <w:sz w:val="21"/>
          <w:szCs w:val="21"/>
        </w:rPr>
        <w:t xml:space="preserve"> </w:t>
      </w:r>
      <w:r w:rsidRPr="007A0E3E">
        <w:rPr>
          <w:rFonts w:ascii="Calibri" w:eastAsia="Arial" w:hAnsi="Calibri" w:cs="Calibri"/>
          <w:color w:val="000000"/>
          <w:sz w:val="21"/>
          <w:szCs w:val="21"/>
        </w:rPr>
        <w:t>O fiscal informará ao gestor do contato, em tempo hábil, a situação que demandar decisão ou adoção de medidas que ultrapassem sua competência, para que adote as medidas necessárias e saneadoras, se for o caso.</w:t>
      </w:r>
      <w:r w:rsidRPr="007A0E3E">
        <w:rPr>
          <w:rFonts w:ascii="Calibri" w:eastAsia="Arial" w:hAnsi="Calibri" w:cs="Calibri"/>
          <w:color w:val="000000"/>
          <w:sz w:val="21"/>
          <w:szCs w:val="21"/>
        </w:rPr>
        <w:br/>
      </w:r>
      <w:r w:rsidRPr="003442E1">
        <w:rPr>
          <w:rFonts w:ascii="Calibri" w:eastAsia="Arial" w:hAnsi="Calibri" w:cs="Calibri"/>
          <w:color w:val="000000"/>
          <w:sz w:val="21"/>
          <w:szCs w:val="21"/>
        </w:rPr>
        <w:t>6.7.4. No caso de ocorrências que possam inviabilizar a execução do contrato nas datas aprazadas, o fiscal comunicará o fato imediatamente ao gestor do contrato.</w:t>
      </w:r>
    </w:p>
    <w:p w14:paraId="6BAFBE47" w14:textId="77777777" w:rsidR="008A3D11" w:rsidRPr="003442E1" w:rsidRDefault="00273365" w:rsidP="008A3D11">
      <w:pPr>
        <w:pBdr>
          <w:top w:val="nil"/>
          <w:left w:val="nil"/>
          <w:bottom w:val="nil"/>
          <w:right w:val="nil"/>
          <w:between w:val="nil"/>
        </w:pBdr>
        <w:tabs>
          <w:tab w:val="left" w:pos="142"/>
          <w:tab w:val="left" w:pos="426"/>
        </w:tabs>
        <w:spacing w:line="360" w:lineRule="auto"/>
        <w:rPr>
          <w:rFonts w:ascii="Calibri" w:hAnsi="Calibri" w:cs="Calibri"/>
          <w:color w:val="000000"/>
          <w:sz w:val="21"/>
          <w:szCs w:val="21"/>
        </w:rPr>
      </w:pPr>
      <w:r w:rsidRPr="003442E1">
        <w:rPr>
          <w:rFonts w:ascii="Calibri" w:eastAsia="Arial" w:hAnsi="Calibri" w:cs="Calibri"/>
          <w:color w:val="000000"/>
          <w:sz w:val="21"/>
          <w:szCs w:val="21"/>
        </w:rPr>
        <w:t>6.7.5. O fiscal comunicará ao gestor do contrato, em tempo hábil, o término do contrato sob sua responsabilidade, com vistas à tempestiva renovação ou à prorrogação contratual.</w:t>
      </w:r>
    </w:p>
    <w:p w14:paraId="2182FF59" w14:textId="77777777" w:rsidR="008A3D11" w:rsidRPr="003442E1" w:rsidRDefault="00273365" w:rsidP="008A3D11">
      <w:pPr>
        <w:pBdr>
          <w:top w:val="nil"/>
          <w:left w:val="nil"/>
          <w:bottom w:val="nil"/>
          <w:right w:val="nil"/>
          <w:between w:val="nil"/>
        </w:pBdr>
        <w:tabs>
          <w:tab w:val="left" w:pos="142"/>
          <w:tab w:val="left" w:pos="426"/>
        </w:tabs>
        <w:spacing w:line="360" w:lineRule="auto"/>
        <w:rPr>
          <w:rFonts w:ascii="Calibri" w:hAnsi="Calibri" w:cs="Calibri"/>
          <w:color w:val="000000"/>
          <w:sz w:val="21"/>
          <w:szCs w:val="21"/>
        </w:rPr>
      </w:pPr>
      <w:r w:rsidRPr="003442E1">
        <w:rPr>
          <w:rFonts w:ascii="Calibri" w:eastAsia="Arial" w:hAnsi="Calibri" w:cs="Calibri"/>
          <w:color w:val="000000"/>
          <w:sz w:val="21"/>
          <w:szCs w:val="21"/>
        </w:rPr>
        <w:t>6.8.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3F321847" w14:textId="398AB7E6" w:rsidR="00273365" w:rsidRPr="003442E1" w:rsidRDefault="00273365" w:rsidP="008A3D11">
      <w:pPr>
        <w:pBdr>
          <w:top w:val="nil"/>
          <w:left w:val="nil"/>
          <w:bottom w:val="nil"/>
          <w:right w:val="nil"/>
          <w:between w:val="nil"/>
        </w:pBdr>
        <w:tabs>
          <w:tab w:val="left" w:pos="142"/>
          <w:tab w:val="left" w:pos="426"/>
        </w:tabs>
        <w:spacing w:line="360" w:lineRule="auto"/>
        <w:rPr>
          <w:rFonts w:ascii="Calibri" w:hAnsi="Calibri" w:cs="Calibri"/>
          <w:color w:val="000000"/>
          <w:sz w:val="21"/>
          <w:szCs w:val="21"/>
        </w:rPr>
      </w:pPr>
      <w:r w:rsidRPr="003442E1">
        <w:rPr>
          <w:rFonts w:ascii="Calibri" w:eastAsia="Arial" w:hAnsi="Calibri" w:cs="Calibri"/>
          <w:color w:val="000000"/>
          <w:sz w:val="21"/>
          <w:szCs w:val="21"/>
        </w:rPr>
        <w:t>6.8.1.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FDA3B3F" w14:textId="77777777" w:rsidR="00273365" w:rsidRPr="003442E1" w:rsidRDefault="00273365" w:rsidP="00273365">
      <w:pPr>
        <w:pBdr>
          <w:top w:val="single" w:sz="4" w:space="31" w:color="FFFFFF"/>
          <w:left w:val="single" w:sz="4" w:space="31" w:color="FFFFFF"/>
          <w:bottom w:val="single" w:sz="4" w:space="31" w:color="FFFFFF"/>
          <w:right w:val="single" w:sz="4" w:space="31" w:color="FFFFFF"/>
          <w:between w:val="nil"/>
        </w:pBdr>
        <w:tabs>
          <w:tab w:val="left" w:pos="567"/>
        </w:tabs>
        <w:spacing w:line="360" w:lineRule="auto"/>
        <w:jc w:val="both"/>
        <w:rPr>
          <w:rFonts w:ascii="Calibri" w:hAnsi="Calibri" w:cs="Calibri"/>
          <w:color w:val="000000"/>
          <w:sz w:val="21"/>
          <w:szCs w:val="21"/>
        </w:rPr>
      </w:pPr>
      <w:r w:rsidRPr="003442E1">
        <w:rPr>
          <w:rFonts w:ascii="Calibri" w:eastAsia="Arial" w:hAnsi="Calibri" w:cs="Calibri"/>
          <w:color w:val="000000"/>
          <w:sz w:val="21"/>
          <w:szCs w:val="21"/>
        </w:rPr>
        <w:lastRenderedPageBreak/>
        <w:t>6.8.2. 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721FEFD2" w14:textId="77777777" w:rsidR="00273365" w:rsidRPr="003442E1" w:rsidRDefault="00273365" w:rsidP="00273365">
      <w:pPr>
        <w:pBdr>
          <w:top w:val="single" w:sz="4" w:space="31" w:color="FFFFFF"/>
          <w:left w:val="single" w:sz="4" w:space="31" w:color="FFFFFF"/>
          <w:bottom w:val="single" w:sz="4" w:space="31" w:color="FFFFFF"/>
          <w:right w:val="single" w:sz="4" w:space="31" w:color="FFFFFF"/>
          <w:between w:val="nil"/>
        </w:pBdr>
        <w:tabs>
          <w:tab w:val="left" w:pos="567"/>
        </w:tabs>
        <w:spacing w:line="360" w:lineRule="auto"/>
        <w:jc w:val="both"/>
        <w:rPr>
          <w:rFonts w:ascii="Calibri" w:hAnsi="Calibri" w:cs="Calibri"/>
          <w:color w:val="000000"/>
          <w:sz w:val="21"/>
          <w:szCs w:val="21"/>
        </w:rPr>
      </w:pPr>
      <w:r w:rsidRPr="003442E1">
        <w:rPr>
          <w:rFonts w:ascii="Calibri" w:eastAsia="Arial" w:hAnsi="Calibri" w:cs="Calibri"/>
          <w:color w:val="000000"/>
          <w:sz w:val="21"/>
          <w:szCs w:val="21"/>
        </w:rPr>
        <w:t xml:space="preserve">6.8.3. O gestor do contrato tomará providências para a formalização de processo administrativo de responsabilização para fins de aplicação de sanções, a ser conduzido pela comissão de que trata o </w:t>
      </w:r>
      <w:hyperlink r:id="rId30" w:anchor="art158">
        <w:r w:rsidRPr="003442E1">
          <w:rPr>
            <w:rFonts w:ascii="Calibri" w:eastAsia="Arial" w:hAnsi="Calibri" w:cs="Calibri"/>
            <w:color w:val="000000"/>
            <w:sz w:val="21"/>
            <w:szCs w:val="21"/>
          </w:rPr>
          <w:t>art. 158 da Lei n.º 14.133, de 2021</w:t>
        </w:r>
      </w:hyperlink>
      <w:r w:rsidRPr="003442E1">
        <w:rPr>
          <w:rFonts w:ascii="Calibri" w:eastAsia="Arial" w:hAnsi="Calibri" w:cs="Calibri"/>
          <w:color w:val="000000"/>
          <w:sz w:val="21"/>
          <w:szCs w:val="21"/>
        </w:rPr>
        <w:t xml:space="preserve">, conforme o caso. </w:t>
      </w:r>
    </w:p>
    <w:p w14:paraId="4E4048F1" w14:textId="77777777" w:rsidR="00273365" w:rsidRPr="003442E1" w:rsidRDefault="00273365" w:rsidP="00273365">
      <w:pPr>
        <w:pBdr>
          <w:top w:val="single" w:sz="4" w:space="31" w:color="FFFFFF"/>
          <w:left w:val="single" w:sz="4" w:space="31" w:color="FFFFFF"/>
          <w:bottom w:val="single" w:sz="4" w:space="31" w:color="FFFFFF"/>
          <w:right w:val="single" w:sz="4" w:space="31" w:color="FFFFFF"/>
          <w:between w:val="nil"/>
        </w:pBdr>
        <w:spacing w:line="360" w:lineRule="auto"/>
        <w:jc w:val="both"/>
        <w:rPr>
          <w:rFonts w:ascii="Calibri" w:hAnsi="Calibri" w:cs="Calibri"/>
          <w:color w:val="000000"/>
          <w:sz w:val="21"/>
          <w:szCs w:val="21"/>
        </w:rPr>
      </w:pPr>
      <w:r w:rsidRPr="003442E1">
        <w:rPr>
          <w:rFonts w:ascii="Calibri" w:eastAsia="Arial" w:hAnsi="Calibri" w:cs="Calibri"/>
          <w:color w:val="000000"/>
          <w:sz w:val="21"/>
          <w:szCs w:val="21"/>
        </w:rPr>
        <w:t>6.8.5. O gestor do contrato deverá enviar a documentação pertinente à Unidade de Contratos e Convênios para a formalização dos procedimentos de liquidação e pagamento, no valor dimensionado pela fiscalização e gestão nos termos do contrato.</w:t>
      </w:r>
    </w:p>
    <w:p w14:paraId="133B36EC" w14:textId="77777777" w:rsidR="00273365" w:rsidRPr="003442E1" w:rsidRDefault="00273365" w:rsidP="00273365">
      <w:pPr>
        <w:pBdr>
          <w:top w:val="single" w:sz="4" w:space="31" w:color="FFFFFF"/>
          <w:left w:val="single" w:sz="4" w:space="31" w:color="FFFFFF"/>
          <w:bottom w:val="single" w:sz="4" w:space="31" w:color="FFFFFF"/>
          <w:right w:val="single" w:sz="4" w:space="31" w:color="FFFFFF"/>
          <w:between w:val="nil"/>
        </w:pBdr>
        <w:tabs>
          <w:tab w:val="left" w:pos="567"/>
        </w:tabs>
        <w:spacing w:line="360" w:lineRule="auto"/>
        <w:jc w:val="both"/>
        <w:rPr>
          <w:rFonts w:ascii="Calibri" w:hAnsi="Calibri" w:cs="Calibri"/>
          <w:color w:val="000000"/>
          <w:sz w:val="21"/>
          <w:szCs w:val="21"/>
        </w:rPr>
      </w:pPr>
      <w:r w:rsidRPr="003442E1">
        <w:rPr>
          <w:rFonts w:ascii="Calibri" w:eastAsia="Arial" w:hAnsi="Calibri" w:cs="Calibri"/>
          <w:color w:val="000000"/>
          <w:sz w:val="21"/>
          <w:szCs w:val="21"/>
        </w:rPr>
        <w:t>6.8.4. O gestor do contrato deverá elaborar relatório final com informações sobre a consecução dos objetivos que tenham justificado a contratação e eventuais condutas a serem adotadas para o aprimoramento das atividades da Administração.</w:t>
      </w:r>
    </w:p>
    <w:p w14:paraId="61B6A864" w14:textId="0CD2C969" w:rsidR="00273365" w:rsidRPr="007A0E3E" w:rsidRDefault="00273365" w:rsidP="00273365">
      <w:pPr>
        <w:pBdr>
          <w:top w:val="single" w:sz="4" w:space="31" w:color="FFFFFF"/>
          <w:left w:val="single" w:sz="4" w:space="31" w:color="FFFFFF"/>
          <w:bottom w:val="single" w:sz="4" w:space="31" w:color="FFFFFF"/>
          <w:right w:val="single" w:sz="4" w:space="31" w:color="FFFFFF"/>
          <w:between w:val="nil"/>
        </w:pBdr>
        <w:tabs>
          <w:tab w:val="left" w:pos="567"/>
        </w:tabs>
        <w:spacing w:line="360" w:lineRule="auto"/>
        <w:jc w:val="both"/>
        <w:rPr>
          <w:rFonts w:ascii="Calibri" w:hAnsi="Calibri" w:cs="Calibri"/>
          <w:color w:val="000000"/>
          <w:sz w:val="21"/>
          <w:szCs w:val="21"/>
        </w:rPr>
      </w:pPr>
      <w:r w:rsidRPr="003442E1">
        <w:rPr>
          <w:rFonts w:ascii="Calibri" w:eastAsia="Arial" w:hAnsi="Calibri" w:cs="Calibri"/>
          <w:color w:val="000000"/>
          <w:sz w:val="21"/>
          <w:szCs w:val="21"/>
        </w:rPr>
        <w:t>6.9. A Contratada deverá manter preposto aceito pela Administração no local</w:t>
      </w:r>
      <w:r w:rsidRPr="007A0E3E">
        <w:rPr>
          <w:rFonts w:ascii="Calibri" w:eastAsia="Arial" w:hAnsi="Calibri" w:cs="Calibri"/>
          <w:color w:val="000000"/>
          <w:sz w:val="21"/>
          <w:szCs w:val="21"/>
        </w:rPr>
        <w:t xml:space="preserve"> do serviço para representá-lo na execução do contrato, conforme art. 118 da Lei n.º 14.133, de 2021</w:t>
      </w:r>
    </w:p>
    <w:p w14:paraId="3766E80F" w14:textId="77777777" w:rsidR="00273365" w:rsidRPr="007A0E3E" w:rsidRDefault="00273365" w:rsidP="00273365">
      <w:pPr>
        <w:pBdr>
          <w:top w:val="nil"/>
          <w:left w:val="nil"/>
          <w:bottom w:val="nil"/>
          <w:right w:val="nil"/>
          <w:between w:val="nil"/>
        </w:pBdr>
        <w:tabs>
          <w:tab w:val="left" w:pos="142"/>
          <w:tab w:val="left" w:pos="426"/>
        </w:tabs>
        <w:spacing w:line="360" w:lineRule="auto"/>
        <w:jc w:val="both"/>
        <w:rPr>
          <w:rFonts w:ascii="Calibri" w:eastAsia="Arial" w:hAnsi="Calibri" w:cs="Calibri"/>
          <w:b/>
          <w:bCs/>
          <w:color w:val="000000"/>
          <w:sz w:val="21"/>
          <w:szCs w:val="21"/>
        </w:rPr>
      </w:pPr>
      <w:r w:rsidRPr="007A0E3E">
        <w:rPr>
          <w:rFonts w:ascii="Calibri" w:eastAsia="Arial" w:hAnsi="Calibri" w:cs="Calibri"/>
          <w:b/>
          <w:bCs/>
          <w:color w:val="000000"/>
          <w:sz w:val="21"/>
          <w:szCs w:val="21"/>
        </w:rPr>
        <w:t>7.</w:t>
      </w:r>
      <w:r w:rsidRPr="007A0E3E">
        <w:rPr>
          <w:rFonts w:ascii="Calibri" w:eastAsia="Arial" w:hAnsi="Calibri" w:cs="Calibri"/>
          <w:b/>
          <w:bCs/>
          <w:color w:val="000000"/>
          <w:sz w:val="21"/>
          <w:szCs w:val="21"/>
        </w:rPr>
        <w:tab/>
        <w:t>DO RECEBIMENTO DO OBJETO E DO PAGAMENTO</w:t>
      </w:r>
    </w:p>
    <w:p w14:paraId="01E1583A" w14:textId="77777777" w:rsidR="00273365" w:rsidRPr="007A0E3E" w:rsidRDefault="00273365" w:rsidP="00273365">
      <w:pPr>
        <w:pBdr>
          <w:top w:val="nil"/>
          <w:left w:val="nil"/>
          <w:bottom w:val="nil"/>
          <w:right w:val="nil"/>
          <w:between w:val="nil"/>
        </w:pBdr>
        <w:tabs>
          <w:tab w:val="left" w:pos="142"/>
          <w:tab w:val="left" w:pos="426"/>
        </w:tabs>
        <w:spacing w:line="360" w:lineRule="auto"/>
        <w:jc w:val="both"/>
        <w:rPr>
          <w:rFonts w:ascii="Calibri" w:eastAsia="Arial" w:hAnsi="Calibri" w:cs="Calibri"/>
          <w:b/>
          <w:bCs/>
          <w:color w:val="000000"/>
          <w:sz w:val="21"/>
          <w:szCs w:val="21"/>
        </w:rPr>
      </w:pPr>
    </w:p>
    <w:p w14:paraId="3D025534" w14:textId="77777777" w:rsidR="00273365" w:rsidRPr="007A0E3E" w:rsidRDefault="00273365" w:rsidP="00273365">
      <w:pPr>
        <w:pBdr>
          <w:top w:val="nil"/>
          <w:left w:val="nil"/>
          <w:bottom w:val="nil"/>
          <w:right w:val="nil"/>
          <w:between w:val="nil"/>
        </w:pBdr>
        <w:tabs>
          <w:tab w:val="left" w:pos="142"/>
          <w:tab w:val="left" w:pos="426"/>
        </w:tabs>
        <w:spacing w:line="360" w:lineRule="auto"/>
        <w:jc w:val="both"/>
        <w:rPr>
          <w:rFonts w:ascii="Calibri" w:eastAsia="Arial" w:hAnsi="Calibri" w:cs="Calibri"/>
          <w:b/>
          <w:bCs/>
          <w:color w:val="000000"/>
          <w:sz w:val="21"/>
          <w:szCs w:val="21"/>
        </w:rPr>
      </w:pPr>
      <w:r w:rsidRPr="007A0E3E">
        <w:rPr>
          <w:rFonts w:ascii="Calibri" w:eastAsia="Arial" w:hAnsi="Calibri" w:cs="Calibri"/>
          <w:b/>
          <w:bCs/>
          <w:color w:val="000000"/>
          <w:sz w:val="21"/>
          <w:szCs w:val="21"/>
        </w:rPr>
        <w:t>Recebimento Provisório</w:t>
      </w:r>
    </w:p>
    <w:p w14:paraId="1D8B8536" w14:textId="77777777" w:rsidR="00273365" w:rsidRPr="003442E1" w:rsidRDefault="00273365" w:rsidP="00273365">
      <w:pPr>
        <w:pBdr>
          <w:top w:val="nil"/>
          <w:left w:val="nil"/>
          <w:bottom w:val="nil"/>
          <w:right w:val="nil"/>
          <w:between w:val="nil"/>
        </w:pBdr>
        <w:tabs>
          <w:tab w:val="left" w:pos="142"/>
          <w:tab w:val="left" w:pos="426"/>
        </w:tabs>
        <w:spacing w:line="360" w:lineRule="auto"/>
        <w:jc w:val="both"/>
        <w:rPr>
          <w:rFonts w:ascii="Calibri" w:hAnsi="Calibri" w:cs="Calibri"/>
          <w:color w:val="000000"/>
          <w:sz w:val="21"/>
          <w:szCs w:val="21"/>
        </w:rPr>
      </w:pPr>
      <w:r w:rsidRPr="003442E1">
        <w:rPr>
          <w:rFonts w:ascii="Calibri" w:eastAsia="Arial" w:hAnsi="Calibri" w:cs="Calibri"/>
          <w:color w:val="000000"/>
          <w:sz w:val="21"/>
          <w:szCs w:val="21"/>
        </w:rPr>
        <w:t xml:space="preserve">7.1. Os bens serão recebidos provisoriamente, de forma sumária, no ato da entrega, juntamente com a nota fiscal ou instrumento de cobrança equivalente, pelo fiscal do contrato, para efeito de posterior verificação de sua conformidade com as especificações constantes no Termo de Referência e na proposta, conforme art. 140, I, “a” da Lei n.º 14.133, de 2021 e no Decreto Municipal n.º 400, de 2023. </w:t>
      </w:r>
    </w:p>
    <w:p w14:paraId="0C822084" w14:textId="77777777" w:rsidR="00273365" w:rsidRPr="003442E1" w:rsidRDefault="00273365" w:rsidP="00273365">
      <w:pPr>
        <w:pBdr>
          <w:top w:val="nil"/>
          <w:left w:val="nil"/>
          <w:bottom w:val="nil"/>
          <w:right w:val="nil"/>
          <w:between w:val="nil"/>
        </w:pBdr>
        <w:tabs>
          <w:tab w:val="left" w:pos="142"/>
          <w:tab w:val="left" w:pos="426"/>
        </w:tabs>
        <w:spacing w:line="360" w:lineRule="auto"/>
        <w:jc w:val="both"/>
        <w:rPr>
          <w:rFonts w:ascii="Calibri" w:hAnsi="Calibri" w:cs="Calibri"/>
          <w:color w:val="000000"/>
          <w:sz w:val="21"/>
          <w:szCs w:val="21"/>
        </w:rPr>
      </w:pPr>
      <w:r w:rsidRPr="003442E1">
        <w:rPr>
          <w:rFonts w:ascii="Calibri" w:eastAsia="Arial" w:hAnsi="Calibri" w:cs="Calibri"/>
          <w:color w:val="000000"/>
          <w:sz w:val="21"/>
          <w:szCs w:val="21"/>
        </w:rPr>
        <w:t>7.2. Os bens poderão ser rejeitados, no todo ou em parte, inclusive antes do recebimento provisório, quando em desacordo com as especificações constantes no Termo de Referência</w:t>
      </w:r>
      <w:r w:rsidRPr="003442E1">
        <w:rPr>
          <w:rFonts w:ascii="Calibri" w:eastAsia="Arial" w:hAnsi="Calibri" w:cs="Calibri"/>
          <w:color w:val="FF0000"/>
          <w:sz w:val="21"/>
          <w:szCs w:val="21"/>
        </w:rPr>
        <w:t xml:space="preserve"> </w:t>
      </w:r>
      <w:r w:rsidRPr="003442E1">
        <w:rPr>
          <w:rFonts w:ascii="Calibri" w:eastAsia="Arial" w:hAnsi="Calibri" w:cs="Calibri"/>
          <w:color w:val="000000"/>
          <w:sz w:val="21"/>
          <w:szCs w:val="21"/>
        </w:rPr>
        <w:t xml:space="preserve">e na proposta, devendo ser substituídos no prazo de 10 (dez) dias, a contar da notificação da contratada, às suas custas, sem prejuízo da aplicação das penalidades. </w:t>
      </w:r>
    </w:p>
    <w:p w14:paraId="77262EC2" w14:textId="77777777" w:rsidR="00273365" w:rsidRPr="007A0E3E" w:rsidRDefault="00273365" w:rsidP="00273365">
      <w:pPr>
        <w:pBdr>
          <w:top w:val="nil"/>
          <w:left w:val="nil"/>
          <w:bottom w:val="nil"/>
          <w:right w:val="nil"/>
          <w:between w:val="nil"/>
        </w:pBdr>
        <w:tabs>
          <w:tab w:val="left" w:pos="142"/>
          <w:tab w:val="left" w:pos="426"/>
        </w:tabs>
        <w:spacing w:line="360" w:lineRule="auto"/>
        <w:jc w:val="both"/>
        <w:rPr>
          <w:rFonts w:ascii="Calibri" w:eastAsia="Arial" w:hAnsi="Calibri" w:cs="Calibri"/>
          <w:color w:val="000000"/>
          <w:sz w:val="21"/>
          <w:szCs w:val="21"/>
        </w:rPr>
      </w:pPr>
    </w:p>
    <w:p w14:paraId="0EDCBB45" w14:textId="77777777" w:rsidR="00273365" w:rsidRPr="003442E1" w:rsidRDefault="00273365" w:rsidP="00273365">
      <w:pPr>
        <w:pBdr>
          <w:top w:val="nil"/>
          <w:left w:val="nil"/>
          <w:bottom w:val="nil"/>
          <w:right w:val="nil"/>
          <w:between w:val="nil"/>
        </w:pBdr>
        <w:tabs>
          <w:tab w:val="left" w:pos="142"/>
          <w:tab w:val="left" w:pos="426"/>
        </w:tabs>
        <w:spacing w:line="360" w:lineRule="auto"/>
        <w:rPr>
          <w:rFonts w:ascii="Calibri" w:hAnsi="Calibri" w:cs="Calibri"/>
          <w:color w:val="000000"/>
          <w:sz w:val="21"/>
          <w:szCs w:val="21"/>
        </w:rPr>
      </w:pPr>
      <w:r w:rsidRPr="007A0E3E">
        <w:rPr>
          <w:rFonts w:ascii="Calibri" w:eastAsia="Arial" w:hAnsi="Calibri" w:cs="Calibri"/>
          <w:b/>
          <w:bCs/>
          <w:color w:val="000000"/>
          <w:sz w:val="21"/>
          <w:szCs w:val="21"/>
        </w:rPr>
        <w:t>Recebimento Definitivo</w:t>
      </w:r>
      <w:r w:rsidRPr="007A0E3E">
        <w:rPr>
          <w:rFonts w:ascii="Calibri" w:eastAsia="Arial" w:hAnsi="Calibri" w:cs="Calibri"/>
          <w:b/>
          <w:bCs/>
          <w:color w:val="000000"/>
          <w:sz w:val="21"/>
          <w:szCs w:val="21"/>
        </w:rPr>
        <w:br/>
      </w:r>
      <w:r w:rsidRPr="003442E1">
        <w:rPr>
          <w:rFonts w:ascii="Calibri" w:eastAsia="Arial" w:hAnsi="Calibri" w:cs="Calibri"/>
          <w:color w:val="000000"/>
          <w:sz w:val="21"/>
          <w:szCs w:val="21"/>
        </w:rPr>
        <w:t>7.3.</w:t>
      </w:r>
      <w:r w:rsidRPr="003442E1">
        <w:rPr>
          <w:rFonts w:ascii="Calibri" w:eastAsia="Arial" w:hAnsi="Calibri" w:cs="Calibri"/>
          <w:color w:val="000000"/>
          <w:sz w:val="21"/>
          <w:szCs w:val="21"/>
        </w:rPr>
        <w:tab/>
        <w:t>O recebimento definitivo ocorrerá no prazo de 10 (dez)</w:t>
      </w:r>
      <w:r w:rsidRPr="003442E1">
        <w:rPr>
          <w:rFonts w:ascii="Calibri" w:hAnsi="Calibri" w:cs="Calibri"/>
          <w:color w:val="000000"/>
          <w:sz w:val="21"/>
          <w:szCs w:val="21"/>
        </w:rPr>
        <w:t xml:space="preserve"> </w:t>
      </w:r>
      <w:r w:rsidRPr="003442E1">
        <w:rPr>
          <w:rFonts w:ascii="Calibri" w:eastAsia="Arial" w:hAnsi="Calibri" w:cs="Calibri"/>
          <w:color w:val="000000"/>
          <w:sz w:val="21"/>
          <w:szCs w:val="21"/>
        </w:rPr>
        <w:t xml:space="preserve">dias úteis, pelo gestor do contrato, a contar </w:t>
      </w:r>
      <w:r w:rsidRPr="003442E1">
        <w:rPr>
          <w:rFonts w:ascii="Calibri" w:eastAsia="Arial" w:hAnsi="Calibri" w:cs="Calibri"/>
          <w:color w:val="000000"/>
          <w:sz w:val="21"/>
          <w:szCs w:val="21"/>
        </w:rPr>
        <w:lastRenderedPageBreak/>
        <w:t>do recebimento da nota fiscal ou instrumento de cobrança equivalente pela Administração, após a verificação da qualidade e quantidade do material e consequente aceitação mediante termo detalhado,</w:t>
      </w:r>
      <w:r w:rsidRPr="003442E1">
        <w:rPr>
          <w:rFonts w:ascii="Calibri" w:hAnsi="Calibri" w:cs="Calibri"/>
          <w:color w:val="000000"/>
          <w:sz w:val="21"/>
          <w:szCs w:val="21"/>
        </w:rPr>
        <w:t xml:space="preserve"> </w:t>
      </w:r>
      <w:r w:rsidRPr="003442E1">
        <w:rPr>
          <w:rFonts w:ascii="Calibri" w:eastAsia="Arial" w:hAnsi="Calibri" w:cs="Calibri"/>
          <w:color w:val="000000"/>
          <w:sz w:val="21"/>
          <w:szCs w:val="21"/>
        </w:rPr>
        <w:t xml:space="preserve">conforme art. 140, I, “b” da Lei n.º 14.133, de 2021 e no Decreto Municipal n.º 400, de 2023. </w:t>
      </w:r>
      <w:r w:rsidRPr="003442E1">
        <w:rPr>
          <w:rFonts w:ascii="Calibri" w:eastAsia="Arial" w:hAnsi="Calibri" w:cs="Calibri"/>
          <w:color w:val="000000"/>
          <w:sz w:val="21"/>
          <w:szCs w:val="21"/>
        </w:rPr>
        <w:br/>
        <w:t>7.4.</w:t>
      </w:r>
      <w:r w:rsidRPr="003442E1">
        <w:rPr>
          <w:rFonts w:ascii="Calibri" w:eastAsia="Arial" w:hAnsi="Calibri" w:cs="Calibri"/>
          <w:color w:val="000000"/>
          <w:sz w:val="21"/>
          <w:szCs w:val="21"/>
        </w:rPr>
        <w:tab/>
      </w:r>
      <w:r w:rsidRPr="003442E1">
        <w:rPr>
          <w:rFonts w:ascii="Calibri" w:eastAsia="Arial" w:hAnsi="Calibri" w:cs="Calibri"/>
          <w:color w:val="000000"/>
          <w:sz w:val="21"/>
          <w:szCs w:val="21"/>
        </w:rPr>
        <w:tab/>
        <w:t>O prazo para recebimento definitivo poderá ser excepcionalmente prorrogado, de forma justificada, por igual período, quando houver necessidade de diligências para a aferição do atendimento das exigências contratuais.</w:t>
      </w:r>
      <w:r w:rsidRPr="003442E1">
        <w:rPr>
          <w:rFonts w:ascii="Calibri" w:eastAsia="Arial" w:hAnsi="Calibri" w:cs="Calibri"/>
          <w:color w:val="000000"/>
          <w:sz w:val="21"/>
          <w:szCs w:val="21"/>
        </w:rPr>
        <w:br/>
        <w:t>7.5.</w:t>
      </w:r>
      <w:r w:rsidRPr="003442E1">
        <w:rPr>
          <w:rFonts w:ascii="Calibri" w:eastAsia="Arial" w:hAnsi="Calibri" w:cs="Calibri"/>
          <w:color w:val="000000"/>
          <w:sz w:val="21"/>
          <w:szCs w:val="21"/>
        </w:rPr>
        <w:tab/>
        <w:t xml:space="preserve">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 </w:t>
      </w:r>
    </w:p>
    <w:p w14:paraId="51343401" w14:textId="77A6D41C" w:rsidR="008A3D11" w:rsidRPr="003442E1" w:rsidRDefault="00273365" w:rsidP="008A3D11">
      <w:pPr>
        <w:pBdr>
          <w:top w:val="nil"/>
          <w:left w:val="nil"/>
          <w:bottom w:val="nil"/>
          <w:right w:val="nil"/>
          <w:between w:val="nil"/>
        </w:pBdr>
        <w:tabs>
          <w:tab w:val="left" w:pos="142"/>
          <w:tab w:val="left" w:pos="426"/>
        </w:tabs>
        <w:spacing w:line="360" w:lineRule="auto"/>
        <w:rPr>
          <w:rFonts w:ascii="Calibri" w:hAnsi="Calibri" w:cs="Calibri"/>
          <w:color w:val="000000"/>
          <w:sz w:val="21"/>
          <w:szCs w:val="21"/>
        </w:rPr>
      </w:pPr>
      <w:r w:rsidRPr="003442E1">
        <w:rPr>
          <w:rFonts w:ascii="Calibri" w:eastAsia="Arial" w:hAnsi="Calibri" w:cs="Calibri"/>
          <w:color w:val="000000"/>
          <w:sz w:val="21"/>
          <w:szCs w:val="21"/>
        </w:rPr>
        <w:t>7.6.</w:t>
      </w:r>
      <w:r w:rsidRPr="003442E1">
        <w:rPr>
          <w:rFonts w:ascii="Calibri" w:eastAsia="Arial" w:hAnsi="Calibri" w:cs="Calibri"/>
          <w:color w:val="000000"/>
          <w:sz w:val="21"/>
          <w:szCs w:val="21"/>
        </w:rPr>
        <w:tab/>
        <w:t>Nenhum prazo de recebimento ocorrerá enquanto pendente a solução, pelo contratado, de inconsistências verificadas na execução do objeto ou no instrumento de cobrança</w:t>
      </w:r>
      <w:r w:rsidR="008A3D11" w:rsidRPr="003442E1">
        <w:rPr>
          <w:rFonts w:ascii="Calibri" w:eastAsia="Arial" w:hAnsi="Calibri" w:cs="Calibri"/>
          <w:color w:val="000000"/>
          <w:sz w:val="21"/>
          <w:szCs w:val="21"/>
        </w:rPr>
        <w:t>.</w:t>
      </w:r>
    </w:p>
    <w:p w14:paraId="5E5302B4" w14:textId="5ABBF4AF" w:rsidR="00273365" w:rsidRPr="008A3D11" w:rsidRDefault="00273365" w:rsidP="008A3D11">
      <w:pPr>
        <w:pBdr>
          <w:top w:val="nil"/>
          <w:left w:val="nil"/>
          <w:bottom w:val="nil"/>
          <w:right w:val="nil"/>
          <w:between w:val="nil"/>
        </w:pBdr>
        <w:tabs>
          <w:tab w:val="left" w:pos="142"/>
          <w:tab w:val="left" w:pos="426"/>
        </w:tabs>
        <w:spacing w:line="360" w:lineRule="auto"/>
        <w:rPr>
          <w:rFonts w:ascii="Calibri" w:hAnsi="Calibri" w:cs="Calibri"/>
          <w:color w:val="000000"/>
          <w:sz w:val="21"/>
          <w:szCs w:val="21"/>
        </w:rPr>
      </w:pPr>
      <w:r w:rsidRPr="003442E1">
        <w:rPr>
          <w:rFonts w:ascii="Calibri" w:eastAsia="Arial" w:hAnsi="Calibri" w:cs="Calibri"/>
          <w:color w:val="000000"/>
          <w:sz w:val="21"/>
          <w:szCs w:val="21"/>
        </w:rPr>
        <w:t>7.7.</w:t>
      </w:r>
      <w:r w:rsidRPr="003442E1">
        <w:rPr>
          <w:rFonts w:ascii="Calibri" w:eastAsia="Arial" w:hAnsi="Calibri" w:cs="Calibri"/>
          <w:color w:val="000000"/>
          <w:sz w:val="21"/>
          <w:szCs w:val="21"/>
        </w:rPr>
        <w:tab/>
        <w:t>O recebi</w:t>
      </w:r>
      <w:r w:rsidRPr="007A0E3E">
        <w:rPr>
          <w:rFonts w:ascii="Calibri" w:eastAsia="Arial" w:hAnsi="Calibri" w:cs="Calibri"/>
          <w:color w:val="000000"/>
          <w:sz w:val="21"/>
          <w:szCs w:val="21"/>
        </w:rPr>
        <w:t>mento provisório ou definitivo não excluirá a responsabilidade civil pela solidez e pela segurança do serviço nem a responsabilidade ético-profissional pela perfeita execução do contrato.</w:t>
      </w:r>
    </w:p>
    <w:p w14:paraId="319B8FB4" w14:textId="77777777" w:rsidR="00273365" w:rsidRPr="007A0E3E" w:rsidRDefault="00273365" w:rsidP="00273365">
      <w:pPr>
        <w:pBdr>
          <w:top w:val="single" w:sz="4" w:space="31" w:color="FFFFFF"/>
          <w:left w:val="single" w:sz="4" w:space="31" w:color="FFFFFF"/>
          <w:bottom w:val="single" w:sz="4" w:space="31" w:color="FFFFFF"/>
          <w:right w:val="single" w:sz="4" w:space="31" w:color="FFFFFF"/>
          <w:between w:val="nil"/>
        </w:pBdr>
        <w:tabs>
          <w:tab w:val="left" w:pos="567"/>
        </w:tabs>
        <w:spacing w:line="360" w:lineRule="auto"/>
        <w:jc w:val="both"/>
        <w:rPr>
          <w:rFonts w:ascii="Calibri" w:eastAsia="Arial" w:hAnsi="Calibri" w:cs="Calibri"/>
          <w:b/>
          <w:bCs/>
          <w:color w:val="000000"/>
          <w:sz w:val="21"/>
          <w:szCs w:val="21"/>
        </w:rPr>
      </w:pPr>
      <w:r w:rsidRPr="007A0E3E">
        <w:rPr>
          <w:rFonts w:ascii="Calibri" w:eastAsia="Arial" w:hAnsi="Calibri" w:cs="Calibri"/>
          <w:b/>
          <w:bCs/>
          <w:color w:val="000000"/>
          <w:sz w:val="21"/>
          <w:szCs w:val="21"/>
        </w:rPr>
        <w:t>Nota Fiscal</w:t>
      </w:r>
    </w:p>
    <w:p w14:paraId="5D53A597" w14:textId="60560A5C" w:rsidR="00273365" w:rsidRPr="007A0E3E" w:rsidRDefault="00273365" w:rsidP="00273365">
      <w:pPr>
        <w:pBdr>
          <w:top w:val="single" w:sz="4" w:space="31" w:color="FFFFFF"/>
          <w:left w:val="single" w:sz="4" w:space="31" w:color="FFFFFF"/>
          <w:bottom w:val="single" w:sz="4" w:space="31" w:color="FFFFFF"/>
          <w:right w:val="single" w:sz="4" w:space="31" w:color="FFFFFF"/>
          <w:between w:val="nil"/>
        </w:pBdr>
        <w:spacing w:line="360" w:lineRule="auto"/>
        <w:jc w:val="both"/>
        <w:rPr>
          <w:rFonts w:ascii="Calibri" w:hAnsi="Calibri" w:cs="Calibri"/>
          <w:color w:val="000000"/>
          <w:sz w:val="21"/>
          <w:szCs w:val="21"/>
        </w:rPr>
      </w:pPr>
      <w:r w:rsidRPr="003442E1">
        <w:rPr>
          <w:rFonts w:ascii="Calibri" w:eastAsia="Arial" w:hAnsi="Calibri" w:cs="Calibri"/>
          <w:color w:val="000000"/>
          <w:sz w:val="21"/>
          <w:szCs w:val="21"/>
        </w:rPr>
        <w:t>7.8. A Nota Fiscal ou Fatura deverá ser obrigatoriamente acompanhada da comprovação</w:t>
      </w:r>
      <w:r w:rsidR="006063BF" w:rsidRPr="003442E1">
        <w:rPr>
          <w:rFonts w:ascii="Calibri" w:hAnsi="Calibri" w:cs="Calibri"/>
          <w:color w:val="000000"/>
          <w:sz w:val="21"/>
          <w:szCs w:val="21"/>
        </w:rPr>
        <w:t xml:space="preserve"> </w:t>
      </w:r>
      <w:r w:rsidRPr="003442E1">
        <w:rPr>
          <w:rFonts w:ascii="Calibri" w:eastAsia="Arial" w:hAnsi="Calibri" w:cs="Calibri"/>
          <w:color w:val="000000"/>
          <w:sz w:val="21"/>
          <w:szCs w:val="21"/>
        </w:rPr>
        <w:t xml:space="preserve">da regularidade fiscal, constatada por meio de consulta </w:t>
      </w:r>
      <w:r w:rsidRPr="003442E1">
        <w:rPr>
          <w:rFonts w:ascii="Calibri" w:eastAsia="Arial" w:hAnsi="Calibri" w:cs="Calibri"/>
          <w:i/>
          <w:iCs/>
          <w:color w:val="000000"/>
          <w:sz w:val="21"/>
          <w:szCs w:val="21"/>
        </w:rPr>
        <w:t>on-line</w:t>
      </w:r>
      <w:r w:rsidRPr="003442E1">
        <w:rPr>
          <w:rFonts w:ascii="Calibri" w:eastAsia="Arial" w:hAnsi="Calibri" w:cs="Calibri"/>
          <w:color w:val="000000"/>
          <w:sz w:val="21"/>
          <w:szCs w:val="21"/>
        </w:rPr>
        <w:t xml:space="preserve"> ao SICAF ou, na impossibilidade de acesso ao referido Sistema, mediante consulta aos sítios eletrônicos oficiais ou à documentação mencionada no </w:t>
      </w:r>
      <w:hyperlink r:id="rId31" w:anchor="art68">
        <w:r w:rsidRPr="003442E1">
          <w:rPr>
            <w:rFonts w:ascii="Calibri" w:eastAsia="Arial" w:hAnsi="Calibri" w:cs="Calibri"/>
            <w:color w:val="000000"/>
            <w:sz w:val="21"/>
            <w:szCs w:val="21"/>
          </w:rPr>
          <w:t>art. 68 da Lei nº 14.133, de 2021</w:t>
        </w:r>
      </w:hyperlink>
      <w:r w:rsidRPr="007A0E3E">
        <w:rPr>
          <w:rFonts w:ascii="Calibri" w:eastAsia="Arial" w:hAnsi="Calibri" w:cs="Calibri"/>
          <w:color w:val="000000"/>
          <w:sz w:val="21"/>
          <w:szCs w:val="21"/>
        </w:rPr>
        <w:t>.</w:t>
      </w:r>
    </w:p>
    <w:p w14:paraId="6D046C71" w14:textId="77777777" w:rsidR="00273365" w:rsidRPr="007A0E3E" w:rsidRDefault="00273365" w:rsidP="00273365">
      <w:pPr>
        <w:pBdr>
          <w:top w:val="single" w:sz="4" w:space="31" w:color="FFFFFF"/>
          <w:left w:val="single" w:sz="4" w:space="31" w:color="FFFFFF"/>
          <w:bottom w:val="single" w:sz="4" w:space="31" w:color="FFFFFF"/>
          <w:right w:val="single" w:sz="4" w:space="31" w:color="FFFFFF"/>
          <w:between w:val="nil"/>
        </w:pBdr>
        <w:spacing w:line="360" w:lineRule="auto"/>
        <w:jc w:val="both"/>
        <w:rPr>
          <w:rFonts w:ascii="Calibri" w:eastAsia="Arial" w:hAnsi="Calibri" w:cs="Calibri"/>
          <w:color w:val="000000"/>
          <w:sz w:val="21"/>
          <w:szCs w:val="21"/>
        </w:rPr>
      </w:pPr>
    </w:p>
    <w:p w14:paraId="5DC11C0B" w14:textId="77777777" w:rsidR="00273365" w:rsidRPr="007A0E3E" w:rsidRDefault="00273365" w:rsidP="00273365">
      <w:pPr>
        <w:pBdr>
          <w:top w:val="single" w:sz="4" w:space="31" w:color="FFFFFF"/>
          <w:left w:val="single" w:sz="4" w:space="31" w:color="FFFFFF"/>
          <w:bottom w:val="single" w:sz="4" w:space="31" w:color="FFFFFF"/>
          <w:right w:val="single" w:sz="4" w:space="31" w:color="FFFFFF"/>
          <w:between w:val="nil"/>
        </w:pBdr>
        <w:tabs>
          <w:tab w:val="left" w:pos="567"/>
        </w:tabs>
        <w:spacing w:line="360" w:lineRule="auto"/>
        <w:jc w:val="both"/>
        <w:rPr>
          <w:rFonts w:ascii="Calibri" w:eastAsia="Arial" w:hAnsi="Calibri" w:cs="Calibri"/>
          <w:b/>
          <w:bCs/>
          <w:color w:val="000000"/>
          <w:sz w:val="21"/>
          <w:szCs w:val="21"/>
        </w:rPr>
      </w:pPr>
      <w:r w:rsidRPr="007A0E3E">
        <w:rPr>
          <w:rFonts w:ascii="Calibri" w:eastAsia="Arial" w:hAnsi="Calibri" w:cs="Calibri"/>
          <w:b/>
          <w:bCs/>
          <w:color w:val="000000"/>
          <w:sz w:val="21"/>
          <w:szCs w:val="21"/>
        </w:rPr>
        <w:t>Prazo de pagamento</w:t>
      </w:r>
    </w:p>
    <w:p w14:paraId="545DA88A" w14:textId="77777777" w:rsidR="00273365" w:rsidRPr="003442E1" w:rsidRDefault="00273365" w:rsidP="00273365">
      <w:pPr>
        <w:pBdr>
          <w:top w:val="single" w:sz="4" w:space="31" w:color="FFFFFF"/>
          <w:left w:val="single" w:sz="4" w:space="31" w:color="FFFFFF"/>
          <w:bottom w:val="single" w:sz="4" w:space="31" w:color="FFFFFF"/>
          <w:right w:val="single" w:sz="4" w:space="31" w:color="FFFFFF"/>
          <w:between w:val="nil"/>
        </w:pBdr>
        <w:tabs>
          <w:tab w:val="left" w:pos="567"/>
        </w:tabs>
        <w:spacing w:line="360" w:lineRule="auto"/>
        <w:jc w:val="both"/>
        <w:rPr>
          <w:rFonts w:ascii="Calibri" w:hAnsi="Calibri" w:cs="Calibri"/>
          <w:color w:val="000000"/>
          <w:sz w:val="21"/>
          <w:szCs w:val="21"/>
        </w:rPr>
      </w:pPr>
      <w:r w:rsidRPr="003442E1">
        <w:rPr>
          <w:rFonts w:ascii="Calibri" w:eastAsia="Arial" w:hAnsi="Calibri" w:cs="Calibri"/>
          <w:color w:val="000000"/>
          <w:sz w:val="21"/>
          <w:szCs w:val="21"/>
        </w:rPr>
        <w:t>7.9.</w:t>
      </w:r>
      <w:r w:rsidRPr="003442E1">
        <w:rPr>
          <w:rFonts w:ascii="Calibri" w:eastAsia="Arial" w:hAnsi="Calibri" w:cs="Calibri"/>
          <w:color w:val="000000"/>
          <w:sz w:val="21"/>
          <w:szCs w:val="21"/>
        </w:rPr>
        <w:tab/>
        <w:t>O prazo de pagamento será de 30 dias após a emissão da nota fiscal.</w:t>
      </w:r>
    </w:p>
    <w:p w14:paraId="2817881B" w14:textId="77777777" w:rsidR="00273365" w:rsidRPr="003442E1" w:rsidRDefault="00273365" w:rsidP="00273365">
      <w:pPr>
        <w:pBdr>
          <w:top w:val="single" w:sz="4" w:space="31" w:color="FFFFFF"/>
          <w:left w:val="single" w:sz="4" w:space="31" w:color="FFFFFF"/>
          <w:bottom w:val="single" w:sz="4" w:space="31" w:color="FFFFFF"/>
          <w:right w:val="single" w:sz="4" w:space="31" w:color="FFFFFF"/>
          <w:between w:val="nil"/>
        </w:pBdr>
        <w:tabs>
          <w:tab w:val="left" w:pos="567"/>
        </w:tabs>
        <w:spacing w:line="360" w:lineRule="auto"/>
        <w:jc w:val="both"/>
        <w:rPr>
          <w:rFonts w:ascii="Calibri" w:hAnsi="Calibri" w:cs="Calibri"/>
          <w:color w:val="000000"/>
          <w:sz w:val="21"/>
          <w:szCs w:val="21"/>
        </w:rPr>
      </w:pPr>
      <w:r w:rsidRPr="003442E1">
        <w:rPr>
          <w:rFonts w:ascii="Calibri" w:eastAsia="Arial" w:hAnsi="Calibri" w:cs="Calibri"/>
          <w:color w:val="000000"/>
          <w:sz w:val="21"/>
          <w:szCs w:val="21"/>
        </w:rPr>
        <w:t>7.10.</w:t>
      </w:r>
      <w:r w:rsidRPr="003442E1">
        <w:rPr>
          <w:rFonts w:ascii="Calibri" w:eastAsia="Arial" w:hAnsi="Calibri" w:cs="Calibri"/>
          <w:color w:val="000000"/>
          <w:sz w:val="21"/>
          <w:szCs w:val="21"/>
        </w:rPr>
        <w:tab/>
        <w:t>No caso de atraso pelo Contratante, os valores devidos ao contratado serão atualizados monetariamente entre o termo final do prazo de pagamento até a data de sua efetiva realização, mediante aplicação do índice de correção monetária a ser referenciada no Contrato.</w:t>
      </w:r>
    </w:p>
    <w:p w14:paraId="29CD42B6" w14:textId="77777777" w:rsidR="00273365" w:rsidRPr="003442E1" w:rsidRDefault="00273365" w:rsidP="00273365">
      <w:pPr>
        <w:pBdr>
          <w:top w:val="single" w:sz="4" w:space="31" w:color="FFFFFF"/>
          <w:left w:val="single" w:sz="4" w:space="31" w:color="FFFFFF"/>
          <w:bottom w:val="single" w:sz="4" w:space="31" w:color="FFFFFF"/>
          <w:right w:val="single" w:sz="4" w:space="31" w:color="FFFFFF"/>
          <w:between w:val="nil"/>
        </w:pBdr>
        <w:tabs>
          <w:tab w:val="left" w:pos="567"/>
        </w:tabs>
        <w:spacing w:line="360" w:lineRule="auto"/>
        <w:jc w:val="both"/>
        <w:rPr>
          <w:rFonts w:ascii="Calibri" w:hAnsi="Calibri" w:cs="Calibri"/>
          <w:color w:val="000000"/>
          <w:sz w:val="21"/>
          <w:szCs w:val="21"/>
        </w:rPr>
      </w:pPr>
      <w:r w:rsidRPr="003442E1">
        <w:rPr>
          <w:rFonts w:ascii="Calibri" w:eastAsia="Arial" w:hAnsi="Calibri" w:cs="Calibri"/>
          <w:color w:val="000000"/>
          <w:sz w:val="21"/>
          <w:szCs w:val="21"/>
        </w:rPr>
        <w:t>7.11.</w:t>
      </w:r>
      <w:r w:rsidRPr="003442E1">
        <w:rPr>
          <w:rFonts w:ascii="Calibri" w:eastAsia="Arial" w:hAnsi="Calibri" w:cs="Calibri"/>
          <w:color w:val="000000"/>
          <w:sz w:val="21"/>
          <w:szCs w:val="21"/>
        </w:rPr>
        <w:tab/>
        <w:t xml:space="preserve">A Administração deverá realizar consulta ao SICAF, ou outros sítios eletrônicos oficiais que tenham a mesma finalidade, para: </w:t>
      </w:r>
    </w:p>
    <w:p w14:paraId="4284FDDC" w14:textId="77777777" w:rsidR="00273365" w:rsidRPr="003442E1" w:rsidRDefault="00273365" w:rsidP="00273365">
      <w:pPr>
        <w:pBdr>
          <w:top w:val="single" w:sz="4" w:space="31" w:color="FFFFFF"/>
          <w:left w:val="single" w:sz="4" w:space="31" w:color="FFFFFF"/>
          <w:bottom w:val="single" w:sz="4" w:space="31" w:color="FFFFFF"/>
          <w:right w:val="single" w:sz="4" w:space="31" w:color="FFFFFF"/>
          <w:between w:val="nil"/>
        </w:pBdr>
        <w:tabs>
          <w:tab w:val="left" w:pos="567"/>
        </w:tabs>
        <w:spacing w:line="360" w:lineRule="auto"/>
        <w:jc w:val="both"/>
        <w:rPr>
          <w:rFonts w:ascii="Calibri" w:eastAsia="Arial" w:hAnsi="Calibri" w:cs="Calibri"/>
          <w:color w:val="000000"/>
          <w:sz w:val="21"/>
          <w:szCs w:val="21"/>
        </w:rPr>
      </w:pPr>
      <w:r w:rsidRPr="003442E1">
        <w:rPr>
          <w:rFonts w:ascii="Calibri" w:eastAsia="Arial" w:hAnsi="Calibri" w:cs="Calibri"/>
          <w:color w:val="000000"/>
          <w:sz w:val="21"/>
          <w:szCs w:val="21"/>
        </w:rPr>
        <w:t xml:space="preserve">a) verificar a manutenção das condições de habilitação exigidas no edital; </w:t>
      </w:r>
    </w:p>
    <w:p w14:paraId="030BAE2D" w14:textId="77777777" w:rsidR="00273365" w:rsidRPr="003442E1" w:rsidRDefault="00273365" w:rsidP="00273365">
      <w:pPr>
        <w:pBdr>
          <w:top w:val="single" w:sz="4" w:space="31" w:color="FFFFFF"/>
          <w:left w:val="single" w:sz="4" w:space="31" w:color="FFFFFF"/>
          <w:bottom w:val="single" w:sz="4" w:space="31" w:color="FFFFFF"/>
          <w:right w:val="single" w:sz="4" w:space="31" w:color="FFFFFF"/>
          <w:between w:val="nil"/>
        </w:pBdr>
        <w:tabs>
          <w:tab w:val="left" w:pos="567"/>
        </w:tabs>
        <w:spacing w:line="360" w:lineRule="auto"/>
        <w:jc w:val="both"/>
        <w:rPr>
          <w:rFonts w:ascii="Calibri" w:eastAsia="Arial" w:hAnsi="Calibri" w:cs="Calibri"/>
          <w:color w:val="000000"/>
          <w:sz w:val="21"/>
          <w:szCs w:val="21"/>
        </w:rPr>
      </w:pPr>
      <w:r w:rsidRPr="003442E1">
        <w:rPr>
          <w:rFonts w:ascii="Calibri" w:eastAsia="Arial" w:hAnsi="Calibri" w:cs="Calibri"/>
          <w:color w:val="000000"/>
          <w:sz w:val="21"/>
          <w:szCs w:val="21"/>
        </w:rPr>
        <w:t>b) identificar possível razão que impeça a participação em licitação, no âmbito do órgão ou entidade, que implique proibição de contratar com o Poder Público, bem como ocorrências impeditivas indiretas.</w:t>
      </w:r>
    </w:p>
    <w:p w14:paraId="7225B23C" w14:textId="77777777" w:rsidR="00273365" w:rsidRPr="003442E1" w:rsidRDefault="00273365" w:rsidP="00273365">
      <w:pPr>
        <w:pBdr>
          <w:top w:val="single" w:sz="4" w:space="31" w:color="FFFFFF"/>
          <w:left w:val="single" w:sz="4" w:space="31" w:color="FFFFFF"/>
          <w:bottom w:val="single" w:sz="4" w:space="31" w:color="FFFFFF"/>
          <w:right w:val="single" w:sz="4" w:space="31" w:color="FFFFFF"/>
          <w:between w:val="nil"/>
        </w:pBdr>
        <w:tabs>
          <w:tab w:val="left" w:pos="567"/>
        </w:tabs>
        <w:spacing w:line="360" w:lineRule="auto"/>
        <w:jc w:val="both"/>
        <w:rPr>
          <w:rFonts w:ascii="Calibri" w:hAnsi="Calibri" w:cs="Calibri"/>
          <w:color w:val="000000"/>
          <w:sz w:val="21"/>
          <w:szCs w:val="21"/>
        </w:rPr>
      </w:pPr>
      <w:r w:rsidRPr="003442E1">
        <w:rPr>
          <w:rFonts w:ascii="Calibri" w:eastAsia="Arial" w:hAnsi="Calibri" w:cs="Calibri"/>
          <w:color w:val="000000"/>
          <w:sz w:val="21"/>
          <w:szCs w:val="21"/>
        </w:rPr>
        <w:lastRenderedPageBreak/>
        <w:t>7.12.</w:t>
      </w:r>
      <w:r w:rsidRPr="003442E1">
        <w:rPr>
          <w:rFonts w:ascii="Calibri" w:eastAsia="Arial" w:hAnsi="Calibri" w:cs="Calibri"/>
          <w:color w:val="000000"/>
          <w:sz w:val="21"/>
          <w:szCs w:val="21"/>
        </w:rPr>
        <w:tab/>
        <w:t>Constatando-se, junto ao SICAF, ou outros sítios eletrônicos oficiais que tenham a mesma finalidade,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B33A95A" w14:textId="77777777" w:rsidR="00273365" w:rsidRPr="003442E1" w:rsidRDefault="00273365" w:rsidP="00273365">
      <w:pPr>
        <w:pBdr>
          <w:top w:val="single" w:sz="4" w:space="31" w:color="FFFFFF"/>
          <w:left w:val="single" w:sz="4" w:space="31" w:color="FFFFFF"/>
          <w:bottom w:val="single" w:sz="4" w:space="31" w:color="FFFFFF"/>
          <w:right w:val="single" w:sz="4" w:space="31" w:color="FFFFFF"/>
          <w:between w:val="nil"/>
        </w:pBdr>
        <w:tabs>
          <w:tab w:val="left" w:pos="567"/>
        </w:tabs>
        <w:spacing w:line="360" w:lineRule="auto"/>
        <w:jc w:val="both"/>
        <w:rPr>
          <w:rFonts w:ascii="Calibri" w:hAnsi="Calibri" w:cs="Calibri"/>
          <w:color w:val="000000"/>
          <w:sz w:val="21"/>
          <w:szCs w:val="21"/>
        </w:rPr>
      </w:pPr>
      <w:r w:rsidRPr="003442E1">
        <w:rPr>
          <w:rFonts w:ascii="Calibri" w:eastAsia="Arial" w:hAnsi="Calibri" w:cs="Calibri"/>
          <w:color w:val="000000"/>
          <w:sz w:val="21"/>
          <w:szCs w:val="21"/>
        </w:rPr>
        <w:t>7.13.</w:t>
      </w:r>
      <w:r w:rsidRPr="003442E1">
        <w:rPr>
          <w:rFonts w:ascii="Calibri" w:eastAsia="Arial" w:hAnsi="Calibri" w:cs="Calibri"/>
          <w:color w:val="000000"/>
          <w:sz w:val="21"/>
          <w:szCs w:val="21"/>
        </w:rPr>
        <w:tab/>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7F4AE58" w14:textId="77777777" w:rsidR="00273365" w:rsidRPr="003442E1" w:rsidRDefault="00273365" w:rsidP="00273365">
      <w:pPr>
        <w:pBdr>
          <w:top w:val="single" w:sz="4" w:space="31" w:color="FFFFFF"/>
          <w:left w:val="single" w:sz="4" w:space="31" w:color="FFFFFF"/>
          <w:bottom w:val="single" w:sz="4" w:space="31" w:color="FFFFFF"/>
          <w:right w:val="single" w:sz="4" w:space="31" w:color="FFFFFF"/>
          <w:between w:val="nil"/>
        </w:pBdr>
        <w:tabs>
          <w:tab w:val="left" w:pos="-5"/>
        </w:tabs>
        <w:spacing w:line="360" w:lineRule="auto"/>
        <w:jc w:val="both"/>
        <w:rPr>
          <w:rFonts w:ascii="Calibri" w:hAnsi="Calibri" w:cs="Calibri"/>
          <w:color w:val="000000"/>
          <w:sz w:val="21"/>
          <w:szCs w:val="21"/>
        </w:rPr>
      </w:pPr>
      <w:r w:rsidRPr="003442E1">
        <w:rPr>
          <w:rFonts w:ascii="Calibri" w:eastAsia="Arial" w:hAnsi="Calibri" w:cs="Calibri"/>
          <w:color w:val="000000"/>
          <w:sz w:val="21"/>
          <w:szCs w:val="21"/>
        </w:rPr>
        <w:t>7.14.</w:t>
      </w:r>
      <w:r w:rsidRPr="003442E1">
        <w:rPr>
          <w:rFonts w:ascii="Calibri" w:eastAsia="Arial" w:hAnsi="Calibri" w:cs="Calibri"/>
          <w:color w:val="000000"/>
          <w:sz w:val="21"/>
          <w:szCs w:val="21"/>
        </w:rPr>
        <w:tab/>
        <w:t xml:space="preserve">Persistindo a irregularidade, o contratante deverá adotar as medidas necessárias à rescisão contratual nos autos do processo administrativo correspondente, assegurada ao contratado a ampla defesa. </w:t>
      </w:r>
    </w:p>
    <w:p w14:paraId="00D15F35" w14:textId="77777777" w:rsidR="00273365" w:rsidRPr="003442E1" w:rsidRDefault="00273365" w:rsidP="00273365">
      <w:pPr>
        <w:pBdr>
          <w:top w:val="single" w:sz="4" w:space="31" w:color="FFFFFF"/>
          <w:left w:val="single" w:sz="4" w:space="31" w:color="FFFFFF"/>
          <w:bottom w:val="single" w:sz="4" w:space="31" w:color="FFFFFF"/>
          <w:right w:val="single" w:sz="4" w:space="31" w:color="FFFFFF"/>
          <w:between w:val="nil"/>
        </w:pBdr>
        <w:tabs>
          <w:tab w:val="left" w:pos="567"/>
        </w:tabs>
        <w:spacing w:line="360" w:lineRule="auto"/>
        <w:jc w:val="both"/>
        <w:rPr>
          <w:rFonts w:ascii="Calibri" w:hAnsi="Calibri" w:cs="Calibri"/>
          <w:color w:val="000000"/>
          <w:sz w:val="21"/>
          <w:szCs w:val="21"/>
        </w:rPr>
      </w:pPr>
      <w:r w:rsidRPr="003442E1">
        <w:rPr>
          <w:rFonts w:ascii="Calibri" w:eastAsia="Arial" w:hAnsi="Calibri" w:cs="Calibri"/>
          <w:color w:val="000000"/>
          <w:sz w:val="21"/>
          <w:szCs w:val="21"/>
        </w:rPr>
        <w:t>7.15.</w:t>
      </w:r>
      <w:r w:rsidRPr="003442E1">
        <w:rPr>
          <w:rFonts w:ascii="Calibri" w:eastAsia="Arial" w:hAnsi="Calibri" w:cs="Calibri"/>
          <w:color w:val="000000"/>
          <w:sz w:val="21"/>
          <w:szCs w:val="21"/>
        </w:rPr>
        <w:tab/>
        <w:t xml:space="preserve">Havendo a efetiva execução do objeto, os pagamentos serão realizados normalmente, até que se decida pela rescisão do contrato, caso o contratado não regularize sua situação junto ao SICAF, ou outros sítios eletrônicos oficiais que tenham a mesma finalidade. </w:t>
      </w:r>
    </w:p>
    <w:p w14:paraId="7B3E23D5" w14:textId="77777777" w:rsidR="00273365" w:rsidRPr="007A0E3E" w:rsidRDefault="00273365" w:rsidP="00273365">
      <w:pPr>
        <w:pBdr>
          <w:top w:val="single" w:sz="4" w:space="31" w:color="FFFFFF"/>
          <w:left w:val="single" w:sz="4" w:space="31" w:color="FFFFFF"/>
          <w:bottom w:val="single" w:sz="4" w:space="31" w:color="FFFFFF"/>
          <w:right w:val="single" w:sz="4" w:space="31" w:color="FFFFFF"/>
          <w:between w:val="nil"/>
        </w:pBdr>
        <w:tabs>
          <w:tab w:val="left" w:pos="567"/>
        </w:tabs>
        <w:spacing w:line="360" w:lineRule="auto"/>
        <w:jc w:val="both"/>
        <w:rPr>
          <w:rFonts w:ascii="Calibri" w:hAnsi="Calibri" w:cs="Calibri"/>
          <w:color w:val="000000"/>
          <w:sz w:val="21"/>
          <w:szCs w:val="21"/>
        </w:rPr>
      </w:pPr>
    </w:p>
    <w:p w14:paraId="19F18956" w14:textId="77777777" w:rsidR="00273365" w:rsidRPr="007A0E3E" w:rsidRDefault="00273365" w:rsidP="00273365">
      <w:pPr>
        <w:pBdr>
          <w:top w:val="single" w:sz="4" w:space="31" w:color="FFFFFF"/>
          <w:left w:val="single" w:sz="4" w:space="31" w:color="FFFFFF"/>
          <w:bottom w:val="single" w:sz="4" w:space="31" w:color="FFFFFF"/>
          <w:right w:val="single" w:sz="4" w:space="31" w:color="FFFFFF"/>
          <w:between w:val="nil"/>
        </w:pBdr>
        <w:tabs>
          <w:tab w:val="left" w:pos="567"/>
        </w:tabs>
        <w:spacing w:line="360" w:lineRule="auto"/>
        <w:jc w:val="both"/>
        <w:rPr>
          <w:rFonts w:ascii="Calibri" w:eastAsia="Arial" w:hAnsi="Calibri" w:cs="Calibri"/>
          <w:b/>
          <w:bCs/>
          <w:color w:val="000000"/>
          <w:sz w:val="21"/>
          <w:szCs w:val="21"/>
        </w:rPr>
      </w:pPr>
      <w:r w:rsidRPr="007A0E3E">
        <w:rPr>
          <w:rFonts w:ascii="Calibri" w:eastAsia="Arial" w:hAnsi="Calibri" w:cs="Calibri"/>
          <w:b/>
          <w:bCs/>
          <w:color w:val="000000"/>
          <w:sz w:val="21"/>
          <w:szCs w:val="21"/>
        </w:rPr>
        <w:t>Forma de pagamento</w:t>
      </w:r>
    </w:p>
    <w:p w14:paraId="622E56EC" w14:textId="77777777" w:rsidR="00273365" w:rsidRPr="003442E1" w:rsidRDefault="00273365" w:rsidP="00273365">
      <w:pPr>
        <w:pBdr>
          <w:top w:val="single" w:sz="4" w:space="31" w:color="FFFFFF"/>
          <w:left w:val="single" w:sz="4" w:space="31" w:color="FFFFFF"/>
          <w:bottom w:val="single" w:sz="4" w:space="31" w:color="FFFFFF"/>
          <w:right w:val="single" w:sz="4" w:space="31" w:color="FFFFFF"/>
          <w:between w:val="nil"/>
        </w:pBdr>
        <w:tabs>
          <w:tab w:val="left" w:pos="0"/>
        </w:tabs>
        <w:spacing w:line="360" w:lineRule="auto"/>
        <w:jc w:val="both"/>
        <w:rPr>
          <w:rFonts w:ascii="Calibri" w:hAnsi="Calibri" w:cs="Calibri"/>
          <w:color w:val="000000"/>
          <w:sz w:val="21"/>
          <w:szCs w:val="21"/>
        </w:rPr>
      </w:pPr>
      <w:r w:rsidRPr="003442E1">
        <w:rPr>
          <w:rFonts w:ascii="Calibri" w:eastAsia="Arial" w:hAnsi="Calibri" w:cs="Calibri"/>
          <w:color w:val="000000"/>
          <w:sz w:val="21"/>
          <w:szCs w:val="21"/>
        </w:rPr>
        <w:t>7.16.</w:t>
      </w:r>
      <w:r w:rsidRPr="003442E1">
        <w:rPr>
          <w:rFonts w:ascii="Calibri" w:eastAsia="Arial" w:hAnsi="Calibri" w:cs="Calibri"/>
          <w:color w:val="000000"/>
          <w:sz w:val="21"/>
          <w:szCs w:val="21"/>
        </w:rPr>
        <w:tab/>
        <w:t>O pagamento será realizado por meio de ordem bancária, para crédito em banco, agência e conta corrente indicados pelo contratado.</w:t>
      </w:r>
    </w:p>
    <w:p w14:paraId="26C97BCB" w14:textId="77777777" w:rsidR="00273365" w:rsidRPr="003442E1" w:rsidRDefault="00273365" w:rsidP="00273365">
      <w:pPr>
        <w:pBdr>
          <w:top w:val="single" w:sz="4" w:space="31" w:color="FFFFFF"/>
          <w:left w:val="single" w:sz="4" w:space="31" w:color="FFFFFF"/>
          <w:bottom w:val="single" w:sz="4" w:space="31" w:color="FFFFFF"/>
          <w:right w:val="single" w:sz="4" w:space="31" w:color="FFFFFF"/>
          <w:between w:val="nil"/>
        </w:pBdr>
        <w:tabs>
          <w:tab w:val="left" w:pos="0"/>
        </w:tabs>
        <w:spacing w:line="360" w:lineRule="auto"/>
        <w:jc w:val="both"/>
        <w:rPr>
          <w:rFonts w:ascii="Calibri" w:hAnsi="Calibri" w:cs="Calibri"/>
          <w:color w:val="000000"/>
          <w:sz w:val="21"/>
          <w:szCs w:val="21"/>
        </w:rPr>
      </w:pPr>
      <w:r w:rsidRPr="003442E1">
        <w:rPr>
          <w:rFonts w:ascii="Calibri" w:eastAsia="Arial" w:hAnsi="Calibri" w:cs="Calibri"/>
          <w:color w:val="000000"/>
          <w:sz w:val="21"/>
          <w:szCs w:val="21"/>
        </w:rPr>
        <w:t>7.17.</w:t>
      </w:r>
      <w:r w:rsidRPr="003442E1">
        <w:rPr>
          <w:rFonts w:ascii="Calibri" w:eastAsia="Arial" w:hAnsi="Calibri" w:cs="Calibri"/>
          <w:color w:val="000000"/>
          <w:sz w:val="21"/>
          <w:szCs w:val="21"/>
        </w:rPr>
        <w:tab/>
        <w:t>Será considerada data do pagamento o dia em que constar como emitida a ordem bancária para pagamento.</w:t>
      </w:r>
    </w:p>
    <w:p w14:paraId="7859A733" w14:textId="77777777" w:rsidR="002A7B55" w:rsidRPr="003442E1" w:rsidRDefault="00273365" w:rsidP="002A7B55">
      <w:pPr>
        <w:pBdr>
          <w:top w:val="single" w:sz="4" w:space="31" w:color="FFFFFF"/>
          <w:left w:val="single" w:sz="4" w:space="31" w:color="FFFFFF"/>
          <w:bottom w:val="single" w:sz="4" w:space="31" w:color="FFFFFF"/>
          <w:right w:val="single" w:sz="4" w:space="31" w:color="FFFFFF"/>
          <w:between w:val="nil"/>
        </w:pBdr>
        <w:tabs>
          <w:tab w:val="left" w:pos="709"/>
        </w:tabs>
        <w:spacing w:line="360" w:lineRule="auto"/>
        <w:jc w:val="both"/>
        <w:rPr>
          <w:rFonts w:ascii="Calibri" w:hAnsi="Calibri" w:cs="Calibri"/>
          <w:color w:val="000000"/>
          <w:sz w:val="21"/>
          <w:szCs w:val="21"/>
        </w:rPr>
      </w:pPr>
      <w:r w:rsidRPr="003442E1">
        <w:rPr>
          <w:rFonts w:ascii="Calibri" w:eastAsia="Arial" w:hAnsi="Calibri" w:cs="Calibri"/>
          <w:color w:val="000000"/>
          <w:sz w:val="21"/>
          <w:szCs w:val="21"/>
        </w:rPr>
        <w:t>7.18.</w:t>
      </w:r>
      <w:r w:rsidRPr="003442E1">
        <w:rPr>
          <w:rFonts w:ascii="Calibri" w:eastAsia="Arial" w:hAnsi="Calibri" w:cs="Calibri"/>
          <w:color w:val="000000"/>
          <w:sz w:val="21"/>
          <w:szCs w:val="21"/>
        </w:rPr>
        <w:tab/>
        <w:t>Quando do pagamento, será efetuada a retenção tributária prevista na legislação aplicável.</w:t>
      </w:r>
    </w:p>
    <w:p w14:paraId="4BCB09BB" w14:textId="77777777" w:rsidR="002A7B55" w:rsidRDefault="00273365" w:rsidP="002A7B55">
      <w:pPr>
        <w:pBdr>
          <w:top w:val="single" w:sz="4" w:space="31" w:color="FFFFFF"/>
          <w:left w:val="single" w:sz="4" w:space="31" w:color="FFFFFF"/>
          <w:bottom w:val="single" w:sz="4" w:space="31" w:color="FFFFFF"/>
          <w:right w:val="single" w:sz="4" w:space="31" w:color="FFFFFF"/>
          <w:between w:val="nil"/>
        </w:pBdr>
        <w:tabs>
          <w:tab w:val="left" w:pos="709"/>
        </w:tabs>
        <w:spacing w:line="360" w:lineRule="auto"/>
        <w:rPr>
          <w:rFonts w:ascii="Calibri" w:eastAsia="Arial" w:hAnsi="Calibri" w:cs="Calibri"/>
          <w:sz w:val="21"/>
          <w:szCs w:val="21"/>
        </w:rPr>
      </w:pPr>
      <w:r w:rsidRPr="003442E1">
        <w:rPr>
          <w:rFonts w:ascii="Calibri" w:eastAsia="Arial" w:hAnsi="Calibri" w:cs="Calibri"/>
          <w:color w:val="000000"/>
          <w:sz w:val="21"/>
          <w:szCs w:val="21"/>
        </w:rPr>
        <w:t>7.18.1.</w:t>
      </w:r>
      <w:r w:rsidRPr="003442E1">
        <w:rPr>
          <w:rFonts w:ascii="Calibri" w:eastAsia="Arial" w:hAnsi="Calibri" w:cs="Calibri"/>
          <w:color w:val="000000"/>
          <w:sz w:val="21"/>
          <w:szCs w:val="21"/>
        </w:rPr>
        <w:tab/>
        <w:t xml:space="preserve">Independentemente do percentual de tributo inserido na planilha, quando houver, serão retidos na fonte, quando da realização do pagamento, os percentuais estabelecidos na legislação vigente.  </w:t>
      </w:r>
      <w:r w:rsidRPr="003442E1">
        <w:rPr>
          <w:rFonts w:ascii="Calibri" w:eastAsia="Arial" w:hAnsi="Calibri" w:cs="Calibri"/>
          <w:color w:val="000000"/>
          <w:sz w:val="21"/>
          <w:szCs w:val="21"/>
        </w:rPr>
        <w:br/>
        <w:t>7.19.</w:t>
      </w:r>
      <w:r w:rsidRPr="003442E1">
        <w:rPr>
          <w:rFonts w:ascii="Calibri" w:eastAsia="Arial" w:hAnsi="Calibri" w:cs="Calibri"/>
          <w:color w:val="000000"/>
          <w:sz w:val="21"/>
          <w:szCs w:val="21"/>
        </w:rPr>
        <w:tab/>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RPr="003442E1">
        <w:rPr>
          <w:rFonts w:ascii="Calibri" w:hAnsi="Calibri" w:cs="Calibri"/>
          <w:sz w:val="21"/>
          <w:szCs w:val="21"/>
        </w:rPr>
        <w:br/>
      </w:r>
      <w:r w:rsidRPr="007A0E3E">
        <w:rPr>
          <w:rFonts w:ascii="Calibri" w:hAnsi="Calibri" w:cs="Calibri"/>
          <w:sz w:val="21"/>
          <w:szCs w:val="21"/>
        </w:rPr>
        <w:br/>
      </w:r>
      <w:r w:rsidRPr="007A0E3E">
        <w:rPr>
          <w:rFonts w:ascii="Calibri" w:eastAsia="Arial" w:hAnsi="Calibri" w:cs="Calibri"/>
          <w:b/>
          <w:bCs/>
          <w:color w:val="000000"/>
          <w:sz w:val="21"/>
          <w:szCs w:val="21"/>
        </w:rPr>
        <w:t>8.</w:t>
      </w:r>
      <w:r w:rsidRPr="007A0E3E">
        <w:rPr>
          <w:rFonts w:ascii="Calibri" w:eastAsia="Arial" w:hAnsi="Calibri" w:cs="Calibri"/>
          <w:b/>
          <w:bCs/>
          <w:color w:val="000000"/>
          <w:sz w:val="21"/>
          <w:szCs w:val="21"/>
        </w:rPr>
        <w:tab/>
        <w:t>FORMA E CRITÉRIOS DE SELEÇÃO DO FORNECEDOR</w:t>
      </w:r>
      <w:r w:rsidRPr="007A0E3E">
        <w:rPr>
          <w:rFonts w:ascii="Calibri" w:eastAsia="Arial" w:hAnsi="Calibri" w:cs="Calibri"/>
          <w:b/>
          <w:bCs/>
          <w:sz w:val="21"/>
          <w:szCs w:val="21"/>
        </w:rPr>
        <w:br/>
      </w:r>
      <w:r w:rsidRPr="007A0E3E">
        <w:rPr>
          <w:rFonts w:ascii="Calibri" w:eastAsia="Arial" w:hAnsi="Calibri" w:cs="Calibri"/>
          <w:b/>
          <w:bCs/>
          <w:sz w:val="21"/>
          <w:szCs w:val="21"/>
        </w:rPr>
        <w:br/>
      </w:r>
      <w:r w:rsidRPr="007A0E3E">
        <w:rPr>
          <w:rFonts w:ascii="Calibri" w:eastAsia="Arial" w:hAnsi="Calibri" w:cs="Calibri"/>
          <w:b/>
          <w:bCs/>
          <w:color w:val="000000"/>
          <w:sz w:val="21"/>
          <w:szCs w:val="21"/>
        </w:rPr>
        <w:t>Forma de seleção e critério de julgamento da proposta</w:t>
      </w:r>
      <w:r w:rsidRPr="007A0E3E">
        <w:rPr>
          <w:rFonts w:ascii="Calibri" w:eastAsia="Arial" w:hAnsi="Calibri" w:cs="Calibri"/>
          <w:b/>
          <w:bCs/>
          <w:sz w:val="21"/>
          <w:szCs w:val="21"/>
        </w:rPr>
        <w:br/>
      </w:r>
      <w:r w:rsidRPr="007A0E3E">
        <w:rPr>
          <w:rFonts w:ascii="Calibri" w:eastAsia="Arial" w:hAnsi="Calibri" w:cs="Calibri"/>
          <w:b/>
          <w:bCs/>
          <w:color w:val="000000"/>
          <w:sz w:val="21"/>
          <w:szCs w:val="21"/>
        </w:rPr>
        <w:lastRenderedPageBreak/>
        <w:t>8.1.</w:t>
      </w:r>
      <w:r w:rsidRPr="007A0E3E">
        <w:rPr>
          <w:rFonts w:ascii="Calibri" w:hAnsi="Calibri" w:cs="Calibri"/>
          <w:color w:val="000000"/>
          <w:sz w:val="21"/>
          <w:szCs w:val="21"/>
        </w:rPr>
        <w:t xml:space="preserve"> </w:t>
      </w:r>
      <w:r w:rsidRPr="007A0E3E">
        <w:rPr>
          <w:rFonts w:ascii="Calibri" w:eastAsia="Arial" w:hAnsi="Calibri" w:cs="Calibri"/>
          <w:color w:val="000000"/>
          <w:sz w:val="21"/>
          <w:szCs w:val="21"/>
        </w:rPr>
        <w:t xml:space="preserve">O fornecedor será selecionado por meio de </w:t>
      </w:r>
      <w:r w:rsidRPr="007A0E3E">
        <w:rPr>
          <w:rFonts w:ascii="Calibri" w:eastAsia="Arial" w:hAnsi="Calibri" w:cs="Calibri"/>
          <w:b/>
          <w:bCs/>
          <w:color w:val="000000"/>
          <w:sz w:val="21"/>
          <w:szCs w:val="21"/>
        </w:rPr>
        <w:t>licitação, na modalidade Pregão, sob a forma Eletrônica</w:t>
      </w:r>
      <w:r w:rsidRPr="007A0E3E">
        <w:rPr>
          <w:rFonts w:ascii="Calibri" w:eastAsia="Arial" w:hAnsi="Calibri" w:cs="Calibri"/>
          <w:color w:val="000000"/>
          <w:sz w:val="21"/>
          <w:szCs w:val="21"/>
        </w:rPr>
        <w:t xml:space="preserve">, com adoção do </w:t>
      </w:r>
      <w:r w:rsidRPr="007A0E3E">
        <w:rPr>
          <w:rFonts w:ascii="Calibri" w:eastAsia="Arial" w:hAnsi="Calibri" w:cs="Calibri"/>
          <w:b/>
          <w:bCs/>
          <w:color w:val="000000"/>
          <w:sz w:val="21"/>
          <w:szCs w:val="21"/>
        </w:rPr>
        <w:t xml:space="preserve">critério de julgamento pelo MENOR PREÇO POR </w:t>
      </w:r>
      <w:r w:rsidRPr="007A0E3E">
        <w:rPr>
          <w:rFonts w:ascii="Calibri" w:eastAsia="Arial" w:hAnsi="Calibri" w:cs="Calibri"/>
          <w:b/>
          <w:bCs/>
          <w:sz w:val="21"/>
          <w:szCs w:val="21"/>
        </w:rPr>
        <w:t>LOTE</w:t>
      </w:r>
      <w:r w:rsidRPr="007A0E3E">
        <w:rPr>
          <w:rFonts w:ascii="Calibri" w:eastAsia="Arial" w:hAnsi="Calibri" w:cs="Calibri"/>
          <w:color w:val="000000"/>
          <w:sz w:val="21"/>
          <w:szCs w:val="21"/>
        </w:rPr>
        <w:t>, conforme disposto na Lei Federal nº 14.133/2021.</w:t>
      </w:r>
      <w:r w:rsidRPr="007A0E3E">
        <w:rPr>
          <w:rFonts w:ascii="Calibri" w:hAnsi="Calibri" w:cs="Calibri"/>
          <w:sz w:val="21"/>
          <w:szCs w:val="21"/>
        </w:rPr>
        <w:br/>
      </w:r>
      <w:r w:rsidRPr="007A0E3E">
        <w:rPr>
          <w:rFonts w:ascii="Calibri" w:hAnsi="Calibri" w:cs="Calibri"/>
          <w:sz w:val="21"/>
          <w:szCs w:val="21"/>
        </w:rPr>
        <w:br/>
      </w:r>
      <w:r w:rsidRPr="007A0E3E">
        <w:rPr>
          <w:rFonts w:ascii="Calibri" w:eastAsia="Arial" w:hAnsi="Calibri" w:cs="Calibri"/>
          <w:b/>
          <w:bCs/>
          <w:color w:val="000000"/>
          <w:sz w:val="21"/>
          <w:szCs w:val="21"/>
        </w:rPr>
        <w:t>Exigências de habilitação</w:t>
      </w:r>
      <w:r w:rsidRPr="007A0E3E">
        <w:rPr>
          <w:rFonts w:ascii="Calibri" w:eastAsia="Arial" w:hAnsi="Calibri" w:cs="Calibri"/>
          <w:b/>
          <w:bCs/>
          <w:sz w:val="21"/>
          <w:szCs w:val="21"/>
        </w:rPr>
        <w:br/>
      </w:r>
      <w:r w:rsidRPr="007A0E3E">
        <w:rPr>
          <w:rFonts w:ascii="Calibri" w:eastAsia="Arial" w:hAnsi="Calibri" w:cs="Calibri"/>
          <w:color w:val="000000"/>
          <w:sz w:val="21"/>
          <w:szCs w:val="21"/>
        </w:rPr>
        <w:t>Para fins de habilitação, deverá o licitante comprovar os seguintes requisitos:</w:t>
      </w:r>
      <w:r w:rsidRPr="007A0E3E">
        <w:rPr>
          <w:rFonts w:ascii="Calibri" w:eastAsia="Arial" w:hAnsi="Calibri" w:cs="Calibri"/>
          <w:sz w:val="21"/>
          <w:szCs w:val="21"/>
        </w:rPr>
        <w:br/>
      </w:r>
      <w:r w:rsidRPr="007A0E3E">
        <w:rPr>
          <w:rFonts w:ascii="Calibri" w:eastAsia="Arial" w:hAnsi="Calibri" w:cs="Calibri"/>
          <w:sz w:val="21"/>
          <w:szCs w:val="21"/>
        </w:rPr>
        <w:br/>
      </w:r>
      <w:r w:rsidRPr="007A0E3E">
        <w:rPr>
          <w:rFonts w:ascii="Calibri" w:eastAsia="Arial" w:hAnsi="Calibri" w:cs="Calibri"/>
          <w:b/>
          <w:bCs/>
          <w:color w:val="000000"/>
          <w:sz w:val="21"/>
          <w:szCs w:val="21"/>
        </w:rPr>
        <w:t>8.2.</w:t>
      </w:r>
      <w:r w:rsidRPr="007A0E3E">
        <w:rPr>
          <w:rFonts w:ascii="Calibri" w:eastAsia="Arial" w:hAnsi="Calibri" w:cs="Calibri"/>
          <w:color w:val="000000"/>
          <w:sz w:val="21"/>
          <w:szCs w:val="21"/>
        </w:rPr>
        <w:tab/>
      </w:r>
      <w:r w:rsidRPr="007A0E3E">
        <w:rPr>
          <w:rFonts w:ascii="Calibri" w:eastAsia="Arial" w:hAnsi="Calibri" w:cs="Calibri"/>
          <w:b/>
          <w:bCs/>
          <w:color w:val="000000"/>
          <w:sz w:val="21"/>
          <w:szCs w:val="21"/>
        </w:rPr>
        <w:t xml:space="preserve">Habilitação jurídica: </w:t>
      </w:r>
      <w:r w:rsidRPr="007A0E3E">
        <w:rPr>
          <w:rFonts w:ascii="Calibri" w:hAnsi="Calibri" w:cs="Calibri"/>
          <w:sz w:val="21"/>
          <w:szCs w:val="21"/>
        </w:rPr>
        <w:br/>
      </w:r>
      <w:r w:rsidRPr="007A0E3E">
        <w:rPr>
          <w:rFonts w:ascii="Calibri" w:eastAsia="Arial" w:hAnsi="Calibri" w:cs="Calibri"/>
          <w:b/>
          <w:bCs/>
          <w:color w:val="000000"/>
          <w:sz w:val="21"/>
          <w:szCs w:val="21"/>
        </w:rPr>
        <w:t>8.2.1. Pessoa física:</w:t>
      </w:r>
      <w:r w:rsidRPr="007A0E3E">
        <w:rPr>
          <w:rFonts w:ascii="Calibri" w:eastAsia="Arial" w:hAnsi="Calibri" w:cs="Calibri"/>
          <w:color w:val="000000"/>
          <w:sz w:val="21"/>
          <w:szCs w:val="21"/>
        </w:rPr>
        <w:t xml:space="preserve"> cédula de identidade (RG) ou documento equivalente que, por força de lei, tenha validade para fins de identificação em todo o território nacional;</w:t>
      </w:r>
      <w:r w:rsidRPr="007A0E3E">
        <w:rPr>
          <w:rFonts w:ascii="Calibri" w:hAnsi="Calibri" w:cs="Calibri"/>
          <w:sz w:val="21"/>
          <w:szCs w:val="21"/>
        </w:rPr>
        <w:br/>
      </w:r>
      <w:r w:rsidRPr="007A0E3E">
        <w:rPr>
          <w:rFonts w:ascii="Calibri" w:eastAsia="Arial" w:hAnsi="Calibri" w:cs="Calibri"/>
          <w:b/>
          <w:bCs/>
          <w:color w:val="000000"/>
          <w:sz w:val="21"/>
          <w:szCs w:val="21"/>
        </w:rPr>
        <w:t>8.2.2. Empresário individual:</w:t>
      </w:r>
      <w:r w:rsidRPr="007A0E3E">
        <w:rPr>
          <w:rFonts w:ascii="Calibri" w:eastAsia="Arial" w:hAnsi="Calibri" w:cs="Calibri"/>
          <w:color w:val="000000"/>
          <w:sz w:val="21"/>
          <w:szCs w:val="21"/>
        </w:rPr>
        <w:t xml:space="preserve"> inscrição no Registro Público de Empresas Mercantis, a cargo da Junta Comercial da respectiva sede; </w:t>
      </w:r>
      <w:r w:rsidRPr="007A0E3E">
        <w:rPr>
          <w:rFonts w:ascii="Calibri" w:hAnsi="Calibri" w:cs="Calibri"/>
          <w:sz w:val="21"/>
          <w:szCs w:val="21"/>
        </w:rPr>
        <w:br/>
      </w:r>
      <w:r w:rsidRPr="007A0E3E">
        <w:rPr>
          <w:rFonts w:ascii="Calibri" w:eastAsia="Arial" w:hAnsi="Calibri" w:cs="Calibri"/>
          <w:b/>
          <w:bCs/>
          <w:color w:val="000000"/>
          <w:sz w:val="21"/>
          <w:szCs w:val="21"/>
        </w:rPr>
        <w:t>8.2.3. Microempreendedor Individual - MEI:</w:t>
      </w:r>
      <w:r w:rsidRPr="007A0E3E">
        <w:rPr>
          <w:rFonts w:ascii="Calibri" w:eastAsia="Arial" w:hAnsi="Calibri" w:cs="Calibri"/>
          <w:color w:val="000000"/>
          <w:sz w:val="21"/>
          <w:szCs w:val="21"/>
        </w:rPr>
        <w:t xml:space="preserve"> Certificado da Condição de Microempreendedor Individual - CCMEI, cuja aceitação ficará condicionada à verificação da autenticidade no sítio </w:t>
      </w:r>
      <w:hyperlink r:id="rId32">
        <w:r w:rsidRPr="007A0E3E">
          <w:rPr>
            <w:rFonts w:ascii="Calibri" w:eastAsia="Arial" w:hAnsi="Calibri" w:cs="Calibri"/>
            <w:color w:val="000000"/>
            <w:sz w:val="21"/>
            <w:szCs w:val="21"/>
            <w:u w:val="single"/>
          </w:rPr>
          <w:t>https://www.gov.br/empresas-e-negocios/pt-br/empreendedor</w:t>
        </w:r>
      </w:hyperlink>
      <w:r w:rsidRPr="007A0E3E">
        <w:rPr>
          <w:rFonts w:ascii="Calibri" w:eastAsia="Arial" w:hAnsi="Calibri" w:cs="Calibri"/>
          <w:color w:val="000000"/>
          <w:sz w:val="21"/>
          <w:szCs w:val="21"/>
        </w:rPr>
        <w:t xml:space="preserve">; </w:t>
      </w:r>
      <w:r w:rsidRPr="007A0E3E">
        <w:rPr>
          <w:rFonts w:ascii="Calibri" w:hAnsi="Calibri" w:cs="Calibri"/>
          <w:sz w:val="21"/>
          <w:szCs w:val="21"/>
        </w:rPr>
        <w:br/>
      </w:r>
      <w:r w:rsidRPr="007A0E3E">
        <w:rPr>
          <w:rFonts w:ascii="Calibri" w:eastAsia="Arial" w:hAnsi="Calibri" w:cs="Calibri"/>
          <w:b/>
          <w:bCs/>
          <w:color w:val="000000"/>
          <w:sz w:val="21"/>
          <w:szCs w:val="21"/>
        </w:rPr>
        <w:t>8.2.4. Sociedade empresária, sociedade limitada unipessoal – SLU ou sociedade identificada como empresa individual de responsabilidade limitada - EIRELI:</w:t>
      </w:r>
      <w:r w:rsidRPr="007A0E3E">
        <w:rPr>
          <w:rFonts w:ascii="Calibri" w:eastAsia="Arial" w:hAnsi="Calibri" w:cs="Calibri"/>
          <w:color w:val="000000"/>
          <w:sz w:val="21"/>
          <w:szCs w:val="21"/>
        </w:rPr>
        <w:t xml:space="preserve"> inscrição do ato constitutivo, estatuto ou contrato social no Registro Público de Empresas Mercantis, a cargo da Junta Comercial da respectiva sede, acompanhada de documento comprobatório de seus administradores;</w:t>
      </w:r>
      <w:r w:rsidRPr="007A0E3E">
        <w:rPr>
          <w:rFonts w:ascii="Calibri" w:hAnsi="Calibri" w:cs="Calibri"/>
          <w:sz w:val="21"/>
          <w:szCs w:val="21"/>
        </w:rPr>
        <w:br/>
      </w:r>
      <w:r w:rsidRPr="007A0E3E">
        <w:rPr>
          <w:rFonts w:ascii="Calibri" w:eastAsia="Arial" w:hAnsi="Calibri" w:cs="Calibri"/>
          <w:b/>
          <w:bCs/>
          <w:color w:val="000000"/>
          <w:sz w:val="21"/>
          <w:szCs w:val="21"/>
        </w:rPr>
        <w:t>8.2.5. Sociedade empresária estrangeira:</w:t>
      </w:r>
      <w:r w:rsidRPr="007A0E3E">
        <w:rPr>
          <w:rFonts w:ascii="Calibri" w:eastAsia="Arial" w:hAnsi="Calibri" w:cs="Calibri"/>
          <w:color w:val="000000"/>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3">
        <w:r w:rsidRPr="007A0E3E">
          <w:rPr>
            <w:rFonts w:ascii="Calibri" w:eastAsia="Arial" w:hAnsi="Calibri" w:cs="Calibri"/>
            <w:color w:val="000000"/>
            <w:sz w:val="21"/>
            <w:szCs w:val="21"/>
            <w:u w:val="single"/>
          </w:rPr>
          <w:t>Normativa DREI/ME n.º 77, de 18 de março de 2020</w:t>
        </w:r>
      </w:hyperlink>
      <w:r w:rsidRPr="007A0E3E">
        <w:rPr>
          <w:rFonts w:ascii="Calibri" w:eastAsia="Arial" w:hAnsi="Calibri" w:cs="Calibri"/>
          <w:color w:val="000000"/>
          <w:sz w:val="21"/>
          <w:szCs w:val="21"/>
        </w:rPr>
        <w:t>.</w:t>
      </w:r>
      <w:r w:rsidRPr="007A0E3E">
        <w:rPr>
          <w:rFonts w:ascii="Calibri" w:hAnsi="Calibri" w:cs="Calibri"/>
          <w:sz w:val="21"/>
          <w:szCs w:val="21"/>
        </w:rPr>
        <w:br/>
      </w:r>
      <w:r w:rsidRPr="007A0E3E">
        <w:rPr>
          <w:rFonts w:ascii="Calibri" w:eastAsia="Arial" w:hAnsi="Calibri" w:cs="Calibri"/>
          <w:b/>
          <w:bCs/>
          <w:color w:val="000000"/>
          <w:sz w:val="21"/>
          <w:szCs w:val="21"/>
        </w:rPr>
        <w:t xml:space="preserve">8.2.6. Sociedade simples: </w:t>
      </w:r>
      <w:r w:rsidRPr="007A0E3E">
        <w:rPr>
          <w:rFonts w:ascii="Calibri" w:eastAsia="Arial" w:hAnsi="Calibri" w:cs="Calibri"/>
          <w:color w:val="000000"/>
          <w:sz w:val="21"/>
          <w:szCs w:val="21"/>
        </w:rPr>
        <w:t>inscrição do ato constitutivo no Registro Civil de Pessoas Jurídicas do local de sua sede, acompanhada de documento comprobatório de seus administradores;</w:t>
      </w:r>
      <w:r w:rsidRPr="007A0E3E">
        <w:rPr>
          <w:rFonts w:ascii="Calibri" w:hAnsi="Calibri" w:cs="Calibri"/>
          <w:sz w:val="21"/>
          <w:szCs w:val="21"/>
        </w:rPr>
        <w:br/>
      </w:r>
      <w:r w:rsidRPr="007A0E3E">
        <w:rPr>
          <w:rFonts w:ascii="Calibri" w:eastAsia="Arial" w:hAnsi="Calibri" w:cs="Calibri"/>
          <w:b/>
          <w:bCs/>
          <w:color w:val="000000"/>
          <w:sz w:val="21"/>
          <w:szCs w:val="21"/>
        </w:rPr>
        <w:t>8.2.7. Filial, sucursal ou agência de sociedade simples ou empresária:</w:t>
      </w:r>
      <w:r w:rsidRPr="007A0E3E">
        <w:rPr>
          <w:rFonts w:ascii="Calibri" w:eastAsia="Arial" w:hAnsi="Calibri" w:cs="Calibri"/>
          <w:color w:val="000000"/>
          <w:sz w:val="21"/>
          <w:szCs w:val="21"/>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r w:rsidRPr="007A0E3E">
        <w:rPr>
          <w:rFonts w:ascii="Calibri" w:hAnsi="Calibri" w:cs="Calibri"/>
          <w:sz w:val="21"/>
          <w:szCs w:val="21"/>
        </w:rPr>
        <w:br/>
      </w:r>
      <w:r w:rsidRPr="007A0E3E">
        <w:rPr>
          <w:rFonts w:ascii="Calibri" w:eastAsia="Arial" w:hAnsi="Calibri" w:cs="Calibri"/>
          <w:b/>
          <w:bCs/>
          <w:color w:val="000000"/>
          <w:sz w:val="21"/>
          <w:szCs w:val="21"/>
        </w:rPr>
        <w:t>8.2.8. Sociedade cooperativa:</w:t>
      </w:r>
      <w:r w:rsidRPr="007A0E3E">
        <w:rPr>
          <w:rFonts w:ascii="Calibri" w:eastAsia="Arial" w:hAnsi="Calibri" w:cs="Calibri"/>
          <w:color w:val="000000"/>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34" w:anchor="art107">
        <w:r w:rsidRPr="007A0E3E">
          <w:rPr>
            <w:rFonts w:ascii="Calibri" w:eastAsia="Arial" w:hAnsi="Calibri" w:cs="Calibri"/>
            <w:color w:val="000000"/>
            <w:sz w:val="21"/>
            <w:szCs w:val="21"/>
          </w:rPr>
          <w:t>art. 107 da Lei n.º 5.764, de 1971</w:t>
        </w:r>
      </w:hyperlink>
      <w:r w:rsidRPr="007A0E3E">
        <w:rPr>
          <w:rFonts w:ascii="Calibri" w:eastAsia="Arial" w:hAnsi="Calibri" w:cs="Calibri"/>
          <w:color w:val="000000"/>
          <w:sz w:val="21"/>
          <w:szCs w:val="21"/>
        </w:rPr>
        <w:t>.</w:t>
      </w:r>
      <w:r w:rsidRPr="007A0E3E">
        <w:rPr>
          <w:rFonts w:ascii="Calibri" w:hAnsi="Calibri" w:cs="Calibri"/>
          <w:sz w:val="21"/>
          <w:szCs w:val="21"/>
        </w:rPr>
        <w:br/>
      </w:r>
      <w:r w:rsidRPr="007A0E3E">
        <w:rPr>
          <w:rFonts w:ascii="Calibri" w:hAnsi="Calibri" w:cs="Calibri"/>
          <w:sz w:val="21"/>
          <w:szCs w:val="21"/>
        </w:rPr>
        <w:br/>
      </w:r>
      <w:r w:rsidRPr="003442E1">
        <w:rPr>
          <w:rFonts w:ascii="Calibri" w:eastAsia="Arial" w:hAnsi="Calibri" w:cs="Calibri"/>
          <w:color w:val="000000"/>
          <w:sz w:val="21"/>
          <w:szCs w:val="21"/>
        </w:rPr>
        <w:lastRenderedPageBreak/>
        <w:t>8.2.9. Os documentos apresentados deverão estar acompanhados de todas as alterações ou da</w:t>
      </w:r>
      <w:r w:rsidR="006063BF" w:rsidRPr="003442E1">
        <w:rPr>
          <w:rFonts w:ascii="Calibri" w:eastAsia="Arial" w:hAnsi="Calibri" w:cs="Calibri"/>
          <w:color w:val="000000"/>
          <w:sz w:val="21"/>
          <w:szCs w:val="21"/>
        </w:rPr>
        <w:t xml:space="preserve"> </w:t>
      </w:r>
      <w:r w:rsidRPr="003442E1">
        <w:rPr>
          <w:rFonts w:ascii="Calibri" w:eastAsia="Arial" w:hAnsi="Calibri" w:cs="Calibri"/>
          <w:color w:val="000000"/>
          <w:sz w:val="21"/>
          <w:szCs w:val="21"/>
        </w:rPr>
        <w:t>consolidação respectiva.</w:t>
      </w:r>
      <w:r w:rsidRPr="007A0E3E">
        <w:rPr>
          <w:rFonts w:ascii="Calibri" w:hAnsi="Calibri" w:cs="Calibri"/>
          <w:sz w:val="21"/>
          <w:szCs w:val="21"/>
        </w:rPr>
        <w:br/>
      </w:r>
      <w:r w:rsidRPr="007A0E3E">
        <w:rPr>
          <w:rFonts w:ascii="Calibri" w:hAnsi="Calibri" w:cs="Calibri"/>
          <w:sz w:val="21"/>
          <w:szCs w:val="21"/>
        </w:rPr>
        <w:br/>
      </w:r>
      <w:r w:rsidRPr="007A0E3E">
        <w:rPr>
          <w:rFonts w:ascii="Calibri" w:eastAsia="Arial" w:hAnsi="Calibri" w:cs="Calibri"/>
          <w:b/>
          <w:bCs/>
          <w:color w:val="000000"/>
          <w:sz w:val="21"/>
          <w:szCs w:val="21"/>
        </w:rPr>
        <w:t>8.3.</w:t>
      </w:r>
      <w:r w:rsidRPr="007A0E3E">
        <w:rPr>
          <w:rFonts w:ascii="Calibri" w:eastAsia="Arial" w:hAnsi="Calibri" w:cs="Calibri"/>
          <w:color w:val="000000"/>
          <w:sz w:val="21"/>
          <w:szCs w:val="21"/>
        </w:rPr>
        <w:t xml:space="preserve"> </w:t>
      </w:r>
      <w:r w:rsidRPr="007A0E3E">
        <w:rPr>
          <w:rFonts w:ascii="Calibri" w:eastAsia="Arial" w:hAnsi="Calibri" w:cs="Calibri"/>
          <w:b/>
          <w:bCs/>
          <w:color w:val="000000"/>
          <w:sz w:val="21"/>
          <w:szCs w:val="21"/>
        </w:rPr>
        <w:t>Habilitação fiscal, social e trabalhista:</w:t>
      </w:r>
      <w:r w:rsidRPr="007A0E3E">
        <w:rPr>
          <w:rFonts w:ascii="Calibri" w:eastAsia="Arial" w:hAnsi="Calibri" w:cs="Calibri"/>
          <w:color w:val="000000"/>
          <w:sz w:val="21"/>
          <w:szCs w:val="21"/>
        </w:rPr>
        <w:t xml:space="preserve"> </w:t>
      </w:r>
      <w:r w:rsidRPr="007A0E3E">
        <w:rPr>
          <w:rFonts w:ascii="Calibri" w:hAnsi="Calibri" w:cs="Calibri"/>
          <w:sz w:val="21"/>
          <w:szCs w:val="21"/>
        </w:rPr>
        <w:br/>
      </w:r>
      <w:r w:rsidRPr="003442E1">
        <w:rPr>
          <w:rFonts w:ascii="Calibri" w:eastAsia="Arial" w:hAnsi="Calibri" w:cs="Calibri"/>
          <w:color w:val="000000"/>
          <w:sz w:val="21"/>
          <w:szCs w:val="21"/>
        </w:rPr>
        <w:t>8.3.1.</w:t>
      </w:r>
      <w:r w:rsidRPr="003442E1">
        <w:rPr>
          <w:rFonts w:ascii="Calibri" w:eastAsia="Arial" w:hAnsi="Calibri" w:cs="Calibri"/>
          <w:color w:val="000000"/>
          <w:sz w:val="21"/>
          <w:szCs w:val="21"/>
        </w:rPr>
        <w:tab/>
        <w:t>Prova de inscrição no Cadastro Nacional de Pessoas Jurídicas (CNPJ) ou no Cadastro de Pessoas Físicas (CPF), conforme o caso;</w:t>
      </w:r>
      <w:r w:rsidRPr="003442E1">
        <w:rPr>
          <w:rFonts w:ascii="Calibri" w:hAnsi="Calibri" w:cs="Calibri"/>
          <w:sz w:val="21"/>
          <w:szCs w:val="21"/>
        </w:rPr>
        <w:br/>
      </w:r>
      <w:r w:rsidRPr="003442E1">
        <w:rPr>
          <w:rFonts w:ascii="Calibri" w:eastAsia="Arial" w:hAnsi="Calibri" w:cs="Calibri"/>
          <w:color w:val="000000"/>
          <w:sz w:val="21"/>
          <w:szCs w:val="21"/>
        </w:rPr>
        <w:t>8.3.2.</w:t>
      </w:r>
      <w:r w:rsidRPr="003442E1">
        <w:rPr>
          <w:rFonts w:ascii="Calibri" w:eastAsia="Arial" w:hAnsi="Calibri" w:cs="Calibri"/>
          <w:color w:val="000000"/>
          <w:sz w:val="21"/>
          <w:szCs w:val="21"/>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r w:rsidRPr="003442E1">
        <w:rPr>
          <w:rFonts w:ascii="Calibri" w:hAnsi="Calibri" w:cs="Calibri"/>
          <w:sz w:val="21"/>
          <w:szCs w:val="21"/>
        </w:rPr>
        <w:br/>
      </w:r>
      <w:r w:rsidRPr="003442E1">
        <w:rPr>
          <w:rFonts w:ascii="Calibri" w:eastAsia="Arial" w:hAnsi="Calibri" w:cs="Calibri"/>
          <w:color w:val="000000"/>
          <w:sz w:val="21"/>
          <w:szCs w:val="21"/>
        </w:rPr>
        <w:t>8.3.3.</w:t>
      </w:r>
      <w:r w:rsidRPr="003442E1">
        <w:rPr>
          <w:rFonts w:ascii="Calibri" w:eastAsia="Arial" w:hAnsi="Calibri" w:cs="Calibri"/>
          <w:color w:val="000000"/>
          <w:sz w:val="21"/>
          <w:szCs w:val="21"/>
        </w:rPr>
        <w:tab/>
        <w:t>Prova de regularidade com o Fundo de Garantia do Tempo de Serviço (FGTS);</w:t>
      </w:r>
      <w:r w:rsidRPr="003442E1">
        <w:rPr>
          <w:rFonts w:ascii="Calibri" w:hAnsi="Calibri" w:cs="Calibri"/>
          <w:sz w:val="21"/>
          <w:szCs w:val="21"/>
        </w:rPr>
        <w:br/>
      </w:r>
      <w:r w:rsidRPr="003442E1">
        <w:rPr>
          <w:rFonts w:ascii="Calibri" w:eastAsia="Arial" w:hAnsi="Calibri" w:cs="Calibri"/>
          <w:color w:val="000000"/>
          <w:sz w:val="21"/>
          <w:szCs w:val="21"/>
        </w:rPr>
        <w:t>8.3.4.</w:t>
      </w:r>
      <w:r w:rsidRPr="003442E1">
        <w:rPr>
          <w:rFonts w:ascii="Calibri" w:eastAsia="Arial" w:hAnsi="Calibri" w:cs="Calibri"/>
          <w:color w:val="000000"/>
          <w:sz w:val="21"/>
          <w:szCs w:val="21"/>
        </w:rPr>
        <w:tab/>
        <w:t>Prova de inexistência de débitos inadimplidos perante a Justiça do Trabalho, mediante a apresentação de certidão negativa ou positiva com efeito de negativa, nos termos do Título VII-A da Consolidação das Leis do Trabalho, aprovada pelo Decreto-Lei n.º 5.452, de 1943;</w:t>
      </w:r>
      <w:r w:rsidRPr="003442E1">
        <w:rPr>
          <w:rFonts w:ascii="Calibri" w:hAnsi="Calibri" w:cs="Calibri"/>
          <w:sz w:val="21"/>
          <w:szCs w:val="21"/>
        </w:rPr>
        <w:br/>
      </w:r>
      <w:r w:rsidRPr="003442E1">
        <w:rPr>
          <w:rFonts w:ascii="Calibri" w:eastAsia="Arial" w:hAnsi="Calibri" w:cs="Calibri"/>
          <w:color w:val="000000"/>
          <w:sz w:val="21"/>
          <w:szCs w:val="21"/>
        </w:rPr>
        <w:t>8.3.5.</w:t>
      </w:r>
      <w:r w:rsidRPr="003442E1">
        <w:rPr>
          <w:rFonts w:ascii="Calibri" w:eastAsia="Arial" w:hAnsi="Calibri" w:cs="Calibri"/>
          <w:color w:val="000000"/>
          <w:sz w:val="21"/>
          <w:szCs w:val="21"/>
        </w:rPr>
        <w:tab/>
        <w:t xml:space="preserve">Prova de inscrição no cadastro de contribuintes Estadual / Distrital e Municipal relativo ao domicílio ou sede do fornecedor, pertinente ao seu ramo de atividade e compatível com o objeto contratual; </w:t>
      </w:r>
      <w:r w:rsidRPr="003442E1">
        <w:rPr>
          <w:rFonts w:ascii="Calibri" w:hAnsi="Calibri" w:cs="Calibri"/>
          <w:sz w:val="21"/>
          <w:szCs w:val="21"/>
        </w:rPr>
        <w:br/>
      </w:r>
      <w:r w:rsidRPr="003442E1">
        <w:rPr>
          <w:rFonts w:ascii="Calibri" w:eastAsia="Arial" w:hAnsi="Calibri" w:cs="Calibri"/>
          <w:color w:val="000000"/>
          <w:sz w:val="21"/>
          <w:szCs w:val="21"/>
        </w:rPr>
        <w:t>8.3.6.</w:t>
      </w:r>
      <w:r w:rsidRPr="003442E1">
        <w:rPr>
          <w:rFonts w:ascii="Calibri" w:eastAsia="Arial" w:hAnsi="Calibri" w:cs="Calibri"/>
          <w:color w:val="000000"/>
          <w:sz w:val="21"/>
          <w:szCs w:val="21"/>
        </w:rPr>
        <w:tab/>
        <w:t>Prova de regularidade com a Fazenda Estadual / Distrital e Municipal do domicílio ou sede do fornecedor, relativa à atividade em cujo exercício contrata ou concorre;</w:t>
      </w:r>
      <w:r w:rsidRPr="003442E1">
        <w:rPr>
          <w:rFonts w:ascii="Calibri" w:hAnsi="Calibri" w:cs="Calibri"/>
          <w:sz w:val="21"/>
          <w:szCs w:val="21"/>
        </w:rPr>
        <w:br/>
      </w:r>
      <w:r w:rsidRPr="003442E1">
        <w:rPr>
          <w:rFonts w:ascii="Calibri" w:eastAsia="Arial" w:hAnsi="Calibri" w:cs="Calibri"/>
          <w:color w:val="000000"/>
          <w:sz w:val="21"/>
          <w:szCs w:val="21"/>
        </w:rPr>
        <w:t>8.3.7.</w:t>
      </w:r>
      <w:r w:rsidRPr="003442E1">
        <w:rPr>
          <w:rFonts w:ascii="Calibri" w:eastAsia="Arial" w:hAnsi="Calibri" w:cs="Calibri"/>
          <w:color w:val="000000"/>
          <w:sz w:val="21"/>
          <w:szCs w:val="21"/>
        </w:rPr>
        <w:tab/>
        <w:t>Caso o fornecedor seja considerado isento dos tributos Estadual/Distrital e Municipal relacionados ao objeto contratual, deverá comprovar tal condição mediante a apresentação de declaração da Fazenda respectiva do seu domicílio ou sede, ou outra equivalente, na forma da lei.</w:t>
      </w:r>
      <w:r w:rsidRPr="003442E1">
        <w:rPr>
          <w:rFonts w:ascii="Calibri" w:hAnsi="Calibri" w:cs="Calibri"/>
          <w:sz w:val="21"/>
          <w:szCs w:val="21"/>
        </w:rPr>
        <w:br/>
      </w:r>
      <w:r w:rsidRPr="003442E1">
        <w:rPr>
          <w:rFonts w:ascii="Calibri" w:eastAsia="Arial" w:hAnsi="Calibri" w:cs="Calibri"/>
          <w:color w:val="000000"/>
          <w:sz w:val="21"/>
          <w:szCs w:val="21"/>
        </w:rPr>
        <w:t>8.3.8.</w:t>
      </w:r>
      <w:r w:rsidRPr="003442E1">
        <w:rPr>
          <w:rFonts w:ascii="Calibri" w:eastAsia="Arial" w:hAnsi="Calibri" w:cs="Calibri"/>
          <w:color w:val="000000"/>
          <w:sz w:val="21"/>
          <w:szCs w:val="21"/>
        </w:rPr>
        <w:tab/>
        <w:t>O fornecedor enquadrado como microempreendedor individual que pretenda auferir os benefícios do tratamento diferenciado previstos na Lei Complementar n.º 123, de 2006, estará dispensado da prova de inscrição nos cadastros de contribuintes estadual e municipal.</w:t>
      </w:r>
      <w:r w:rsidRPr="007A0E3E">
        <w:rPr>
          <w:rFonts w:ascii="Calibri" w:hAnsi="Calibri" w:cs="Calibri"/>
          <w:sz w:val="21"/>
          <w:szCs w:val="21"/>
        </w:rPr>
        <w:br/>
      </w:r>
      <w:r w:rsidRPr="007A0E3E">
        <w:rPr>
          <w:rFonts w:ascii="Calibri" w:hAnsi="Calibri" w:cs="Calibri"/>
          <w:sz w:val="21"/>
          <w:szCs w:val="21"/>
        </w:rPr>
        <w:br/>
      </w:r>
      <w:r w:rsidRPr="007A0E3E">
        <w:rPr>
          <w:rFonts w:ascii="Calibri" w:eastAsia="Arial" w:hAnsi="Calibri" w:cs="Calibri"/>
          <w:b/>
          <w:bCs/>
          <w:color w:val="000000"/>
          <w:sz w:val="21"/>
          <w:szCs w:val="21"/>
        </w:rPr>
        <w:t>8.5. Qualificação Técnica:</w:t>
      </w:r>
      <w:r w:rsidRPr="007A0E3E">
        <w:rPr>
          <w:rFonts w:ascii="Calibri" w:hAnsi="Calibri" w:cs="Calibri"/>
          <w:sz w:val="21"/>
          <w:szCs w:val="21"/>
        </w:rPr>
        <w:br/>
      </w:r>
      <w:r w:rsidRPr="003442E1">
        <w:rPr>
          <w:rFonts w:ascii="Calibri" w:eastAsia="Arial" w:hAnsi="Calibri" w:cs="Calibri"/>
          <w:color w:val="000000"/>
          <w:sz w:val="21"/>
          <w:szCs w:val="21"/>
        </w:rPr>
        <w:t>8.5.1.</w:t>
      </w:r>
      <w:r w:rsidRPr="003442E1">
        <w:rPr>
          <w:rFonts w:ascii="Calibri" w:eastAsia="Arial" w:hAnsi="Calibri" w:cs="Calibri"/>
          <w:color w:val="000000"/>
          <w:sz w:val="21"/>
          <w:szCs w:val="21"/>
        </w:rPr>
        <w:tab/>
        <w:t>Comprovação</w:t>
      </w:r>
      <w:r w:rsidRPr="007A0E3E">
        <w:rPr>
          <w:rFonts w:ascii="Calibri" w:eastAsia="Arial" w:hAnsi="Calibri" w:cs="Calibri"/>
          <w:color w:val="000000"/>
          <w:sz w:val="21"/>
          <w:szCs w:val="21"/>
        </w:rPr>
        <w:t xml:space="preserve">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r w:rsidRPr="007A0E3E">
        <w:rPr>
          <w:rFonts w:ascii="Calibri" w:hAnsi="Calibri" w:cs="Calibri"/>
          <w:sz w:val="21"/>
          <w:szCs w:val="21"/>
        </w:rPr>
        <w:br/>
      </w:r>
      <w:r w:rsidRPr="007A0E3E">
        <w:rPr>
          <w:rFonts w:ascii="Calibri" w:eastAsia="Arial" w:hAnsi="Calibri" w:cs="Calibri"/>
          <w:color w:val="000000"/>
          <w:sz w:val="21"/>
          <w:szCs w:val="21"/>
        </w:rPr>
        <w:lastRenderedPageBreak/>
        <w:t xml:space="preserve">Será admitida a utilização de </w:t>
      </w:r>
      <w:r w:rsidRPr="007A0E3E">
        <w:rPr>
          <w:rFonts w:ascii="Calibri" w:eastAsia="Arial" w:hAnsi="Calibri" w:cs="Calibri"/>
          <w:b/>
          <w:bCs/>
          <w:color w:val="000000"/>
          <w:sz w:val="21"/>
          <w:szCs w:val="21"/>
        </w:rPr>
        <w:t>materiais tecnicamente equivalentes</w:t>
      </w:r>
      <w:r w:rsidRPr="007A0E3E">
        <w:rPr>
          <w:rFonts w:ascii="Calibri" w:eastAsia="Arial" w:hAnsi="Calibri" w:cs="Calibri"/>
          <w:color w:val="000000"/>
          <w:sz w:val="21"/>
          <w:szCs w:val="21"/>
        </w:rPr>
        <w:t xml:space="preserve"> aos especificados neste Termo de Referência, desde que devidamente comprovado, por meio de documentação técnica, que </w:t>
      </w:r>
      <w:r w:rsidRPr="007A0E3E">
        <w:rPr>
          <w:rFonts w:ascii="Calibri" w:eastAsia="Arial" w:hAnsi="Calibri" w:cs="Calibri"/>
          <w:sz w:val="21"/>
          <w:szCs w:val="21"/>
        </w:rPr>
        <w:t>atendam</w:t>
      </w:r>
      <w:r w:rsidRPr="007A0E3E">
        <w:rPr>
          <w:rFonts w:ascii="Calibri" w:eastAsia="Arial" w:hAnsi="Calibri" w:cs="Calibri"/>
          <w:color w:val="000000"/>
          <w:sz w:val="21"/>
          <w:szCs w:val="21"/>
        </w:rPr>
        <w:t xml:space="preserve"> aos requisitos mínimos de </w:t>
      </w:r>
      <w:r w:rsidRPr="007A0E3E">
        <w:rPr>
          <w:rFonts w:ascii="Calibri" w:eastAsia="Arial" w:hAnsi="Calibri" w:cs="Calibri"/>
          <w:b/>
          <w:bCs/>
          <w:color w:val="000000"/>
          <w:sz w:val="21"/>
          <w:szCs w:val="21"/>
        </w:rPr>
        <w:t>durabilidade, resistência, acabamento, desempenho e adequação às condições climáticas</w:t>
      </w:r>
      <w:r w:rsidRPr="007A0E3E">
        <w:rPr>
          <w:rFonts w:ascii="Calibri" w:eastAsia="Arial" w:hAnsi="Calibri" w:cs="Calibri"/>
          <w:sz w:val="21"/>
          <w:szCs w:val="21"/>
        </w:rPr>
        <w:t>.</w:t>
      </w:r>
      <w:r w:rsidRPr="007A0E3E">
        <w:rPr>
          <w:rFonts w:ascii="Calibri" w:hAnsi="Calibri" w:cs="Calibri"/>
          <w:sz w:val="21"/>
          <w:szCs w:val="21"/>
          <w:highlight w:val="yellow"/>
        </w:rPr>
        <w:br/>
      </w:r>
      <w:r w:rsidRPr="003442E1">
        <w:rPr>
          <w:rFonts w:ascii="Calibri" w:eastAsia="Arial" w:hAnsi="Calibri" w:cs="Calibri"/>
          <w:color w:val="000000"/>
          <w:sz w:val="21"/>
          <w:szCs w:val="21"/>
        </w:rPr>
        <w:t>8.5.1.1</w:t>
      </w:r>
      <w:r w:rsidRPr="007A0E3E">
        <w:rPr>
          <w:rFonts w:ascii="Calibri" w:eastAsia="Arial" w:hAnsi="Calibri" w:cs="Calibri"/>
          <w:b/>
          <w:bCs/>
          <w:color w:val="000000"/>
          <w:sz w:val="21"/>
          <w:szCs w:val="21"/>
        </w:rPr>
        <w:t>.</w:t>
      </w:r>
      <w:r w:rsidRPr="007A0E3E">
        <w:rPr>
          <w:rFonts w:ascii="Calibri" w:eastAsia="Arial" w:hAnsi="Calibri" w:cs="Calibri"/>
          <w:color w:val="000000"/>
          <w:sz w:val="21"/>
          <w:szCs w:val="21"/>
        </w:rPr>
        <w:t xml:space="preserve">Para fins da comprovação de que trata este subitem, os atestados deverão dizer respeito a contratos executados com as seguintes características mínimas: </w:t>
      </w:r>
      <w:r w:rsidRPr="007A0E3E">
        <w:rPr>
          <w:rFonts w:ascii="Calibri" w:hAnsi="Calibri" w:cs="Calibri"/>
          <w:sz w:val="21"/>
          <w:szCs w:val="21"/>
        </w:rPr>
        <w:br/>
      </w:r>
      <w:r w:rsidRPr="003442E1">
        <w:rPr>
          <w:rFonts w:ascii="Calibri" w:eastAsia="Arial" w:hAnsi="Calibri" w:cs="Calibri"/>
          <w:color w:val="000000"/>
          <w:sz w:val="21"/>
          <w:szCs w:val="21"/>
        </w:rPr>
        <w:t>8.5.1.1.1.</w:t>
      </w:r>
      <w:r w:rsidRPr="007A0E3E">
        <w:rPr>
          <w:rFonts w:ascii="Calibri" w:eastAsia="Arial" w:hAnsi="Calibri" w:cs="Calibri"/>
          <w:color w:val="000000"/>
          <w:sz w:val="21"/>
          <w:szCs w:val="21"/>
        </w:rPr>
        <w:t xml:space="preserve"> </w:t>
      </w:r>
      <w:r w:rsidRPr="007A0E3E">
        <w:rPr>
          <w:rFonts w:ascii="Calibri" w:eastAsia="Arial" w:hAnsi="Calibri" w:cs="Calibri"/>
          <w:b/>
          <w:bCs/>
          <w:sz w:val="21"/>
          <w:szCs w:val="21"/>
        </w:rPr>
        <w:t>Especificações Técnicas e Normativas:</w:t>
      </w:r>
      <w:r w:rsidRPr="007A0E3E">
        <w:rPr>
          <w:rFonts w:ascii="Calibri" w:eastAsia="Arial" w:hAnsi="Calibri" w:cs="Calibri"/>
          <w:sz w:val="21"/>
          <w:szCs w:val="21"/>
        </w:rPr>
        <w:t xml:space="preserve"> A confecção dos totens deverá observar:</w:t>
      </w:r>
      <w:r w:rsidRPr="007A0E3E">
        <w:rPr>
          <w:rFonts w:ascii="Calibri" w:eastAsia="Arial" w:hAnsi="Calibri" w:cs="Calibri"/>
          <w:sz w:val="21"/>
          <w:szCs w:val="21"/>
        </w:rPr>
        <w:br/>
        <w:t xml:space="preserve">1. </w:t>
      </w:r>
      <w:r w:rsidRPr="007A0E3E">
        <w:rPr>
          <w:rFonts w:ascii="Calibri" w:eastAsia="Arial" w:hAnsi="Calibri" w:cs="Calibri"/>
          <w:b/>
          <w:bCs/>
          <w:sz w:val="21"/>
          <w:szCs w:val="21"/>
        </w:rPr>
        <w:t>Simbologia:</w:t>
      </w:r>
      <w:r w:rsidRPr="007A0E3E">
        <w:rPr>
          <w:rFonts w:ascii="Calibri" w:eastAsia="Arial" w:hAnsi="Calibri" w:cs="Calibri"/>
          <w:sz w:val="21"/>
          <w:szCs w:val="21"/>
        </w:rPr>
        <w:t xml:space="preserve"> Pictogramas e tipografia conforme o Guia Brasileiro de Sinalização Turística (EMBRATUR);</w:t>
      </w:r>
      <w:r w:rsidRPr="007A0E3E">
        <w:rPr>
          <w:rFonts w:ascii="Calibri" w:eastAsia="Arial" w:hAnsi="Calibri" w:cs="Calibri"/>
          <w:sz w:val="21"/>
          <w:szCs w:val="21"/>
        </w:rPr>
        <w:br/>
        <w:t xml:space="preserve">2. </w:t>
      </w:r>
      <w:r w:rsidRPr="007A0E3E">
        <w:rPr>
          <w:rFonts w:ascii="Calibri" w:eastAsia="Arial" w:hAnsi="Calibri" w:cs="Calibri"/>
          <w:b/>
          <w:bCs/>
          <w:sz w:val="21"/>
          <w:szCs w:val="21"/>
        </w:rPr>
        <w:t>Acessibilidade:</w:t>
      </w:r>
      <w:r w:rsidRPr="007A0E3E">
        <w:rPr>
          <w:rFonts w:ascii="Calibri" w:eastAsia="Arial" w:hAnsi="Calibri" w:cs="Calibri"/>
          <w:sz w:val="21"/>
          <w:szCs w:val="21"/>
        </w:rPr>
        <w:t xml:space="preserve"> Critérios de contraste, altura e sinalização tátil (Braille e Relevo) conforme a </w:t>
      </w:r>
      <w:r w:rsidRPr="007A0E3E">
        <w:rPr>
          <w:rFonts w:ascii="Calibri" w:eastAsia="Arial" w:hAnsi="Calibri" w:cs="Calibri"/>
          <w:b/>
          <w:bCs/>
          <w:sz w:val="21"/>
          <w:szCs w:val="21"/>
        </w:rPr>
        <w:t>ABNT NBR 9050:2020</w:t>
      </w:r>
      <w:r w:rsidRPr="007A0E3E">
        <w:rPr>
          <w:rFonts w:ascii="Calibri" w:eastAsia="Arial" w:hAnsi="Calibri" w:cs="Calibri"/>
          <w:sz w:val="21"/>
          <w:szCs w:val="21"/>
        </w:rPr>
        <w:t xml:space="preserve">; </w:t>
      </w:r>
      <w:r w:rsidRPr="007A0E3E">
        <w:rPr>
          <w:rFonts w:ascii="Calibri" w:eastAsia="Arial" w:hAnsi="Calibri" w:cs="Calibri"/>
          <w:sz w:val="21"/>
          <w:szCs w:val="21"/>
        </w:rPr>
        <w:br/>
        <w:t xml:space="preserve">3. </w:t>
      </w:r>
      <w:r w:rsidRPr="007A0E3E">
        <w:rPr>
          <w:rFonts w:ascii="Calibri" w:eastAsia="Arial" w:hAnsi="Calibri" w:cs="Calibri"/>
          <w:b/>
          <w:bCs/>
          <w:sz w:val="21"/>
          <w:szCs w:val="21"/>
        </w:rPr>
        <w:t>Vias Públicas:</w:t>
      </w:r>
      <w:r w:rsidRPr="007A0E3E">
        <w:rPr>
          <w:rFonts w:ascii="Calibri" w:eastAsia="Arial" w:hAnsi="Calibri" w:cs="Calibri"/>
          <w:sz w:val="21"/>
          <w:szCs w:val="21"/>
        </w:rPr>
        <w:t xml:space="preserve"> No que couber, as diretrizes de sinalização vertical de indicação do </w:t>
      </w:r>
      <w:r w:rsidRPr="007A0E3E">
        <w:rPr>
          <w:rFonts w:ascii="Calibri" w:eastAsia="Arial" w:hAnsi="Calibri" w:cs="Calibri"/>
          <w:b/>
          <w:bCs/>
          <w:sz w:val="21"/>
          <w:szCs w:val="21"/>
        </w:rPr>
        <w:t>CONTRAN</w:t>
      </w:r>
      <w:r w:rsidRPr="007A0E3E">
        <w:rPr>
          <w:rFonts w:ascii="Calibri" w:eastAsia="Arial" w:hAnsi="Calibri" w:cs="Calibri"/>
          <w:sz w:val="21"/>
          <w:szCs w:val="21"/>
        </w:rPr>
        <w:t xml:space="preserve">; </w:t>
      </w:r>
      <w:r w:rsidRPr="007A0E3E">
        <w:rPr>
          <w:rFonts w:ascii="Calibri" w:eastAsia="Arial" w:hAnsi="Calibri" w:cs="Calibri"/>
          <w:sz w:val="21"/>
          <w:szCs w:val="21"/>
        </w:rPr>
        <w:br/>
        <w:t xml:space="preserve">4. </w:t>
      </w:r>
      <w:r w:rsidRPr="007A0E3E">
        <w:rPr>
          <w:rFonts w:ascii="Calibri" w:eastAsia="Arial" w:hAnsi="Calibri" w:cs="Calibri"/>
          <w:b/>
          <w:bCs/>
          <w:sz w:val="21"/>
          <w:szCs w:val="21"/>
        </w:rPr>
        <w:t>Inovação:</w:t>
      </w:r>
      <w:r w:rsidRPr="007A0E3E">
        <w:rPr>
          <w:rFonts w:ascii="Calibri" w:eastAsia="Arial" w:hAnsi="Calibri" w:cs="Calibri"/>
          <w:sz w:val="21"/>
          <w:szCs w:val="21"/>
        </w:rPr>
        <w:t xml:space="preserve"> Inclusão de recursos de acessibilidade digital (QR Codes) que permitam a leitura de conteúdo por softwares de voz, conforme as diretrizes de acessibilidade na web aplicadas ao meio físico.</w:t>
      </w:r>
    </w:p>
    <w:p w14:paraId="59DE604D" w14:textId="2E59F2F9" w:rsidR="00273365" w:rsidRDefault="00273365" w:rsidP="002A7B55">
      <w:pPr>
        <w:pBdr>
          <w:top w:val="single" w:sz="4" w:space="31" w:color="FFFFFF"/>
          <w:left w:val="single" w:sz="4" w:space="31" w:color="FFFFFF"/>
          <w:bottom w:val="single" w:sz="4" w:space="31" w:color="FFFFFF"/>
          <w:right w:val="single" w:sz="4" w:space="31" w:color="FFFFFF"/>
          <w:between w:val="nil"/>
        </w:pBdr>
        <w:tabs>
          <w:tab w:val="left" w:pos="709"/>
        </w:tabs>
        <w:spacing w:line="360" w:lineRule="auto"/>
        <w:rPr>
          <w:rFonts w:ascii="Calibri" w:eastAsia="Arial" w:hAnsi="Calibri" w:cs="Calibri"/>
          <w:color w:val="000000"/>
          <w:sz w:val="21"/>
          <w:szCs w:val="21"/>
        </w:rPr>
      </w:pPr>
      <w:r w:rsidRPr="007A0E3E">
        <w:rPr>
          <w:rFonts w:ascii="Calibri" w:eastAsia="Arial" w:hAnsi="Calibri" w:cs="Calibri"/>
          <w:color w:val="000000"/>
          <w:sz w:val="21"/>
          <w:szCs w:val="21"/>
        </w:rPr>
        <w:t xml:space="preserve">Instalação em locais indicados pela Assessoria de Turismo, com </w:t>
      </w:r>
      <w:r w:rsidRPr="007A0E3E">
        <w:rPr>
          <w:rFonts w:ascii="Calibri" w:eastAsia="Arial" w:hAnsi="Calibri" w:cs="Calibri"/>
          <w:b/>
          <w:bCs/>
          <w:color w:val="000000"/>
          <w:sz w:val="21"/>
          <w:szCs w:val="21"/>
        </w:rPr>
        <w:t>modelo prévio para aprovação</w:t>
      </w:r>
      <w:r w:rsidRPr="007A0E3E">
        <w:rPr>
          <w:rFonts w:ascii="Calibri" w:eastAsia="Arial" w:hAnsi="Calibri" w:cs="Calibri"/>
          <w:color w:val="000000"/>
          <w:sz w:val="21"/>
          <w:szCs w:val="21"/>
        </w:rPr>
        <w:t xml:space="preserve"> antes da produção final.</w:t>
      </w:r>
      <w:r w:rsidRPr="007A0E3E">
        <w:rPr>
          <w:rFonts w:ascii="Calibri" w:eastAsia="Arial" w:hAnsi="Calibri" w:cs="Calibri"/>
          <w:color w:val="000000"/>
          <w:sz w:val="21"/>
          <w:szCs w:val="21"/>
        </w:rPr>
        <w:br/>
        <w:t xml:space="preserve">Prazos de execução variando de </w:t>
      </w:r>
      <w:r w:rsidRPr="007A0E3E">
        <w:rPr>
          <w:rFonts w:ascii="Calibri" w:eastAsia="Arial" w:hAnsi="Calibri" w:cs="Calibri"/>
          <w:b/>
          <w:bCs/>
          <w:color w:val="000000"/>
          <w:sz w:val="21"/>
          <w:szCs w:val="21"/>
        </w:rPr>
        <w:t xml:space="preserve">20 a </w:t>
      </w:r>
      <w:r w:rsidRPr="007A0E3E">
        <w:rPr>
          <w:rFonts w:ascii="Calibri" w:eastAsia="Arial" w:hAnsi="Calibri" w:cs="Calibri"/>
          <w:b/>
          <w:bCs/>
          <w:sz w:val="21"/>
          <w:szCs w:val="21"/>
        </w:rPr>
        <w:t>6</w:t>
      </w:r>
      <w:r w:rsidRPr="007A0E3E">
        <w:rPr>
          <w:rFonts w:ascii="Calibri" w:eastAsia="Arial" w:hAnsi="Calibri" w:cs="Calibri"/>
          <w:b/>
          <w:bCs/>
          <w:color w:val="000000"/>
          <w:sz w:val="21"/>
          <w:szCs w:val="21"/>
        </w:rPr>
        <w:t>0 dias corridos</w:t>
      </w:r>
      <w:r w:rsidRPr="007A0E3E">
        <w:rPr>
          <w:rFonts w:ascii="Calibri" w:eastAsia="Arial" w:hAnsi="Calibri" w:cs="Calibri"/>
          <w:color w:val="000000"/>
          <w:sz w:val="21"/>
          <w:szCs w:val="21"/>
        </w:rPr>
        <w:t>, conforme quantidade contratada.</w:t>
      </w:r>
      <w:r w:rsidRPr="007A0E3E">
        <w:rPr>
          <w:rFonts w:ascii="Calibri" w:eastAsia="Arial" w:hAnsi="Calibri" w:cs="Calibri"/>
          <w:color w:val="000000"/>
          <w:sz w:val="21"/>
          <w:szCs w:val="21"/>
        </w:rPr>
        <w:br/>
      </w:r>
      <w:r w:rsidRPr="003442E1">
        <w:rPr>
          <w:rFonts w:ascii="Calibri" w:eastAsia="Arial" w:hAnsi="Calibri" w:cs="Calibri"/>
          <w:color w:val="000000"/>
          <w:sz w:val="21"/>
          <w:szCs w:val="21"/>
        </w:rPr>
        <w:t>8.5.1.2.</w:t>
      </w:r>
      <w:r w:rsidRPr="003442E1">
        <w:rPr>
          <w:rFonts w:ascii="Calibri" w:eastAsia="Arial" w:hAnsi="Calibri" w:cs="Calibri"/>
          <w:color w:val="000000"/>
          <w:sz w:val="21"/>
          <w:szCs w:val="21"/>
        </w:rPr>
        <w:tab/>
        <w:t>Será admitida, para fins de comprovação de quantitativo mínimo, a apresentação e o somatório de diferentes atestados executados de forma concomitante.</w:t>
      </w:r>
      <w:r w:rsidRPr="003442E1">
        <w:rPr>
          <w:rFonts w:ascii="Calibri" w:hAnsi="Calibri" w:cs="Calibri"/>
          <w:sz w:val="21"/>
          <w:szCs w:val="21"/>
        </w:rPr>
        <w:br/>
      </w:r>
      <w:r w:rsidRPr="003442E1">
        <w:rPr>
          <w:rFonts w:ascii="Calibri" w:eastAsia="Arial" w:hAnsi="Calibri" w:cs="Calibri"/>
          <w:color w:val="000000"/>
          <w:sz w:val="21"/>
          <w:szCs w:val="21"/>
        </w:rPr>
        <w:t>8.5.1.3.</w:t>
      </w:r>
      <w:r w:rsidRPr="003442E1">
        <w:rPr>
          <w:rFonts w:ascii="Calibri" w:eastAsia="Arial" w:hAnsi="Calibri" w:cs="Calibri"/>
          <w:color w:val="000000"/>
          <w:sz w:val="21"/>
          <w:szCs w:val="21"/>
        </w:rPr>
        <w:tab/>
        <w:t>Os atestados de capacidade técnica poderão ser apresentados em nome da matriz ou da filial do fornecedor.</w:t>
      </w:r>
      <w:r w:rsidRPr="003442E1">
        <w:rPr>
          <w:rFonts w:ascii="Calibri" w:hAnsi="Calibri" w:cs="Calibri"/>
          <w:sz w:val="21"/>
          <w:szCs w:val="21"/>
        </w:rPr>
        <w:br/>
      </w:r>
      <w:r w:rsidRPr="003442E1">
        <w:rPr>
          <w:rFonts w:ascii="Calibri" w:eastAsia="Arial" w:hAnsi="Calibri" w:cs="Calibri"/>
          <w:color w:val="000000"/>
          <w:sz w:val="21"/>
          <w:szCs w:val="21"/>
        </w:rPr>
        <w:t>8.5.1.4.</w:t>
      </w:r>
      <w:r w:rsidRPr="003442E1">
        <w:rPr>
          <w:rFonts w:ascii="Calibri" w:eastAsia="Arial" w:hAnsi="Calibri" w:cs="Calibri"/>
          <w:color w:val="000000"/>
          <w:sz w:val="21"/>
          <w:szCs w:val="21"/>
        </w:rPr>
        <w:tab/>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RPr="003442E1">
        <w:rPr>
          <w:rFonts w:ascii="Calibri" w:hAnsi="Calibri" w:cs="Calibri"/>
          <w:sz w:val="21"/>
          <w:szCs w:val="21"/>
        </w:rPr>
        <w:br/>
      </w:r>
      <w:r w:rsidRPr="003442E1">
        <w:rPr>
          <w:rFonts w:ascii="Calibri" w:eastAsia="Arial" w:hAnsi="Calibri" w:cs="Calibri"/>
          <w:color w:val="000000"/>
          <w:sz w:val="21"/>
          <w:szCs w:val="21"/>
        </w:rPr>
        <w:t>8.</w:t>
      </w:r>
      <w:r w:rsidRPr="003442E1">
        <w:rPr>
          <w:rFonts w:ascii="Calibri" w:eastAsia="Arial" w:hAnsi="Calibri" w:cs="Calibri"/>
          <w:sz w:val="21"/>
          <w:szCs w:val="21"/>
        </w:rPr>
        <w:t>6</w:t>
      </w:r>
      <w:r w:rsidRPr="003442E1">
        <w:rPr>
          <w:rFonts w:ascii="Calibri" w:eastAsia="Arial" w:hAnsi="Calibri" w:cs="Calibri"/>
          <w:color w:val="000000"/>
          <w:sz w:val="21"/>
          <w:szCs w:val="21"/>
        </w:rPr>
        <w:t>. Caso admitida a participação de cooperativas, será exigida a seguinte documentação complementar:</w:t>
      </w:r>
      <w:r w:rsidRPr="007A0E3E">
        <w:rPr>
          <w:rFonts w:ascii="Calibri" w:hAnsi="Calibri" w:cs="Calibri"/>
          <w:sz w:val="21"/>
          <w:szCs w:val="21"/>
        </w:rPr>
        <w:br/>
      </w:r>
      <w:r w:rsidRPr="003442E1">
        <w:rPr>
          <w:rFonts w:ascii="Calibri" w:eastAsia="Arial" w:hAnsi="Calibri" w:cs="Calibri"/>
          <w:color w:val="000000"/>
          <w:sz w:val="21"/>
          <w:szCs w:val="21"/>
        </w:rPr>
        <w:t>8.</w:t>
      </w:r>
      <w:r w:rsidRPr="003442E1">
        <w:rPr>
          <w:rFonts w:ascii="Calibri" w:eastAsia="Arial" w:hAnsi="Calibri" w:cs="Calibri"/>
          <w:sz w:val="21"/>
          <w:szCs w:val="21"/>
        </w:rPr>
        <w:t>6</w:t>
      </w:r>
      <w:r w:rsidRPr="003442E1">
        <w:rPr>
          <w:rFonts w:ascii="Calibri" w:eastAsia="Arial" w:hAnsi="Calibri" w:cs="Calibri"/>
          <w:color w:val="000000"/>
          <w:sz w:val="21"/>
          <w:szCs w:val="21"/>
        </w:rPr>
        <w:t xml:space="preserve">.1.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35" w:anchor="art4">
        <w:proofErr w:type="spellStart"/>
        <w:r w:rsidRPr="003442E1">
          <w:rPr>
            <w:rFonts w:ascii="Calibri" w:eastAsia="Arial" w:hAnsi="Calibri" w:cs="Calibri"/>
            <w:color w:val="000000"/>
            <w:sz w:val="21"/>
            <w:szCs w:val="21"/>
            <w:u w:val="single"/>
          </w:rPr>
          <w:t>arts</w:t>
        </w:r>
        <w:proofErr w:type="spellEnd"/>
        <w:r w:rsidRPr="003442E1">
          <w:rPr>
            <w:rFonts w:ascii="Calibri" w:eastAsia="Arial" w:hAnsi="Calibri" w:cs="Calibri"/>
            <w:color w:val="000000"/>
            <w:sz w:val="21"/>
            <w:szCs w:val="21"/>
            <w:u w:val="single"/>
          </w:rPr>
          <w:t>. 4º, inciso XI, 21, inciso I</w:t>
        </w:r>
      </w:hyperlink>
      <w:r w:rsidRPr="003442E1">
        <w:rPr>
          <w:rFonts w:ascii="Calibri" w:eastAsia="Arial" w:hAnsi="Calibri" w:cs="Calibri"/>
          <w:color w:val="000000"/>
          <w:sz w:val="21"/>
          <w:szCs w:val="21"/>
        </w:rPr>
        <w:t xml:space="preserve"> e </w:t>
      </w:r>
      <w:hyperlink r:id="rId36" w:anchor="art42">
        <w:r w:rsidRPr="003442E1">
          <w:rPr>
            <w:rFonts w:ascii="Calibri" w:eastAsia="Arial" w:hAnsi="Calibri" w:cs="Calibri"/>
            <w:color w:val="000000"/>
            <w:sz w:val="21"/>
            <w:szCs w:val="21"/>
            <w:u w:val="single"/>
          </w:rPr>
          <w:t>42, §§2º a 6º da Lei n. 5.764, de 1971</w:t>
        </w:r>
      </w:hyperlink>
      <w:r w:rsidRPr="003442E1">
        <w:rPr>
          <w:rFonts w:ascii="Calibri" w:eastAsia="Arial" w:hAnsi="Calibri" w:cs="Calibri"/>
          <w:color w:val="000000"/>
          <w:sz w:val="21"/>
          <w:szCs w:val="21"/>
        </w:rPr>
        <w:t>;</w:t>
      </w:r>
      <w:r w:rsidRPr="003442E1">
        <w:rPr>
          <w:rFonts w:ascii="Calibri" w:hAnsi="Calibri" w:cs="Calibri"/>
          <w:sz w:val="21"/>
          <w:szCs w:val="21"/>
        </w:rPr>
        <w:br/>
      </w:r>
      <w:r w:rsidRPr="003442E1">
        <w:rPr>
          <w:rFonts w:ascii="Calibri" w:eastAsia="Arial" w:hAnsi="Calibri" w:cs="Calibri"/>
          <w:color w:val="000000"/>
          <w:sz w:val="21"/>
          <w:szCs w:val="21"/>
        </w:rPr>
        <w:t>8.</w:t>
      </w:r>
      <w:r w:rsidRPr="003442E1">
        <w:rPr>
          <w:rFonts w:ascii="Calibri" w:eastAsia="Arial" w:hAnsi="Calibri" w:cs="Calibri"/>
          <w:sz w:val="21"/>
          <w:szCs w:val="21"/>
        </w:rPr>
        <w:t>6</w:t>
      </w:r>
      <w:r w:rsidRPr="003442E1">
        <w:rPr>
          <w:rFonts w:ascii="Calibri" w:eastAsia="Arial" w:hAnsi="Calibri" w:cs="Calibri"/>
          <w:color w:val="000000"/>
          <w:sz w:val="21"/>
          <w:szCs w:val="21"/>
        </w:rPr>
        <w:t>.2. A declaração de regularidade de situação do contribuinte individual – DRSCI, para cada um dos cooperados indicados;</w:t>
      </w:r>
      <w:r w:rsidRPr="003442E1">
        <w:rPr>
          <w:rFonts w:ascii="Calibri" w:hAnsi="Calibri" w:cs="Calibri"/>
          <w:sz w:val="21"/>
          <w:szCs w:val="21"/>
        </w:rPr>
        <w:br/>
      </w:r>
      <w:r w:rsidRPr="003442E1">
        <w:rPr>
          <w:rFonts w:ascii="Calibri" w:eastAsia="Arial" w:hAnsi="Calibri" w:cs="Calibri"/>
          <w:color w:val="000000"/>
          <w:sz w:val="21"/>
          <w:szCs w:val="21"/>
        </w:rPr>
        <w:lastRenderedPageBreak/>
        <w:t>8.</w:t>
      </w:r>
      <w:r w:rsidRPr="003442E1">
        <w:rPr>
          <w:rFonts w:ascii="Calibri" w:eastAsia="Arial" w:hAnsi="Calibri" w:cs="Calibri"/>
          <w:sz w:val="21"/>
          <w:szCs w:val="21"/>
        </w:rPr>
        <w:t>6</w:t>
      </w:r>
      <w:r w:rsidRPr="003442E1">
        <w:rPr>
          <w:rFonts w:ascii="Calibri" w:eastAsia="Arial" w:hAnsi="Calibri" w:cs="Calibri"/>
          <w:color w:val="000000"/>
          <w:sz w:val="21"/>
          <w:szCs w:val="21"/>
        </w:rPr>
        <w:t xml:space="preserve">.3. A comprovação do capital social proporcional ao número de cooperados necessários à prestação do serviço; </w:t>
      </w:r>
      <w:r w:rsidRPr="003442E1">
        <w:rPr>
          <w:rFonts w:ascii="Calibri" w:hAnsi="Calibri" w:cs="Calibri"/>
          <w:sz w:val="21"/>
          <w:szCs w:val="21"/>
        </w:rPr>
        <w:br/>
      </w:r>
      <w:r w:rsidRPr="003442E1">
        <w:rPr>
          <w:rFonts w:ascii="Calibri" w:eastAsia="Arial" w:hAnsi="Calibri" w:cs="Calibri"/>
          <w:color w:val="000000"/>
          <w:sz w:val="21"/>
          <w:szCs w:val="21"/>
        </w:rPr>
        <w:t>8.</w:t>
      </w:r>
      <w:r w:rsidRPr="003442E1">
        <w:rPr>
          <w:rFonts w:ascii="Calibri" w:eastAsia="Arial" w:hAnsi="Calibri" w:cs="Calibri"/>
          <w:sz w:val="21"/>
          <w:szCs w:val="21"/>
        </w:rPr>
        <w:t>6</w:t>
      </w:r>
      <w:r w:rsidRPr="003442E1">
        <w:rPr>
          <w:rFonts w:ascii="Calibri" w:eastAsia="Arial" w:hAnsi="Calibri" w:cs="Calibri"/>
          <w:color w:val="000000"/>
          <w:sz w:val="21"/>
          <w:szCs w:val="21"/>
        </w:rPr>
        <w:t xml:space="preserve">.4. O registro previsto na </w:t>
      </w:r>
      <w:hyperlink r:id="rId37" w:anchor="art107">
        <w:r w:rsidRPr="003442E1">
          <w:rPr>
            <w:rFonts w:ascii="Calibri" w:eastAsia="Arial" w:hAnsi="Calibri" w:cs="Calibri"/>
            <w:color w:val="000000"/>
            <w:sz w:val="21"/>
            <w:szCs w:val="21"/>
            <w:u w:val="single"/>
          </w:rPr>
          <w:t>Lei n. 5.764, de 1971, art. 107</w:t>
        </w:r>
      </w:hyperlink>
      <w:r w:rsidRPr="003442E1">
        <w:rPr>
          <w:rFonts w:ascii="Calibri" w:eastAsia="Arial" w:hAnsi="Calibri" w:cs="Calibri"/>
          <w:color w:val="000000"/>
          <w:sz w:val="21"/>
          <w:szCs w:val="21"/>
        </w:rPr>
        <w:t>;</w:t>
      </w:r>
      <w:r w:rsidRPr="003442E1">
        <w:rPr>
          <w:rFonts w:ascii="Calibri" w:hAnsi="Calibri" w:cs="Calibri"/>
          <w:sz w:val="21"/>
          <w:szCs w:val="21"/>
        </w:rPr>
        <w:br/>
      </w:r>
      <w:r w:rsidRPr="003442E1">
        <w:rPr>
          <w:rFonts w:ascii="Calibri" w:eastAsia="Arial" w:hAnsi="Calibri" w:cs="Calibri"/>
          <w:color w:val="000000"/>
          <w:sz w:val="21"/>
          <w:szCs w:val="21"/>
        </w:rPr>
        <w:t>8.</w:t>
      </w:r>
      <w:r w:rsidRPr="003442E1">
        <w:rPr>
          <w:rFonts w:ascii="Calibri" w:eastAsia="Arial" w:hAnsi="Calibri" w:cs="Calibri"/>
          <w:sz w:val="21"/>
          <w:szCs w:val="21"/>
        </w:rPr>
        <w:t>6</w:t>
      </w:r>
      <w:r w:rsidRPr="003442E1">
        <w:rPr>
          <w:rFonts w:ascii="Calibri" w:eastAsia="Arial" w:hAnsi="Calibri" w:cs="Calibri"/>
          <w:color w:val="000000"/>
          <w:sz w:val="21"/>
          <w:szCs w:val="21"/>
        </w:rPr>
        <w:t>.5. A comprovação de integração das respectivas quotas-partes por parte dos cooperados que executarão o contrato; e</w:t>
      </w:r>
      <w:r w:rsidRPr="003442E1">
        <w:rPr>
          <w:rFonts w:ascii="Calibri" w:hAnsi="Calibri" w:cs="Calibri"/>
          <w:sz w:val="21"/>
          <w:szCs w:val="21"/>
        </w:rPr>
        <w:br/>
      </w:r>
      <w:r w:rsidRPr="003442E1">
        <w:rPr>
          <w:rFonts w:ascii="Calibri" w:eastAsia="Arial" w:hAnsi="Calibri" w:cs="Calibri"/>
          <w:color w:val="000000"/>
          <w:sz w:val="21"/>
          <w:szCs w:val="21"/>
        </w:rPr>
        <w:t>8.</w:t>
      </w:r>
      <w:r w:rsidRPr="003442E1">
        <w:rPr>
          <w:rFonts w:ascii="Calibri" w:eastAsia="Arial" w:hAnsi="Calibri" w:cs="Calibri"/>
          <w:sz w:val="21"/>
          <w:szCs w:val="21"/>
        </w:rPr>
        <w:t>6</w:t>
      </w:r>
      <w:r w:rsidRPr="003442E1">
        <w:rPr>
          <w:rFonts w:ascii="Calibri" w:eastAsia="Arial" w:hAnsi="Calibri" w:cs="Calibri"/>
          <w:color w:val="000000"/>
          <w:sz w:val="21"/>
          <w:szCs w:val="21"/>
        </w:rPr>
        <w:t>.6.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r w:rsidRPr="003442E1">
        <w:rPr>
          <w:rFonts w:ascii="Calibri" w:hAnsi="Calibri" w:cs="Calibri"/>
          <w:sz w:val="21"/>
          <w:szCs w:val="21"/>
        </w:rPr>
        <w:br/>
      </w:r>
      <w:r w:rsidRPr="003442E1">
        <w:rPr>
          <w:rFonts w:ascii="Calibri" w:eastAsia="Arial" w:hAnsi="Calibri" w:cs="Calibri"/>
          <w:color w:val="000000"/>
          <w:sz w:val="21"/>
          <w:szCs w:val="21"/>
        </w:rPr>
        <w:t>8.</w:t>
      </w:r>
      <w:r w:rsidRPr="003442E1">
        <w:rPr>
          <w:rFonts w:ascii="Calibri" w:eastAsia="Arial" w:hAnsi="Calibri" w:cs="Calibri"/>
          <w:sz w:val="21"/>
          <w:szCs w:val="21"/>
        </w:rPr>
        <w:t>6</w:t>
      </w:r>
      <w:r w:rsidRPr="003442E1">
        <w:rPr>
          <w:rFonts w:ascii="Calibri" w:eastAsia="Arial" w:hAnsi="Calibri" w:cs="Calibri"/>
          <w:color w:val="000000"/>
          <w:sz w:val="21"/>
          <w:szCs w:val="21"/>
        </w:rPr>
        <w:t xml:space="preserve">.7. A última auditoria contábil-financeira da cooperativa, conforme dispõe o </w:t>
      </w:r>
      <w:hyperlink r:id="rId38" w:anchor="art112">
        <w:r w:rsidRPr="003442E1">
          <w:rPr>
            <w:rFonts w:ascii="Calibri" w:eastAsia="Arial" w:hAnsi="Calibri" w:cs="Calibri"/>
            <w:color w:val="000000"/>
            <w:sz w:val="21"/>
            <w:szCs w:val="21"/>
            <w:u w:val="single"/>
          </w:rPr>
          <w:t>art. 112 da Lei n. 5.764, de 1971</w:t>
        </w:r>
      </w:hyperlink>
      <w:r w:rsidRPr="003442E1">
        <w:rPr>
          <w:rFonts w:ascii="Calibri" w:eastAsia="Arial" w:hAnsi="Calibri" w:cs="Calibri"/>
          <w:color w:val="000000"/>
          <w:sz w:val="21"/>
          <w:szCs w:val="21"/>
        </w:rPr>
        <w:t>, ou uma declaração, sob as penas da lei, de que tal auditoria não foi exigida pelo órgão fiscalizador.</w:t>
      </w:r>
      <w:r w:rsidRPr="003442E1">
        <w:rPr>
          <w:rFonts w:ascii="Calibri" w:hAnsi="Calibri" w:cs="Calibri"/>
          <w:sz w:val="21"/>
          <w:szCs w:val="21"/>
        </w:rPr>
        <w:br/>
      </w:r>
      <w:r w:rsidRPr="007A0E3E">
        <w:rPr>
          <w:rFonts w:ascii="Calibri" w:hAnsi="Calibri" w:cs="Calibri"/>
          <w:sz w:val="21"/>
          <w:szCs w:val="21"/>
        </w:rPr>
        <w:br/>
      </w:r>
      <w:r w:rsidRPr="007A0E3E">
        <w:rPr>
          <w:rFonts w:ascii="Calibri" w:eastAsia="Arial" w:hAnsi="Calibri" w:cs="Calibri"/>
          <w:b/>
          <w:bCs/>
          <w:color w:val="000000"/>
          <w:sz w:val="21"/>
          <w:szCs w:val="21"/>
        </w:rPr>
        <w:t>9.</w:t>
      </w:r>
      <w:r w:rsidRPr="007A0E3E">
        <w:rPr>
          <w:rFonts w:ascii="Calibri" w:eastAsia="Arial" w:hAnsi="Calibri" w:cs="Calibri"/>
          <w:b/>
          <w:bCs/>
          <w:color w:val="000000"/>
          <w:sz w:val="21"/>
          <w:szCs w:val="21"/>
        </w:rPr>
        <w:tab/>
        <w:t>ESTIMATIVAS DO VALOR DA CONTRATAÇÃO</w:t>
      </w:r>
      <w:r w:rsidRPr="007A0E3E">
        <w:rPr>
          <w:rFonts w:ascii="Calibri" w:eastAsia="Arial" w:hAnsi="Calibri" w:cs="Calibri"/>
          <w:b/>
          <w:bCs/>
          <w:sz w:val="21"/>
          <w:szCs w:val="21"/>
        </w:rPr>
        <w:br/>
      </w:r>
      <w:r w:rsidRPr="003442E1">
        <w:rPr>
          <w:rFonts w:ascii="Calibri" w:eastAsia="Arial" w:hAnsi="Calibri" w:cs="Calibri"/>
          <w:color w:val="000000"/>
          <w:sz w:val="21"/>
          <w:szCs w:val="21"/>
        </w:rPr>
        <w:t>9.1.</w:t>
      </w:r>
      <w:r w:rsidRPr="007A0E3E">
        <w:rPr>
          <w:rFonts w:ascii="Calibri" w:eastAsia="Arial" w:hAnsi="Calibri" w:cs="Calibri"/>
          <w:b/>
          <w:bCs/>
          <w:color w:val="000000"/>
          <w:sz w:val="21"/>
          <w:szCs w:val="21"/>
        </w:rPr>
        <w:t xml:space="preserve"> </w:t>
      </w:r>
      <w:r w:rsidRPr="007A0E3E">
        <w:rPr>
          <w:rFonts w:ascii="Calibri" w:eastAsia="Arial" w:hAnsi="Calibri" w:cs="Calibri"/>
          <w:color w:val="000000"/>
          <w:sz w:val="21"/>
          <w:szCs w:val="21"/>
        </w:rPr>
        <w:t xml:space="preserve">O custo estimado total da </w:t>
      </w:r>
      <w:r w:rsidRPr="006063BF">
        <w:rPr>
          <w:rFonts w:ascii="Calibri" w:eastAsia="Arial" w:hAnsi="Calibri" w:cs="Calibri"/>
          <w:sz w:val="21"/>
          <w:szCs w:val="21"/>
        </w:rPr>
        <w:t xml:space="preserve">contratação é de </w:t>
      </w:r>
      <w:r w:rsidRPr="006063BF">
        <w:rPr>
          <w:rFonts w:asciiTheme="minorHAnsi" w:hAnsiTheme="minorHAnsi" w:cstheme="minorHAnsi"/>
          <w:b/>
          <w:sz w:val="22"/>
          <w:szCs w:val="22"/>
        </w:rPr>
        <w:t>R$ 160.724,84 (cento e sessenta mil setecentos e vinte e quatro reais e oitenta e quatro centavos)</w:t>
      </w:r>
      <w:r w:rsidRPr="006063BF">
        <w:rPr>
          <w:rFonts w:ascii="Calibri" w:eastAsia="Arial" w:hAnsi="Calibri" w:cs="Calibri"/>
          <w:sz w:val="21"/>
          <w:szCs w:val="21"/>
        </w:rPr>
        <w:t xml:space="preserve">, conforme </w:t>
      </w:r>
      <w:r w:rsidRPr="007A0E3E">
        <w:rPr>
          <w:rFonts w:ascii="Calibri" w:eastAsia="Arial" w:hAnsi="Calibri" w:cs="Calibri"/>
          <w:color w:val="000000"/>
          <w:sz w:val="21"/>
          <w:szCs w:val="21"/>
        </w:rPr>
        <w:t xml:space="preserve">levantamentos apresentados no Estudo técnico Preliminar.  </w:t>
      </w:r>
      <w:r w:rsidRPr="007A0E3E">
        <w:rPr>
          <w:rFonts w:ascii="Calibri" w:hAnsi="Calibri" w:cs="Calibri"/>
          <w:sz w:val="21"/>
          <w:szCs w:val="21"/>
        </w:rPr>
        <w:br/>
      </w:r>
      <w:r w:rsidRPr="007A0E3E">
        <w:rPr>
          <w:rFonts w:ascii="Calibri" w:hAnsi="Calibri" w:cs="Calibri"/>
          <w:sz w:val="21"/>
          <w:szCs w:val="21"/>
        </w:rPr>
        <w:br/>
      </w:r>
      <w:r w:rsidRPr="007A0E3E">
        <w:rPr>
          <w:rFonts w:ascii="Calibri" w:eastAsia="Arial" w:hAnsi="Calibri" w:cs="Calibri"/>
          <w:b/>
          <w:bCs/>
          <w:color w:val="000000"/>
          <w:sz w:val="21"/>
          <w:szCs w:val="21"/>
        </w:rPr>
        <w:t>10.</w:t>
      </w:r>
      <w:r w:rsidRPr="007A0E3E">
        <w:rPr>
          <w:rFonts w:ascii="Calibri" w:eastAsia="Arial" w:hAnsi="Calibri" w:cs="Calibri"/>
          <w:b/>
          <w:bCs/>
          <w:color w:val="000000"/>
          <w:sz w:val="21"/>
          <w:szCs w:val="21"/>
        </w:rPr>
        <w:tab/>
        <w:t>DOTAÇÃO ORÇAMENTÁRIA</w:t>
      </w:r>
      <w:r w:rsidRPr="007A0E3E">
        <w:rPr>
          <w:rFonts w:ascii="Calibri" w:eastAsia="Arial" w:hAnsi="Calibri" w:cs="Calibri"/>
          <w:b/>
          <w:bCs/>
          <w:sz w:val="21"/>
          <w:szCs w:val="21"/>
        </w:rPr>
        <w:br/>
      </w:r>
      <w:r w:rsidRPr="003442E1">
        <w:rPr>
          <w:rFonts w:ascii="Calibri" w:eastAsia="Arial" w:hAnsi="Calibri" w:cs="Calibri"/>
          <w:color w:val="000000"/>
          <w:sz w:val="21"/>
          <w:szCs w:val="21"/>
        </w:rPr>
        <w:t>10.1.</w:t>
      </w:r>
      <w:r w:rsidRPr="007A0E3E">
        <w:rPr>
          <w:rFonts w:ascii="Calibri" w:eastAsia="Arial" w:hAnsi="Calibri" w:cs="Calibri"/>
          <w:color w:val="000000"/>
          <w:sz w:val="21"/>
          <w:szCs w:val="21"/>
        </w:rPr>
        <w:tab/>
        <w:t xml:space="preserve">As despesas decorrentes da presente contratação correrão à conta de recursos específicos consignados da seguinte dotação orçamentária: ficha </w:t>
      </w:r>
      <w:r w:rsidRPr="003442E1">
        <w:rPr>
          <w:rFonts w:ascii="Calibri" w:eastAsia="Arial" w:hAnsi="Calibri" w:cs="Calibri"/>
          <w:sz w:val="21"/>
          <w:szCs w:val="21"/>
        </w:rPr>
        <w:t>463</w:t>
      </w:r>
      <w:r w:rsidRPr="003442E1">
        <w:rPr>
          <w:rFonts w:ascii="Calibri" w:eastAsia="Arial" w:hAnsi="Calibri" w:cs="Calibri"/>
          <w:color w:val="000000"/>
          <w:sz w:val="21"/>
          <w:szCs w:val="21"/>
        </w:rPr>
        <w:t xml:space="preserve"> – Equipamentos e Materiais Permanentes</w:t>
      </w:r>
      <w:r w:rsidRPr="007A0E3E">
        <w:rPr>
          <w:rFonts w:ascii="Calibri" w:eastAsia="Arial" w:hAnsi="Calibri" w:cs="Calibri"/>
          <w:color w:val="000000"/>
          <w:sz w:val="21"/>
          <w:szCs w:val="21"/>
        </w:rPr>
        <w:t>.</w:t>
      </w:r>
      <w:r w:rsidRPr="007A0E3E">
        <w:rPr>
          <w:rFonts w:ascii="Calibri" w:hAnsi="Calibri" w:cs="Calibri"/>
          <w:sz w:val="21"/>
          <w:szCs w:val="21"/>
          <w:highlight w:val="yellow"/>
        </w:rPr>
        <w:br/>
      </w:r>
      <w:r w:rsidRPr="003442E1">
        <w:rPr>
          <w:rFonts w:ascii="Calibri" w:eastAsia="Arial" w:hAnsi="Calibri" w:cs="Calibri"/>
          <w:color w:val="000000"/>
          <w:sz w:val="21"/>
          <w:szCs w:val="21"/>
        </w:rPr>
        <w:t>10.2.</w:t>
      </w:r>
      <w:r w:rsidRPr="007A0E3E">
        <w:rPr>
          <w:rFonts w:ascii="Calibri" w:eastAsia="Arial" w:hAnsi="Calibri" w:cs="Calibri"/>
          <w:color w:val="000000"/>
          <w:sz w:val="21"/>
          <w:szCs w:val="21"/>
        </w:rPr>
        <w:tab/>
        <w:t>A dotação relativa aos exercícios financeiros subsequentes será indicada após aprovação da respectiva Lei Orçamentária e liberação dos créditos correspondentes, mediante apostilamento.</w:t>
      </w:r>
    </w:p>
    <w:p w14:paraId="2A2F45F7" w14:textId="77777777" w:rsidR="002A7B55" w:rsidRPr="002A7B55" w:rsidRDefault="002A7B55" w:rsidP="002A7B55">
      <w:pPr>
        <w:pBdr>
          <w:top w:val="single" w:sz="4" w:space="31" w:color="FFFFFF"/>
          <w:left w:val="single" w:sz="4" w:space="31" w:color="FFFFFF"/>
          <w:bottom w:val="single" w:sz="4" w:space="31" w:color="FFFFFF"/>
          <w:right w:val="single" w:sz="4" w:space="31" w:color="FFFFFF"/>
          <w:between w:val="nil"/>
        </w:pBdr>
        <w:tabs>
          <w:tab w:val="left" w:pos="709"/>
        </w:tabs>
        <w:spacing w:line="360" w:lineRule="auto"/>
        <w:rPr>
          <w:rFonts w:ascii="Calibri" w:hAnsi="Calibri" w:cs="Calibri"/>
          <w:color w:val="000000"/>
          <w:sz w:val="21"/>
          <w:szCs w:val="21"/>
        </w:rPr>
      </w:pPr>
    </w:p>
    <w:p w14:paraId="43214456" w14:textId="77777777" w:rsidR="00273365" w:rsidRPr="007A0E3E" w:rsidRDefault="00273365" w:rsidP="00273365">
      <w:pPr>
        <w:pBdr>
          <w:top w:val="single" w:sz="4" w:space="31" w:color="FFFFFF"/>
          <w:left w:val="single" w:sz="4" w:space="31" w:color="FFFFFF"/>
          <w:bottom w:val="single" w:sz="4" w:space="25" w:color="FFFFFF"/>
          <w:right w:val="single" w:sz="4" w:space="31" w:color="FFFFFF"/>
          <w:between w:val="nil"/>
        </w:pBdr>
        <w:tabs>
          <w:tab w:val="left" w:pos="567"/>
        </w:tabs>
        <w:spacing w:line="360" w:lineRule="auto"/>
        <w:jc w:val="both"/>
        <w:rPr>
          <w:rFonts w:ascii="Calibri" w:eastAsia="Arial" w:hAnsi="Calibri" w:cs="Calibri"/>
          <w:sz w:val="21"/>
          <w:szCs w:val="21"/>
        </w:rPr>
      </w:pPr>
    </w:p>
    <w:p w14:paraId="5E544015" w14:textId="77777777" w:rsidR="00273365" w:rsidRPr="007A0E3E" w:rsidRDefault="00273365" w:rsidP="00273365">
      <w:pPr>
        <w:pBdr>
          <w:top w:val="single" w:sz="4" w:space="31" w:color="FFFFFF"/>
          <w:left w:val="single" w:sz="4" w:space="31" w:color="FFFFFF"/>
          <w:bottom w:val="single" w:sz="4" w:space="25" w:color="FFFFFF"/>
          <w:right w:val="single" w:sz="4" w:space="31" w:color="FFFFFF"/>
          <w:between w:val="nil"/>
        </w:pBdr>
        <w:tabs>
          <w:tab w:val="left" w:pos="567"/>
        </w:tabs>
        <w:spacing w:line="360" w:lineRule="auto"/>
        <w:jc w:val="both"/>
        <w:rPr>
          <w:rFonts w:ascii="Calibri" w:eastAsia="Arial" w:hAnsi="Calibri" w:cs="Calibri"/>
          <w:sz w:val="21"/>
          <w:szCs w:val="21"/>
        </w:rPr>
      </w:pPr>
    </w:p>
    <w:p w14:paraId="26CB73C4" w14:textId="77777777" w:rsidR="00273365" w:rsidRPr="007A0E3E" w:rsidRDefault="00273365" w:rsidP="00273365">
      <w:pPr>
        <w:pStyle w:val="Ttulo3"/>
        <w:keepNext w:val="0"/>
        <w:keepLines w:val="0"/>
        <w:tabs>
          <w:tab w:val="left" w:pos="0"/>
        </w:tabs>
        <w:ind w:left="599" w:hanging="95"/>
        <w:rPr>
          <w:rFonts w:ascii="Calibri" w:eastAsia="Arial" w:hAnsi="Calibri" w:cs="Calibri"/>
          <w:sz w:val="21"/>
          <w:szCs w:val="21"/>
        </w:rPr>
      </w:pPr>
      <w:bookmarkStart w:id="1" w:name="_oujhqh33ssqp" w:colFirst="0" w:colLast="0"/>
      <w:bookmarkEnd w:id="1"/>
      <w:r w:rsidRPr="007A0E3E">
        <w:rPr>
          <w:rFonts w:ascii="Calibri" w:eastAsia="Arial" w:hAnsi="Calibri" w:cs="Calibri"/>
          <w:sz w:val="21"/>
          <w:szCs w:val="21"/>
        </w:rPr>
        <w:lastRenderedPageBreak/>
        <w:t>ANEXO 01 – CADERNO DE ESPECIFICAÇÕES TÉCNICAS E MATERIAIS</w:t>
      </w:r>
    </w:p>
    <w:p w14:paraId="6624E7EA" w14:textId="77777777" w:rsidR="00273365" w:rsidRPr="007A0E3E" w:rsidRDefault="00273365" w:rsidP="00273365">
      <w:pPr>
        <w:tabs>
          <w:tab w:val="left" w:pos="0"/>
        </w:tabs>
        <w:spacing w:before="240" w:after="240"/>
        <w:rPr>
          <w:rFonts w:ascii="Calibri" w:eastAsia="Arial" w:hAnsi="Calibri" w:cs="Calibri"/>
          <w:sz w:val="21"/>
          <w:szCs w:val="21"/>
        </w:rPr>
      </w:pPr>
      <w:r w:rsidRPr="007A0E3E">
        <w:rPr>
          <w:rFonts w:ascii="Calibri" w:eastAsia="Arial" w:hAnsi="Calibri" w:cs="Calibri"/>
          <w:sz w:val="21"/>
          <w:szCs w:val="21"/>
        </w:rPr>
        <w:t>Este anexo detalha os padrões construtivos e de acabamento para todos os modelos de totens previstos neste Termo de Referência.</w:t>
      </w:r>
    </w:p>
    <w:p w14:paraId="30E1E150" w14:textId="77777777" w:rsidR="00273365" w:rsidRPr="007A0E3E" w:rsidRDefault="00273365" w:rsidP="00273365">
      <w:pPr>
        <w:pStyle w:val="Ttulo4"/>
        <w:keepNext w:val="0"/>
        <w:keepLines w:val="0"/>
        <w:tabs>
          <w:tab w:val="left" w:pos="0"/>
        </w:tabs>
        <w:ind w:left="599" w:hanging="95"/>
        <w:jc w:val="center"/>
        <w:rPr>
          <w:rFonts w:ascii="Calibri" w:eastAsia="Arial" w:hAnsi="Calibri" w:cs="Calibri"/>
          <w:sz w:val="21"/>
          <w:szCs w:val="21"/>
        </w:rPr>
      </w:pPr>
      <w:bookmarkStart w:id="2" w:name="_kgpb8edgd8" w:colFirst="0" w:colLast="0"/>
      <w:bookmarkEnd w:id="2"/>
      <w:r w:rsidRPr="007A0E3E">
        <w:rPr>
          <w:rFonts w:ascii="Calibri" w:eastAsia="Arial" w:hAnsi="Calibri" w:cs="Calibri"/>
          <w:sz w:val="21"/>
          <w:szCs w:val="21"/>
        </w:rPr>
        <w:t>1. DOS COMPONENTES EM MADEIRA</w:t>
      </w:r>
    </w:p>
    <w:p w14:paraId="648D83B7" w14:textId="77777777" w:rsidR="00273365" w:rsidRPr="007A0E3E" w:rsidRDefault="00273365" w:rsidP="006F20DC">
      <w:pPr>
        <w:widowControl w:val="0"/>
        <w:numPr>
          <w:ilvl w:val="0"/>
          <w:numId w:val="37"/>
        </w:numPr>
        <w:tabs>
          <w:tab w:val="left" w:pos="0"/>
        </w:tabs>
        <w:spacing w:before="240" w:after="240"/>
        <w:rPr>
          <w:rFonts w:ascii="Calibri" w:eastAsia="Arial" w:hAnsi="Calibri" w:cs="Calibri"/>
          <w:sz w:val="21"/>
          <w:szCs w:val="21"/>
        </w:rPr>
      </w:pPr>
      <w:r w:rsidRPr="007A0E3E">
        <w:rPr>
          <w:rFonts w:ascii="Calibri" w:eastAsia="Arial" w:hAnsi="Calibri" w:cs="Calibri"/>
          <w:b/>
          <w:bCs/>
          <w:sz w:val="21"/>
          <w:szCs w:val="21"/>
        </w:rPr>
        <w:t>1.1. Placas (Indicativas e de Logomarca):</w:t>
      </w:r>
    </w:p>
    <w:p w14:paraId="2402F287" w14:textId="77777777" w:rsidR="00273365" w:rsidRPr="007A0E3E" w:rsidRDefault="00273365" w:rsidP="00273365">
      <w:pPr>
        <w:pStyle w:val="Ttulo4"/>
        <w:keepNext w:val="0"/>
        <w:keepLines w:val="0"/>
        <w:tabs>
          <w:tab w:val="left" w:pos="0"/>
        </w:tabs>
        <w:ind w:left="599" w:hanging="95"/>
        <w:jc w:val="center"/>
        <w:rPr>
          <w:rFonts w:ascii="Calibri" w:eastAsia="Arial" w:hAnsi="Calibri" w:cs="Calibri"/>
          <w:sz w:val="21"/>
          <w:szCs w:val="21"/>
        </w:rPr>
      </w:pPr>
      <w:bookmarkStart w:id="3" w:name="_ke2xtvq52nbi" w:colFirst="0" w:colLast="0"/>
      <w:bookmarkEnd w:id="3"/>
      <w:r w:rsidRPr="007A0E3E">
        <w:rPr>
          <w:rFonts w:ascii="Calibri" w:hAnsi="Calibri" w:cs="Calibri"/>
          <w:b/>
          <w:bCs/>
          <w:noProof/>
          <w:sz w:val="21"/>
          <w:szCs w:val="21"/>
        </w:rPr>
        <w:drawing>
          <wp:inline distT="0" distB="101600" distL="0" distR="0" wp14:anchorId="1A14ACA0" wp14:editId="262F2DCC">
            <wp:extent cx="2535591" cy="3309291"/>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9"/>
                    <a:srcRect/>
                    <a:stretch>
                      <a:fillRect/>
                    </a:stretch>
                  </pic:blipFill>
                  <pic:spPr>
                    <a:xfrm rot="5400000">
                      <a:off x="0" y="0"/>
                      <a:ext cx="2535591" cy="3309291"/>
                    </a:xfrm>
                    <a:prstGeom prst="rect">
                      <a:avLst/>
                    </a:prstGeom>
                    <a:ln/>
                  </pic:spPr>
                </pic:pic>
              </a:graphicData>
            </a:graphic>
          </wp:inline>
        </w:drawing>
      </w:r>
    </w:p>
    <w:p w14:paraId="201EDFDD" w14:textId="77777777" w:rsidR="00273365" w:rsidRPr="007A0E3E" w:rsidRDefault="00273365" w:rsidP="006F20DC">
      <w:pPr>
        <w:widowControl w:val="0"/>
        <w:numPr>
          <w:ilvl w:val="1"/>
          <w:numId w:val="37"/>
        </w:numPr>
        <w:tabs>
          <w:tab w:val="left" w:pos="0"/>
        </w:tabs>
        <w:spacing w:before="240"/>
        <w:jc w:val="both"/>
        <w:rPr>
          <w:rFonts w:ascii="Calibri" w:eastAsia="Arial" w:hAnsi="Calibri" w:cs="Calibri"/>
          <w:sz w:val="21"/>
          <w:szCs w:val="21"/>
        </w:rPr>
      </w:pPr>
      <w:r w:rsidRPr="007A0E3E">
        <w:rPr>
          <w:rFonts w:ascii="Calibri" w:eastAsia="Arial" w:hAnsi="Calibri" w:cs="Calibri"/>
          <w:b/>
          <w:bCs/>
          <w:sz w:val="21"/>
          <w:szCs w:val="21"/>
        </w:rPr>
        <w:t>Material:</w:t>
      </w:r>
      <w:r w:rsidRPr="007A0E3E">
        <w:rPr>
          <w:rFonts w:ascii="Calibri" w:eastAsia="Arial" w:hAnsi="Calibri" w:cs="Calibri"/>
          <w:sz w:val="21"/>
          <w:szCs w:val="21"/>
        </w:rPr>
        <w:t xml:space="preserve"> Madeira de lei (</w:t>
      </w:r>
      <w:proofErr w:type="spellStart"/>
      <w:r w:rsidRPr="007A0E3E">
        <w:rPr>
          <w:rFonts w:ascii="Calibri" w:eastAsia="Arial" w:hAnsi="Calibri" w:cs="Calibri"/>
          <w:sz w:val="21"/>
          <w:szCs w:val="21"/>
        </w:rPr>
        <w:t>Muiracatiara</w:t>
      </w:r>
      <w:proofErr w:type="spellEnd"/>
      <w:r w:rsidRPr="007A0E3E">
        <w:rPr>
          <w:rFonts w:ascii="Calibri" w:eastAsia="Arial" w:hAnsi="Calibri" w:cs="Calibri"/>
          <w:sz w:val="21"/>
          <w:szCs w:val="21"/>
        </w:rPr>
        <w:t xml:space="preserve"> ou Cedro Rosa), selecionada, sem nós ou rachaduras.</w:t>
      </w:r>
    </w:p>
    <w:p w14:paraId="5B7EEB50" w14:textId="77777777" w:rsidR="00273365" w:rsidRPr="007A0E3E" w:rsidRDefault="00273365" w:rsidP="006F20DC">
      <w:pPr>
        <w:widowControl w:val="0"/>
        <w:numPr>
          <w:ilvl w:val="1"/>
          <w:numId w:val="37"/>
        </w:numPr>
        <w:tabs>
          <w:tab w:val="left" w:pos="0"/>
        </w:tabs>
        <w:jc w:val="both"/>
        <w:rPr>
          <w:rFonts w:ascii="Calibri" w:eastAsia="Arial" w:hAnsi="Calibri" w:cs="Calibri"/>
          <w:sz w:val="21"/>
          <w:szCs w:val="21"/>
        </w:rPr>
      </w:pPr>
      <w:r w:rsidRPr="007A0E3E">
        <w:rPr>
          <w:rFonts w:ascii="Calibri" w:eastAsia="Arial" w:hAnsi="Calibri" w:cs="Calibri"/>
          <w:b/>
          <w:bCs/>
          <w:sz w:val="21"/>
          <w:szCs w:val="21"/>
        </w:rPr>
        <w:t>Técnica de Entalhe:</w:t>
      </w:r>
      <w:r w:rsidRPr="007A0E3E">
        <w:rPr>
          <w:rFonts w:ascii="Calibri" w:eastAsia="Arial" w:hAnsi="Calibri" w:cs="Calibri"/>
          <w:sz w:val="21"/>
          <w:szCs w:val="21"/>
        </w:rPr>
        <w:t xml:space="preserve"> Relevo para símbolos e baixo-relevo para textos institucionais ("Cidade Presépio"), garantindo legibilidade e longevidade. O fundo deve possuir acabamento canelado.</w:t>
      </w:r>
    </w:p>
    <w:p w14:paraId="2F164796" w14:textId="77777777" w:rsidR="00273365" w:rsidRPr="007A0E3E" w:rsidRDefault="00273365" w:rsidP="006F20DC">
      <w:pPr>
        <w:widowControl w:val="0"/>
        <w:numPr>
          <w:ilvl w:val="1"/>
          <w:numId w:val="37"/>
        </w:numPr>
        <w:tabs>
          <w:tab w:val="left" w:pos="0"/>
        </w:tabs>
        <w:jc w:val="both"/>
        <w:rPr>
          <w:rFonts w:ascii="Calibri" w:eastAsia="Arial" w:hAnsi="Calibri" w:cs="Calibri"/>
          <w:sz w:val="21"/>
          <w:szCs w:val="21"/>
        </w:rPr>
      </w:pPr>
      <w:r w:rsidRPr="007A0E3E">
        <w:rPr>
          <w:rFonts w:ascii="Calibri" w:eastAsia="Arial" w:hAnsi="Calibri" w:cs="Calibri"/>
          <w:b/>
          <w:bCs/>
          <w:sz w:val="21"/>
          <w:szCs w:val="21"/>
        </w:rPr>
        <w:t>Acabamento:</w:t>
      </w:r>
      <w:r w:rsidRPr="007A0E3E">
        <w:rPr>
          <w:rFonts w:ascii="Calibri" w:eastAsia="Arial" w:hAnsi="Calibri" w:cs="Calibri"/>
          <w:sz w:val="21"/>
          <w:szCs w:val="21"/>
        </w:rPr>
        <w:t xml:space="preserve"> Fundo em Verniz </w:t>
      </w:r>
      <w:proofErr w:type="spellStart"/>
      <w:r w:rsidRPr="007A0E3E">
        <w:rPr>
          <w:rFonts w:ascii="Calibri" w:eastAsia="Arial" w:hAnsi="Calibri" w:cs="Calibri"/>
          <w:sz w:val="21"/>
          <w:szCs w:val="21"/>
        </w:rPr>
        <w:t>Stain</w:t>
      </w:r>
      <w:proofErr w:type="spellEnd"/>
      <w:r w:rsidRPr="007A0E3E">
        <w:rPr>
          <w:rFonts w:ascii="Calibri" w:eastAsia="Arial" w:hAnsi="Calibri" w:cs="Calibri"/>
          <w:sz w:val="21"/>
          <w:szCs w:val="21"/>
        </w:rPr>
        <w:t xml:space="preserve"> transparente (preservando os veios da madeira) e esmalte sintético acetinado para a pintura interna de letras e pictogramas.</w:t>
      </w:r>
    </w:p>
    <w:p w14:paraId="04C51213" w14:textId="77777777" w:rsidR="00273365" w:rsidRPr="007A0E3E" w:rsidRDefault="00273365" w:rsidP="006F20DC">
      <w:pPr>
        <w:widowControl w:val="0"/>
        <w:numPr>
          <w:ilvl w:val="1"/>
          <w:numId w:val="37"/>
        </w:numPr>
        <w:tabs>
          <w:tab w:val="left" w:pos="0"/>
        </w:tabs>
        <w:jc w:val="both"/>
        <w:rPr>
          <w:rFonts w:ascii="Calibri" w:eastAsia="Arial" w:hAnsi="Calibri" w:cs="Calibri"/>
          <w:sz w:val="21"/>
          <w:szCs w:val="21"/>
        </w:rPr>
      </w:pPr>
      <w:r w:rsidRPr="007A0E3E">
        <w:rPr>
          <w:rFonts w:ascii="Calibri" w:eastAsia="Arial" w:hAnsi="Calibri" w:cs="Calibri"/>
          <w:b/>
          <w:bCs/>
          <w:sz w:val="21"/>
          <w:szCs w:val="21"/>
        </w:rPr>
        <w:t>Normatização:</w:t>
      </w:r>
      <w:r w:rsidRPr="007A0E3E">
        <w:rPr>
          <w:rFonts w:ascii="Calibri" w:eastAsia="Arial" w:hAnsi="Calibri" w:cs="Calibri"/>
          <w:sz w:val="21"/>
          <w:szCs w:val="21"/>
        </w:rPr>
        <w:t xml:space="preserve"> Dimensões, fontes e pictogramas devem seguir rigorosamente o </w:t>
      </w:r>
      <w:r w:rsidRPr="007A0E3E">
        <w:rPr>
          <w:rFonts w:ascii="Calibri" w:eastAsia="Arial" w:hAnsi="Calibri" w:cs="Calibri"/>
          <w:b/>
          <w:bCs/>
          <w:sz w:val="21"/>
          <w:szCs w:val="21"/>
        </w:rPr>
        <w:t>Guia Brasileiro de Sinalização Turística (EMBRATUR, 2011)</w:t>
      </w:r>
      <w:r w:rsidRPr="007A0E3E">
        <w:rPr>
          <w:rFonts w:ascii="Calibri" w:eastAsia="Arial" w:hAnsi="Calibri" w:cs="Calibri"/>
          <w:sz w:val="21"/>
          <w:szCs w:val="21"/>
        </w:rPr>
        <w:t xml:space="preserve"> e a </w:t>
      </w:r>
      <w:r w:rsidRPr="007A0E3E">
        <w:rPr>
          <w:rFonts w:ascii="Calibri" w:eastAsia="Arial" w:hAnsi="Calibri" w:cs="Calibri"/>
          <w:b/>
          <w:bCs/>
          <w:sz w:val="21"/>
          <w:szCs w:val="21"/>
        </w:rPr>
        <w:t>ABNT NBR 9050:2020</w:t>
      </w:r>
      <w:r w:rsidRPr="007A0E3E">
        <w:rPr>
          <w:rFonts w:ascii="Calibri" w:eastAsia="Arial" w:hAnsi="Calibri" w:cs="Calibri"/>
          <w:sz w:val="21"/>
          <w:szCs w:val="21"/>
        </w:rPr>
        <w:t xml:space="preserve"> (acessibilidade).</w:t>
      </w:r>
    </w:p>
    <w:p w14:paraId="17530872" w14:textId="77777777" w:rsidR="00273365" w:rsidRPr="007A0E3E" w:rsidRDefault="00273365" w:rsidP="006F20DC">
      <w:pPr>
        <w:widowControl w:val="0"/>
        <w:numPr>
          <w:ilvl w:val="0"/>
          <w:numId w:val="37"/>
        </w:numPr>
        <w:tabs>
          <w:tab w:val="left" w:pos="0"/>
        </w:tabs>
        <w:jc w:val="both"/>
        <w:rPr>
          <w:rFonts w:ascii="Calibri" w:eastAsia="Arial" w:hAnsi="Calibri" w:cs="Calibri"/>
          <w:sz w:val="21"/>
          <w:szCs w:val="21"/>
        </w:rPr>
      </w:pPr>
      <w:r w:rsidRPr="007A0E3E">
        <w:rPr>
          <w:rFonts w:ascii="Calibri" w:eastAsia="Arial" w:hAnsi="Calibri" w:cs="Calibri"/>
          <w:b/>
          <w:bCs/>
          <w:sz w:val="21"/>
          <w:szCs w:val="21"/>
        </w:rPr>
        <w:t>1.2. Postes de Sustentação:</w:t>
      </w:r>
    </w:p>
    <w:p w14:paraId="6777B0F6" w14:textId="77777777" w:rsidR="00273365" w:rsidRPr="007A0E3E" w:rsidRDefault="00273365" w:rsidP="006F20DC">
      <w:pPr>
        <w:widowControl w:val="0"/>
        <w:numPr>
          <w:ilvl w:val="1"/>
          <w:numId w:val="37"/>
        </w:numPr>
        <w:tabs>
          <w:tab w:val="left" w:pos="0"/>
        </w:tabs>
        <w:jc w:val="both"/>
        <w:rPr>
          <w:rFonts w:ascii="Calibri" w:eastAsia="Arial" w:hAnsi="Calibri" w:cs="Calibri"/>
          <w:sz w:val="21"/>
          <w:szCs w:val="21"/>
        </w:rPr>
      </w:pPr>
      <w:r w:rsidRPr="007A0E3E">
        <w:rPr>
          <w:rFonts w:ascii="Calibri" w:eastAsia="Arial" w:hAnsi="Calibri" w:cs="Calibri"/>
          <w:b/>
          <w:bCs/>
          <w:sz w:val="21"/>
          <w:szCs w:val="21"/>
        </w:rPr>
        <w:t>Material:</w:t>
      </w:r>
      <w:r w:rsidRPr="007A0E3E">
        <w:rPr>
          <w:rFonts w:ascii="Calibri" w:eastAsia="Arial" w:hAnsi="Calibri" w:cs="Calibri"/>
          <w:sz w:val="21"/>
          <w:szCs w:val="21"/>
        </w:rPr>
        <w:t xml:space="preserve"> Madeira Garapeira.</w:t>
      </w:r>
    </w:p>
    <w:p w14:paraId="75CCCC5E" w14:textId="77777777" w:rsidR="00273365" w:rsidRPr="007A0E3E" w:rsidRDefault="00273365" w:rsidP="006F20DC">
      <w:pPr>
        <w:widowControl w:val="0"/>
        <w:numPr>
          <w:ilvl w:val="1"/>
          <w:numId w:val="37"/>
        </w:numPr>
        <w:tabs>
          <w:tab w:val="left" w:pos="0"/>
        </w:tabs>
        <w:jc w:val="both"/>
        <w:rPr>
          <w:rFonts w:ascii="Calibri" w:eastAsia="Arial" w:hAnsi="Calibri" w:cs="Calibri"/>
          <w:sz w:val="21"/>
          <w:szCs w:val="21"/>
        </w:rPr>
      </w:pPr>
      <w:r w:rsidRPr="007A0E3E">
        <w:rPr>
          <w:rFonts w:ascii="Calibri" w:eastAsia="Arial" w:hAnsi="Calibri" w:cs="Calibri"/>
          <w:b/>
          <w:bCs/>
          <w:sz w:val="21"/>
          <w:szCs w:val="21"/>
        </w:rPr>
        <w:t>Tratamento:</w:t>
      </w:r>
      <w:r w:rsidRPr="007A0E3E">
        <w:rPr>
          <w:rFonts w:ascii="Calibri" w:eastAsia="Arial" w:hAnsi="Calibri" w:cs="Calibri"/>
          <w:sz w:val="21"/>
          <w:szCs w:val="21"/>
        </w:rPr>
        <w:t xml:space="preserve"> Processo de </w:t>
      </w:r>
      <w:r w:rsidRPr="007A0E3E">
        <w:rPr>
          <w:rFonts w:ascii="Calibri" w:eastAsia="Arial" w:hAnsi="Calibri" w:cs="Calibri"/>
          <w:b/>
          <w:bCs/>
          <w:sz w:val="21"/>
          <w:szCs w:val="21"/>
        </w:rPr>
        <w:t>autoclavagem</w:t>
      </w:r>
      <w:r w:rsidRPr="007A0E3E">
        <w:rPr>
          <w:rFonts w:ascii="Calibri" w:eastAsia="Arial" w:hAnsi="Calibri" w:cs="Calibri"/>
          <w:sz w:val="21"/>
          <w:szCs w:val="21"/>
        </w:rPr>
        <w:t xml:space="preserve"> contra fungos e insetos.</w:t>
      </w:r>
    </w:p>
    <w:p w14:paraId="4CC92DC8" w14:textId="77777777" w:rsidR="00273365" w:rsidRPr="007A0E3E" w:rsidRDefault="00273365" w:rsidP="006F20DC">
      <w:pPr>
        <w:widowControl w:val="0"/>
        <w:numPr>
          <w:ilvl w:val="1"/>
          <w:numId w:val="37"/>
        </w:numPr>
        <w:tabs>
          <w:tab w:val="left" w:pos="0"/>
        </w:tabs>
        <w:jc w:val="both"/>
        <w:rPr>
          <w:rFonts w:ascii="Calibri" w:eastAsia="Arial" w:hAnsi="Calibri" w:cs="Calibri"/>
          <w:sz w:val="21"/>
          <w:szCs w:val="21"/>
        </w:rPr>
      </w:pPr>
      <w:r w:rsidRPr="007A0E3E">
        <w:rPr>
          <w:rFonts w:ascii="Calibri" w:eastAsia="Arial" w:hAnsi="Calibri" w:cs="Calibri"/>
          <w:b/>
          <w:bCs/>
          <w:sz w:val="21"/>
          <w:szCs w:val="21"/>
        </w:rPr>
        <w:t>Proteção de Base:</w:t>
      </w:r>
      <w:r w:rsidRPr="007A0E3E">
        <w:rPr>
          <w:rFonts w:ascii="Calibri" w:eastAsia="Arial" w:hAnsi="Calibri" w:cs="Calibri"/>
          <w:sz w:val="21"/>
          <w:szCs w:val="21"/>
        </w:rPr>
        <w:t xml:space="preserve"> Aplicação obrigatória de </w:t>
      </w:r>
      <w:r w:rsidRPr="007A0E3E">
        <w:rPr>
          <w:rFonts w:ascii="Calibri" w:eastAsia="Arial" w:hAnsi="Calibri" w:cs="Calibri"/>
          <w:b/>
          <w:bCs/>
          <w:sz w:val="21"/>
          <w:szCs w:val="21"/>
        </w:rPr>
        <w:t>tinta asfáltica</w:t>
      </w:r>
      <w:r w:rsidRPr="007A0E3E">
        <w:rPr>
          <w:rFonts w:ascii="Calibri" w:eastAsia="Arial" w:hAnsi="Calibri" w:cs="Calibri"/>
          <w:sz w:val="21"/>
          <w:szCs w:val="21"/>
        </w:rPr>
        <w:t xml:space="preserve"> em toda a área de aterro (engastamento) até 10 cm acima do nível do solo.</w:t>
      </w:r>
    </w:p>
    <w:p w14:paraId="1E5DEF13" w14:textId="1B072321" w:rsidR="00273365" w:rsidRPr="00273365" w:rsidRDefault="00273365" w:rsidP="006F20DC">
      <w:pPr>
        <w:widowControl w:val="0"/>
        <w:numPr>
          <w:ilvl w:val="1"/>
          <w:numId w:val="37"/>
        </w:numPr>
        <w:tabs>
          <w:tab w:val="left" w:pos="0"/>
        </w:tabs>
        <w:spacing w:after="240"/>
        <w:jc w:val="both"/>
        <w:rPr>
          <w:rFonts w:ascii="Calibri" w:eastAsia="Arial" w:hAnsi="Calibri" w:cs="Calibri"/>
          <w:sz w:val="21"/>
          <w:szCs w:val="21"/>
        </w:rPr>
      </w:pPr>
      <w:r w:rsidRPr="007A0E3E">
        <w:rPr>
          <w:rFonts w:ascii="Calibri" w:eastAsia="Arial" w:hAnsi="Calibri" w:cs="Calibri"/>
          <w:b/>
          <w:bCs/>
          <w:sz w:val="21"/>
          <w:szCs w:val="21"/>
        </w:rPr>
        <w:t>Selagem:</w:t>
      </w:r>
      <w:r w:rsidRPr="007A0E3E">
        <w:rPr>
          <w:rFonts w:ascii="Calibri" w:eastAsia="Arial" w:hAnsi="Calibri" w:cs="Calibri"/>
          <w:sz w:val="21"/>
          <w:szCs w:val="21"/>
        </w:rPr>
        <w:t xml:space="preserve"> Acabamento em Verniz </w:t>
      </w:r>
      <w:proofErr w:type="spellStart"/>
      <w:r w:rsidRPr="007A0E3E">
        <w:rPr>
          <w:rFonts w:ascii="Calibri" w:eastAsia="Arial" w:hAnsi="Calibri" w:cs="Calibri"/>
          <w:sz w:val="21"/>
          <w:szCs w:val="21"/>
        </w:rPr>
        <w:t>Stain</w:t>
      </w:r>
      <w:proofErr w:type="spellEnd"/>
      <w:r w:rsidRPr="007A0E3E">
        <w:rPr>
          <w:rFonts w:ascii="Calibri" w:eastAsia="Arial" w:hAnsi="Calibri" w:cs="Calibri"/>
          <w:sz w:val="21"/>
          <w:szCs w:val="21"/>
        </w:rPr>
        <w:t xml:space="preserve"> de alta penetração.</w:t>
      </w:r>
    </w:p>
    <w:p w14:paraId="14A967C6" w14:textId="77777777" w:rsidR="00273365" w:rsidRPr="007A0E3E" w:rsidRDefault="00273365" w:rsidP="00273365">
      <w:pPr>
        <w:pStyle w:val="Ttulo4"/>
        <w:keepNext w:val="0"/>
        <w:keepLines w:val="0"/>
        <w:tabs>
          <w:tab w:val="left" w:pos="0"/>
        </w:tabs>
        <w:ind w:left="599" w:hanging="95"/>
        <w:rPr>
          <w:rFonts w:ascii="Calibri" w:eastAsia="Arial" w:hAnsi="Calibri" w:cs="Calibri"/>
          <w:sz w:val="21"/>
          <w:szCs w:val="21"/>
        </w:rPr>
      </w:pPr>
      <w:bookmarkStart w:id="4" w:name="_ihfyzy7i6xpw" w:colFirst="0" w:colLast="0"/>
      <w:bookmarkEnd w:id="4"/>
      <w:r w:rsidRPr="007A0E3E">
        <w:rPr>
          <w:rFonts w:ascii="Calibri" w:eastAsia="Arial" w:hAnsi="Calibri" w:cs="Calibri"/>
          <w:sz w:val="21"/>
          <w:szCs w:val="21"/>
        </w:rPr>
        <w:t>2. DAS ESTRUTURAS METÁLICAS (FERRAGENS)</w:t>
      </w:r>
    </w:p>
    <w:p w14:paraId="41FECF6D" w14:textId="77777777" w:rsidR="00273365" w:rsidRPr="007A0E3E" w:rsidRDefault="00273365" w:rsidP="00273365">
      <w:pPr>
        <w:tabs>
          <w:tab w:val="left" w:pos="0"/>
        </w:tabs>
        <w:spacing w:before="240" w:after="240"/>
        <w:rPr>
          <w:rFonts w:ascii="Calibri" w:eastAsia="Arial" w:hAnsi="Calibri" w:cs="Calibri"/>
          <w:b/>
          <w:bCs/>
          <w:sz w:val="21"/>
          <w:szCs w:val="21"/>
        </w:rPr>
      </w:pPr>
      <w:r w:rsidRPr="007A0E3E">
        <w:rPr>
          <w:rFonts w:ascii="Calibri" w:eastAsia="Arial" w:hAnsi="Calibri" w:cs="Calibri"/>
          <w:b/>
          <w:bCs/>
          <w:sz w:val="21"/>
          <w:szCs w:val="21"/>
        </w:rPr>
        <w:t>2.1. Suportes e Fixação:</w:t>
      </w:r>
      <w:r w:rsidRPr="007A0E3E">
        <w:rPr>
          <w:rFonts w:ascii="Calibri" w:eastAsia="Arial" w:hAnsi="Calibri" w:cs="Calibri"/>
          <w:b/>
          <w:bCs/>
          <w:sz w:val="21"/>
          <w:szCs w:val="21"/>
        </w:rPr>
        <w:br/>
      </w:r>
      <w:r w:rsidRPr="007A0E3E">
        <w:rPr>
          <w:rFonts w:ascii="Calibri" w:eastAsia="Arial" w:hAnsi="Calibri" w:cs="Calibri"/>
          <w:b/>
          <w:bCs/>
          <w:sz w:val="21"/>
          <w:szCs w:val="21"/>
        </w:rPr>
        <w:br/>
      </w:r>
      <w:r w:rsidRPr="007A0E3E">
        <w:rPr>
          <w:rFonts w:ascii="Calibri" w:eastAsia="Arial" w:hAnsi="Calibri" w:cs="Calibri"/>
          <w:b/>
          <w:bCs/>
          <w:sz w:val="21"/>
          <w:szCs w:val="21"/>
        </w:rPr>
        <w:br/>
      </w:r>
      <w:r w:rsidRPr="007A0E3E">
        <w:rPr>
          <w:rFonts w:ascii="Calibri" w:eastAsia="Arial" w:hAnsi="Calibri" w:cs="Calibri"/>
          <w:b/>
          <w:bCs/>
          <w:sz w:val="21"/>
          <w:szCs w:val="21"/>
        </w:rPr>
        <w:lastRenderedPageBreak/>
        <w:t xml:space="preserve">                                                                      </w:t>
      </w:r>
      <w:r w:rsidRPr="007A0E3E">
        <w:rPr>
          <w:rFonts w:ascii="Calibri" w:eastAsia="Arial" w:hAnsi="Calibri" w:cs="Calibri"/>
          <w:sz w:val="21"/>
          <w:szCs w:val="21"/>
        </w:rPr>
        <w:t>Mão Francesa</w:t>
      </w:r>
      <w:r w:rsidRPr="007A0E3E">
        <w:rPr>
          <w:rFonts w:ascii="Calibri" w:eastAsia="Arial" w:hAnsi="Calibri" w:cs="Calibri"/>
          <w:sz w:val="21"/>
          <w:szCs w:val="21"/>
        </w:rPr>
        <w:br/>
      </w:r>
      <w:r w:rsidRPr="007A0E3E">
        <w:rPr>
          <w:rFonts w:ascii="Calibri" w:hAnsi="Calibri" w:cs="Calibri"/>
          <w:noProof/>
          <w:sz w:val="21"/>
          <w:szCs w:val="21"/>
        </w:rPr>
        <w:drawing>
          <wp:anchor distT="0" distB="101600" distL="0" distR="0" simplePos="0" relativeHeight="251662336" behindDoc="0" locked="0" layoutInCell="1" hidden="0" allowOverlap="1" wp14:anchorId="7AFCC35F" wp14:editId="4DE012AA">
            <wp:simplePos x="0" y="0"/>
            <wp:positionH relativeFrom="column">
              <wp:posOffset>1323975</wp:posOffset>
            </wp:positionH>
            <wp:positionV relativeFrom="paragraph">
              <wp:posOffset>676275</wp:posOffset>
            </wp:positionV>
            <wp:extent cx="3254065" cy="2438550"/>
            <wp:effectExtent l="0" t="0" r="0" b="0"/>
            <wp:wrapTopAndBottom distT="0" distB="101600"/>
            <wp:docPr id="2"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40"/>
                    <a:srcRect l="7772" t="4381" r="3239" b="6635"/>
                    <a:stretch>
                      <a:fillRect/>
                    </a:stretch>
                  </pic:blipFill>
                  <pic:spPr>
                    <a:xfrm>
                      <a:off x="0" y="0"/>
                      <a:ext cx="3254065" cy="2438550"/>
                    </a:xfrm>
                    <a:prstGeom prst="rect">
                      <a:avLst/>
                    </a:prstGeom>
                    <a:ln/>
                  </pic:spPr>
                </pic:pic>
              </a:graphicData>
            </a:graphic>
          </wp:anchor>
        </w:drawing>
      </w:r>
    </w:p>
    <w:p w14:paraId="676860C9" w14:textId="77777777" w:rsidR="00273365" w:rsidRPr="007A0E3E" w:rsidRDefault="00273365" w:rsidP="00273365">
      <w:pPr>
        <w:tabs>
          <w:tab w:val="left" w:pos="0"/>
        </w:tabs>
        <w:spacing w:before="240" w:after="240"/>
        <w:rPr>
          <w:rFonts w:ascii="Calibri" w:eastAsia="Arial" w:hAnsi="Calibri" w:cs="Calibri"/>
          <w:sz w:val="21"/>
          <w:szCs w:val="21"/>
        </w:rPr>
      </w:pPr>
      <w:r w:rsidRPr="007A0E3E">
        <w:rPr>
          <w:rFonts w:ascii="Calibri" w:eastAsia="Arial" w:hAnsi="Calibri" w:cs="Calibri"/>
          <w:b/>
          <w:bCs/>
          <w:sz w:val="21"/>
          <w:szCs w:val="21"/>
        </w:rPr>
        <w:t>2.2 Tipos:</w:t>
      </w:r>
      <w:r w:rsidRPr="007A0E3E">
        <w:rPr>
          <w:rFonts w:ascii="Calibri" w:eastAsia="Arial" w:hAnsi="Calibri" w:cs="Calibri"/>
          <w:sz w:val="21"/>
          <w:szCs w:val="21"/>
        </w:rPr>
        <w:t xml:space="preserve"> Suportes em "T", dobradiças de ferro e mãos-francesas ornamentais (conforme modelo ilustrativo).</w:t>
      </w:r>
    </w:p>
    <w:p w14:paraId="2A55F735" w14:textId="77777777" w:rsidR="00273365" w:rsidRPr="007A0E3E" w:rsidRDefault="00273365" w:rsidP="00273365">
      <w:pPr>
        <w:tabs>
          <w:tab w:val="left" w:pos="0"/>
        </w:tabs>
        <w:spacing w:before="240" w:after="240"/>
        <w:rPr>
          <w:rFonts w:ascii="Calibri" w:eastAsia="Arial" w:hAnsi="Calibri" w:cs="Calibri"/>
          <w:sz w:val="21"/>
          <w:szCs w:val="21"/>
        </w:rPr>
      </w:pPr>
      <w:r w:rsidRPr="007A0E3E">
        <w:rPr>
          <w:rFonts w:ascii="Calibri" w:eastAsia="Arial" w:hAnsi="Calibri" w:cs="Calibri"/>
          <w:b/>
          <w:bCs/>
          <w:sz w:val="21"/>
          <w:szCs w:val="21"/>
        </w:rPr>
        <w:t>2.3 Tratamento:</w:t>
      </w:r>
      <w:r w:rsidRPr="007A0E3E">
        <w:rPr>
          <w:rFonts w:ascii="Calibri" w:eastAsia="Arial" w:hAnsi="Calibri" w:cs="Calibri"/>
          <w:sz w:val="21"/>
          <w:szCs w:val="21"/>
        </w:rPr>
        <w:t xml:space="preserve"> Lixamento e aplicação de fundo preto fosco vinílico (primer anticorrosivo).</w:t>
      </w:r>
    </w:p>
    <w:p w14:paraId="3EF96D38" w14:textId="77777777" w:rsidR="00273365" w:rsidRPr="007A0E3E" w:rsidRDefault="00273365" w:rsidP="00273365">
      <w:pPr>
        <w:tabs>
          <w:tab w:val="left" w:pos="0"/>
        </w:tabs>
        <w:spacing w:before="240" w:after="240"/>
        <w:rPr>
          <w:rFonts w:ascii="Calibri" w:eastAsia="Arial" w:hAnsi="Calibri" w:cs="Calibri"/>
          <w:sz w:val="21"/>
          <w:szCs w:val="21"/>
        </w:rPr>
      </w:pPr>
      <w:r w:rsidRPr="007A0E3E">
        <w:rPr>
          <w:rFonts w:ascii="Calibri" w:eastAsia="Arial" w:hAnsi="Calibri" w:cs="Calibri"/>
          <w:b/>
          <w:bCs/>
          <w:sz w:val="21"/>
          <w:szCs w:val="21"/>
        </w:rPr>
        <w:t>2.4 Pintura:</w:t>
      </w:r>
      <w:r w:rsidRPr="007A0E3E">
        <w:rPr>
          <w:rFonts w:ascii="Calibri" w:eastAsia="Arial" w:hAnsi="Calibri" w:cs="Calibri"/>
          <w:sz w:val="21"/>
          <w:szCs w:val="21"/>
        </w:rPr>
        <w:t xml:space="preserve"> Acabamento final em esmalte sintético preto fosco.</w:t>
      </w:r>
      <w:r w:rsidRPr="007A0E3E">
        <w:rPr>
          <w:rFonts w:ascii="Calibri" w:eastAsia="Arial" w:hAnsi="Calibri" w:cs="Calibri"/>
          <w:sz w:val="21"/>
          <w:szCs w:val="21"/>
        </w:rPr>
        <w:br/>
      </w:r>
    </w:p>
    <w:p w14:paraId="01DFC355" w14:textId="77777777" w:rsidR="00273365" w:rsidRPr="007A0E3E" w:rsidRDefault="00273365" w:rsidP="00273365">
      <w:pPr>
        <w:pStyle w:val="Ttulo4"/>
        <w:keepNext w:val="0"/>
        <w:keepLines w:val="0"/>
        <w:tabs>
          <w:tab w:val="left" w:pos="0"/>
        </w:tabs>
        <w:ind w:left="599" w:hanging="95"/>
        <w:rPr>
          <w:rFonts w:ascii="Calibri" w:eastAsia="Arial" w:hAnsi="Calibri" w:cs="Calibri"/>
          <w:sz w:val="21"/>
          <w:szCs w:val="21"/>
        </w:rPr>
      </w:pPr>
      <w:bookmarkStart w:id="5" w:name="_45ae4q2lggyh" w:colFirst="0" w:colLast="0"/>
      <w:bookmarkEnd w:id="5"/>
      <w:r w:rsidRPr="007A0E3E">
        <w:rPr>
          <w:rFonts w:ascii="Calibri" w:eastAsia="Arial" w:hAnsi="Calibri" w:cs="Calibri"/>
          <w:sz w:val="21"/>
          <w:szCs w:val="21"/>
        </w:rPr>
        <w:t>3. PADRÕES DE ACABAMENTO (DEFINIÇÕES)</w:t>
      </w:r>
    </w:p>
    <w:p w14:paraId="00553A06" w14:textId="77777777" w:rsidR="00273365" w:rsidRPr="007A0E3E" w:rsidRDefault="00273365" w:rsidP="006F20DC">
      <w:pPr>
        <w:widowControl w:val="0"/>
        <w:numPr>
          <w:ilvl w:val="0"/>
          <w:numId w:val="36"/>
        </w:numPr>
        <w:tabs>
          <w:tab w:val="left" w:pos="0"/>
        </w:tabs>
        <w:spacing w:before="240"/>
        <w:rPr>
          <w:rFonts w:ascii="Calibri" w:eastAsia="Arial" w:hAnsi="Calibri" w:cs="Calibri"/>
          <w:sz w:val="21"/>
          <w:szCs w:val="21"/>
        </w:rPr>
      </w:pPr>
      <w:r w:rsidRPr="007A0E3E">
        <w:rPr>
          <w:rFonts w:ascii="Calibri" w:eastAsia="Arial" w:hAnsi="Calibri" w:cs="Calibri"/>
          <w:b/>
          <w:bCs/>
          <w:sz w:val="21"/>
          <w:szCs w:val="21"/>
        </w:rPr>
        <w:t xml:space="preserve">Verniz </w:t>
      </w:r>
      <w:proofErr w:type="spellStart"/>
      <w:r w:rsidRPr="007A0E3E">
        <w:rPr>
          <w:rFonts w:ascii="Calibri" w:eastAsia="Arial" w:hAnsi="Calibri" w:cs="Calibri"/>
          <w:b/>
          <w:bCs/>
          <w:sz w:val="21"/>
          <w:szCs w:val="21"/>
        </w:rPr>
        <w:t>Stain</w:t>
      </w:r>
      <w:proofErr w:type="spellEnd"/>
      <w:r w:rsidRPr="007A0E3E">
        <w:rPr>
          <w:rFonts w:ascii="Calibri" w:eastAsia="Arial" w:hAnsi="Calibri" w:cs="Calibri"/>
          <w:b/>
          <w:bCs/>
          <w:sz w:val="21"/>
          <w:szCs w:val="21"/>
        </w:rPr>
        <w:t>:</w:t>
      </w:r>
      <w:r w:rsidRPr="007A0E3E">
        <w:rPr>
          <w:rFonts w:ascii="Calibri" w:eastAsia="Arial" w:hAnsi="Calibri" w:cs="Calibri"/>
          <w:sz w:val="21"/>
          <w:szCs w:val="21"/>
        </w:rPr>
        <w:t xml:space="preserve"> Produto </w:t>
      </w:r>
      <w:proofErr w:type="spellStart"/>
      <w:r w:rsidRPr="007A0E3E">
        <w:rPr>
          <w:rFonts w:ascii="Calibri" w:eastAsia="Arial" w:hAnsi="Calibri" w:cs="Calibri"/>
          <w:sz w:val="21"/>
          <w:szCs w:val="21"/>
        </w:rPr>
        <w:t>hidrorrepelente</w:t>
      </w:r>
      <w:proofErr w:type="spellEnd"/>
      <w:r w:rsidRPr="007A0E3E">
        <w:rPr>
          <w:rFonts w:ascii="Calibri" w:eastAsia="Arial" w:hAnsi="Calibri" w:cs="Calibri"/>
          <w:sz w:val="21"/>
          <w:szCs w:val="21"/>
        </w:rPr>
        <w:t xml:space="preserve"> de ação profunda que não forma filme. Não descasca nem trinca, sendo o único aceito para exposição severa a intempéries.</w:t>
      </w:r>
    </w:p>
    <w:p w14:paraId="609F96C0" w14:textId="77777777" w:rsidR="00273365" w:rsidRPr="007A0E3E" w:rsidRDefault="00273365" w:rsidP="006F20DC">
      <w:pPr>
        <w:widowControl w:val="0"/>
        <w:numPr>
          <w:ilvl w:val="0"/>
          <w:numId w:val="36"/>
        </w:numPr>
        <w:tabs>
          <w:tab w:val="left" w:pos="0"/>
        </w:tabs>
        <w:spacing w:after="240"/>
        <w:rPr>
          <w:rFonts w:ascii="Calibri" w:eastAsia="Arial" w:hAnsi="Calibri" w:cs="Calibri"/>
          <w:sz w:val="21"/>
          <w:szCs w:val="21"/>
        </w:rPr>
      </w:pPr>
      <w:r w:rsidRPr="007A0E3E">
        <w:rPr>
          <w:rFonts w:ascii="Calibri" w:eastAsia="Arial" w:hAnsi="Calibri" w:cs="Calibri"/>
          <w:b/>
          <w:bCs/>
          <w:sz w:val="21"/>
          <w:szCs w:val="21"/>
        </w:rPr>
        <w:t>Identidade Visual:</w:t>
      </w:r>
      <w:r w:rsidRPr="007A0E3E">
        <w:rPr>
          <w:rFonts w:ascii="Calibri" w:eastAsia="Arial" w:hAnsi="Calibri" w:cs="Calibri"/>
          <w:sz w:val="21"/>
          <w:szCs w:val="21"/>
        </w:rPr>
        <w:t xml:space="preserve"> Sobreposição de madeira para os símbolos (rio, montanhas e sol) nas placas de logomarca, visando tridimensionalidade e durabilidade.</w:t>
      </w:r>
      <w:r w:rsidRPr="007A0E3E">
        <w:rPr>
          <w:rFonts w:ascii="Calibri" w:eastAsia="Arial" w:hAnsi="Calibri" w:cs="Calibri"/>
          <w:sz w:val="21"/>
          <w:szCs w:val="21"/>
        </w:rPr>
        <w:br/>
      </w:r>
    </w:p>
    <w:p w14:paraId="656738C8" w14:textId="77777777" w:rsidR="00273365" w:rsidRPr="007A0E3E" w:rsidRDefault="00273365" w:rsidP="00273365">
      <w:pPr>
        <w:pStyle w:val="Ttulo4"/>
        <w:keepNext w:val="0"/>
        <w:keepLines w:val="0"/>
        <w:tabs>
          <w:tab w:val="left" w:pos="0"/>
        </w:tabs>
        <w:ind w:left="599" w:hanging="95"/>
        <w:rPr>
          <w:rFonts w:ascii="Calibri" w:eastAsia="Arial" w:hAnsi="Calibri" w:cs="Calibri"/>
          <w:sz w:val="21"/>
          <w:szCs w:val="21"/>
        </w:rPr>
      </w:pPr>
      <w:bookmarkStart w:id="6" w:name="_n0ndc0cg5cf9" w:colFirst="0" w:colLast="0"/>
      <w:bookmarkEnd w:id="6"/>
      <w:r w:rsidRPr="007A0E3E">
        <w:rPr>
          <w:rFonts w:ascii="Calibri" w:eastAsia="Arial" w:hAnsi="Calibri" w:cs="Calibri"/>
          <w:sz w:val="21"/>
          <w:szCs w:val="21"/>
        </w:rPr>
        <w:t>4. PROTOCOLO DE REFORMA E RECUPERAÇÃO (MANUTENÇÃO)</w:t>
      </w:r>
    </w:p>
    <w:p w14:paraId="43FA35F6" w14:textId="77777777" w:rsidR="00273365" w:rsidRPr="007A0E3E" w:rsidRDefault="00273365" w:rsidP="00273365">
      <w:pPr>
        <w:tabs>
          <w:tab w:val="left" w:pos="0"/>
        </w:tabs>
        <w:spacing w:before="240" w:after="240"/>
        <w:rPr>
          <w:rFonts w:ascii="Calibri" w:eastAsia="Arial" w:hAnsi="Calibri" w:cs="Calibri"/>
          <w:sz w:val="21"/>
          <w:szCs w:val="21"/>
        </w:rPr>
      </w:pPr>
      <w:r w:rsidRPr="007A0E3E">
        <w:rPr>
          <w:rFonts w:ascii="Calibri" w:eastAsia="Arial" w:hAnsi="Calibri" w:cs="Calibri"/>
          <w:sz w:val="21"/>
          <w:szCs w:val="21"/>
        </w:rPr>
        <w:t>Para itens que necessitem de revitalização durante o contrato ou manutenção futura:</w:t>
      </w:r>
    </w:p>
    <w:p w14:paraId="70F4E805" w14:textId="77777777" w:rsidR="00273365" w:rsidRPr="007A0E3E" w:rsidRDefault="00273365" w:rsidP="006F20DC">
      <w:pPr>
        <w:widowControl w:val="0"/>
        <w:numPr>
          <w:ilvl w:val="0"/>
          <w:numId w:val="34"/>
        </w:numPr>
        <w:tabs>
          <w:tab w:val="left" w:pos="0"/>
        </w:tabs>
        <w:spacing w:before="240"/>
        <w:rPr>
          <w:rFonts w:ascii="Calibri" w:eastAsia="Arial" w:hAnsi="Calibri" w:cs="Calibri"/>
          <w:sz w:val="21"/>
          <w:szCs w:val="21"/>
        </w:rPr>
      </w:pPr>
      <w:r w:rsidRPr="007A0E3E">
        <w:rPr>
          <w:rFonts w:ascii="Calibri" w:eastAsia="Arial" w:hAnsi="Calibri" w:cs="Calibri"/>
          <w:b/>
          <w:bCs/>
          <w:sz w:val="21"/>
          <w:szCs w:val="21"/>
        </w:rPr>
        <w:t>Madeira:</w:t>
      </w:r>
      <w:r w:rsidRPr="007A0E3E">
        <w:rPr>
          <w:rFonts w:ascii="Calibri" w:eastAsia="Arial" w:hAnsi="Calibri" w:cs="Calibri"/>
          <w:sz w:val="21"/>
          <w:szCs w:val="21"/>
        </w:rPr>
        <w:t xml:space="preserve"> Remoção mecânica de camadas antigas, limpeza profunda, tratamento de fissuras e reaplicação de </w:t>
      </w:r>
      <w:proofErr w:type="spellStart"/>
      <w:r w:rsidRPr="007A0E3E">
        <w:rPr>
          <w:rFonts w:ascii="Calibri" w:eastAsia="Arial" w:hAnsi="Calibri" w:cs="Calibri"/>
          <w:sz w:val="21"/>
          <w:szCs w:val="21"/>
        </w:rPr>
        <w:t>Stain</w:t>
      </w:r>
      <w:proofErr w:type="spellEnd"/>
      <w:r w:rsidRPr="007A0E3E">
        <w:rPr>
          <w:rFonts w:ascii="Calibri" w:eastAsia="Arial" w:hAnsi="Calibri" w:cs="Calibri"/>
          <w:sz w:val="21"/>
          <w:szCs w:val="21"/>
        </w:rPr>
        <w:t xml:space="preserve"> ou verniz com filtro solar.</w:t>
      </w:r>
    </w:p>
    <w:p w14:paraId="7E75F6DB" w14:textId="77777777" w:rsidR="00273365" w:rsidRPr="007A0E3E" w:rsidRDefault="00273365" w:rsidP="006F20DC">
      <w:pPr>
        <w:widowControl w:val="0"/>
        <w:numPr>
          <w:ilvl w:val="0"/>
          <w:numId w:val="34"/>
        </w:numPr>
        <w:tabs>
          <w:tab w:val="left" w:pos="0"/>
        </w:tabs>
        <w:rPr>
          <w:rFonts w:ascii="Calibri" w:eastAsia="Arial" w:hAnsi="Calibri" w:cs="Calibri"/>
          <w:sz w:val="21"/>
          <w:szCs w:val="21"/>
        </w:rPr>
      </w:pPr>
      <w:r w:rsidRPr="007A0E3E">
        <w:rPr>
          <w:rFonts w:ascii="Calibri" w:eastAsia="Arial" w:hAnsi="Calibri" w:cs="Calibri"/>
          <w:b/>
          <w:bCs/>
          <w:sz w:val="21"/>
          <w:szCs w:val="21"/>
        </w:rPr>
        <w:t>Ferragens:</w:t>
      </w:r>
      <w:r w:rsidRPr="007A0E3E">
        <w:rPr>
          <w:rFonts w:ascii="Calibri" w:eastAsia="Arial" w:hAnsi="Calibri" w:cs="Calibri"/>
          <w:sz w:val="21"/>
          <w:szCs w:val="21"/>
        </w:rPr>
        <w:t xml:space="preserve"> Remoção de pontos de oxidação, lixamento e nova camada de fundo vinílico seguida de esmalte sintético.</w:t>
      </w:r>
    </w:p>
    <w:p w14:paraId="0E8C3742" w14:textId="77777777" w:rsidR="00273365" w:rsidRPr="007A0E3E" w:rsidRDefault="00273365" w:rsidP="006F20DC">
      <w:pPr>
        <w:widowControl w:val="0"/>
        <w:numPr>
          <w:ilvl w:val="0"/>
          <w:numId w:val="34"/>
        </w:numPr>
        <w:tabs>
          <w:tab w:val="left" w:pos="0"/>
        </w:tabs>
        <w:spacing w:after="240"/>
        <w:rPr>
          <w:rFonts w:ascii="Calibri" w:eastAsia="Arial" w:hAnsi="Calibri" w:cs="Calibri"/>
          <w:sz w:val="21"/>
          <w:szCs w:val="21"/>
        </w:rPr>
      </w:pPr>
      <w:r w:rsidRPr="007A0E3E">
        <w:rPr>
          <w:rFonts w:ascii="Calibri" w:eastAsia="Arial" w:hAnsi="Calibri" w:cs="Calibri"/>
          <w:b/>
          <w:bCs/>
          <w:sz w:val="21"/>
          <w:szCs w:val="21"/>
        </w:rPr>
        <w:t>Cromática:</w:t>
      </w:r>
      <w:r w:rsidRPr="007A0E3E">
        <w:rPr>
          <w:rFonts w:ascii="Calibri" w:eastAsia="Arial" w:hAnsi="Calibri" w:cs="Calibri"/>
          <w:sz w:val="21"/>
          <w:szCs w:val="21"/>
        </w:rPr>
        <w:t xml:space="preserve"> Repintura manual de letras e símbolos preservando as cores e contrastes originais.</w:t>
      </w:r>
      <w:r w:rsidRPr="007A0E3E">
        <w:rPr>
          <w:rFonts w:ascii="Calibri" w:eastAsia="Arial" w:hAnsi="Calibri" w:cs="Calibri"/>
          <w:sz w:val="21"/>
          <w:szCs w:val="21"/>
        </w:rPr>
        <w:br/>
      </w:r>
      <w:r w:rsidRPr="007A0E3E">
        <w:rPr>
          <w:rFonts w:ascii="Calibri" w:eastAsia="Arial" w:hAnsi="Calibri" w:cs="Calibri"/>
          <w:b/>
          <w:bCs/>
          <w:color w:val="000000"/>
          <w:sz w:val="21"/>
          <w:szCs w:val="21"/>
        </w:rPr>
        <w:t>4.1.5 REPRESENTAÇÃO DE TODOS OS PRODUTOS</w:t>
      </w:r>
    </w:p>
    <w:p w14:paraId="343090A8" w14:textId="77777777" w:rsidR="00273365" w:rsidRPr="007A0E3E" w:rsidRDefault="00273365" w:rsidP="00273365">
      <w:pPr>
        <w:pBdr>
          <w:top w:val="nil"/>
          <w:left w:val="nil"/>
          <w:bottom w:val="nil"/>
          <w:right w:val="nil"/>
          <w:between w:val="nil"/>
        </w:pBdr>
        <w:tabs>
          <w:tab w:val="left" w:pos="3504"/>
        </w:tabs>
        <w:rPr>
          <w:rFonts w:ascii="Calibri" w:eastAsia="Arial" w:hAnsi="Calibri" w:cs="Calibri"/>
          <w:b/>
          <w:bCs/>
          <w:color w:val="000000"/>
          <w:sz w:val="21"/>
          <w:szCs w:val="21"/>
        </w:rPr>
      </w:pPr>
      <w:r w:rsidRPr="007A0E3E">
        <w:rPr>
          <w:rFonts w:ascii="Calibri" w:hAnsi="Calibri" w:cs="Calibri"/>
          <w:sz w:val="21"/>
          <w:szCs w:val="21"/>
        </w:rPr>
        <w:lastRenderedPageBreak/>
        <w:br/>
      </w:r>
      <w:r w:rsidRPr="007A0E3E">
        <w:rPr>
          <w:rFonts w:ascii="Calibri" w:eastAsia="Arial" w:hAnsi="Calibri" w:cs="Calibri"/>
          <w:b/>
          <w:bCs/>
          <w:sz w:val="21"/>
          <w:szCs w:val="21"/>
        </w:rPr>
        <w:t>4.1.6 LOGO PARA PLACAS</w:t>
      </w:r>
      <w:r w:rsidRPr="007A0E3E">
        <w:rPr>
          <w:rFonts w:ascii="Calibri" w:hAnsi="Calibri" w:cs="Calibri"/>
          <w:noProof/>
          <w:sz w:val="21"/>
          <w:szCs w:val="21"/>
        </w:rPr>
        <w:drawing>
          <wp:anchor distT="0" distB="101600" distL="0" distR="0" simplePos="0" relativeHeight="251663360" behindDoc="0" locked="0" layoutInCell="1" hidden="0" allowOverlap="1" wp14:anchorId="2838E70A" wp14:editId="2A0437F6">
            <wp:simplePos x="0" y="0"/>
            <wp:positionH relativeFrom="column">
              <wp:posOffset>1743075</wp:posOffset>
            </wp:positionH>
            <wp:positionV relativeFrom="paragraph">
              <wp:posOffset>57150</wp:posOffset>
            </wp:positionV>
            <wp:extent cx="2458403" cy="2507375"/>
            <wp:effectExtent l="0" t="0" r="0" b="0"/>
            <wp:wrapTopAndBottom distT="0" distB="10160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41"/>
                    <a:srcRect/>
                    <a:stretch>
                      <a:fillRect/>
                    </a:stretch>
                  </pic:blipFill>
                  <pic:spPr>
                    <a:xfrm>
                      <a:off x="0" y="0"/>
                      <a:ext cx="2458403" cy="2507375"/>
                    </a:xfrm>
                    <a:prstGeom prst="rect">
                      <a:avLst/>
                    </a:prstGeom>
                    <a:ln/>
                  </pic:spPr>
                </pic:pic>
              </a:graphicData>
            </a:graphic>
          </wp:anchor>
        </w:drawing>
      </w:r>
    </w:p>
    <w:p w14:paraId="462A40EB" w14:textId="77777777" w:rsidR="00273365" w:rsidRPr="007A0E3E" w:rsidRDefault="00273365" w:rsidP="00273365">
      <w:pPr>
        <w:pBdr>
          <w:top w:val="single" w:sz="4" w:space="31" w:color="FFFFFF"/>
          <w:left w:val="single" w:sz="4" w:space="31" w:color="FFFFFF"/>
          <w:bottom w:val="single" w:sz="4" w:space="25" w:color="FFFFFF"/>
          <w:right w:val="single" w:sz="4" w:space="31" w:color="FFFFFF"/>
          <w:between w:val="nil"/>
        </w:pBdr>
        <w:tabs>
          <w:tab w:val="left" w:pos="567"/>
        </w:tabs>
        <w:spacing w:line="360" w:lineRule="auto"/>
        <w:jc w:val="center"/>
        <w:rPr>
          <w:rFonts w:ascii="Calibri" w:hAnsi="Calibri" w:cs="Calibri"/>
          <w:b/>
          <w:bCs/>
          <w:color w:val="000000"/>
          <w:sz w:val="21"/>
          <w:szCs w:val="21"/>
        </w:rPr>
      </w:pPr>
      <w:r w:rsidRPr="007A0E3E">
        <w:rPr>
          <w:rFonts w:ascii="Calibri" w:hAnsi="Calibri" w:cs="Calibri"/>
          <w:b/>
          <w:bCs/>
          <w:noProof/>
          <w:color w:val="000000"/>
          <w:sz w:val="21"/>
          <w:szCs w:val="21"/>
        </w:rPr>
        <w:drawing>
          <wp:inline distT="0" distB="101600" distL="0" distR="0" wp14:anchorId="7EE39D39" wp14:editId="7D139122">
            <wp:extent cx="2448168" cy="2328328"/>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42"/>
                    <a:srcRect/>
                    <a:stretch>
                      <a:fillRect/>
                    </a:stretch>
                  </pic:blipFill>
                  <pic:spPr>
                    <a:xfrm>
                      <a:off x="0" y="0"/>
                      <a:ext cx="2448168" cy="2328328"/>
                    </a:xfrm>
                    <a:prstGeom prst="rect">
                      <a:avLst/>
                    </a:prstGeom>
                    <a:ln/>
                  </pic:spPr>
                </pic:pic>
              </a:graphicData>
            </a:graphic>
          </wp:inline>
        </w:drawing>
      </w:r>
    </w:p>
    <w:p w14:paraId="5E094093" w14:textId="77777777" w:rsidR="00273365" w:rsidRPr="007A0E3E" w:rsidRDefault="00273365" w:rsidP="00273365">
      <w:pPr>
        <w:pBdr>
          <w:top w:val="single" w:sz="4" w:space="31" w:color="FFFFFF"/>
          <w:left w:val="single" w:sz="4" w:space="31" w:color="FFFFFF"/>
          <w:bottom w:val="single" w:sz="4" w:space="25" w:color="FFFFFF"/>
          <w:right w:val="single" w:sz="4" w:space="31" w:color="FFFFFF"/>
          <w:between w:val="nil"/>
        </w:pBdr>
        <w:tabs>
          <w:tab w:val="left" w:pos="567"/>
        </w:tabs>
        <w:spacing w:line="360" w:lineRule="auto"/>
        <w:jc w:val="center"/>
        <w:rPr>
          <w:rFonts w:ascii="Calibri" w:hAnsi="Calibri" w:cs="Calibri"/>
          <w:b/>
          <w:bCs/>
          <w:sz w:val="21"/>
          <w:szCs w:val="21"/>
        </w:rPr>
      </w:pPr>
    </w:p>
    <w:p w14:paraId="10545A8C" w14:textId="77777777" w:rsidR="00273365" w:rsidRPr="007A0E3E" w:rsidRDefault="00273365" w:rsidP="00273365">
      <w:pPr>
        <w:pBdr>
          <w:top w:val="single" w:sz="4" w:space="31" w:color="FFFFFF"/>
          <w:left w:val="single" w:sz="4" w:space="31" w:color="FFFFFF"/>
          <w:bottom w:val="single" w:sz="4" w:space="25" w:color="FFFFFF"/>
          <w:right w:val="single" w:sz="4" w:space="31" w:color="FFFFFF"/>
          <w:between w:val="nil"/>
        </w:pBdr>
        <w:tabs>
          <w:tab w:val="left" w:pos="567"/>
        </w:tabs>
        <w:spacing w:line="360" w:lineRule="auto"/>
        <w:jc w:val="both"/>
        <w:rPr>
          <w:rFonts w:ascii="Calibri" w:eastAsia="Arial" w:hAnsi="Calibri" w:cs="Calibri"/>
          <w:color w:val="000000"/>
          <w:sz w:val="21"/>
          <w:szCs w:val="21"/>
        </w:rPr>
      </w:pPr>
    </w:p>
    <w:p w14:paraId="0F2274A5" w14:textId="52D29FBC" w:rsidR="00273365" w:rsidRPr="007A0E3E" w:rsidRDefault="00273365" w:rsidP="00273365">
      <w:pPr>
        <w:pBdr>
          <w:top w:val="single" w:sz="4" w:space="31" w:color="FFFFFF"/>
          <w:left w:val="single" w:sz="4" w:space="31" w:color="FFFFFF"/>
          <w:bottom w:val="single" w:sz="4" w:space="25" w:color="FFFFFF"/>
          <w:right w:val="single" w:sz="4" w:space="31" w:color="FFFFFF"/>
          <w:between w:val="nil"/>
        </w:pBdr>
        <w:tabs>
          <w:tab w:val="left" w:pos="567"/>
        </w:tabs>
        <w:spacing w:line="360" w:lineRule="auto"/>
        <w:jc w:val="center"/>
        <w:rPr>
          <w:rFonts w:ascii="Calibri" w:hAnsi="Calibri" w:cs="Calibri"/>
          <w:color w:val="000000"/>
          <w:sz w:val="21"/>
          <w:szCs w:val="21"/>
        </w:rPr>
      </w:pPr>
      <w:bookmarkStart w:id="7" w:name="_47y6wxqz8u6r" w:colFirst="0" w:colLast="0"/>
      <w:bookmarkEnd w:id="7"/>
      <w:r w:rsidRPr="007A0E3E">
        <w:rPr>
          <w:rFonts w:ascii="Calibri" w:eastAsia="Arial" w:hAnsi="Calibri" w:cs="Calibri"/>
          <w:color w:val="000000"/>
          <w:sz w:val="21"/>
          <w:szCs w:val="21"/>
        </w:rPr>
        <w:br/>
        <w:t>Carla Cabral Gonzalez</w:t>
      </w:r>
      <w:r w:rsidRPr="007A0E3E">
        <w:rPr>
          <w:rFonts w:ascii="Calibri" w:eastAsia="Arial" w:hAnsi="Calibri" w:cs="Calibri"/>
          <w:color w:val="000000"/>
          <w:sz w:val="21"/>
          <w:szCs w:val="21"/>
        </w:rPr>
        <w:br/>
        <w:t>Assessor de Turismo e Desenvolvimento Econômico</w:t>
      </w:r>
    </w:p>
    <w:p w14:paraId="16196A85" w14:textId="77777777" w:rsidR="00C05F30" w:rsidRDefault="00C05F30" w:rsidP="002D551A">
      <w:pPr>
        <w:spacing w:line="276" w:lineRule="auto"/>
        <w:rPr>
          <w:rFonts w:asciiTheme="minorHAnsi" w:hAnsiTheme="minorHAnsi" w:cstheme="minorHAnsi"/>
        </w:rPr>
      </w:pPr>
    </w:p>
    <w:p w14:paraId="00BD58F3" w14:textId="77777777" w:rsidR="00C05F30" w:rsidRDefault="00C05F30" w:rsidP="002D551A">
      <w:pPr>
        <w:spacing w:line="276" w:lineRule="auto"/>
        <w:rPr>
          <w:rFonts w:asciiTheme="minorHAnsi" w:hAnsiTheme="minorHAnsi" w:cstheme="minorHAnsi"/>
        </w:rPr>
      </w:pPr>
    </w:p>
    <w:p w14:paraId="6AEA913E" w14:textId="77777777" w:rsidR="00036A06" w:rsidRDefault="00036A06" w:rsidP="002D551A">
      <w:pPr>
        <w:spacing w:line="276" w:lineRule="auto"/>
        <w:rPr>
          <w:rFonts w:asciiTheme="minorHAnsi" w:hAnsiTheme="minorHAnsi" w:cstheme="minorHAnsi"/>
        </w:rPr>
      </w:pPr>
    </w:p>
    <w:tbl>
      <w:tblPr>
        <w:tblStyle w:val="TabeladeGrade4-nfase3"/>
        <w:tblW w:w="9356" w:type="dxa"/>
        <w:tblInd w:w="-289" w:type="dxa"/>
        <w:tblLook w:val="04A0" w:firstRow="1" w:lastRow="0" w:firstColumn="1" w:lastColumn="0" w:noHBand="0" w:noVBand="1"/>
      </w:tblPr>
      <w:tblGrid>
        <w:gridCol w:w="9356"/>
      </w:tblGrid>
      <w:tr w:rsidR="005B2CE5" w14:paraId="592236CB" w14:textId="77777777" w:rsidTr="006C0CF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6" w:type="dxa"/>
          </w:tcPr>
          <w:p w14:paraId="4F60690E" w14:textId="38012A88" w:rsidR="005B2CE5" w:rsidRPr="005B2CE5" w:rsidRDefault="005B2CE5" w:rsidP="002328F8">
            <w:pPr>
              <w:pStyle w:val="Default"/>
              <w:numPr>
                <w:ilvl w:val="0"/>
                <w:numId w:val="10"/>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II</w:t>
            </w:r>
          </w:p>
          <w:p w14:paraId="2032D500" w14:textId="45208060" w:rsidR="005B2CE5" w:rsidRDefault="005B2CE5" w:rsidP="002328F8">
            <w:pPr>
              <w:pStyle w:val="Default"/>
              <w:numPr>
                <w:ilvl w:val="0"/>
                <w:numId w:val="10"/>
              </w:numPr>
              <w:jc w:val="center"/>
              <w:rPr>
                <w:rFonts w:asciiTheme="minorHAnsi" w:hAnsiTheme="minorHAnsi" w:cstheme="minorHAnsi"/>
                <w:sz w:val="22"/>
                <w:szCs w:val="22"/>
              </w:rPr>
            </w:pPr>
            <w:r w:rsidRPr="005B2CE5">
              <w:rPr>
                <w:rFonts w:asciiTheme="minorHAnsi" w:hAnsiTheme="minorHAnsi" w:cstheme="minorHAnsi"/>
                <w:sz w:val="22"/>
                <w:szCs w:val="22"/>
              </w:rPr>
              <w:t>ESTUDO TÉCNICO PRELIMINAR</w:t>
            </w:r>
            <w:r w:rsidR="006E3305">
              <w:rPr>
                <w:rFonts w:asciiTheme="minorHAnsi" w:hAnsiTheme="minorHAnsi" w:cstheme="minorHAnsi"/>
                <w:sz w:val="22"/>
                <w:szCs w:val="22"/>
              </w:rPr>
              <w:t xml:space="preserve"> </w:t>
            </w:r>
          </w:p>
        </w:tc>
      </w:tr>
    </w:tbl>
    <w:p w14:paraId="2BBA0344" w14:textId="77777777" w:rsidR="005B2CE5" w:rsidRDefault="005B2CE5" w:rsidP="002328F8">
      <w:pPr>
        <w:pStyle w:val="Default"/>
        <w:numPr>
          <w:ilvl w:val="0"/>
          <w:numId w:val="10"/>
        </w:numPr>
        <w:rPr>
          <w:rFonts w:asciiTheme="minorHAnsi" w:hAnsiTheme="minorHAnsi" w:cstheme="minorHAnsi"/>
          <w:sz w:val="22"/>
          <w:szCs w:val="22"/>
        </w:rPr>
      </w:pPr>
    </w:p>
    <w:p w14:paraId="0E0B2D15" w14:textId="13500783" w:rsidR="00782197" w:rsidRPr="00782197" w:rsidRDefault="00127318" w:rsidP="00782197">
      <w:pPr>
        <w:jc w:val="center"/>
        <w:rPr>
          <w:rFonts w:asciiTheme="minorHAnsi" w:hAnsiTheme="minorHAnsi" w:cstheme="minorHAnsi"/>
          <w:b/>
          <w:bCs/>
          <w:sz w:val="21"/>
          <w:szCs w:val="21"/>
        </w:rPr>
      </w:pPr>
      <w:r w:rsidRPr="00782197">
        <w:rPr>
          <w:rFonts w:asciiTheme="minorHAnsi" w:hAnsiTheme="minorHAnsi" w:cstheme="minorHAnsi"/>
          <w:b/>
          <w:bCs/>
          <w:sz w:val="21"/>
          <w:szCs w:val="21"/>
        </w:rPr>
        <w:t>Estudo Técnico Preliminar</w:t>
      </w:r>
    </w:p>
    <w:tbl>
      <w:tblPr>
        <w:tblW w:w="9371" w:type="dxa"/>
        <w:jc w:val="center"/>
        <w:tblLayout w:type="fixed"/>
        <w:tblLook w:val="0400" w:firstRow="0" w:lastRow="0" w:firstColumn="0" w:lastColumn="0" w:noHBand="0" w:noVBand="1"/>
      </w:tblPr>
      <w:tblGrid>
        <w:gridCol w:w="6111"/>
        <w:gridCol w:w="3260"/>
      </w:tblGrid>
      <w:tr w:rsidR="00273365" w:rsidRPr="00992432" w14:paraId="7EA455DC" w14:textId="77777777" w:rsidTr="00731648">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06B23B94" w14:textId="77777777" w:rsidR="00273365" w:rsidRPr="00992432" w:rsidRDefault="00273365" w:rsidP="00731648">
            <w:pPr>
              <w:rPr>
                <w:rFonts w:ascii="Calibri" w:eastAsia="Arial" w:hAnsi="Calibri" w:cs="Calibri"/>
                <w:color w:val="000000"/>
                <w:sz w:val="21"/>
                <w:szCs w:val="21"/>
              </w:rPr>
            </w:pPr>
            <w:r w:rsidRPr="00992432">
              <w:rPr>
                <w:rFonts w:ascii="Calibri" w:eastAsia="Arial" w:hAnsi="Calibri" w:cs="Calibri"/>
                <w:b/>
                <w:bCs/>
                <w:color w:val="000000"/>
                <w:sz w:val="21"/>
                <w:szCs w:val="21"/>
              </w:rPr>
              <w:t xml:space="preserve">Órgão: </w:t>
            </w:r>
            <w:r w:rsidRPr="00992432">
              <w:rPr>
                <w:rFonts w:ascii="Calibri" w:eastAsia="Arial" w:hAnsi="Calibri" w:cs="Calibri"/>
                <w:color w:val="000000"/>
                <w:sz w:val="21"/>
                <w:szCs w:val="21"/>
              </w:rPr>
              <w:t>Assessoria de Turismo e Desenvolvimento Econômico</w:t>
            </w:r>
          </w:p>
        </w:tc>
      </w:tr>
      <w:tr w:rsidR="00273365" w:rsidRPr="00992432" w14:paraId="76F8596D" w14:textId="77777777" w:rsidTr="00731648">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017EC280" w14:textId="77777777" w:rsidR="00273365" w:rsidRPr="00992432" w:rsidRDefault="00273365" w:rsidP="00731648">
            <w:pPr>
              <w:rPr>
                <w:rFonts w:ascii="Calibri" w:eastAsia="Arial" w:hAnsi="Calibri" w:cs="Calibri"/>
                <w:sz w:val="21"/>
                <w:szCs w:val="21"/>
              </w:rPr>
            </w:pPr>
            <w:r w:rsidRPr="00992432">
              <w:rPr>
                <w:rFonts w:ascii="Calibri" w:eastAsia="Arial" w:hAnsi="Calibri" w:cs="Calibri"/>
                <w:b/>
                <w:bCs/>
                <w:sz w:val="21"/>
                <w:szCs w:val="21"/>
              </w:rPr>
              <w:t xml:space="preserve">Unidade executora / Setor requisitante: </w:t>
            </w:r>
            <w:r w:rsidRPr="00992432">
              <w:rPr>
                <w:rFonts w:ascii="Calibri" w:eastAsia="Arial" w:hAnsi="Calibri" w:cs="Calibri"/>
                <w:sz w:val="21"/>
                <w:szCs w:val="21"/>
              </w:rPr>
              <w:t>TURISMO E DESENVOLVIMENTO ECONÔMICO</w:t>
            </w:r>
          </w:p>
        </w:tc>
      </w:tr>
      <w:tr w:rsidR="00273365" w:rsidRPr="00992432" w14:paraId="49885CAC" w14:textId="77777777" w:rsidTr="00731648">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308B9BE4" w14:textId="77777777" w:rsidR="00273365" w:rsidRPr="00992432" w:rsidRDefault="00273365" w:rsidP="00731648">
            <w:pPr>
              <w:rPr>
                <w:rFonts w:ascii="Calibri" w:eastAsia="Arial" w:hAnsi="Calibri" w:cs="Calibri"/>
                <w:sz w:val="21"/>
                <w:szCs w:val="21"/>
              </w:rPr>
            </w:pPr>
            <w:r w:rsidRPr="00992432">
              <w:rPr>
                <w:rFonts w:ascii="Calibri" w:eastAsia="Arial" w:hAnsi="Calibri" w:cs="Calibri"/>
                <w:b/>
                <w:bCs/>
                <w:sz w:val="21"/>
                <w:szCs w:val="21"/>
              </w:rPr>
              <w:t xml:space="preserve">Responsável: </w:t>
            </w:r>
            <w:r w:rsidRPr="00992432">
              <w:rPr>
                <w:rFonts w:ascii="Calibri" w:eastAsia="Arial" w:hAnsi="Calibri" w:cs="Calibri"/>
                <w:sz w:val="21"/>
                <w:szCs w:val="21"/>
              </w:rPr>
              <w:t>Carla Cabral Gonzalez</w:t>
            </w:r>
          </w:p>
        </w:tc>
        <w:tc>
          <w:tcPr>
            <w:tcW w:w="3260" w:type="dxa"/>
            <w:tcBorders>
              <w:top w:val="nil"/>
              <w:left w:val="nil"/>
              <w:bottom w:val="single" w:sz="8" w:space="0" w:color="000000"/>
              <w:right w:val="single" w:sz="8" w:space="0" w:color="000000"/>
            </w:tcBorders>
            <w:shd w:val="clear" w:color="auto" w:fill="FFFFFF"/>
            <w:vAlign w:val="center"/>
          </w:tcPr>
          <w:p w14:paraId="76E8516B" w14:textId="77777777" w:rsidR="00273365" w:rsidRPr="00992432" w:rsidRDefault="00273365" w:rsidP="00731648">
            <w:pPr>
              <w:rPr>
                <w:rFonts w:ascii="Calibri" w:eastAsia="Arial" w:hAnsi="Calibri" w:cs="Calibri"/>
                <w:color w:val="000000"/>
                <w:sz w:val="21"/>
                <w:szCs w:val="21"/>
              </w:rPr>
            </w:pPr>
            <w:r w:rsidRPr="00992432">
              <w:rPr>
                <w:rFonts w:ascii="Calibri" w:eastAsia="Arial" w:hAnsi="Calibri" w:cs="Calibri"/>
                <w:b/>
                <w:bCs/>
                <w:color w:val="000000"/>
                <w:sz w:val="21"/>
                <w:szCs w:val="21"/>
              </w:rPr>
              <w:t xml:space="preserve">Matrícula: </w:t>
            </w:r>
            <w:r w:rsidRPr="00992432">
              <w:rPr>
                <w:rFonts w:ascii="Calibri" w:eastAsia="Arial" w:hAnsi="Calibri" w:cs="Calibri"/>
                <w:color w:val="000000"/>
                <w:sz w:val="21"/>
                <w:szCs w:val="21"/>
              </w:rPr>
              <w:t>13.781</w:t>
            </w:r>
          </w:p>
        </w:tc>
      </w:tr>
    </w:tbl>
    <w:p w14:paraId="0F58146B" w14:textId="77777777" w:rsidR="00273365" w:rsidRPr="00992432" w:rsidRDefault="00273365" w:rsidP="00273365">
      <w:pPr>
        <w:pBdr>
          <w:top w:val="nil"/>
          <w:left w:val="nil"/>
          <w:bottom w:val="nil"/>
          <w:right w:val="nil"/>
          <w:between w:val="nil"/>
        </w:pBdr>
        <w:ind w:right="-2"/>
        <w:jc w:val="both"/>
        <w:rPr>
          <w:rFonts w:ascii="Calibri" w:eastAsia="Arial" w:hAnsi="Calibri" w:cs="Calibri"/>
          <w:b/>
          <w:bCs/>
          <w:sz w:val="21"/>
          <w:szCs w:val="21"/>
        </w:rPr>
      </w:pPr>
    </w:p>
    <w:p w14:paraId="41140FDB" w14:textId="77777777" w:rsidR="00273365" w:rsidRPr="00992432" w:rsidRDefault="00273365" w:rsidP="006F20DC">
      <w:pPr>
        <w:numPr>
          <w:ilvl w:val="0"/>
          <w:numId w:val="38"/>
        </w:numPr>
        <w:pBdr>
          <w:top w:val="nil"/>
          <w:left w:val="nil"/>
          <w:bottom w:val="nil"/>
          <w:right w:val="nil"/>
          <w:between w:val="nil"/>
        </w:pBdr>
        <w:ind w:left="0" w:firstLine="0"/>
        <w:jc w:val="both"/>
        <w:rPr>
          <w:rFonts w:ascii="Calibri" w:eastAsia="Arial" w:hAnsi="Calibri" w:cs="Calibri"/>
          <w:color w:val="000000"/>
          <w:sz w:val="21"/>
          <w:szCs w:val="21"/>
        </w:rPr>
      </w:pPr>
      <w:r w:rsidRPr="00992432">
        <w:rPr>
          <w:rFonts w:ascii="Calibri" w:eastAsia="Arial" w:hAnsi="Calibri" w:cs="Calibri"/>
          <w:b/>
          <w:bCs/>
          <w:color w:val="000000"/>
          <w:sz w:val="21"/>
          <w:szCs w:val="21"/>
        </w:rPr>
        <w:t>DESCRIÇÃO DA NECESSIDADE PÚBLICA</w:t>
      </w:r>
    </w:p>
    <w:p w14:paraId="39B12D3C" w14:textId="77777777" w:rsidR="00273365" w:rsidRPr="00992432" w:rsidRDefault="00273365" w:rsidP="00273365">
      <w:pPr>
        <w:pBdr>
          <w:top w:val="nil"/>
          <w:left w:val="nil"/>
          <w:bottom w:val="nil"/>
          <w:right w:val="nil"/>
          <w:between w:val="nil"/>
        </w:pBdr>
        <w:jc w:val="both"/>
        <w:rPr>
          <w:rFonts w:ascii="Calibri" w:eastAsia="Arial" w:hAnsi="Calibri" w:cs="Calibri"/>
          <w:sz w:val="21"/>
          <w:szCs w:val="21"/>
        </w:rPr>
      </w:pPr>
    </w:p>
    <w:p w14:paraId="5D21271E" w14:textId="77777777" w:rsidR="00273365" w:rsidRPr="00992432" w:rsidRDefault="00273365" w:rsidP="00273365">
      <w:pPr>
        <w:pBdr>
          <w:top w:val="nil"/>
          <w:left w:val="nil"/>
          <w:bottom w:val="nil"/>
          <w:right w:val="nil"/>
          <w:between w:val="nil"/>
        </w:pBdr>
        <w:jc w:val="both"/>
        <w:rPr>
          <w:rFonts w:ascii="Calibri" w:eastAsia="Arial" w:hAnsi="Calibri" w:cs="Calibri"/>
          <w:sz w:val="21"/>
          <w:szCs w:val="21"/>
        </w:rPr>
      </w:pPr>
      <w:r w:rsidRPr="00992432">
        <w:rPr>
          <w:rFonts w:ascii="Calibri" w:eastAsia="Arial" w:hAnsi="Calibri" w:cs="Calibri"/>
          <w:sz w:val="21"/>
          <w:szCs w:val="21"/>
        </w:rPr>
        <w:t xml:space="preserve">A medida busca atender à necessidade de identificar e orientar visitantes em pontos estratégicos da cidade, promovendo maior acessibilidade às informações turísticas. Os totens irão valorizar o patrimônio cultural, histórico e natural do município, além de contribuir para o desenvolvimento econômico por meio do fortalecimento do turismo local. Também proporcionarão organização, padronização e modernização da sinalização, garantindo melhor experiência aos turistas e munícipes. Trata-se, portanto, de iniciativa essencial para apoiar a política de incentivo ao turismo sustentável e à promoção da imagem do município. </w:t>
      </w:r>
    </w:p>
    <w:p w14:paraId="5BE69F4F" w14:textId="77777777" w:rsidR="00273365" w:rsidRPr="00992432" w:rsidRDefault="00273365" w:rsidP="00273365">
      <w:pPr>
        <w:pBdr>
          <w:top w:val="nil"/>
          <w:left w:val="nil"/>
          <w:bottom w:val="nil"/>
          <w:right w:val="nil"/>
          <w:between w:val="nil"/>
        </w:pBdr>
        <w:jc w:val="both"/>
        <w:rPr>
          <w:rFonts w:ascii="Calibri" w:eastAsia="Arial" w:hAnsi="Calibri" w:cs="Calibri"/>
          <w:b/>
          <w:bCs/>
          <w:color w:val="FF0000"/>
          <w:sz w:val="21"/>
          <w:szCs w:val="21"/>
        </w:rPr>
      </w:pPr>
    </w:p>
    <w:p w14:paraId="397A8BBE" w14:textId="77777777" w:rsidR="00273365" w:rsidRPr="00992432" w:rsidRDefault="00273365" w:rsidP="006F20DC">
      <w:pPr>
        <w:numPr>
          <w:ilvl w:val="0"/>
          <w:numId w:val="38"/>
        </w:numPr>
        <w:pBdr>
          <w:top w:val="nil"/>
          <w:left w:val="nil"/>
          <w:bottom w:val="nil"/>
          <w:right w:val="nil"/>
          <w:between w:val="nil"/>
        </w:pBdr>
        <w:ind w:left="0" w:firstLine="0"/>
        <w:jc w:val="both"/>
        <w:rPr>
          <w:rFonts w:ascii="Calibri" w:eastAsia="Arial" w:hAnsi="Calibri" w:cs="Calibri"/>
          <w:color w:val="000000"/>
          <w:sz w:val="21"/>
          <w:szCs w:val="21"/>
        </w:rPr>
      </w:pPr>
      <w:r w:rsidRPr="00992432">
        <w:rPr>
          <w:rFonts w:ascii="Calibri" w:eastAsia="Arial" w:hAnsi="Calibri" w:cs="Calibri"/>
          <w:b/>
          <w:bCs/>
          <w:color w:val="000000"/>
          <w:sz w:val="21"/>
          <w:szCs w:val="21"/>
        </w:rPr>
        <w:t>PREVISÃO NO PLANO DE CONTRATAÇÕES ANUAL</w:t>
      </w:r>
    </w:p>
    <w:p w14:paraId="2D4FBD09" w14:textId="77777777" w:rsidR="00273365" w:rsidRPr="00992432" w:rsidRDefault="00273365" w:rsidP="00273365">
      <w:pPr>
        <w:pBdr>
          <w:top w:val="nil"/>
          <w:left w:val="nil"/>
          <w:bottom w:val="nil"/>
          <w:right w:val="nil"/>
          <w:between w:val="nil"/>
        </w:pBdr>
        <w:jc w:val="both"/>
        <w:rPr>
          <w:rFonts w:ascii="Calibri" w:eastAsia="Arial" w:hAnsi="Calibri" w:cs="Calibri"/>
          <w:sz w:val="21"/>
          <w:szCs w:val="21"/>
        </w:rPr>
      </w:pPr>
      <w:r w:rsidRPr="00992432">
        <w:rPr>
          <w:rFonts w:ascii="Calibri" w:eastAsia="Arial" w:hAnsi="Calibri" w:cs="Calibri"/>
          <w:sz w:val="21"/>
          <w:szCs w:val="21"/>
        </w:rPr>
        <w:t xml:space="preserve">O objeto desta contratação está previsto no Plano Anual de Contratações no </w:t>
      </w:r>
      <w:r w:rsidRPr="00992432">
        <w:rPr>
          <w:rFonts w:ascii="Calibri" w:eastAsia="Arial" w:hAnsi="Calibri" w:cs="Calibri"/>
          <w:b/>
          <w:bCs/>
          <w:sz w:val="21"/>
          <w:szCs w:val="21"/>
        </w:rPr>
        <w:t>item 10.1.7</w:t>
      </w:r>
      <w:r w:rsidRPr="00992432">
        <w:rPr>
          <w:rFonts w:ascii="Calibri" w:eastAsia="Arial" w:hAnsi="Calibri" w:cs="Calibri"/>
          <w:sz w:val="21"/>
          <w:szCs w:val="21"/>
        </w:rPr>
        <w:t xml:space="preserve"> da Prefeitura Municipal de Santa Branca. </w:t>
      </w:r>
    </w:p>
    <w:p w14:paraId="6713C0E8" w14:textId="77777777" w:rsidR="00273365" w:rsidRPr="00992432" w:rsidRDefault="00273365" w:rsidP="00273365">
      <w:pPr>
        <w:pBdr>
          <w:top w:val="nil"/>
          <w:left w:val="nil"/>
          <w:bottom w:val="nil"/>
          <w:right w:val="nil"/>
          <w:between w:val="nil"/>
        </w:pBdr>
        <w:jc w:val="both"/>
        <w:rPr>
          <w:rFonts w:ascii="Calibri" w:eastAsia="Arial" w:hAnsi="Calibri" w:cs="Calibri"/>
          <w:sz w:val="21"/>
          <w:szCs w:val="21"/>
        </w:rPr>
      </w:pPr>
    </w:p>
    <w:p w14:paraId="7BDC7EC9" w14:textId="77777777" w:rsidR="00273365" w:rsidRPr="00992432" w:rsidRDefault="00273365" w:rsidP="006F20DC">
      <w:pPr>
        <w:numPr>
          <w:ilvl w:val="0"/>
          <w:numId w:val="38"/>
        </w:numPr>
        <w:pBdr>
          <w:top w:val="nil"/>
          <w:left w:val="nil"/>
          <w:bottom w:val="nil"/>
          <w:right w:val="nil"/>
          <w:between w:val="nil"/>
        </w:pBdr>
        <w:ind w:left="0" w:firstLine="0"/>
        <w:jc w:val="both"/>
        <w:rPr>
          <w:rFonts w:ascii="Calibri" w:eastAsia="Arial" w:hAnsi="Calibri" w:cs="Calibri"/>
          <w:color w:val="000000"/>
          <w:sz w:val="21"/>
          <w:szCs w:val="21"/>
        </w:rPr>
      </w:pPr>
      <w:r w:rsidRPr="00992432">
        <w:rPr>
          <w:rFonts w:ascii="Calibri" w:eastAsia="Arial" w:hAnsi="Calibri" w:cs="Calibri"/>
          <w:b/>
          <w:bCs/>
          <w:color w:val="000000"/>
          <w:sz w:val="21"/>
          <w:szCs w:val="21"/>
        </w:rPr>
        <w:t>REQUISITOS DA CONTRATAÇÃO</w:t>
      </w:r>
    </w:p>
    <w:p w14:paraId="54F8E48C" w14:textId="77777777" w:rsidR="00273365" w:rsidRPr="00992432" w:rsidRDefault="00273365" w:rsidP="00273365">
      <w:pPr>
        <w:pBdr>
          <w:top w:val="nil"/>
          <w:left w:val="nil"/>
          <w:bottom w:val="nil"/>
          <w:right w:val="nil"/>
          <w:between w:val="nil"/>
        </w:pBdr>
        <w:jc w:val="both"/>
        <w:rPr>
          <w:rFonts w:ascii="Calibri" w:eastAsia="Arial" w:hAnsi="Calibri" w:cs="Calibri"/>
          <w:color w:val="000000"/>
          <w:sz w:val="21"/>
          <w:szCs w:val="21"/>
        </w:rPr>
      </w:pPr>
      <w:r w:rsidRPr="00992432">
        <w:rPr>
          <w:rFonts w:ascii="Calibri" w:eastAsia="Arial" w:hAnsi="Calibri" w:cs="Calibri"/>
          <w:color w:val="000000"/>
          <w:sz w:val="21"/>
          <w:szCs w:val="21"/>
        </w:rPr>
        <w:t xml:space="preserve">Os bens a serem adquiridos deverão atender a padrões de qualidade, segurança e durabilidade compatíveis com uso intenso em ambiente público. Os totens deverão ser </w:t>
      </w:r>
      <w:r w:rsidRPr="00992432">
        <w:rPr>
          <w:rFonts w:ascii="Calibri" w:eastAsia="Arial" w:hAnsi="Calibri" w:cs="Calibri"/>
          <w:sz w:val="21"/>
          <w:szCs w:val="21"/>
        </w:rPr>
        <w:t>fabricados</w:t>
      </w:r>
      <w:r w:rsidRPr="00992432">
        <w:rPr>
          <w:rFonts w:ascii="Calibri" w:eastAsia="Arial" w:hAnsi="Calibri" w:cs="Calibri"/>
          <w:color w:val="000000"/>
          <w:sz w:val="21"/>
          <w:szCs w:val="21"/>
        </w:rPr>
        <w:t xml:space="preserve"> com madeira maciça, de fácil higienização e acabamento adequado. Será recusado todo e qualquer item que não atenda às especificações técnicas constantes no Termo de Referência.</w:t>
      </w:r>
    </w:p>
    <w:p w14:paraId="6B64AEB1" w14:textId="77777777" w:rsidR="00273365" w:rsidRPr="00992432" w:rsidRDefault="00273365" w:rsidP="00273365">
      <w:pPr>
        <w:pBdr>
          <w:top w:val="nil"/>
          <w:left w:val="nil"/>
          <w:bottom w:val="nil"/>
          <w:right w:val="nil"/>
          <w:between w:val="nil"/>
        </w:pBdr>
        <w:jc w:val="both"/>
        <w:rPr>
          <w:rFonts w:ascii="Calibri" w:eastAsia="Arial" w:hAnsi="Calibri" w:cs="Calibri"/>
          <w:color w:val="FF0000"/>
          <w:sz w:val="21"/>
          <w:szCs w:val="21"/>
        </w:rPr>
      </w:pPr>
    </w:p>
    <w:p w14:paraId="108EA25B" w14:textId="77777777" w:rsidR="00273365" w:rsidRPr="00992432" w:rsidRDefault="00273365" w:rsidP="006F20DC">
      <w:pPr>
        <w:numPr>
          <w:ilvl w:val="0"/>
          <w:numId w:val="38"/>
        </w:numPr>
        <w:pBdr>
          <w:top w:val="nil"/>
          <w:left w:val="nil"/>
          <w:bottom w:val="nil"/>
          <w:right w:val="nil"/>
          <w:between w:val="nil"/>
        </w:pBdr>
        <w:ind w:left="0" w:firstLine="0"/>
        <w:jc w:val="both"/>
        <w:rPr>
          <w:rFonts w:ascii="Calibri" w:eastAsia="Arial" w:hAnsi="Calibri" w:cs="Calibri"/>
          <w:color w:val="000000"/>
          <w:sz w:val="21"/>
          <w:szCs w:val="21"/>
        </w:rPr>
      </w:pPr>
      <w:r w:rsidRPr="00992432">
        <w:rPr>
          <w:rFonts w:ascii="Calibri" w:eastAsia="Arial" w:hAnsi="Calibri" w:cs="Calibri"/>
          <w:b/>
          <w:bCs/>
          <w:color w:val="000000"/>
          <w:sz w:val="21"/>
          <w:szCs w:val="21"/>
        </w:rPr>
        <w:t xml:space="preserve">ESTIMATIVAS DE QUANTIDADE </w:t>
      </w:r>
    </w:p>
    <w:p w14:paraId="4AF73FD2" w14:textId="77777777" w:rsidR="00273365" w:rsidRPr="00992432" w:rsidRDefault="00273365" w:rsidP="00273365">
      <w:pPr>
        <w:pBdr>
          <w:top w:val="nil"/>
          <w:left w:val="nil"/>
          <w:bottom w:val="nil"/>
          <w:right w:val="nil"/>
          <w:between w:val="nil"/>
        </w:pBdr>
        <w:jc w:val="both"/>
        <w:rPr>
          <w:rFonts w:ascii="Calibri" w:eastAsia="Arial" w:hAnsi="Calibri" w:cs="Calibri"/>
          <w:color w:val="000000"/>
          <w:sz w:val="21"/>
          <w:szCs w:val="21"/>
        </w:rPr>
      </w:pPr>
      <w:r w:rsidRPr="00992432">
        <w:rPr>
          <w:rFonts w:ascii="Calibri" w:eastAsia="Arial" w:hAnsi="Calibri" w:cs="Calibri"/>
          <w:color w:val="000000"/>
          <w:sz w:val="21"/>
          <w:szCs w:val="21"/>
        </w:rPr>
        <w:t xml:space="preserve">As quantidades foram definidas conforme pontos estratégicos localizados no </w:t>
      </w:r>
      <w:r w:rsidRPr="00992432">
        <w:rPr>
          <w:rFonts w:ascii="Calibri" w:eastAsia="Arial" w:hAnsi="Calibri" w:cs="Calibri"/>
          <w:sz w:val="21"/>
          <w:szCs w:val="21"/>
        </w:rPr>
        <w:t>município, ao todo</w:t>
      </w:r>
      <w:r w:rsidRPr="00992432">
        <w:rPr>
          <w:rFonts w:ascii="Calibri" w:eastAsia="Arial" w:hAnsi="Calibri" w:cs="Calibri"/>
          <w:color w:val="000000"/>
          <w:sz w:val="21"/>
          <w:szCs w:val="21"/>
        </w:rPr>
        <w:t xml:space="preserve"> se fazem necessários 26 totens.</w:t>
      </w:r>
      <w:r w:rsidRPr="00992432">
        <w:rPr>
          <w:rFonts w:ascii="Calibri" w:eastAsia="Arial" w:hAnsi="Calibri" w:cs="Calibri"/>
          <w:b/>
          <w:bCs/>
          <w:color w:val="000000"/>
          <w:sz w:val="21"/>
          <w:szCs w:val="21"/>
        </w:rPr>
        <w:t xml:space="preserve"> </w:t>
      </w:r>
      <w:r w:rsidRPr="00992432">
        <w:rPr>
          <w:rFonts w:ascii="Calibri" w:eastAsia="Arial" w:hAnsi="Calibri" w:cs="Calibri"/>
          <w:color w:val="000000"/>
          <w:sz w:val="21"/>
          <w:szCs w:val="21"/>
        </w:rPr>
        <w:t xml:space="preserve">Conforme mapa </w:t>
      </w:r>
      <w:r w:rsidRPr="00992432">
        <w:rPr>
          <w:rFonts w:ascii="Calibri" w:eastAsia="Arial" w:hAnsi="Calibri" w:cs="Calibri"/>
          <w:sz w:val="21"/>
          <w:szCs w:val="21"/>
        </w:rPr>
        <w:t>abaixo</w:t>
      </w:r>
      <w:r w:rsidRPr="00992432">
        <w:rPr>
          <w:rFonts w:ascii="Calibri" w:eastAsia="Arial" w:hAnsi="Calibri" w:cs="Calibri"/>
          <w:color w:val="000000"/>
          <w:sz w:val="21"/>
          <w:szCs w:val="21"/>
        </w:rPr>
        <w:t>.</w:t>
      </w:r>
    </w:p>
    <w:p w14:paraId="0A582F10" w14:textId="77777777" w:rsidR="00273365" w:rsidRPr="00992432" w:rsidRDefault="00273365" w:rsidP="00273365">
      <w:pPr>
        <w:pBdr>
          <w:top w:val="nil"/>
          <w:left w:val="nil"/>
          <w:bottom w:val="nil"/>
          <w:right w:val="nil"/>
          <w:between w:val="nil"/>
        </w:pBdr>
        <w:jc w:val="both"/>
        <w:rPr>
          <w:rFonts w:ascii="Calibri" w:eastAsia="Arial" w:hAnsi="Calibri" w:cs="Calibri"/>
          <w:b/>
          <w:bCs/>
          <w:sz w:val="21"/>
          <w:szCs w:val="21"/>
          <w:highlight w:val="yellow"/>
        </w:rPr>
      </w:pPr>
    </w:p>
    <w:p w14:paraId="74122F22" w14:textId="77777777" w:rsidR="00273365" w:rsidRPr="00992432" w:rsidRDefault="00273365" w:rsidP="00273365">
      <w:pPr>
        <w:pBdr>
          <w:top w:val="nil"/>
          <w:left w:val="nil"/>
          <w:bottom w:val="nil"/>
          <w:right w:val="nil"/>
          <w:between w:val="nil"/>
        </w:pBdr>
        <w:jc w:val="center"/>
        <w:rPr>
          <w:rFonts w:ascii="Calibri" w:eastAsia="Arial" w:hAnsi="Calibri" w:cs="Calibri"/>
          <w:b/>
          <w:bCs/>
          <w:sz w:val="21"/>
          <w:szCs w:val="21"/>
          <w:highlight w:val="yellow"/>
        </w:rPr>
      </w:pPr>
      <w:r w:rsidRPr="00992432">
        <w:rPr>
          <w:rFonts w:ascii="Calibri" w:eastAsia="Arial" w:hAnsi="Calibri" w:cs="Calibri"/>
          <w:b/>
          <w:bCs/>
          <w:noProof/>
          <w:sz w:val="21"/>
          <w:szCs w:val="21"/>
          <w:highlight w:val="yellow"/>
        </w:rPr>
        <w:drawing>
          <wp:inline distT="114300" distB="114300" distL="114300" distR="114300" wp14:anchorId="7B3AC7E7" wp14:editId="2CA8EE22">
            <wp:extent cx="3058245" cy="2013217"/>
            <wp:effectExtent l="0" t="0" r="8890" b="6350"/>
            <wp:docPr id="73872812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43"/>
                    <a:srcRect/>
                    <a:stretch>
                      <a:fillRect/>
                    </a:stretch>
                  </pic:blipFill>
                  <pic:spPr>
                    <a:xfrm>
                      <a:off x="0" y="0"/>
                      <a:ext cx="3085060" cy="2030869"/>
                    </a:xfrm>
                    <a:prstGeom prst="rect">
                      <a:avLst/>
                    </a:prstGeom>
                    <a:ln/>
                  </pic:spPr>
                </pic:pic>
              </a:graphicData>
            </a:graphic>
          </wp:inline>
        </w:drawing>
      </w:r>
    </w:p>
    <w:p w14:paraId="78A71FA3" w14:textId="77777777" w:rsidR="00273365" w:rsidRPr="00992432" w:rsidRDefault="00273365" w:rsidP="00273365">
      <w:pPr>
        <w:pBdr>
          <w:top w:val="nil"/>
          <w:left w:val="nil"/>
          <w:bottom w:val="nil"/>
          <w:right w:val="nil"/>
          <w:between w:val="nil"/>
        </w:pBdr>
        <w:jc w:val="both"/>
        <w:rPr>
          <w:rFonts w:ascii="Calibri" w:eastAsia="Arial" w:hAnsi="Calibri" w:cs="Calibri"/>
          <w:b/>
          <w:bCs/>
          <w:sz w:val="21"/>
          <w:szCs w:val="21"/>
          <w:highlight w:val="yellow"/>
        </w:rPr>
      </w:pPr>
    </w:p>
    <w:p w14:paraId="3E75ACD2" w14:textId="77777777" w:rsidR="00273365" w:rsidRPr="00992432" w:rsidRDefault="00273365" w:rsidP="00273365">
      <w:pPr>
        <w:pBdr>
          <w:top w:val="nil"/>
          <w:left w:val="nil"/>
          <w:bottom w:val="nil"/>
          <w:right w:val="nil"/>
          <w:between w:val="nil"/>
        </w:pBdr>
        <w:jc w:val="center"/>
        <w:rPr>
          <w:rFonts w:ascii="Calibri" w:eastAsia="Arial" w:hAnsi="Calibri" w:cs="Calibri"/>
          <w:b/>
          <w:bCs/>
          <w:sz w:val="21"/>
          <w:szCs w:val="21"/>
          <w:highlight w:val="yellow"/>
        </w:rPr>
      </w:pPr>
      <w:r w:rsidRPr="00992432">
        <w:rPr>
          <w:rFonts w:ascii="Calibri" w:eastAsia="Arial" w:hAnsi="Calibri" w:cs="Calibri"/>
          <w:b/>
          <w:bCs/>
          <w:noProof/>
          <w:sz w:val="21"/>
          <w:szCs w:val="21"/>
          <w:highlight w:val="yellow"/>
        </w:rPr>
        <w:lastRenderedPageBreak/>
        <w:drawing>
          <wp:inline distT="114300" distB="114300" distL="114300" distR="114300" wp14:anchorId="29C0F495" wp14:editId="6A73C1DB">
            <wp:extent cx="4725353" cy="3787361"/>
            <wp:effectExtent l="0" t="0" r="0" b="0"/>
            <wp:docPr id="73872812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44"/>
                    <a:srcRect/>
                    <a:stretch>
                      <a:fillRect/>
                    </a:stretch>
                  </pic:blipFill>
                  <pic:spPr>
                    <a:xfrm>
                      <a:off x="0" y="0"/>
                      <a:ext cx="4725353" cy="3787361"/>
                    </a:xfrm>
                    <a:prstGeom prst="rect">
                      <a:avLst/>
                    </a:prstGeom>
                    <a:ln/>
                  </pic:spPr>
                </pic:pic>
              </a:graphicData>
            </a:graphic>
          </wp:inline>
        </w:drawing>
      </w:r>
    </w:p>
    <w:p w14:paraId="4373D0D3" w14:textId="77777777" w:rsidR="00273365" w:rsidRPr="00992432" w:rsidRDefault="00273365" w:rsidP="00273365">
      <w:pPr>
        <w:pBdr>
          <w:top w:val="nil"/>
          <w:left w:val="nil"/>
          <w:bottom w:val="nil"/>
          <w:right w:val="nil"/>
          <w:between w:val="nil"/>
        </w:pBdr>
        <w:jc w:val="both"/>
        <w:rPr>
          <w:rFonts w:ascii="Calibri" w:eastAsia="Arial" w:hAnsi="Calibri" w:cs="Calibri"/>
          <w:b/>
          <w:bCs/>
          <w:sz w:val="21"/>
          <w:szCs w:val="21"/>
          <w:highlight w:val="yellow"/>
        </w:rPr>
      </w:pPr>
    </w:p>
    <w:p w14:paraId="4D1F1501" w14:textId="77777777" w:rsidR="00273365" w:rsidRPr="00992432" w:rsidRDefault="00273365" w:rsidP="006F20DC">
      <w:pPr>
        <w:numPr>
          <w:ilvl w:val="0"/>
          <w:numId w:val="38"/>
        </w:numPr>
        <w:pBdr>
          <w:top w:val="nil"/>
          <w:left w:val="nil"/>
          <w:bottom w:val="nil"/>
          <w:right w:val="nil"/>
          <w:between w:val="nil"/>
        </w:pBdr>
        <w:ind w:left="0" w:firstLine="0"/>
        <w:jc w:val="both"/>
        <w:rPr>
          <w:rFonts w:ascii="Calibri" w:eastAsia="Arial" w:hAnsi="Calibri" w:cs="Calibri"/>
          <w:color w:val="000000"/>
          <w:sz w:val="21"/>
          <w:szCs w:val="21"/>
        </w:rPr>
      </w:pPr>
      <w:r w:rsidRPr="00992432">
        <w:rPr>
          <w:rFonts w:ascii="Calibri" w:eastAsia="Arial" w:hAnsi="Calibri" w:cs="Calibri"/>
          <w:b/>
          <w:bCs/>
          <w:color w:val="000000"/>
          <w:sz w:val="21"/>
          <w:szCs w:val="21"/>
        </w:rPr>
        <w:t xml:space="preserve">LEVANTAMENTO DE SOLUÇÕES </w:t>
      </w:r>
      <w:r w:rsidRPr="00992432">
        <w:rPr>
          <w:rFonts w:ascii="Calibri" w:eastAsia="Arial" w:hAnsi="Calibri" w:cs="Calibri"/>
          <w:b/>
          <w:bCs/>
          <w:sz w:val="21"/>
          <w:szCs w:val="21"/>
        </w:rPr>
        <w:t>DISPONÍVEIS</w:t>
      </w:r>
      <w:r w:rsidRPr="00992432">
        <w:rPr>
          <w:rFonts w:ascii="Calibri" w:eastAsia="Arial" w:hAnsi="Calibri" w:cs="Calibri"/>
          <w:b/>
          <w:bCs/>
          <w:color w:val="000000"/>
          <w:sz w:val="21"/>
          <w:szCs w:val="21"/>
        </w:rPr>
        <w:t xml:space="preserve"> NO MERCADO </w:t>
      </w:r>
    </w:p>
    <w:p w14:paraId="3C75A5D9" w14:textId="77777777" w:rsidR="00273365" w:rsidRPr="00992432" w:rsidRDefault="00273365" w:rsidP="00273365">
      <w:pPr>
        <w:pBdr>
          <w:top w:val="nil"/>
          <w:left w:val="nil"/>
          <w:bottom w:val="nil"/>
          <w:right w:val="nil"/>
          <w:between w:val="nil"/>
        </w:pBdr>
        <w:jc w:val="both"/>
        <w:rPr>
          <w:rFonts w:ascii="Calibri" w:eastAsia="Arial" w:hAnsi="Calibri" w:cs="Calibri"/>
          <w:b/>
          <w:bCs/>
          <w:color w:val="000000"/>
          <w:sz w:val="21"/>
          <w:szCs w:val="21"/>
        </w:rPr>
      </w:pPr>
    </w:p>
    <w:p w14:paraId="0868518C" w14:textId="77777777" w:rsidR="00273365" w:rsidRPr="00992432" w:rsidRDefault="00273365" w:rsidP="00273365">
      <w:pPr>
        <w:pBdr>
          <w:top w:val="nil"/>
          <w:left w:val="nil"/>
          <w:bottom w:val="nil"/>
          <w:right w:val="nil"/>
          <w:between w:val="nil"/>
        </w:pBdr>
        <w:jc w:val="both"/>
        <w:rPr>
          <w:rFonts w:ascii="Calibri" w:eastAsia="Arial" w:hAnsi="Calibri" w:cs="Calibri"/>
          <w:sz w:val="21"/>
          <w:szCs w:val="21"/>
        </w:rPr>
      </w:pPr>
      <w:r w:rsidRPr="00992432">
        <w:rPr>
          <w:rFonts w:ascii="Calibri" w:eastAsia="Arial" w:hAnsi="Calibri" w:cs="Calibri"/>
          <w:sz w:val="21"/>
          <w:szCs w:val="21"/>
        </w:rPr>
        <w:t xml:space="preserve">O mercado atual oferece soluções de sinalização que integram infraestrutura física e acessibilidade digital. Destacam-se os </w:t>
      </w:r>
      <w:r w:rsidRPr="00992432">
        <w:rPr>
          <w:rFonts w:ascii="Calibri" w:eastAsia="Arial" w:hAnsi="Calibri" w:cs="Calibri"/>
          <w:b/>
          <w:bCs/>
          <w:sz w:val="21"/>
          <w:szCs w:val="21"/>
        </w:rPr>
        <w:t>Totens Direcionais (Setas)</w:t>
      </w:r>
      <w:r w:rsidRPr="00992432">
        <w:rPr>
          <w:rFonts w:ascii="Calibri" w:eastAsia="Arial" w:hAnsi="Calibri" w:cs="Calibri"/>
          <w:sz w:val="21"/>
          <w:szCs w:val="21"/>
        </w:rPr>
        <w:t xml:space="preserve"> em madeira tratada ou metal, ideais para indicar trajetos e distâncias em pontos de decisão; os </w:t>
      </w:r>
      <w:r w:rsidRPr="00992432">
        <w:rPr>
          <w:rFonts w:ascii="Calibri" w:eastAsia="Arial" w:hAnsi="Calibri" w:cs="Calibri"/>
          <w:b/>
          <w:bCs/>
          <w:sz w:val="21"/>
          <w:szCs w:val="21"/>
        </w:rPr>
        <w:t>Totens Interpretativos</w:t>
      </w:r>
      <w:r w:rsidRPr="00992432">
        <w:rPr>
          <w:rFonts w:ascii="Calibri" w:eastAsia="Arial" w:hAnsi="Calibri" w:cs="Calibri"/>
          <w:sz w:val="21"/>
          <w:szCs w:val="21"/>
        </w:rPr>
        <w:t xml:space="preserve">, que fornecem mapas e contexto histórico com altura inclusiva (NBR 9050); a </w:t>
      </w:r>
      <w:r w:rsidRPr="00992432">
        <w:rPr>
          <w:rFonts w:ascii="Calibri" w:eastAsia="Arial" w:hAnsi="Calibri" w:cs="Calibri"/>
          <w:b/>
          <w:bCs/>
          <w:sz w:val="21"/>
          <w:szCs w:val="21"/>
        </w:rPr>
        <w:t xml:space="preserve">Sinalização </w:t>
      </w:r>
      <w:proofErr w:type="spellStart"/>
      <w:r w:rsidRPr="00992432">
        <w:rPr>
          <w:rFonts w:ascii="Calibri" w:eastAsia="Arial" w:hAnsi="Calibri" w:cs="Calibri"/>
          <w:b/>
          <w:bCs/>
          <w:sz w:val="21"/>
          <w:szCs w:val="21"/>
        </w:rPr>
        <w:t>Phygital</w:t>
      </w:r>
      <w:proofErr w:type="spellEnd"/>
      <w:r w:rsidRPr="00992432">
        <w:rPr>
          <w:rFonts w:ascii="Calibri" w:eastAsia="Arial" w:hAnsi="Calibri" w:cs="Calibri"/>
          <w:sz w:val="21"/>
          <w:szCs w:val="21"/>
        </w:rPr>
        <w:t xml:space="preserve">, que utiliza QR Codes para direcionar o turista a mapas interativos e </w:t>
      </w:r>
      <w:proofErr w:type="spellStart"/>
      <w:r w:rsidRPr="00992432">
        <w:rPr>
          <w:rFonts w:ascii="Calibri" w:eastAsia="Arial" w:hAnsi="Calibri" w:cs="Calibri"/>
          <w:sz w:val="21"/>
          <w:szCs w:val="21"/>
        </w:rPr>
        <w:t>áudio-guias</w:t>
      </w:r>
      <w:proofErr w:type="spellEnd"/>
      <w:r w:rsidRPr="00992432">
        <w:rPr>
          <w:rFonts w:ascii="Calibri" w:eastAsia="Arial" w:hAnsi="Calibri" w:cs="Calibri"/>
          <w:sz w:val="21"/>
          <w:szCs w:val="21"/>
        </w:rPr>
        <w:t xml:space="preserve">; e os </w:t>
      </w:r>
      <w:r w:rsidRPr="00992432">
        <w:rPr>
          <w:rFonts w:ascii="Calibri" w:eastAsia="Arial" w:hAnsi="Calibri" w:cs="Calibri"/>
          <w:b/>
          <w:bCs/>
          <w:sz w:val="21"/>
          <w:szCs w:val="21"/>
        </w:rPr>
        <w:t>Recursos Táteis</w:t>
      </w:r>
      <w:r w:rsidRPr="00992432">
        <w:rPr>
          <w:rFonts w:ascii="Calibri" w:eastAsia="Arial" w:hAnsi="Calibri" w:cs="Calibri"/>
          <w:sz w:val="21"/>
          <w:szCs w:val="21"/>
        </w:rPr>
        <w:t>, como textos em Braille e relevo, fundamentais para a autonomia de pessoas com deficiência visual. Para o contexto de Santa Branca, a solução mais viável consiste no modelo de totens de madeira que preservam a identidade local.</w:t>
      </w:r>
    </w:p>
    <w:p w14:paraId="250D27ED" w14:textId="77777777" w:rsidR="00273365" w:rsidRPr="00992432" w:rsidRDefault="00273365" w:rsidP="00273365">
      <w:pPr>
        <w:pBdr>
          <w:top w:val="nil"/>
          <w:left w:val="nil"/>
          <w:bottom w:val="nil"/>
          <w:right w:val="nil"/>
          <w:between w:val="nil"/>
        </w:pBdr>
        <w:jc w:val="both"/>
        <w:rPr>
          <w:rFonts w:ascii="Calibri" w:eastAsia="Arial" w:hAnsi="Calibri" w:cs="Calibri"/>
          <w:sz w:val="21"/>
          <w:szCs w:val="21"/>
        </w:rPr>
      </w:pPr>
    </w:p>
    <w:p w14:paraId="04C16E31" w14:textId="77777777" w:rsidR="00273365" w:rsidRPr="00992432" w:rsidRDefault="00273365" w:rsidP="006F20DC">
      <w:pPr>
        <w:numPr>
          <w:ilvl w:val="0"/>
          <w:numId w:val="38"/>
        </w:numPr>
        <w:pBdr>
          <w:top w:val="nil"/>
          <w:left w:val="nil"/>
          <w:bottom w:val="nil"/>
          <w:right w:val="nil"/>
          <w:between w:val="nil"/>
        </w:pBdr>
        <w:ind w:left="0" w:firstLine="0"/>
        <w:jc w:val="both"/>
        <w:rPr>
          <w:rFonts w:ascii="Calibri" w:eastAsia="Arial" w:hAnsi="Calibri" w:cs="Calibri"/>
          <w:sz w:val="21"/>
          <w:szCs w:val="21"/>
        </w:rPr>
      </w:pPr>
      <w:r w:rsidRPr="00992432">
        <w:rPr>
          <w:rFonts w:ascii="Calibri" w:eastAsia="Arial" w:hAnsi="Calibri" w:cs="Calibri"/>
          <w:b/>
          <w:bCs/>
          <w:sz w:val="21"/>
          <w:szCs w:val="21"/>
        </w:rPr>
        <w:t xml:space="preserve">ESTIMATIVAS DO VALOR DE CONTRATAÇÃO </w:t>
      </w:r>
    </w:p>
    <w:p w14:paraId="0BACFF08" w14:textId="77777777" w:rsidR="00273365" w:rsidRPr="00992432" w:rsidRDefault="00273365" w:rsidP="00273365">
      <w:pPr>
        <w:pBdr>
          <w:top w:val="nil"/>
          <w:left w:val="nil"/>
          <w:bottom w:val="nil"/>
          <w:right w:val="nil"/>
          <w:between w:val="nil"/>
        </w:pBdr>
        <w:jc w:val="both"/>
        <w:rPr>
          <w:rFonts w:ascii="Calibri" w:eastAsia="Arial" w:hAnsi="Calibri" w:cs="Calibri"/>
          <w:b/>
          <w:bCs/>
          <w:sz w:val="21"/>
          <w:szCs w:val="21"/>
        </w:rPr>
      </w:pPr>
    </w:p>
    <w:p w14:paraId="06C09659" w14:textId="77777777" w:rsidR="00273365" w:rsidRPr="00992432" w:rsidRDefault="00273365" w:rsidP="00273365">
      <w:pPr>
        <w:jc w:val="both"/>
        <w:rPr>
          <w:rFonts w:ascii="Calibri" w:eastAsia="Arial" w:hAnsi="Calibri" w:cs="Calibri"/>
          <w:sz w:val="21"/>
          <w:szCs w:val="21"/>
        </w:rPr>
      </w:pPr>
      <w:r w:rsidRPr="00992432">
        <w:rPr>
          <w:rFonts w:ascii="Calibri" w:eastAsia="Arial" w:hAnsi="Calibri" w:cs="Calibri"/>
          <w:sz w:val="21"/>
          <w:szCs w:val="21"/>
        </w:rPr>
        <w:t>Obtido mediante pesquisa de preços com fornecedores, considerando consulta ao PNCP (Portal Nacional de Contratações Públicas) e em sites especializados.</w:t>
      </w:r>
    </w:p>
    <w:p w14:paraId="25548FE7" w14:textId="77777777" w:rsidR="00273365" w:rsidRPr="00992432" w:rsidRDefault="00273365" w:rsidP="00273365">
      <w:pPr>
        <w:jc w:val="both"/>
        <w:rPr>
          <w:rFonts w:ascii="Calibri" w:eastAsia="Arial" w:hAnsi="Calibri" w:cs="Calibri"/>
          <w:b/>
          <w:bCs/>
          <w:sz w:val="21"/>
          <w:szCs w:val="21"/>
        </w:rPr>
      </w:pPr>
      <w:r w:rsidRPr="00992432">
        <w:rPr>
          <w:rFonts w:ascii="Calibri" w:eastAsia="Arial" w:hAnsi="Calibri" w:cs="Calibri"/>
          <w:b/>
          <w:bCs/>
          <w:sz w:val="21"/>
          <w:szCs w:val="21"/>
        </w:rPr>
        <w:t xml:space="preserve"> Valor estimado: R$ 160.724,97</w:t>
      </w:r>
    </w:p>
    <w:p w14:paraId="382153E8" w14:textId="77777777" w:rsidR="00273365" w:rsidRPr="00992432" w:rsidRDefault="00273365" w:rsidP="00273365">
      <w:pPr>
        <w:jc w:val="both"/>
        <w:rPr>
          <w:rFonts w:ascii="Calibri" w:eastAsia="Arial" w:hAnsi="Calibri" w:cs="Calibri"/>
          <w:b/>
          <w:bCs/>
          <w:sz w:val="21"/>
          <w:szCs w:val="21"/>
        </w:rPr>
      </w:pPr>
    </w:p>
    <w:p w14:paraId="719CAD97" w14:textId="36DD044B" w:rsidR="00273365" w:rsidRPr="00992432" w:rsidRDefault="00273365" w:rsidP="00273365">
      <w:pPr>
        <w:rPr>
          <w:rFonts w:ascii="Calibri" w:eastAsia="Arial" w:hAnsi="Calibri" w:cs="Calibri"/>
          <w:sz w:val="21"/>
          <w:szCs w:val="21"/>
          <w:highlight w:val="yellow"/>
        </w:rPr>
      </w:pPr>
      <w:r w:rsidRPr="00992432">
        <w:rPr>
          <w:rFonts w:ascii="Calibri" w:eastAsia="Arial" w:hAnsi="Calibri" w:cs="Calibri"/>
          <w:b/>
          <w:bCs/>
          <w:sz w:val="21"/>
          <w:szCs w:val="21"/>
        </w:rPr>
        <w:t xml:space="preserve">6.1 </w:t>
      </w:r>
      <w:r w:rsidRPr="00992432">
        <w:rPr>
          <w:rFonts w:ascii="Calibri" w:eastAsia="Arial" w:hAnsi="Calibri" w:cs="Calibri"/>
          <w:sz w:val="21"/>
          <w:szCs w:val="21"/>
        </w:rPr>
        <w:t xml:space="preserve">Descritivo das quantidades e preços unitários </w:t>
      </w:r>
    </w:p>
    <w:p w14:paraId="22BC708B" w14:textId="77777777" w:rsidR="00273365" w:rsidRPr="00992432" w:rsidRDefault="00273365" w:rsidP="00273365">
      <w:pPr>
        <w:jc w:val="both"/>
        <w:rPr>
          <w:rFonts w:ascii="Calibri" w:eastAsia="Arial" w:hAnsi="Calibri" w:cs="Calibri"/>
          <w:b/>
          <w:bCs/>
          <w:color w:val="FF0000"/>
          <w:sz w:val="21"/>
          <w:szCs w:val="21"/>
          <w:highlight w:val="yellow"/>
        </w:rPr>
      </w:pPr>
    </w:p>
    <w:tbl>
      <w:tblPr>
        <w:tblpPr w:leftFromText="180" w:rightFromText="180" w:topFromText="180" w:bottomFromText="180" w:vertAnchor="text" w:tblpX="-770"/>
        <w:tblW w:w="10215"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Look w:val="0000" w:firstRow="0" w:lastRow="0" w:firstColumn="0" w:lastColumn="0" w:noHBand="0" w:noVBand="0"/>
      </w:tblPr>
      <w:tblGrid>
        <w:gridCol w:w="459"/>
        <w:gridCol w:w="737"/>
        <w:gridCol w:w="671"/>
        <w:gridCol w:w="934"/>
        <w:gridCol w:w="1198"/>
        <w:gridCol w:w="1185"/>
        <w:gridCol w:w="1251"/>
        <w:gridCol w:w="1251"/>
        <w:gridCol w:w="1067"/>
        <w:gridCol w:w="1462"/>
      </w:tblGrid>
      <w:tr w:rsidR="00273365" w:rsidRPr="00992432" w14:paraId="3F204967" w14:textId="77777777" w:rsidTr="00731648">
        <w:trPr>
          <w:trHeight w:val="664"/>
          <w:tblHeader/>
        </w:trPr>
        <w:tc>
          <w:tcPr>
            <w:tcW w:w="460" w:type="dxa"/>
            <w:shd w:val="clear" w:color="auto" w:fill="6FA8DC"/>
            <w:vAlign w:val="center"/>
          </w:tcPr>
          <w:p w14:paraId="3236538C" w14:textId="77777777" w:rsidR="00273365" w:rsidRPr="00273365" w:rsidRDefault="00273365" w:rsidP="00731648">
            <w:pPr>
              <w:widowControl w:val="0"/>
              <w:tabs>
                <w:tab w:val="left" w:pos="426"/>
              </w:tabs>
              <w:spacing w:after="160"/>
              <w:jc w:val="center"/>
              <w:rPr>
                <w:rFonts w:ascii="Calibri" w:eastAsia="Arial" w:hAnsi="Calibri" w:cs="Calibri"/>
                <w:b/>
                <w:bCs/>
                <w:sz w:val="18"/>
                <w:szCs w:val="18"/>
              </w:rPr>
            </w:pPr>
            <w:r w:rsidRPr="00273365">
              <w:rPr>
                <w:rFonts w:ascii="Calibri" w:eastAsia="Arial" w:hAnsi="Calibri" w:cs="Calibri"/>
                <w:b/>
                <w:bCs/>
                <w:sz w:val="18"/>
                <w:szCs w:val="18"/>
              </w:rPr>
              <w:lastRenderedPageBreak/>
              <w:t>Item</w:t>
            </w:r>
          </w:p>
        </w:tc>
        <w:tc>
          <w:tcPr>
            <w:tcW w:w="737" w:type="dxa"/>
            <w:shd w:val="clear" w:color="auto" w:fill="6FA8DC"/>
            <w:vAlign w:val="center"/>
          </w:tcPr>
          <w:p w14:paraId="692FED89" w14:textId="77777777" w:rsidR="00273365" w:rsidRPr="00273365" w:rsidRDefault="00273365" w:rsidP="00731648">
            <w:pPr>
              <w:widowControl w:val="0"/>
              <w:tabs>
                <w:tab w:val="left" w:pos="426"/>
              </w:tabs>
              <w:spacing w:after="160"/>
              <w:jc w:val="center"/>
              <w:rPr>
                <w:rFonts w:ascii="Calibri" w:eastAsia="Arial" w:hAnsi="Calibri" w:cs="Calibri"/>
                <w:b/>
                <w:bCs/>
                <w:sz w:val="18"/>
                <w:szCs w:val="18"/>
              </w:rPr>
            </w:pPr>
            <w:r w:rsidRPr="00273365">
              <w:rPr>
                <w:rFonts w:ascii="Calibri" w:eastAsia="Arial" w:hAnsi="Calibri" w:cs="Calibri"/>
                <w:b/>
                <w:bCs/>
                <w:sz w:val="18"/>
                <w:szCs w:val="18"/>
              </w:rPr>
              <w:t>ITEM</w:t>
            </w:r>
          </w:p>
        </w:tc>
        <w:tc>
          <w:tcPr>
            <w:tcW w:w="671" w:type="dxa"/>
            <w:shd w:val="clear" w:color="auto" w:fill="6FA8DC"/>
            <w:vAlign w:val="center"/>
          </w:tcPr>
          <w:p w14:paraId="6EB88C24" w14:textId="77777777" w:rsidR="00273365" w:rsidRPr="00273365" w:rsidRDefault="00273365" w:rsidP="00731648">
            <w:pPr>
              <w:widowControl w:val="0"/>
              <w:tabs>
                <w:tab w:val="left" w:pos="426"/>
              </w:tabs>
              <w:spacing w:after="160"/>
              <w:jc w:val="center"/>
              <w:rPr>
                <w:rFonts w:ascii="Calibri" w:eastAsia="Arial" w:hAnsi="Calibri" w:cs="Calibri"/>
                <w:b/>
                <w:bCs/>
                <w:sz w:val="18"/>
                <w:szCs w:val="18"/>
              </w:rPr>
            </w:pPr>
            <w:r w:rsidRPr="00273365">
              <w:rPr>
                <w:rFonts w:ascii="Calibri" w:eastAsia="Arial" w:hAnsi="Calibri" w:cs="Calibri"/>
                <w:b/>
                <w:bCs/>
                <w:sz w:val="18"/>
                <w:szCs w:val="18"/>
              </w:rPr>
              <w:t>Medida</w:t>
            </w:r>
          </w:p>
        </w:tc>
        <w:tc>
          <w:tcPr>
            <w:tcW w:w="934" w:type="dxa"/>
            <w:shd w:val="clear" w:color="auto" w:fill="6FA8DC"/>
            <w:vAlign w:val="center"/>
          </w:tcPr>
          <w:p w14:paraId="38E52615" w14:textId="77777777" w:rsidR="00273365" w:rsidRPr="00273365" w:rsidRDefault="00273365" w:rsidP="00731648">
            <w:pPr>
              <w:widowControl w:val="0"/>
              <w:tabs>
                <w:tab w:val="left" w:pos="426"/>
              </w:tabs>
              <w:spacing w:after="160"/>
              <w:jc w:val="center"/>
              <w:rPr>
                <w:rFonts w:ascii="Calibri" w:eastAsia="Arial" w:hAnsi="Calibri" w:cs="Calibri"/>
                <w:b/>
                <w:bCs/>
                <w:sz w:val="18"/>
                <w:szCs w:val="18"/>
              </w:rPr>
            </w:pPr>
            <w:proofErr w:type="spellStart"/>
            <w:r w:rsidRPr="00273365">
              <w:rPr>
                <w:rFonts w:ascii="Calibri" w:eastAsia="Arial" w:hAnsi="Calibri" w:cs="Calibri"/>
                <w:b/>
                <w:bCs/>
                <w:sz w:val="18"/>
                <w:szCs w:val="18"/>
              </w:rPr>
              <w:t>Qnt</w:t>
            </w:r>
            <w:proofErr w:type="spellEnd"/>
            <w:r w:rsidRPr="00273365">
              <w:rPr>
                <w:rFonts w:ascii="Calibri" w:eastAsia="Arial" w:hAnsi="Calibri" w:cs="Calibri"/>
                <w:b/>
                <w:bCs/>
                <w:sz w:val="18"/>
                <w:szCs w:val="18"/>
              </w:rPr>
              <w:t>. Total</w:t>
            </w:r>
          </w:p>
        </w:tc>
        <w:tc>
          <w:tcPr>
            <w:tcW w:w="1197" w:type="dxa"/>
            <w:shd w:val="clear" w:color="auto" w:fill="6FA8DC"/>
            <w:vAlign w:val="center"/>
          </w:tcPr>
          <w:p w14:paraId="49F2C7C6" w14:textId="77777777" w:rsidR="00273365" w:rsidRPr="00273365" w:rsidRDefault="00273365" w:rsidP="00731648">
            <w:pPr>
              <w:widowControl w:val="0"/>
              <w:tabs>
                <w:tab w:val="left" w:pos="426"/>
              </w:tabs>
              <w:spacing w:after="160"/>
              <w:jc w:val="center"/>
              <w:rPr>
                <w:rFonts w:ascii="Calibri" w:eastAsia="Arial" w:hAnsi="Calibri" w:cs="Calibri"/>
                <w:b/>
                <w:bCs/>
                <w:sz w:val="18"/>
                <w:szCs w:val="18"/>
              </w:rPr>
            </w:pPr>
            <w:r w:rsidRPr="00273365">
              <w:rPr>
                <w:rFonts w:ascii="Calibri" w:eastAsia="Arial" w:hAnsi="Calibri" w:cs="Calibri"/>
                <w:b/>
                <w:bCs/>
                <w:sz w:val="18"/>
                <w:szCs w:val="18"/>
              </w:rPr>
              <w:t>Orçamento 1</w:t>
            </w:r>
          </w:p>
        </w:tc>
        <w:tc>
          <w:tcPr>
            <w:tcW w:w="1184" w:type="dxa"/>
            <w:shd w:val="clear" w:color="auto" w:fill="6FA8DC"/>
            <w:vAlign w:val="center"/>
          </w:tcPr>
          <w:p w14:paraId="01E6D019" w14:textId="77777777" w:rsidR="00273365" w:rsidRPr="00273365" w:rsidRDefault="00273365" w:rsidP="00731648">
            <w:pPr>
              <w:widowControl w:val="0"/>
              <w:tabs>
                <w:tab w:val="left" w:pos="426"/>
              </w:tabs>
              <w:spacing w:after="160"/>
              <w:jc w:val="center"/>
              <w:rPr>
                <w:rFonts w:ascii="Calibri" w:eastAsia="Arial" w:hAnsi="Calibri" w:cs="Calibri"/>
                <w:b/>
                <w:bCs/>
                <w:sz w:val="18"/>
                <w:szCs w:val="18"/>
              </w:rPr>
            </w:pPr>
            <w:r w:rsidRPr="00273365">
              <w:rPr>
                <w:rFonts w:ascii="Calibri" w:eastAsia="Arial" w:hAnsi="Calibri" w:cs="Calibri"/>
                <w:b/>
                <w:bCs/>
                <w:sz w:val="18"/>
                <w:szCs w:val="18"/>
              </w:rPr>
              <w:t>Orçamento 2</w:t>
            </w:r>
          </w:p>
        </w:tc>
        <w:tc>
          <w:tcPr>
            <w:tcW w:w="1250" w:type="dxa"/>
            <w:shd w:val="clear" w:color="auto" w:fill="6FA8DC"/>
            <w:vAlign w:val="center"/>
          </w:tcPr>
          <w:p w14:paraId="0ECA0868" w14:textId="77777777" w:rsidR="00273365" w:rsidRPr="00273365" w:rsidRDefault="00273365" w:rsidP="00731648">
            <w:pPr>
              <w:widowControl w:val="0"/>
              <w:tabs>
                <w:tab w:val="left" w:pos="426"/>
              </w:tabs>
              <w:spacing w:after="160"/>
              <w:jc w:val="center"/>
              <w:rPr>
                <w:rFonts w:ascii="Calibri" w:eastAsia="Arial" w:hAnsi="Calibri" w:cs="Calibri"/>
                <w:b/>
                <w:bCs/>
                <w:sz w:val="18"/>
                <w:szCs w:val="18"/>
              </w:rPr>
            </w:pPr>
            <w:r w:rsidRPr="00273365">
              <w:rPr>
                <w:rFonts w:ascii="Calibri" w:eastAsia="Arial" w:hAnsi="Calibri" w:cs="Calibri"/>
                <w:b/>
                <w:bCs/>
                <w:sz w:val="18"/>
                <w:szCs w:val="18"/>
              </w:rPr>
              <w:t>Orçamento 3</w:t>
            </w:r>
          </w:p>
        </w:tc>
        <w:tc>
          <w:tcPr>
            <w:tcW w:w="1250" w:type="dxa"/>
            <w:shd w:val="clear" w:color="auto" w:fill="6FA8DC"/>
            <w:vAlign w:val="center"/>
          </w:tcPr>
          <w:p w14:paraId="77B12F88" w14:textId="77777777" w:rsidR="00273365" w:rsidRPr="00273365" w:rsidRDefault="00273365" w:rsidP="00731648">
            <w:pPr>
              <w:widowControl w:val="0"/>
              <w:tabs>
                <w:tab w:val="left" w:pos="426"/>
              </w:tabs>
              <w:spacing w:after="160"/>
              <w:jc w:val="center"/>
              <w:rPr>
                <w:rFonts w:ascii="Calibri" w:eastAsia="Arial" w:hAnsi="Calibri" w:cs="Calibri"/>
                <w:b/>
                <w:bCs/>
                <w:sz w:val="18"/>
                <w:szCs w:val="18"/>
              </w:rPr>
            </w:pPr>
            <w:r w:rsidRPr="00273365">
              <w:rPr>
                <w:rFonts w:ascii="Calibri" w:eastAsia="Arial" w:hAnsi="Calibri" w:cs="Calibri"/>
                <w:b/>
                <w:bCs/>
                <w:sz w:val="18"/>
                <w:szCs w:val="18"/>
              </w:rPr>
              <w:t>Orçamento 4</w:t>
            </w:r>
          </w:p>
        </w:tc>
        <w:tc>
          <w:tcPr>
            <w:tcW w:w="1066" w:type="dxa"/>
            <w:shd w:val="clear" w:color="auto" w:fill="6FA8DC"/>
            <w:vAlign w:val="center"/>
          </w:tcPr>
          <w:p w14:paraId="63797CA0" w14:textId="77777777" w:rsidR="00273365" w:rsidRPr="00273365" w:rsidRDefault="00273365" w:rsidP="00731648">
            <w:pPr>
              <w:widowControl w:val="0"/>
              <w:tabs>
                <w:tab w:val="left" w:pos="426"/>
              </w:tabs>
              <w:spacing w:after="160"/>
              <w:jc w:val="center"/>
              <w:rPr>
                <w:rFonts w:ascii="Calibri" w:eastAsia="Arial" w:hAnsi="Calibri" w:cs="Calibri"/>
                <w:b/>
                <w:bCs/>
                <w:sz w:val="18"/>
                <w:szCs w:val="18"/>
              </w:rPr>
            </w:pPr>
            <w:r w:rsidRPr="00273365">
              <w:rPr>
                <w:rFonts w:ascii="Calibri" w:eastAsia="Arial" w:hAnsi="Calibri" w:cs="Calibri"/>
                <w:b/>
                <w:bCs/>
                <w:sz w:val="18"/>
                <w:szCs w:val="18"/>
              </w:rPr>
              <w:t>Mediana</w:t>
            </w:r>
          </w:p>
        </w:tc>
        <w:tc>
          <w:tcPr>
            <w:tcW w:w="1461" w:type="dxa"/>
            <w:shd w:val="clear" w:color="auto" w:fill="6FA8DC"/>
            <w:vAlign w:val="center"/>
          </w:tcPr>
          <w:p w14:paraId="46AEE8A8" w14:textId="77777777" w:rsidR="00273365" w:rsidRPr="00273365" w:rsidRDefault="00273365" w:rsidP="00731648">
            <w:pPr>
              <w:widowControl w:val="0"/>
              <w:spacing w:after="160"/>
              <w:jc w:val="center"/>
              <w:rPr>
                <w:rFonts w:ascii="Calibri" w:eastAsia="Arial" w:hAnsi="Calibri" w:cs="Calibri"/>
                <w:b/>
                <w:bCs/>
                <w:sz w:val="18"/>
                <w:szCs w:val="18"/>
              </w:rPr>
            </w:pPr>
            <w:r w:rsidRPr="00273365">
              <w:rPr>
                <w:rFonts w:ascii="Calibri" w:eastAsia="Arial" w:hAnsi="Calibri" w:cs="Calibri"/>
                <w:b/>
                <w:bCs/>
                <w:sz w:val="18"/>
                <w:szCs w:val="18"/>
              </w:rPr>
              <w:t>Preço Estimado Total</w:t>
            </w:r>
          </w:p>
        </w:tc>
      </w:tr>
      <w:tr w:rsidR="00273365" w:rsidRPr="00992432" w14:paraId="3E1B3FBB" w14:textId="77777777" w:rsidTr="00731648">
        <w:trPr>
          <w:trHeight w:val="315"/>
          <w:tblHeader/>
        </w:trPr>
        <w:tc>
          <w:tcPr>
            <w:tcW w:w="460" w:type="dxa"/>
            <w:vAlign w:val="bottom"/>
          </w:tcPr>
          <w:p w14:paraId="54ACBC20" w14:textId="77777777" w:rsidR="00273365" w:rsidRPr="00273365" w:rsidRDefault="00273365" w:rsidP="00731648">
            <w:pPr>
              <w:widowControl w:val="0"/>
              <w:tabs>
                <w:tab w:val="left" w:pos="426"/>
              </w:tabs>
              <w:spacing w:after="160"/>
              <w:jc w:val="center"/>
              <w:rPr>
                <w:rFonts w:ascii="Calibri" w:eastAsia="Arial" w:hAnsi="Calibri" w:cs="Calibri"/>
                <w:sz w:val="18"/>
                <w:szCs w:val="18"/>
              </w:rPr>
            </w:pPr>
            <w:r w:rsidRPr="00273365">
              <w:rPr>
                <w:rFonts w:ascii="Calibri" w:eastAsia="Arial" w:hAnsi="Calibri" w:cs="Calibri"/>
                <w:sz w:val="18"/>
                <w:szCs w:val="18"/>
              </w:rPr>
              <w:t>1</w:t>
            </w:r>
          </w:p>
        </w:tc>
        <w:tc>
          <w:tcPr>
            <w:tcW w:w="737" w:type="dxa"/>
            <w:vAlign w:val="bottom"/>
          </w:tcPr>
          <w:p w14:paraId="01B9EAF3" w14:textId="77777777" w:rsidR="00273365" w:rsidRPr="00273365" w:rsidRDefault="00273365" w:rsidP="00731648">
            <w:pPr>
              <w:widowControl w:val="0"/>
              <w:tabs>
                <w:tab w:val="left" w:pos="426"/>
              </w:tabs>
              <w:spacing w:after="160"/>
              <w:jc w:val="center"/>
              <w:rPr>
                <w:rFonts w:ascii="Calibri" w:eastAsia="Arial" w:hAnsi="Calibri" w:cs="Calibri"/>
                <w:sz w:val="18"/>
                <w:szCs w:val="18"/>
              </w:rPr>
            </w:pPr>
            <w:r w:rsidRPr="00273365">
              <w:rPr>
                <w:rFonts w:ascii="Calibri" w:eastAsia="Arial" w:hAnsi="Calibri" w:cs="Calibri"/>
                <w:sz w:val="18"/>
                <w:szCs w:val="18"/>
              </w:rPr>
              <w:t>Totem 1</w:t>
            </w:r>
          </w:p>
        </w:tc>
        <w:tc>
          <w:tcPr>
            <w:tcW w:w="671" w:type="dxa"/>
            <w:vAlign w:val="bottom"/>
          </w:tcPr>
          <w:p w14:paraId="54771F27" w14:textId="77777777" w:rsidR="00273365" w:rsidRPr="00273365" w:rsidRDefault="00273365" w:rsidP="00731648">
            <w:pPr>
              <w:widowControl w:val="0"/>
              <w:tabs>
                <w:tab w:val="left" w:pos="426"/>
              </w:tabs>
              <w:spacing w:after="160"/>
              <w:jc w:val="center"/>
              <w:rPr>
                <w:rFonts w:ascii="Calibri" w:eastAsia="Arial" w:hAnsi="Calibri" w:cs="Calibri"/>
                <w:sz w:val="18"/>
                <w:szCs w:val="18"/>
              </w:rPr>
            </w:pPr>
            <w:r w:rsidRPr="00273365">
              <w:rPr>
                <w:rFonts w:ascii="Calibri" w:eastAsia="Arial" w:hAnsi="Calibri" w:cs="Calibri"/>
                <w:sz w:val="18"/>
                <w:szCs w:val="18"/>
              </w:rPr>
              <w:t>UN</w:t>
            </w:r>
          </w:p>
        </w:tc>
        <w:tc>
          <w:tcPr>
            <w:tcW w:w="934" w:type="dxa"/>
            <w:vAlign w:val="bottom"/>
          </w:tcPr>
          <w:p w14:paraId="78F301D2" w14:textId="77777777" w:rsidR="00273365" w:rsidRPr="00273365" w:rsidRDefault="00273365" w:rsidP="00731648">
            <w:pPr>
              <w:widowControl w:val="0"/>
              <w:tabs>
                <w:tab w:val="left" w:pos="426"/>
              </w:tabs>
              <w:spacing w:after="160"/>
              <w:jc w:val="center"/>
              <w:rPr>
                <w:rFonts w:ascii="Calibri" w:eastAsia="Arial" w:hAnsi="Calibri" w:cs="Calibri"/>
                <w:sz w:val="18"/>
                <w:szCs w:val="18"/>
              </w:rPr>
            </w:pPr>
            <w:r w:rsidRPr="00273365">
              <w:rPr>
                <w:rFonts w:ascii="Calibri" w:eastAsia="Arial" w:hAnsi="Calibri" w:cs="Calibri"/>
                <w:sz w:val="18"/>
                <w:szCs w:val="18"/>
              </w:rPr>
              <w:t>12</w:t>
            </w:r>
          </w:p>
        </w:tc>
        <w:tc>
          <w:tcPr>
            <w:tcW w:w="1197" w:type="dxa"/>
            <w:vAlign w:val="bottom"/>
          </w:tcPr>
          <w:p w14:paraId="1D99C04A" w14:textId="77777777" w:rsidR="00273365" w:rsidRPr="00273365" w:rsidRDefault="00273365" w:rsidP="00731648">
            <w:pPr>
              <w:widowControl w:val="0"/>
              <w:tabs>
                <w:tab w:val="left" w:pos="426"/>
              </w:tabs>
              <w:spacing w:after="160"/>
              <w:jc w:val="center"/>
              <w:rPr>
                <w:rFonts w:ascii="Calibri" w:eastAsia="Arial" w:hAnsi="Calibri" w:cs="Calibri"/>
                <w:sz w:val="18"/>
                <w:szCs w:val="18"/>
              </w:rPr>
            </w:pPr>
            <w:r w:rsidRPr="00273365">
              <w:rPr>
                <w:rFonts w:ascii="Calibri" w:eastAsia="Arial" w:hAnsi="Calibri" w:cs="Calibri"/>
                <w:sz w:val="18"/>
                <w:szCs w:val="18"/>
              </w:rPr>
              <w:t>R$ 5.596,00</w:t>
            </w:r>
          </w:p>
        </w:tc>
        <w:tc>
          <w:tcPr>
            <w:tcW w:w="1184" w:type="dxa"/>
            <w:vAlign w:val="bottom"/>
          </w:tcPr>
          <w:p w14:paraId="2E72990C" w14:textId="77777777" w:rsidR="00273365" w:rsidRPr="00273365" w:rsidRDefault="00273365" w:rsidP="00731648">
            <w:pPr>
              <w:widowControl w:val="0"/>
              <w:tabs>
                <w:tab w:val="left" w:pos="426"/>
              </w:tabs>
              <w:spacing w:after="160"/>
              <w:jc w:val="center"/>
              <w:rPr>
                <w:rFonts w:ascii="Calibri" w:eastAsia="Arial" w:hAnsi="Calibri" w:cs="Calibri"/>
                <w:sz w:val="18"/>
                <w:szCs w:val="18"/>
              </w:rPr>
            </w:pPr>
            <w:r w:rsidRPr="00273365">
              <w:rPr>
                <w:rFonts w:ascii="Calibri" w:eastAsia="Arial" w:hAnsi="Calibri" w:cs="Calibri"/>
                <w:sz w:val="18"/>
                <w:szCs w:val="18"/>
              </w:rPr>
              <w:t>R$ 6.707,69</w:t>
            </w:r>
          </w:p>
        </w:tc>
        <w:tc>
          <w:tcPr>
            <w:tcW w:w="1250" w:type="dxa"/>
            <w:vAlign w:val="bottom"/>
          </w:tcPr>
          <w:p w14:paraId="7D6623BE" w14:textId="77777777" w:rsidR="00273365" w:rsidRPr="00273365" w:rsidRDefault="00273365" w:rsidP="00731648">
            <w:pPr>
              <w:widowControl w:val="0"/>
              <w:tabs>
                <w:tab w:val="left" w:pos="426"/>
              </w:tabs>
              <w:spacing w:after="160"/>
              <w:jc w:val="center"/>
              <w:rPr>
                <w:rFonts w:ascii="Calibri" w:eastAsia="Arial" w:hAnsi="Calibri" w:cs="Calibri"/>
                <w:sz w:val="18"/>
                <w:szCs w:val="18"/>
              </w:rPr>
            </w:pPr>
            <w:r w:rsidRPr="00273365">
              <w:rPr>
                <w:rFonts w:ascii="Calibri" w:eastAsia="Arial" w:hAnsi="Calibri" w:cs="Calibri"/>
                <w:sz w:val="18"/>
                <w:szCs w:val="18"/>
              </w:rPr>
              <w:t>R$ 9.960,00</w:t>
            </w:r>
          </w:p>
        </w:tc>
        <w:tc>
          <w:tcPr>
            <w:tcW w:w="1250" w:type="dxa"/>
            <w:vAlign w:val="bottom"/>
          </w:tcPr>
          <w:p w14:paraId="52762DAD" w14:textId="77777777" w:rsidR="00273365" w:rsidRPr="00273365" w:rsidRDefault="00273365" w:rsidP="00731648">
            <w:pPr>
              <w:widowControl w:val="0"/>
              <w:tabs>
                <w:tab w:val="left" w:pos="426"/>
              </w:tabs>
              <w:spacing w:after="160"/>
              <w:jc w:val="center"/>
              <w:rPr>
                <w:rFonts w:ascii="Calibri" w:eastAsia="Arial" w:hAnsi="Calibri" w:cs="Calibri"/>
                <w:sz w:val="18"/>
                <w:szCs w:val="18"/>
              </w:rPr>
            </w:pPr>
            <w:r w:rsidRPr="00273365">
              <w:rPr>
                <w:rFonts w:ascii="Calibri" w:eastAsia="Arial" w:hAnsi="Calibri" w:cs="Calibri"/>
                <w:sz w:val="18"/>
                <w:szCs w:val="18"/>
              </w:rPr>
              <w:t>R$ 4586,72</w:t>
            </w:r>
          </w:p>
        </w:tc>
        <w:tc>
          <w:tcPr>
            <w:tcW w:w="1066" w:type="dxa"/>
            <w:vAlign w:val="bottom"/>
          </w:tcPr>
          <w:p w14:paraId="1AC33737" w14:textId="77777777" w:rsidR="00273365" w:rsidRPr="00273365" w:rsidRDefault="00273365" w:rsidP="00731648">
            <w:pPr>
              <w:widowControl w:val="0"/>
              <w:tabs>
                <w:tab w:val="left" w:pos="426"/>
              </w:tabs>
              <w:spacing w:after="160"/>
              <w:jc w:val="center"/>
              <w:rPr>
                <w:rFonts w:ascii="Calibri" w:eastAsia="Arial" w:hAnsi="Calibri" w:cs="Calibri"/>
                <w:sz w:val="18"/>
                <w:szCs w:val="18"/>
              </w:rPr>
            </w:pPr>
            <w:r w:rsidRPr="00273365">
              <w:rPr>
                <w:rFonts w:ascii="Calibri" w:eastAsia="Arial" w:hAnsi="Calibri" w:cs="Calibri"/>
                <w:sz w:val="18"/>
                <w:szCs w:val="18"/>
              </w:rPr>
              <w:t>R$ 6.151,85</w:t>
            </w:r>
          </w:p>
        </w:tc>
        <w:tc>
          <w:tcPr>
            <w:tcW w:w="1461" w:type="dxa"/>
            <w:vAlign w:val="bottom"/>
          </w:tcPr>
          <w:p w14:paraId="4E2A0C00" w14:textId="77777777" w:rsidR="00273365" w:rsidRPr="00273365" w:rsidRDefault="00273365" w:rsidP="00731648">
            <w:pPr>
              <w:widowControl w:val="0"/>
              <w:tabs>
                <w:tab w:val="left" w:pos="426"/>
              </w:tabs>
              <w:spacing w:after="160"/>
              <w:jc w:val="center"/>
              <w:rPr>
                <w:rFonts w:ascii="Calibri" w:eastAsia="Arial" w:hAnsi="Calibri" w:cs="Calibri"/>
                <w:sz w:val="18"/>
                <w:szCs w:val="18"/>
              </w:rPr>
            </w:pPr>
            <w:r w:rsidRPr="00273365">
              <w:rPr>
                <w:rFonts w:ascii="Calibri" w:eastAsia="Arial" w:hAnsi="Calibri" w:cs="Calibri"/>
                <w:sz w:val="18"/>
                <w:szCs w:val="18"/>
              </w:rPr>
              <w:t>R$ 73.822,14</w:t>
            </w:r>
          </w:p>
        </w:tc>
      </w:tr>
      <w:tr w:rsidR="00273365" w:rsidRPr="00992432" w14:paraId="37FD85EA" w14:textId="77777777" w:rsidTr="00731648">
        <w:trPr>
          <w:trHeight w:val="315"/>
          <w:tblHeader/>
        </w:trPr>
        <w:tc>
          <w:tcPr>
            <w:tcW w:w="460" w:type="dxa"/>
            <w:vAlign w:val="bottom"/>
          </w:tcPr>
          <w:p w14:paraId="3668B9B5" w14:textId="77777777" w:rsidR="00273365" w:rsidRPr="00273365" w:rsidRDefault="00273365" w:rsidP="00731648">
            <w:pPr>
              <w:widowControl w:val="0"/>
              <w:tabs>
                <w:tab w:val="left" w:pos="426"/>
              </w:tabs>
              <w:spacing w:after="160"/>
              <w:jc w:val="center"/>
              <w:rPr>
                <w:rFonts w:ascii="Calibri" w:eastAsia="Arial" w:hAnsi="Calibri" w:cs="Calibri"/>
                <w:sz w:val="18"/>
                <w:szCs w:val="18"/>
              </w:rPr>
            </w:pPr>
            <w:r w:rsidRPr="00273365">
              <w:rPr>
                <w:rFonts w:ascii="Calibri" w:eastAsia="Arial" w:hAnsi="Calibri" w:cs="Calibri"/>
                <w:sz w:val="18"/>
                <w:szCs w:val="18"/>
              </w:rPr>
              <w:t>2</w:t>
            </w:r>
          </w:p>
        </w:tc>
        <w:tc>
          <w:tcPr>
            <w:tcW w:w="737" w:type="dxa"/>
            <w:vAlign w:val="bottom"/>
          </w:tcPr>
          <w:p w14:paraId="6AA9273F" w14:textId="77777777" w:rsidR="00273365" w:rsidRPr="00273365" w:rsidRDefault="00273365" w:rsidP="00731648">
            <w:pPr>
              <w:widowControl w:val="0"/>
              <w:tabs>
                <w:tab w:val="left" w:pos="426"/>
              </w:tabs>
              <w:spacing w:after="160"/>
              <w:jc w:val="center"/>
              <w:rPr>
                <w:rFonts w:ascii="Calibri" w:eastAsia="Arial" w:hAnsi="Calibri" w:cs="Calibri"/>
                <w:sz w:val="18"/>
                <w:szCs w:val="18"/>
              </w:rPr>
            </w:pPr>
            <w:r w:rsidRPr="00273365">
              <w:rPr>
                <w:rFonts w:ascii="Calibri" w:eastAsia="Arial" w:hAnsi="Calibri" w:cs="Calibri"/>
                <w:sz w:val="18"/>
                <w:szCs w:val="18"/>
              </w:rPr>
              <w:t>Totem 2</w:t>
            </w:r>
          </w:p>
        </w:tc>
        <w:tc>
          <w:tcPr>
            <w:tcW w:w="671" w:type="dxa"/>
            <w:vAlign w:val="bottom"/>
          </w:tcPr>
          <w:p w14:paraId="76539B90" w14:textId="77777777" w:rsidR="00273365" w:rsidRPr="00273365" w:rsidRDefault="00273365" w:rsidP="00731648">
            <w:pPr>
              <w:widowControl w:val="0"/>
              <w:tabs>
                <w:tab w:val="left" w:pos="426"/>
              </w:tabs>
              <w:spacing w:after="160"/>
              <w:jc w:val="center"/>
              <w:rPr>
                <w:rFonts w:ascii="Calibri" w:eastAsia="Arial" w:hAnsi="Calibri" w:cs="Calibri"/>
                <w:sz w:val="18"/>
                <w:szCs w:val="18"/>
              </w:rPr>
            </w:pPr>
            <w:r w:rsidRPr="00273365">
              <w:rPr>
                <w:rFonts w:ascii="Calibri" w:eastAsia="Arial" w:hAnsi="Calibri" w:cs="Calibri"/>
                <w:sz w:val="18"/>
                <w:szCs w:val="18"/>
              </w:rPr>
              <w:t>UN</w:t>
            </w:r>
          </w:p>
        </w:tc>
        <w:tc>
          <w:tcPr>
            <w:tcW w:w="934" w:type="dxa"/>
            <w:vAlign w:val="bottom"/>
          </w:tcPr>
          <w:p w14:paraId="0083D0F0" w14:textId="77777777" w:rsidR="00273365" w:rsidRPr="00273365" w:rsidRDefault="00273365" w:rsidP="00731648">
            <w:pPr>
              <w:widowControl w:val="0"/>
              <w:tabs>
                <w:tab w:val="left" w:pos="426"/>
              </w:tabs>
              <w:spacing w:after="160"/>
              <w:jc w:val="center"/>
              <w:rPr>
                <w:rFonts w:ascii="Calibri" w:eastAsia="Arial" w:hAnsi="Calibri" w:cs="Calibri"/>
                <w:sz w:val="18"/>
                <w:szCs w:val="18"/>
              </w:rPr>
            </w:pPr>
            <w:r w:rsidRPr="00273365">
              <w:rPr>
                <w:rFonts w:ascii="Calibri" w:eastAsia="Arial" w:hAnsi="Calibri" w:cs="Calibri"/>
                <w:sz w:val="18"/>
                <w:szCs w:val="18"/>
              </w:rPr>
              <w:t>7</w:t>
            </w:r>
          </w:p>
        </w:tc>
        <w:tc>
          <w:tcPr>
            <w:tcW w:w="1197" w:type="dxa"/>
            <w:vAlign w:val="bottom"/>
          </w:tcPr>
          <w:p w14:paraId="5BF330C5" w14:textId="77777777" w:rsidR="00273365" w:rsidRPr="00273365" w:rsidRDefault="00273365" w:rsidP="00731648">
            <w:pPr>
              <w:widowControl w:val="0"/>
              <w:tabs>
                <w:tab w:val="left" w:pos="426"/>
              </w:tabs>
              <w:spacing w:after="160"/>
              <w:jc w:val="center"/>
              <w:rPr>
                <w:rFonts w:ascii="Calibri" w:eastAsia="Arial" w:hAnsi="Calibri" w:cs="Calibri"/>
                <w:sz w:val="18"/>
                <w:szCs w:val="18"/>
              </w:rPr>
            </w:pPr>
            <w:r w:rsidRPr="00273365">
              <w:rPr>
                <w:rFonts w:ascii="Calibri" w:eastAsia="Arial" w:hAnsi="Calibri" w:cs="Calibri"/>
                <w:sz w:val="18"/>
                <w:szCs w:val="18"/>
              </w:rPr>
              <w:t>R$ 7.948,00</w:t>
            </w:r>
          </w:p>
        </w:tc>
        <w:tc>
          <w:tcPr>
            <w:tcW w:w="1184" w:type="dxa"/>
            <w:vAlign w:val="bottom"/>
          </w:tcPr>
          <w:p w14:paraId="1BA2EE81" w14:textId="77777777" w:rsidR="00273365" w:rsidRPr="00273365" w:rsidRDefault="00273365" w:rsidP="00731648">
            <w:pPr>
              <w:widowControl w:val="0"/>
              <w:tabs>
                <w:tab w:val="left" w:pos="426"/>
              </w:tabs>
              <w:spacing w:after="160"/>
              <w:jc w:val="center"/>
              <w:rPr>
                <w:rFonts w:ascii="Calibri" w:eastAsia="Arial" w:hAnsi="Calibri" w:cs="Calibri"/>
                <w:sz w:val="18"/>
                <w:szCs w:val="18"/>
              </w:rPr>
            </w:pPr>
            <w:r w:rsidRPr="00273365">
              <w:rPr>
                <w:rFonts w:ascii="Calibri" w:eastAsia="Arial" w:hAnsi="Calibri" w:cs="Calibri"/>
                <w:sz w:val="18"/>
                <w:szCs w:val="18"/>
              </w:rPr>
              <w:t>R$ 5.307,69</w:t>
            </w:r>
          </w:p>
        </w:tc>
        <w:tc>
          <w:tcPr>
            <w:tcW w:w="1250" w:type="dxa"/>
            <w:vAlign w:val="bottom"/>
          </w:tcPr>
          <w:p w14:paraId="54A4903F" w14:textId="77777777" w:rsidR="00273365" w:rsidRPr="00273365" w:rsidRDefault="00273365" w:rsidP="00731648">
            <w:pPr>
              <w:widowControl w:val="0"/>
              <w:tabs>
                <w:tab w:val="left" w:pos="426"/>
              </w:tabs>
              <w:spacing w:after="160"/>
              <w:jc w:val="center"/>
              <w:rPr>
                <w:rFonts w:ascii="Calibri" w:eastAsia="Arial" w:hAnsi="Calibri" w:cs="Calibri"/>
                <w:sz w:val="18"/>
                <w:szCs w:val="18"/>
              </w:rPr>
            </w:pPr>
            <w:r w:rsidRPr="00273365">
              <w:rPr>
                <w:rFonts w:ascii="Calibri" w:eastAsia="Arial" w:hAnsi="Calibri" w:cs="Calibri"/>
                <w:sz w:val="18"/>
                <w:szCs w:val="18"/>
              </w:rPr>
              <w:t>R$ 11.760,00</w:t>
            </w:r>
          </w:p>
        </w:tc>
        <w:tc>
          <w:tcPr>
            <w:tcW w:w="1250" w:type="dxa"/>
            <w:vAlign w:val="bottom"/>
          </w:tcPr>
          <w:p w14:paraId="483EA25E" w14:textId="77777777" w:rsidR="00273365" w:rsidRPr="00273365" w:rsidRDefault="00273365" w:rsidP="00731648">
            <w:pPr>
              <w:widowControl w:val="0"/>
              <w:tabs>
                <w:tab w:val="left" w:pos="426"/>
              </w:tabs>
              <w:spacing w:after="160"/>
              <w:jc w:val="center"/>
              <w:rPr>
                <w:rFonts w:ascii="Calibri" w:eastAsia="Arial" w:hAnsi="Calibri" w:cs="Calibri"/>
                <w:sz w:val="18"/>
                <w:szCs w:val="18"/>
              </w:rPr>
            </w:pPr>
            <w:r w:rsidRPr="00273365">
              <w:rPr>
                <w:rFonts w:ascii="Calibri" w:eastAsia="Arial" w:hAnsi="Calibri" w:cs="Calibri"/>
                <w:sz w:val="18"/>
                <w:szCs w:val="18"/>
              </w:rPr>
              <w:t>R$ 3034,46</w:t>
            </w:r>
          </w:p>
        </w:tc>
        <w:tc>
          <w:tcPr>
            <w:tcW w:w="1066" w:type="dxa"/>
            <w:vAlign w:val="bottom"/>
          </w:tcPr>
          <w:p w14:paraId="25E7D60E" w14:textId="77777777" w:rsidR="00273365" w:rsidRPr="00273365" w:rsidRDefault="00273365" w:rsidP="00731648">
            <w:pPr>
              <w:widowControl w:val="0"/>
              <w:tabs>
                <w:tab w:val="left" w:pos="426"/>
              </w:tabs>
              <w:spacing w:after="160"/>
              <w:jc w:val="center"/>
              <w:rPr>
                <w:rFonts w:ascii="Calibri" w:eastAsia="Arial" w:hAnsi="Calibri" w:cs="Calibri"/>
                <w:sz w:val="18"/>
                <w:szCs w:val="18"/>
              </w:rPr>
            </w:pPr>
            <w:r w:rsidRPr="00273365">
              <w:rPr>
                <w:rFonts w:ascii="Calibri" w:eastAsia="Arial" w:hAnsi="Calibri" w:cs="Calibri"/>
                <w:sz w:val="18"/>
                <w:szCs w:val="18"/>
              </w:rPr>
              <w:t>R$ 6.627,85</w:t>
            </w:r>
          </w:p>
        </w:tc>
        <w:tc>
          <w:tcPr>
            <w:tcW w:w="1461" w:type="dxa"/>
            <w:vAlign w:val="bottom"/>
          </w:tcPr>
          <w:p w14:paraId="4A0B8BC3" w14:textId="77777777" w:rsidR="00273365" w:rsidRPr="00273365" w:rsidRDefault="00273365" w:rsidP="00731648">
            <w:pPr>
              <w:widowControl w:val="0"/>
              <w:tabs>
                <w:tab w:val="left" w:pos="426"/>
              </w:tabs>
              <w:spacing w:after="160"/>
              <w:jc w:val="center"/>
              <w:rPr>
                <w:rFonts w:ascii="Calibri" w:eastAsia="Arial" w:hAnsi="Calibri" w:cs="Calibri"/>
                <w:sz w:val="18"/>
                <w:szCs w:val="18"/>
              </w:rPr>
            </w:pPr>
            <w:r w:rsidRPr="00273365">
              <w:rPr>
                <w:rFonts w:ascii="Calibri" w:eastAsia="Arial" w:hAnsi="Calibri" w:cs="Calibri"/>
                <w:sz w:val="18"/>
                <w:szCs w:val="18"/>
              </w:rPr>
              <w:t>R$ 46.394,92</w:t>
            </w:r>
          </w:p>
        </w:tc>
      </w:tr>
      <w:tr w:rsidR="00273365" w:rsidRPr="00992432" w14:paraId="05FF799D" w14:textId="77777777" w:rsidTr="00731648">
        <w:trPr>
          <w:trHeight w:val="315"/>
          <w:tblHeader/>
        </w:trPr>
        <w:tc>
          <w:tcPr>
            <w:tcW w:w="460" w:type="dxa"/>
            <w:vAlign w:val="bottom"/>
          </w:tcPr>
          <w:p w14:paraId="14074631" w14:textId="77777777" w:rsidR="00273365" w:rsidRPr="00273365" w:rsidRDefault="00273365" w:rsidP="00731648">
            <w:pPr>
              <w:widowControl w:val="0"/>
              <w:tabs>
                <w:tab w:val="left" w:pos="426"/>
              </w:tabs>
              <w:spacing w:after="160"/>
              <w:jc w:val="center"/>
              <w:rPr>
                <w:rFonts w:ascii="Calibri" w:eastAsia="Arial" w:hAnsi="Calibri" w:cs="Calibri"/>
                <w:sz w:val="18"/>
                <w:szCs w:val="18"/>
              </w:rPr>
            </w:pPr>
            <w:r w:rsidRPr="00273365">
              <w:rPr>
                <w:rFonts w:ascii="Calibri" w:eastAsia="Arial" w:hAnsi="Calibri" w:cs="Calibri"/>
                <w:sz w:val="18"/>
                <w:szCs w:val="18"/>
              </w:rPr>
              <w:t>3</w:t>
            </w:r>
          </w:p>
        </w:tc>
        <w:tc>
          <w:tcPr>
            <w:tcW w:w="737" w:type="dxa"/>
            <w:vAlign w:val="bottom"/>
          </w:tcPr>
          <w:p w14:paraId="761C73A7" w14:textId="77777777" w:rsidR="00273365" w:rsidRPr="00273365" w:rsidRDefault="00273365" w:rsidP="00731648">
            <w:pPr>
              <w:widowControl w:val="0"/>
              <w:tabs>
                <w:tab w:val="left" w:pos="426"/>
              </w:tabs>
              <w:spacing w:after="160"/>
              <w:jc w:val="center"/>
              <w:rPr>
                <w:rFonts w:ascii="Calibri" w:eastAsia="Arial" w:hAnsi="Calibri" w:cs="Calibri"/>
                <w:sz w:val="18"/>
                <w:szCs w:val="18"/>
              </w:rPr>
            </w:pPr>
            <w:r w:rsidRPr="00273365">
              <w:rPr>
                <w:rFonts w:ascii="Calibri" w:eastAsia="Arial" w:hAnsi="Calibri" w:cs="Calibri"/>
                <w:sz w:val="18"/>
                <w:szCs w:val="18"/>
              </w:rPr>
              <w:t>Totem 3</w:t>
            </w:r>
          </w:p>
        </w:tc>
        <w:tc>
          <w:tcPr>
            <w:tcW w:w="671" w:type="dxa"/>
            <w:vAlign w:val="bottom"/>
          </w:tcPr>
          <w:p w14:paraId="3C8DD42A" w14:textId="77777777" w:rsidR="00273365" w:rsidRPr="00273365" w:rsidRDefault="00273365" w:rsidP="00731648">
            <w:pPr>
              <w:widowControl w:val="0"/>
              <w:tabs>
                <w:tab w:val="left" w:pos="426"/>
              </w:tabs>
              <w:spacing w:after="160"/>
              <w:jc w:val="center"/>
              <w:rPr>
                <w:rFonts w:ascii="Calibri" w:eastAsia="Arial" w:hAnsi="Calibri" w:cs="Calibri"/>
                <w:sz w:val="18"/>
                <w:szCs w:val="18"/>
              </w:rPr>
            </w:pPr>
            <w:r w:rsidRPr="00273365">
              <w:rPr>
                <w:rFonts w:ascii="Calibri" w:eastAsia="Arial" w:hAnsi="Calibri" w:cs="Calibri"/>
                <w:sz w:val="18"/>
                <w:szCs w:val="18"/>
              </w:rPr>
              <w:t>UN</w:t>
            </w:r>
          </w:p>
        </w:tc>
        <w:tc>
          <w:tcPr>
            <w:tcW w:w="934" w:type="dxa"/>
            <w:vAlign w:val="bottom"/>
          </w:tcPr>
          <w:p w14:paraId="28112AE6" w14:textId="77777777" w:rsidR="00273365" w:rsidRPr="00273365" w:rsidRDefault="00273365" w:rsidP="00731648">
            <w:pPr>
              <w:widowControl w:val="0"/>
              <w:tabs>
                <w:tab w:val="left" w:pos="426"/>
              </w:tabs>
              <w:spacing w:after="160"/>
              <w:jc w:val="center"/>
              <w:rPr>
                <w:rFonts w:ascii="Calibri" w:eastAsia="Arial" w:hAnsi="Calibri" w:cs="Calibri"/>
                <w:sz w:val="18"/>
                <w:szCs w:val="18"/>
              </w:rPr>
            </w:pPr>
            <w:r w:rsidRPr="00273365">
              <w:rPr>
                <w:rFonts w:ascii="Calibri" w:eastAsia="Arial" w:hAnsi="Calibri" w:cs="Calibri"/>
                <w:sz w:val="18"/>
                <w:szCs w:val="18"/>
              </w:rPr>
              <w:t>7</w:t>
            </w:r>
          </w:p>
        </w:tc>
        <w:tc>
          <w:tcPr>
            <w:tcW w:w="1197" w:type="dxa"/>
            <w:vAlign w:val="bottom"/>
          </w:tcPr>
          <w:p w14:paraId="35A772A7" w14:textId="77777777" w:rsidR="00273365" w:rsidRPr="00273365" w:rsidRDefault="00273365" w:rsidP="00731648">
            <w:pPr>
              <w:widowControl w:val="0"/>
              <w:tabs>
                <w:tab w:val="left" w:pos="426"/>
              </w:tabs>
              <w:spacing w:after="160"/>
              <w:jc w:val="center"/>
              <w:rPr>
                <w:rFonts w:ascii="Calibri" w:eastAsia="Arial" w:hAnsi="Calibri" w:cs="Calibri"/>
                <w:sz w:val="18"/>
                <w:szCs w:val="18"/>
              </w:rPr>
            </w:pPr>
            <w:r w:rsidRPr="00273365">
              <w:rPr>
                <w:rFonts w:ascii="Calibri" w:eastAsia="Arial" w:hAnsi="Calibri" w:cs="Calibri"/>
                <w:sz w:val="18"/>
                <w:szCs w:val="18"/>
              </w:rPr>
              <w:t>R$ 6866,00</w:t>
            </w:r>
          </w:p>
        </w:tc>
        <w:tc>
          <w:tcPr>
            <w:tcW w:w="1184" w:type="dxa"/>
            <w:vAlign w:val="bottom"/>
          </w:tcPr>
          <w:p w14:paraId="73E633E0" w14:textId="77777777" w:rsidR="00273365" w:rsidRPr="00273365" w:rsidRDefault="00273365" w:rsidP="00731648">
            <w:pPr>
              <w:widowControl w:val="0"/>
              <w:tabs>
                <w:tab w:val="left" w:pos="426"/>
              </w:tabs>
              <w:spacing w:after="160"/>
              <w:jc w:val="center"/>
              <w:rPr>
                <w:rFonts w:ascii="Calibri" w:eastAsia="Arial" w:hAnsi="Calibri" w:cs="Calibri"/>
                <w:sz w:val="18"/>
                <w:szCs w:val="18"/>
              </w:rPr>
            </w:pPr>
            <w:r w:rsidRPr="00273365">
              <w:rPr>
                <w:rFonts w:ascii="Calibri" w:eastAsia="Arial" w:hAnsi="Calibri" w:cs="Calibri"/>
                <w:sz w:val="18"/>
                <w:szCs w:val="18"/>
              </w:rPr>
              <w:t>R$ 4.707,69</w:t>
            </w:r>
          </w:p>
        </w:tc>
        <w:tc>
          <w:tcPr>
            <w:tcW w:w="1250" w:type="dxa"/>
            <w:vAlign w:val="bottom"/>
          </w:tcPr>
          <w:p w14:paraId="616115F4" w14:textId="77777777" w:rsidR="00273365" w:rsidRPr="00273365" w:rsidRDefault="00273365" w:rsidP="00731648">
            <w:pPr>
              <w:widowControl w:val="0"/>
              <w:tabs>
                <w:tab w:val="left" w:pos="426"/>
              </w:tabs>
              <w:spacing w:after="160"/>
              <w:jc w:val="center"/>
              <w:rPr>
                <w:rFonts w:ascii="Calibri" w:eastAsia="Arial" w:hAnsi="Calibri" w:cs="Calibri"/>
                <w:sz w:val="18"/>
                <w:szCs w:val="18"/>
              </w:rPr>
            </w:pPr>
            <w:r w:rsidRPr="00273365">
              <w:rPr>
                <w:rFonts w:ascii="Calibri" w:eastAsia="Arial" w:hAnsi="Calibri" w:cs="Calibri"/>
                <w:sz w:val="18"/>
                <w:szCs w:val="18"/>
              </w:rPr>
              <w:t>R$ 8.580,00</w:t>
            </w:r>
          </w:p>
        </w:tc>
        <w:tc>
          <w:tcPr>
            <w:tcW w:w="1250" w:type="dxa"/>
            <w:vAlign w:val="bottom"/>
          </w:tcPr>
          <w:p w14:paraId="64941BF6" w14:textId="77777777" w:rsidR="00273365" w:rsidRPr="00273365" w:rsidRDefault="00273365" w:rsidP="00731648">
            <w:pPr>
              <w:widowControl w:val="0"/>
              <w:tabs>
                <w:tab w:val="left" w:pos="426"/>
              </w:tabs>
              <w:spacing w:after="160"/>
              <w:jc w:val="center"/>
              <w:rPr>
                <w:rFonts w:ascii="Calibri" w:eastAsia="Arial" w:hAnsi="Calibri" w:cs="Calibri"/>
                <w:sz w:val="18"/>
                <w:szCs w:val="18"/>
              </w:rPr>
            </w:pPr>
            <w:r w:rsidRPr="00273365">
              <w:rPr>
                <w:rFonts w:ascii="Calibri" w:eastAsia="Arial" w:hAnsi="Calibri" w:cs="Calibri"/>
                <w:sz w:val="18"/>
                <w:szCs w:val="18"/>
              </w:rPr>
              <w:t>R$ 1.981,51</w:t>
            </w:r>
          </w:p>
        </w:tc>
        <w:tc>
          <w:tcPr>
            <w:tcW w:w="1066" w:type="dxa"/>
            <w:vAlign w:val="bottom"/>
          </w:tcPr>
          <w:p w14:paraId="2101A2E8" w14:textId="77777777" w:rsidR="00273365" w:rsidRPr="00273365" w:rsidRDefault="00273365" w:rsidP="00731648">
            <w:pPr>
              <w:widowControl w:val="0"/>
              <w:tabs>
                <w:tab w:val="left" w:pos="426"/>
              </w:tabs>
              <w:spacing w:after="160"/>
              <w:jc w:val="center"/>
              <w:rPr>
                <w:rFonts w:ascii="Calibri" w:eastAsia="Arial" w:hAnsi="Calibri" w:cs="Calibri"/>
                <w:sz w:val="18"/>
                <w:szCs w:val="18"/>
              </w:rPr>
            </w:pPr>
            <w:r w:rsidRPr="00273365">
              <w:rPr>
                <w:rFonts w:ascii="Calibri" w:eastAsia="Arial" w:hAnsi="Calibri" w:cs="Calibri"/>
                <w:sz w:val="18"/>
                <w:szCs w:val="18"/>
              </w:rPr>
              <w:t>R$ 5.786,85</w:t>
            </w:r>
          </w:p>
        </w:tc>
        <w:tc>
          <w:tcPr>
            <w:tcW w:w="1461" w:type="dxa"/>
            <w:vAlign w:val="bottom"/>
          </w:tcPr>
          <w:p w14:paraId="56D35F65" w14:textId="77777777" w:rsidR="00273365" w:rsidRPr="00273365" w:rsidRDefault="00273365" w:rsidP="00731648">
            <w:pPr>
              <w:widowControl w:val="0"/>
              <w:tabs>
                <w:tab w:val="left" w:pos="426"/>
              </w:tabs>
              <w:spacing w:after="160"/>
              <w:jc w:val="center"/>
              <w:rPr>
                <w:rFonts w:ascii="Calibri" w:eastAsia="Arial" w:hAnsi="Calibri" w:cs="Calibri"/>
                <w:sz w:val="18"/>
                <w:szCs w:val="18"/>
              </w:rPr>
            </w:pPr>
            <w:r w:rsidRPr="00273365">
              <w:rPr>
                <w:rFonts w:ascii="Calibri" w:eastAsia="Arial" w:hAnsi="Calibri" w:cs="Calibri"/>
                <w:sz w:val="18"/>
                <w:szCs w:val="18"/>
              </w:rPr>
              <w:t>R$ 40.507.92</w:t>
            </w:r>
          </w:p>
        </w:tc>
      </w:tr>
    </w:tbl>
    <w:p w14:paraId="34E9404C" w14:textId="77777777" w:rsidR="00273365" w:rsidRPr="00992432" w:rsidRDefault="00273365" w:rsidP="00273365">
      <w:pPr>
        <w:jc w:val="both"/>
        <w:rPr>
          <w:rFonts w:ascii="Calibri" w:eastAsia="Arial" w:hAnsi="Calibri" w:cs="Calibri"/>
          <w:b/>
          <w:bCs/>
          <w:color w:val="FF0000"/>
          <w:sz w:val="21"/>
          <w:szCs w:val="21"/>
          <w:highlight w:val="yellow"/>
        </w:rPr>
      </w:pPr>
    </w:p>
    <w:p w14:paraId="7354694A" w14:textId="77777777" w:rsidR="00273365" w:rsidRPr="00992432" w:rsidRDefault="00273365" w:rsidP="006F20DC">
      <w:pPr>
        <w:numPr>
          <w:ilvl w:val="0"/>
          <w:numId w:val="38"/>
        </w:numPr>
        <w:pBdr>
          <w:top w:val="nil"/>
          <w:left w:val="nil"/>
          <w:bottom w:val="nil"/>
          <w:right w:val="nil"/>
          <w:between w:val="nil"/>
        </w:pBdr>
        <w:ind w:left="0" w:firstLine="0"/>
        <w:jc w:val="both"/>
        <w:rPr>
          <w:rFonts w:ascii="Calibri" w:eastAsia="Arial" w:hAnsi="Calibri" w:cs="Calibri"/>
          <w:color w:val="000000"/>
          <w:sz w:val="21"/>
          <w:szCs w:val="21"/>
        </w:rPr>
      </w:pPr>
      <w:r w:rsidRPr="00992432">
        <w:rPr>
          <w:rFonts w:ascii="Calibri" w:eastAsia="Arial" w:hAnsi="Calibri" w:cs="Calibri"/>
          <w:b/>
          <w:bCs/>
          <w:color w:val="000000"/>
          <w:sz w:val="21"/>
          <w:szCs w:val="21"/>
        </w:rPr>
        <w:t xml:space="preserve">DESCRIÇÃO DA SOLUÇÃO COMO UM TODO </w:t>
      </w:r>
    </w:p>
    <w:p w14:paraId="0858393E" w14:textId="77777777" w:rsidR="00273365" w:rsidRPr="00992432" w:rsidRDefault="00273365" w:rsidP="00273365">
      <w:pPr>
        <w:pBdr>
          <w:top w:val="nil"/>
          <w:left w:val="nil"/>
          <w:bottom w:val="nil"/>
          <w:right w:val="nil"/>
          <w:between w:val="nil"/>
        </w:pBdr>
        <w:jc w:val="both"/>
        <w:rPr>
          <w:rFonts w:ascii="Calibri" w:eastAsia="Arial" w:hAnsi="Calibri" w:cs="Calibri"/>
          <w:color w:val="0070C0"/>
          <w:sz w:val="21"/>
          <w:szCs w:val="21"/>
        </w:rPr>
      </w:pPr>
    </w:p>
    <w:p w14:paraId="3B98AEA7" w14:textId="77777777" w:rsidR="00273365" w:rsidRPr="00992432" w:rsidRDefault="00273365" w:rsidP="00273365">
      <w:pPr>
        <w:pBdr>
          <w:top w:val="nil"/>
          <w:left w:val="nil"/>
          <w:bottom w:val="nil"/>
          <w:right w:val="nil"/>
          <w:between w:val="nil"/>
        </w:pBdr>
        <w:jc w:val="both"/>
        <w:rPr>
          <w:rFonts w:ascii="Calibri" w:eastAsia="Arial" w:hAnsi="Calibri" w:cs="Calibri"/>
          <w:sz w:val="21"/>
          <w:szCs w:val="21"/>
        </w:rPr>
      </w:pPr>
      <w:r w:rsidRPr="00992432">
        <w:rPr>
          <w:rFonts w:ascii="Calibri" w:eastAsia="Arial" w:hAnsi="Calibri" w:cs="Calibri"/>
          <w:sz w:val="21"/>
          <w:szCs w:val="21"/>
        </w:rPr>
        <w:t>A solução proposta consiste na aquisição e instalação de totens de sinalização turística em pontos estratégicos do Município de Santa Branca – SP. Os equipamentos serão confeccionados com materiais duráveis e adequados para uso externo, garantindo resistência e segurança. A sinalização será padronizada, com informações turísticas claras e de fácil leitura, contemplando atrativos culturais, históricos e naturais. O objetivo é proporcionar orientação eficiente aos visitantes, valorizando o patrimônio local e fortalecendo o turismo. Com isso, o município assegura modernização da infraestrutura turística, melhoria da experiência dos usuários e incentivo ao desenvolvimento socioeconômico sustentável.</w:t>
      </w:r>
    </w:p>
    <w:p w14:paraId="6B71202C" w14:textId="77777777" w:rsidR="00273365" w:rsidRPr="00992432" w:rsidRDefault="00273365" w:rsidP="00273365">
      <w:pPr>
        <w:pBdr>
          <w:top w:val="nil"/>
          <w:left w:val="nil"/>
          <w:bottom w:val="nil"/>
          <w:right w:val="nil"/>
          <w:between w:val="nil"/>
        </w:pBdr>
        <w:jc w:val="both"/>
        <w:rPr>
          <w:rFonts w:ascii="Calibri" w:eastAsia="Arial" w:hAnsi="Calibri" w:cs="Calibri"/>
          <w:sz w:val="21"/>
          <w:szCs w:val="21"/>
        </w:rPr>
      </w:pPr>
    </w:p>
    <w:p w14:paraId="6DEC1A37" w14:textId="77777777" w:rsidR="00273365" w:rsidRPr="00992432" w:rsidRDefault="00273365" w:rsidP="006F20DC">
      <w:pPr>
        <w:numPr>
          <w:ilvl w:val="0"/>
          <w:numId w:val="38"/>
        </w:numPr>
        <w:pBdr>
          <w:top w:val="nil"/>
          <w:left w:val="nil"/>
          <w:bottom w:val="nil"/>
          <w:right w:val="nil"/>
          <w:between w:val="nil"/>
        </w:pBdr>
        <w:ind w:left="0" w:firstLine="0"/>
        <w:jc w:val="both"/>
        <w:rPr>
          <w:rFonts w:ascii="Calibri" w:eastAsia="Arial" w:hAnsi="Calibri" w:cs="Calibri"/>
          <w:color w:val="000000"/>
          <w:sz w:val="21"/>
          <w:szCs w:val="21"/>
        </w:rPr>
      </w:pPr>
      <w:r w:rsidRPr="00992432">
        <w:rPr>
          <w:rFonts w:ascii="Calibri" w:eastAsia="Arial" w:hAnsi="Calibri" w:cs="Calibri"/>
          <w:b/>
          <w:bCs/>
          <w:color w:val="000000"/>
          <w:sz w:val="21"/>
          <w:szCs w:val="21"/>
        </w:rPr>
        <w:t xml:space="preserve">JUSTIFICATIVA PARA PARCELAMENTO </w:t>
      </w:r>
    </w:p>
    <w:p w14:paraId="15B68EEB" w14:textId="77777777" w:rsidR="00273365" w:rsidRPr="00992432" w:rsidRDefault="00273365" w:rsidP="00273365">
      <w:pPr>
        <w:pBdr>
          <w:top w:val="nil"/>
          <w:left w:val="nil"/>
          <w:bottom w:val="nil"/>
          <w:right w:val="nil"/>
          <w:between w:val="nil"/>
        </w:pBdr>
        <w:jc w:val="both"/>
        <w:rPr>
          <w:rFonts w:ascii="Calibri" w:eastAsia="Arial" w:hAnsi="Calibri" w:cs="Calibri"/>
          <w:sz w:val="21"/>
          <w:szCs w:val="21"/>
        </w:rPr>
      </w:pPr>
    </w:p>
    <w:p w14:paraId="1795863F" w14:textId="77777777" w:rsidR="00273365" w:rsidRPr="00992432" w:rsidRDefault="00273365" w:rsidP="00273365">
      <w:pPr>
        <w:pBdr>
          <w:top w:val="nil"/>
          <w:left w:val="nil"/>
          <w:bottom w:val="nil"/>
          <w:right w:val="nil"/>
          <w:between w:val="nil"/>
        </w:pBdr>
        <w:jc w:val="both"/>
        <w:rPr>
          <w:rFonts w:ascii="Calibri" w:eastAsia="Arial" w:hAnsi="Calibri" w:cs="Calibri"/>
          <w:sz w:val="21"/>
          <w:szCs w:val="21"/>
        </w:rPr>
      </w:pPr>
      <w:r w:rsidRPr="00992432">
        <w:rPr>
          <w:rFonts w:ascii="Calibri" w:eastAsia="Arial" w:hAnsi="Calibri" w:cs="Calibri"/>
          <w:sz w:val="21"/>
          <w:szCs w:val="21"/>
        </w:rPr>
        <w:t>Não se aplica. Os totens serão adquiridos por meio de processo único, tendo em vista a necessidade de padronização, economicidade e eficiência na contratação, em conformidade com o art. 40, V, “b”, §§ 2º e 3º, e art. 47, I, II e § 1º da Lei nº 14.133/2021.</w:t>
      </w:r>
    </w:p>
    <w:p w14:paraId="5E4BCD31" w14:textId="77777777" w:rsidR="00273365" w:rsidRPr="00992432" w:rsidRDefault="00273365" w:rsidP="00273365">
      <w:pPr>
        <w:pBdr>
          <w:top w:val="nil"/>
          <w:left w:val="nil"/>
          <w:bottom w:val="nil"/>
          <w:right w:val="nil"/>
          <w:between w:val="nil"/>
        </w:pBdr>
        <w:jc w:val="both"/>
        <w:rPr>
          <w:rFonts w:ascii="Calibri" w:eastAsia="Arial" w:hAnsi="Calibri" w:cs="Calibri"/>
          <w:sz w:val="21"/>
          <w:szCs w:val="21"/>
        </w:rPr>
      </w:pPr>
    </w:p>
    <w:p w14:paraId="1D0BB462" w14:textId="77777777" w:rsidR="00273365" w:rsidRPr="00992432" w:rsidRDefault="00273365" w:rsidP="006F20DC">
      <w:pPr>
        <w:numPr>
          <w:ilvl w:val="0"/>
          <w:numId w:val="38"/>
        </w:numPr>
        <w:pBdr>
          <w:top w:val="nil"/>
          <w:left w:val="nil"/>
          <w:bottom w:val="nil"/>
          <w:right w:val="nil"/>
          <w:between w:val="nil"/>
        </w:pBdr>
        <w:ind w:left="0" w:firstLine="0"/>
        <w:jc w:val="both"/>
        <w:rPr>
          <w:rFonts w:ascii="Calibri" w:eastAsia="Arial" w:hAnsi="Calibri" w:cs="Calibri"/>
          <w:color w:val="000000"/>
          <w:sz w:val="21"/>
          <w:szCs w:val="21"/>
        </w:rPr>
      </w:pPr>
      <w:r w:rsidRPr="00992432">
        <w:rPr>
          <w:rFonts w:ascii="Calibri" w:eastAsia="Arial" w:hAnsi="Calibri" w:cs="Calibri"/>
          <w:b/>
          <w:bCs/>
          <w:color w:val="000000"/>
          <w:sz w:val="21"/>
          <w:szCs w:val="21"/>
        </w:rPr>
        <w:t xml:space="preserve">RESULTADOS PRETENDIDOS </w:t>
      </w:r>
    </w:p>
    <w:p w14:paraId="6513D670" w14:textId="77777777" w:rsidR="00273365" w:rsidRPr="00992432" w:rsidRDefault="00273365" w:rsidP="00273365">
      <w:pPr>
        <w:pBdr>
          <w:top w:val="nil"/>
          <w:left w:val="nil"/>
          <w:bottom w:val="nil"/>
          <w:right w:val="nil"/>
          <w:between w:val="nil"/>
        </w:pBdr>
        <w:jc w:val="both"/>
        <w:rPr>
          <w:rFonts w:ascii="Calibri" w:eastAsia="Arial" w:hAnsi="Calibri" w:cs="Calibri"/>
          <w:b/>
          <w:bCs/>
          <w:color w:val="000000"/>
          <w:sz w:val="21"/>
          <w:szCs w:val="21"/>
        </w:rPr>
      </w:pPr>
    </w:p>
    <w:p w14:paraId="4516616D" w14:textId="77777777" w:rsidR="00273365" w:rsidRPr="00992432" w:rsidRDefault="00273365" w:rsidP="00273365">
      <w:pPr>
        <w:pBdr>
          <w:top w:val="nil"/>
          <w:left w:val="nil"/>
          <w:bottom w:val="nil"/>
          <w:right w:val="nil"/>
          <w:between w:val="nil"/>
        </w:pBdr>
        <w:jc w:val="both"/>
        <w:rPr>
          <w:rFonts w:ascii="Calibri" w:eastAsia="Arial" w:hAnsi="Calibri" w:cs="Calibri"/>
          <w:sz w:val="21"/>
          <w:szCs w:val="21"/>
        </w:rPr>
      </w:pPr>
      <w:r w:rsidRPr="00992432">
        <w:rPr>
          <w:rFonts w:ascii="Calibri" w:eastAsia="Arial" w:hAnsi="Calibri" w:cs="Calibri"/>
          <w:sz w:val="21"/>
          <w:szCs w:val="21"/>
        </w:rPr>
        <w:t>Pretende-se ampliar a visibilidade dos atrativos de Santa Branca – SP, facilitando a orientação de turistas e moradores. Espera-se melhorar a experiência dos visitantes, promover a valorização cultural, histórica e natural do município e fortalecer a identidade local. Os resultados também incluem a padronização da sinalização turística, maior atratividade para o município e incremento da economia por meio do estímulo ao turismo. Assim, a iniciativa contribuirá para consolidar Santa Branca como destino organizado, acolhedor e sustentável.</w:t>
      </w:r>
    </w:p>
    <w:p w14:paraId="06A46B2B" w14:textId="77777777" w:rsidR="00273365" w:rsidRPr="00992432" w:rsidRDefault="00273365" w:rsidP="00273365">
      <w:pPr>
        <w:pBdr>
          <w:top w:val="nil"/>
          <w:left w:val="nil"/>
          <w:bottom w:val="nil"/>
          <w:right w:val="nil"/>
          <w:between w:val="nil"/>
        </w:pBdr>
        <w:jc w:val="both"/>
        <w:rPr>
          <w:rFonts w:ascii="Calibri" w:eastAsia="Arial" w:hAnsi="Calibri" w:cs="Calibri"/>
          <w:b/>
          <w:bCs/>
          <w:sz w:val="21"/>
          <w:szCs w:val="21"/>
        </w:rPr>
      </w:pPr>
    </w:p>
    <w:p w14:paraId="6CAFF88E" w14:textId="77777777" w:rsidR="00273365" w:rsidRPr="00992432" w:rsidRDefault="00273365" w:rsidP="006F20DC">
      <w:pPr>
        <w:numPr>
          <w:ilvl w:val="0"/>
          <w:numId w:val="38"/>
        </w:numPr>
        <w:pBdr>
          <w:top w:val="nil"/>
          <w:left w:val="nil"/>
          <w:bottom w:val="nil"/>
          <w:right w:val="nil"/>
          <w:between w:val="nil"/>
        </w:pBdr>
        <w:ind w:left="0" w:firstLine="0"/>
        <w:jc w:val="both"/>
        <w:rPr>
          <w:rFonts w:ascii="Calibri" w:eastAsia="Arial" w:hAnsi="Calibri" w:cs="Calibri"/>
          <w:color w:val="000000"/>
          <w:sz w:val="21"/>
          <w:szCs w:val="21"/>
        </w:rPr>
      </w:pPr>
      <w:r w:rsidRPr="00992432">
        <w:rPr>
          <w:rFonts w:ascii="Calibri" w:eastAsia="Arial" w:hAnsi="Calibri" w:cs="Calibri"/>
          <w:b/>
          <w:bCs/>
          <w:color w:val="000000"/>
          <w:sz w:val="21"/>
          <w:szCs w:val="21"/>
        </w:rPr>
        <w:t xml:space="preserve">PROVIDÊNCIAS A SEREM ADOTADAS ANTES DA CONTRATAÇÃO </w:t>
      </w:r>
    </w:p>
    <w:p w14:paraId="35DF58AC" w14:textId="77777777" w:rsidR="00273365" w:rsidRPr="00992432" w:rsidRDefault="00273365" w:rsidP="00273365">
      <w:pPr>
        <w:pBdr>
          <w:top w:val="nil"/>
          <w:left w:val="nil"/>
          <w:bottom w:val="nil"/>
          <w:right w:val="nil"/>
          <w:between w:val="nil"/>
        </w:pBdr>
        <w:jc w:val="both"/>
        <w:rPr>
          <w:rFonts w:ascii="Calibri" w:eastAsia="Arial" w:hAnsi="Calibri" w:cs="Calibri"/>
          <w:sz w:val="21"/>
          <w:szCs w:val="21"/>
        </w:rPr>
      </w:pPr>
    </w:p>
    <w:p w14:paraId="54598657" w14:textId="77777777" w:rsidR="00273365" w:rsidRPr="00992432" w:rsidRDefault="00273365" w:rsidP="00273365">
      <w:pPr>
        <w:pBdr>
          <w:top w:val="nil"/>
          <w:left w:val="nil"/>
          <w:bottom w:val="nil"/>
          <w:right w:val="nil"/>
          <w:between w:val="nil"/>
        </w:pBdr>
        <w:jc w:val="both"/>
        <w:rPr>
          <w:rFonts w:ascii="Calibri" w:eastAsia="Arial" w:hAnsi="Calibri" w:cs="Calibri"/>
          <w:sz w:val="21"/>
          <w:szCs w:val="21"/>
        </w:rPr>
      </w:pPr>
      <w:r w:rsidRPr="00992432">
        <w:rPr>
          <w:rFonts w:ascii="Calibri" w:eastAsia="Arial" w:hAnsi="Calibri" w:cs="Calibri"/>
          <w:sz w:val="21"/>
          <w:szCs w:val="21"/>
        </w:rPr>
        <w:t>Antes da aquisição, será realizado levantamento detalhado de preços em fornecedores especializados e consulta ao PNCP. Também será elaborada especificação técnica de cada item, definindo dimensões, características e garantias. Será ainda verificada a disponibilidade orçamentária e definido o cronograma de entrega dos bens. Ressalta-se que a fiscalização e a gestão do contrato serão realizadas por servidores da equipe técnica da Secretaria, não havendo necessidade de treinamento específico para a execução de tais atividades de acompanhamento e recebimento dos itens.</w:t>
      </w:r>
    </w:p>
    <w:p w14:paraId="098398DE" w14:textId="77777777" w:rsidR="00273365" w:rsidRPr="00992432" w:rsidRDefault="00273365" w:rsidP="00273365">
      <w:pPr>
        <w:pBdr>
          <w:top w:val="nil"/>
          <w:left w:val="nil"/>
          <w:bottom w:val="nil"/>
          <w:right w:val="nil"/>
          <w:between w:val="nil"/>
        </w:pBdr>
        <w:jc w:val="both"/>
        <w:rPr>
          <w:rFonts w:ascii="Calibri" w:eastAsia="Arial" w:hAnsi="Calibri" w:cs="Calibri"/>
          <w:b/>
          <w:bCs/>
          <w:color w:val="000000"/>
          <w:sz w:val="21"/>
          <w:szCs w:val="21"/>
        </w:rPr>
      </w:pPr>
    </w:p>
    <w:p w14:paraId="188C2749" w14:textId="77777777" w:rsidR="00273365" w:rsidRPr="00992432" w:rsidRDefault="00273365" w:rsidP="006F20DC">
      <w:pPr>
        <w:numPr>
          <w:ilvl w:val="0"/>
          <w:numId w:val="38"/>
        </w:numPr>
        <w:pBdr>
          <w:top w:val="nil"/>
          <w:left w:val="nil"/>
          <w:bottom w:val="nil"/>
          <w:right w:val="nil"/>
          <w:between w:val="nil"/>
        </w:pBdr>
        <w:ind w:left="0" w:firstLine="0"/>
        <w:jc w:val="both"/>
        <w:rPr>
          <w:rFonts w:ascii="Calibri" w:eastAsia="Arial" w:hAnsi="Calibri" w:cs="Calibri"/>
          <w:color w:val="000000"/>
          <w:sz w:val="21"/>
          <w:szCs w:val="21"/>
        </w:rPr>
      </w:pPr>
      <w:r w:rsidRPr="00992432">
        <w:rPr>
          <w:rFonts w:ascii="Calibri" w:eastAsia="Arial" w:hAnsi="Calibri" w:cs="Calibri"/>
          <w:b/>
          <w:bCs/>
          <w:color w:val="000000"/>
          <w:sz w:val="21"/>
          <w:szCs w:val="21"/>
        </w:rPr>
        <w:t xml:space="preserve">CONTRATAÇÕES CORRELATAS E/OU INTERDEPENDENTES </w:t>
      </w:r>
    </w:p>
    <w:p w14:paraId="53CBDC8E" w14:textId="77777777" w:rsidR="00273365" w:rsidRPr="00992432" w:rsidRDefault="00273365" w:rsidP="00273365">
      <w:pPr>
        <w:pBdr>
          <w:top w:val="nil"/>
          <w:left w:val="nil"/>
          <w:bottom w:val="nil"/>
          <w:right w:val="nil"/>
          <w:between w:val="nil"/>
        </w:pBdr>
        <w:jc w:val="both"/>
        <w:rPr>
          <w:rFonts w:ascii="Calibri" w:eastAsia="Arial" w:hAnsi="Calibri" w:cs="Calibri"/>
          <w:color w:val="FF0000"/>
          <w:sz w:val="21"/>
          <w:szCs w:val="21"/>
        </w:rPr>
      </w:pPr>
    </w:p>
    <w:p w14:paraId="4ED926E6" w14:textId="77777777" w:rsidR="00273365" w:rsidRPr="00992432" w:rsidRDefault="00273365" w:rsidP="00273365">
      <w:pPr>
        <w:pBdr>
          <w:top w:val="nil"/>
          <w:left w:val="nil"/>
          <w:bottom w:val="nil"/>
          <w:right w:val="nil"/>
          <w:between w:val="nil"/>
        </w:pBdr>
        <w:jc w:val="both"/>
        <w:rPr>
          <w:rFonts w:ascii="Calibri" w:eastAsia="Arial" w:hAnsi="Calibri" w:cs="Calibri"/>
          <w:color w:val="000000"/>
          <w:sz w:val="21"/>
          <w:szCs w:val="21"/>
        </w:rPr>
      </w:pPr>
      <w:r w:rsidRPr="00992432">
        <w:rPr>
          <w:rFonts w:ascii="Calibri" w:eastAsia="Arial" w:hAnsi="Calibri" w:cs="Calibri"/>
          <w:color w:val="000000"/>
          <w:sz w:val="21"/>
          <w:szCs w:val="21"/>
        </w:rPr>
        <w:lastRenderedPageBreak/>
        <w:t>Não se identificam contratações correlatas ou interdependentes diretamente relacionadas. A aquisição dos totens atende de forma independente à necessidade.</w:t>
      </w:r>
    </w:p>
    <w:p w14:paraId="7BB6344C" w14:textId="77777777" w:rsidR="00273365" w:rsidRPr="00992432" w:rsidRDefault="00273365" w:rsidP="00273365">
      <w:pPr>
        <w:pBdr>
          <w:top w:val="nil"/>
          <w:left w:val="nil"/>
          <w:bottom w:val="nil"/>
          <w:right w:val="nil"/>
          <w:between w:val="nil"/>
        </w:pBdr>
        <w:jc w:val="both"/>
        <w:rPr>
          <w:rFonts w:ascii="Calibri" w:eastAsia="Arial" w:hAnsi="Calibri" w:cs="Calibri"/>
          <w:b/>
          <w:bCs/>
          <w:color w:val="FF0000"/>
          <w:sz w:val="21"/>
          <w:szCs w:val="21"/>
        </w:rPr>
      </w:pPr>
    </w:p>
    <w:p w14:paraId="18013349" w14:textId="77777777" w:rsidR="00273365" w:rsidRPr="00992432" w:rsidRDefault="00273365" w:rsidP="006F20DC">
      <w:pPr>
        <w:numPr>
          <w:ilvl w:val="0"/>
          <w:numId w:val="38"/>
        </w:numPr>
        <w:pBdr>
          <w:top w:val="nil"/>
          <w:left w:val="nil"/>
          <w:bottom w:val="nil"/>
          <w:right w:val="nil"/>
          <w:between w:val="nil"/>
        </w:pBdr>
        <w:ind w:left="0" w:firstLine="0"/>
        <w:jc w:val="both"/>
        <w:rPr>
          <w:rFonts w:ascii="Calibri" w:eastAsia="Arial" w:hAnsi="Calibri" w:cs="Calibri"/>
          <w:color w:val="000000"/>
          <w:sz w:val="21"/>
          <w:szCs w:val="21"/>
        </w:rPr>
      </w:pPr>
      <w:r w:rsidRPr="00992432">
        <w:rPr>
          <w:rFonts w:ascii="Calibri" w:eastAsia="Arial" w:hAnsi="Calibri" w:cs="Calibri"/>
          <w:b/>
          <w:bCs/>
          <w:color w:val="000000"/>
          <w:sz w:val="21"/>
          <w:szCs w:val="21"/>
        </w:rPr>
        <w:t>PRÁTICAS DE SUSTENTABILIDADE</w:t>
      </w:r>
    </w:p>
    <w:p w14:paraId="01192BC0" w14:textId="77777777" w:rsidR="00273365" w:rsidRPr="00992432" w:rsidRDefault="00273365" w:rsidP="00273365">
      <w:pPr>
        <w:pBdr>
          <w:top w:val="nil"/>
          <w:left w:val="nil"/>
          <w:bottom w:val="nil"/>
          <w:right w:val="nil"/>
          <w:between w:val="nil"/>
        </w:pBdr>
        <w:jc w:val="both"/>
        <w:rPr>
          <w:rFonts w:ascii="Calibri" w:eastAsia="Arial" w:hAnsi="Calibri" w:cs="Calibri"/>
          <w:color w:val="000000"/>
          <w:sz w:val="21"/>
          <w:szCs w:val="21"/>
        </w:rPr>
      </w:pPr>
      <w:r w:rsidRPr="00992432">
        <w:rPr>
          <w:rFonts w:ascii="Calibri" w:eastAsia="Arial" w:hAnsi="Calibri" w:cs="Calibri"/>
          <w:sz w:val="21"/>
          <w:szCs w:val="21"/>
        </w:rPr>
        <w:t xml:space="preserve">A contratação seguirá práticas sustentáveis, com prioridade para materiais de longa durabilidade e madeira de origem legal, devidamente certificada conforme a </w:t>
      </w:r>
      <w:r w:rsidRPr="00992432">
        <w:rPr>
          <w:rFonts w:ascii="Calibri" w:eastAsia="Arial" w:hAnsi="Calibri" w:cs="Calibri"/>
          <w:b/>
          <w:bCs/>
          <w:sz w:val="21"/>
          <w:szCs w:val="21"/>
        </w:rPr>
        <w:t>Lei Federal nº 12.651/2012 (Código Florestal)</w:t>
      </w:r>
      <w:r w:rsidRPr="00992432">
        <w:rPr>
          <w:rFonts w:ascii="Calibri" w:eastAsia="Arial" w:hAnsi="Calibri" w:cs="Calibri"/>
          <w:sz w:val="21"/>
          <w:szCs w:val="21"/>
        </w:rPr>
        <w:t xml:space="preserve"> e as normas do </w:t>
      </w:r>
      <w:r w:rsidRPr="00992432">
        <w:rPr>
          <w:rFonts w:ascii="Calibri" w:eastAsia="Arial" w:hAnsi="Calibri" w:cs="Calibri"/>
          <w:b/>
          <w:bCs/>
          <w:sz w:val="21"/>
          <w:szCs w:val="21"/>
        </w:rPr>
        <w:t>IBAMA (Instrução Normativa nº 21/2014)</w:t>
      </w:r>
      <w:r w:rsidRPr="00992432">
        <w:rPr>
          <w:rFonts w:ascii="Calibri" w:eastAsia="Arial" w:hAnsi="Calibri" w:cs="Calibri"/>
          <w:sz w:val="21"/>
          <w:szCs w:val="21"/>
        </w:rPr>
        <w:t xml:space="preserve">, exigindo-se o </w:t>
      </w:r>
      <w:r w:rsidRPr="00992432">
        <w:rPr>
          <w:rFonts w:ascii="Calibri" w:eastAsia="Arial" w:hAnsi="Calibri" w:cs="Calibri"/>
          <w:b/>
          <w:bCs/>
          <w:sz w:val="21"/>
          <w:szCs w:val="21"/>
        </w:rPr>
        <w:t>Documento de Origem Florestal (DOF)</w:t>
      </w:r>
      <w:r w:rsidRPr="00992432">
        <w:rPr>
          <w:rFonts w:ascii="Calibri" w:eastAsia="Arial" w:hAnsi="Calibri" w:cs="Calibri"/>
          <w:sz w:val="21"/>
          <w:szCs w:val="21"/>
        </w:rPr>
        <w:t xml:space="preserve"> ou a </w:t>
      </w:r>
      <w:r w:rsidRPr="00992432">
        <w:rPr>
          <w:rFonts w:ascii="Calibri" w:eastAsia="Arial" w:hAnsi="Calibri" w:cs="Calibri"/>
          <w:b/>
          <w:bCs/>
          <w:sz w:val="21"/>
          <w:szCs w:val="21"/>
        </w:rPr>
        <w:t>Guia de Controle Ambiental (GCA)</w:t>
      </w:r>
      <w:r w:rsidRPr="00992432">
        <w:rPr>
          <w:rFonts w:ascii="Calibri" w:eastAsia="Arial" w:hAnsi="Calibri" w:cs="Calibri"/>
          <w:sz w:val="21"/>
          <w:szCs w:val="21"/>
        </w:rPr>
        <w:t>. Será promovido o uso racional de recursos durante a produção e instalação, com a gestão adequada de resíduos. Busca-se ainda reduzir manutenções frequentes mediante a escolha de materiais de alta resistência, garantindo economia de recursos públicos e a preservação ambiental.</w:t>
      </w:r>
    </w:p>
    <w:p w14:paraId="3DB00904" w14:textId="77777777" w:rsidR="00273365" w:rsidRPr="00992432" w:rsidRDefault="00273365" w:rsidP="00273365">
      <w:pPr>
        <w:pBdr>
          <w:top w:val="nil"/>
          <w:left w:val="nil"/>
          <w:bottom w:val="nil"/>
          <w:right w:val="nil"/>
          <w:between w:val="nil"/>
        </w:pBdr>
        <w:jc w:val="both"/>
        <w:rPr>
          <w:rFonts w:ascii="Calibri" w:eastAsia="Arial" w:hAnsi="Calibri" w:cs="Calibri"/>
          <w:color w:val="000000"/>
          <w:sz w:val="21"/>
          <w:szCs w:val="21"/>
        </w:rPr>
      </w:pPr>
    </w:p>
    <w:p w14:paraId="2556B500" w14:textId="77777777" w:rsidR="00273365" w:rsidRPr="00992432" w:rsidRDefault="00273365" w:rsidP="006F20DC">
      <w:pPr>
        <w:numPr>
          <w:ilvl w:val="0"/>
          <w:numId w:val="38"/>
        </w:numPr>
        <w:pBdr>
          <w:top w:val="nil"/>
          <w:left w:val="nil"/>
          <w:bottom w:val="nil"/>
          <w:right w:val="nil"/>
          <w:between w:val="nil"/>
        </w:pBdr>
        <w:ind w:left="0" w:firstLine="0"/>
        <w:jc w:val="both"/>
        <w:rPr>
          <w:rFonts w:ascii="Calibri" w:eastAsia="Arial" w:hAnsi="Calibri" w:cs="Calibri"/>
          <w:color w:val="000000"/>
          <w:sz w:val="21"/>
          <w:szCs w:val="21"/>
        </w:rPr>
      </w:pPr>
      <w:r w:rsidRPr="00992432">
        <w:rPr>
          <w:rFonts w:ascii="Calibri" w:eastAsia="Arial" w:hAnsi="Calibri" w:cs="Calibri"/>
          <w:b/>
          <w:bCs/>
          <w:color w:val="000000"/>
          <w:sz w:val="21"/>
          <w:szCs w:val="21"/>
        </w:rPr>
        <w:t xml:space="preserve">CONCLUSÃO DE VIABILIDADE DA CONTRATAÇÃO </w:t>
      </w:r>
    </w:p>
    <w:p w14:paraId="0A6A7813" w14:textId="77777777" w:rsidR="00273365" w:rsidRPr="00992432" w:rsidRDefault="00273365" w:rsidP="00273365">
      <w:pPr>
        <w:pBdr>
          <w:top w:val="nil"/>
          <w:left w:val="nil"/>
          <w:bottom w:val="nil"/>
          <w:right w:val="nil"/>
          <w:between w:val="nil"/>
        </w:pBdr>
        <w:jc w:val="both"/>
        <w:rPr>
          <w:rFonts w:ascii="Calibri" w:eastAsia="Arial" w:hAnsi="Calibri" w:cs="Calibri"/>
          <w:b/>
          <w:bCs/>
          <w:color w:val="000000"/>
          <w:sz w:val="21"/>
          <w:szCs w:val="21"/>
        </w:rPr>
      </w:pPr>
    </w:p>
    <w:p w14:paraId="318D37C9" w14:textId="77777777" w:rsidR="00273365" w:rsidRPr="00992432" w:rsidRDefault="00273365" w:rsidP="00273365">
      <w:pPr>
        <w:pBdr>
          <w:top w:val="nil"/>
          <w:left w:val="nil"/>
          <w:bottom w:val="nil"/>
          <w:right w:val="nil"/>
          <w:between w:val="nil"/>
        </w:pBdr>
        <w:jc w:val="both"/>
        <w:rPr>
          <w:rFonts w:ascii="Calibri" w:eastAsia="Arial" w:hAnsi="Calibri" w:cs="Calibri"/>
          <w:b/>
          <w:bCs/>
          <w:sz w:val="21"/>
          <w:szCs w:val="21"/>
        </w:rPr>
      </w:pPr>
      <w:r w:rsidRPr="00992432">
        <w:rPr>
          <w:rFonts w:ascii="Calibri" w:eastAsia="Arial" w:hAnsi="Calibri" w:cs="Calibri"/>
          <w:sz w:val="21"/>
          <w:szCs w:val="21"/>
        </w:rPr>
        <w:t xml:space="preserve"> A contratação mostra-se técnica e financeiramente viável por atender às necessidades de sinalização turística do Município de Santa Branca – SP, com custos estimados compatíveis com os valores praticados no mercado atual. O investimento justifica-se pela valorização do patrimônio cultural, fortalecimento da economia local e melhoria da experiência dos visitantes, gerando um retorno social e econômico superior ao aporte financeiro realizado. A viabilidade financeira é ratificada pela conformidade com as diretrizes de desenvolvimento sustentável e pelo alinhamento direto com a ação de governo nº 2542 do PPA 2026-2029, contando com disponibilidade orçamentária para sua execução. Dessa forma, a contratação é recomendada e justificada.</w:t>
      </w:r>
    </w:p>
    <w:p w14:paraId="11A1ED6B" w14:textId="77777777" w:rsidR="00273365" w:rsidRPr="00992432" w:rsidRDefault="00273365" w:rsidP="00273365">
      <w:pPr>
        <w:pBdr>
          <w:top w:val="nil"/>
          <w:left w:val="nil"/>
          <w:bottom w:val="nil"/>
          <w:right w:val="nil"/>
          <w:between w:val="nil"/>
        </w:pBdr>
        <w:jc w:val="both"/>
        <w:rPr>
          <w:rFonts w:ascii="Calibri" w:eastAsia="Arial" w:hAnsi="Calibri" w:cs="Calibri"/>
          <w:b/>
          <w:bCs/>
          <w:sz w:val="21"/>
          <w:szCs w:val="21"/>
        </w:rPr>
      </w:pPr>
    </w:p>
    <w:p w14:paraId="7082DE02" w14:textId="77777777" w:rsidR="00273365" w:rsidRPr="00992432" w:rsidRDefault="00273365" w:rsidP="00273365">
      <w:pPr>
        <w:pBdr>
          <w:top w:val="nil"/>
          <w:left w:val="nil"/>
          <w:bottom w:val="nil"/>
          <w:right w:val="nil"/>
          <w:between w:val="nil"/>
        </w:pBdr>
        <w:jc w:val="both"/>
        <w:rPr>
          <w:rFonts w:ascii="Calibri" w:eastAsia="Play" w:hAnsi="Calibri" w:cs="Calibri"/>
          <w:color w:val="000000"/>
          <w:sz w:val="21"/>
          <w:szCs w:val="21"/>
        </w:rPr>
      </w:pPr>
    </w:p>
    <w:tbl>
      <w:tblPr>
        <w:tblW w:w="8775" w:type="dxa"/>
        <w:jc w:val="center"/>
        <w:tblLayout w:type="fixed"/>
        <w:tblLook w:val="0400" w:firstRow="0" w:lastRow="0" w:firstColumn="0" w:lastColumn="0" w:noHBand="0" w:noVBand="1"/>
      </w:tblPr>
      <w:tblGrid>
        <w:gridCol w:w="8775"/>
      </w:tblGrid>
      <w:tr w:rsidR="00273365" w:rsidRPr="00992432" w14:paraId="7E218FB8" w14:textId="77777777" w:rsidTr="00731648">
        <w:trPr>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vAlign w:val="center"/>
          </w:tcPr>
          <w:p w14:paraId="678BED75" w14:textId="77777777" w:rsidR="00273365" w:rsidRPr="00992432" w:rsidRDefault="00273365" w:rsidP="00731648">
            <w:pPr>
              <w:ind w:right="-2"/>
              <w:jc w:val="center"/>
              <w:rPr>
                <w:rFonts w:ascii="Calibri" w:eastAsia="Arial" w:hAnsi="Calibri" w:cs="Calibri"/>
                <w:sz w:val="21"/>
                <w:szCs w:val="21"/>
              </w:rPr>
            </w:pPr>
          </w:p>
        </w:tc>
      </w:tr>
      <w:tr w:rsidR="00273365" w:rsidRPr="00992432" w14:paraId="23CC54EE" w14:textId="77777777" w:rsidTr="00731648">
        <w:trPr>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vAlign w:val="center"/>
          </w:tcPr>
          <w:p w14:paraId="7FA6DF60" w14:textId="639DC6B5" w:rsidR="00273365" w:rsidRPr="00992432" w:rsidRDefault="00273365" w:rsidP="00273365">
            <w:pPr>
              <w:ind w:right="-2"/>
              <w:rPr>
                <w:rFonts w:ascii="Calibri" w:eastAsia="Arial" w:hAnsi="Calibri" w:cs="Calibri"/>
                <w:sz w:val="21"/>
                <w:szCs w:val="21"/>
              </w:rPr>
            </w:pPr>
          </w:p>
          <w:p w14:paraId="3FD45B37" w14:textId="77777777" w:rsidR="00273365" w:rsidRPr="00992432" w:rsidRDefault="00273365" w:rsidP="00731648">
            <w:pPr>
              <w:ind w:right="-2"/>
              <w:jc w:val="center"/>
              <w:rPr>
                <w:rFonts w:ascii="Calibri" w:eastAsia="Arial" w:hAnsi="Calibri" w:cs="Calibri"/>
                <w:sz w:val="21"/>
                <w:szCs w:val="21"/>
              </w:rPr>
            </w:pPr>
            <w:r w:rsidRPr="00992432">
              <w:rPr>
                <w:rFonts w:ascii="Calibri" w:eastAsia="Arial" w:hAnsi="Calibri" w:cs="Calibri"/>
                <w:sz w:val="21"/>
                <w:szCs w:val="21"/>
              </w:rPr>
              <w:t>Carla Cabral Gonzalez</w:t>
            </w:r>
          </w:p>
          <w:p w14:paraId="50BC11D7" w14:textId="77777777" w:rsidR="00273365" w:rsidRPr="00992432" w:rsidRDefault="00273365" w:rsidP="00731648">
            <w:pPr>
              <w:ind w:right="-2"/>
              <w:jc w:val="center"/>
              <w:rPr>
                <w:rFonts w:ascii="Calibri" w:eastAsia="Arial" w:hAnsi="Calibri" w:cs="Calibri"/>
                <w:sz w:val="21"/>
                <w:szCs w:val="21"/>
              </w:rPr>
            </w:pPr>
            <w:r w:rsidRPr="00992432">
              <w:rPr>
                <w:rFonts w:ascii="Calibri" w:eastAsia="Arial" w:hAnsi="Calibri" w:cs="Calibri"/>
                <w:sz w:val="21"/>
                <w:szCs w:val="21"/>
              </w:rPr>
              <w:t>Assessor de Turismo e Desenvolvimento Econômico</w:t>
            </w:r>
          </w:p>
          <w:p w14:paraId="5A053C2C" w14:textId="77777777" w:rsidR="00273365" w:rsidRPr="00992432" w:rsidRDefault="00273365" w:rsidP="00731648">
            <w:pPr>
              <w:ind w:right="-2"/>
              <w:jc w:val="center"/>
              <w:rPr>
                <w:rFonts w:ascii="Calibri" w:eastAsia="Arial" w:hAnsi="Calibri" w:cs="Calibri"/>
                <w:sz w:val="21"/>
                <w:szCs w:val="21"/>
              </w:rPr>
            </w:pPr>
          </w:p>
          <w:p w14:paraId="15E24060" w14:textId="77777777" w:rsidR="00273365" w:rsidRPr="00992432" w:rsidRDefault="00273365" w:rsidP="00731648">
            <w:pPr>
              <w:ind w:right="-2"/>
              <w:jc w:val="center"/>
              <w:rPr>
                <w:rFonts w:ascii="Calibri" w:eastAsia="Arial" w:hAnsi="Calibri" w:cs="Calibri"/>
                <w:color w:val="FF0000"/>
                <w:sz w:val="21"/>
                <w:szCs w:val="21"/>
              </w:rPr>
            </w:pPr>
            <w:r w:rsidRPr="00992432">
              <w:rPr>
                <w:rFonts w:ascii="Calibri" w:eastAsia="Arial" w:hAnsi="Calibri" w:cs="Calibri"/>
                <w:sz w:val="21"/>
                <w:szCs w:val="21"/>
              </w:rPr>
              <w:t>Santa Branca, 31 de março de 2026</w:t>
            </w:r>
          </w:p>
        </w:tc>
      </w:tr>
    </w:tbl>
    <w:p w14:paraId="70E2EED2" w14:textId="77777777" w:rsidR="00273365" w:rsidRPr="00992432" w:rsidRDefault="00273365" w:rsidP="00273365">
      <w:pPr>
        <w:pBdr>
          <w:top w:val="nil"/>
          <w:left w:val="nil"/>
          <w:bottom w:val="nil"/>
          <w:right w:val="nil"/>
          <w:between w:val="nil"/>
        </w:pBdr>
        <w:spacing w:line="360" w:lineRule="auto"/>
        <w:ind w:right="-2"/>
        <w:jc w:val="both"/>
        <w:rPr>
          <w:rFonts w:ascii="Calibri" w:eastAsia="Arial" w:hAnsi="Calibri" w:cs="Calibri"/>
          <w:color w:val="000000"/>
          <w:sz w:val="21"/>
          <w:szCs w:val="21"/>
        </w:rPr>
      </w:pPr>
    </w:p>
    <w:p w14:paraId="4CF0EF9D" w14:textId="77777777" w:rsidR="00273365" w:rsidRPr="00992432" w:rsidRDefault="00273365" w:rsidP="00273365">
      <w:pPr>
        <w:pBdr>
          <w:top w:val="nil"/>
          <w:left w:val="nil"/>
          <w:bottom w:val="nil"/>
          <w:right w:val="nil"/>
          <w:between w:val="nil"/>
        </w:pBdr>
        <w:spacing w:line="360" w:lineRule="auto"/>
        <w:ind w:right="-2"/>
        <w:jc w:val="both"/>
        <w:rPr>
          <w:rFonts w:ascii="Calibri" w:eastAsia="Arial" w:hAnsi="Calibri" w:cs="Calibri"/>
          <w:color w:val="000000"/>
          <w:sz w:val="21"/>
          <w:szCs w:val="21"/>
        </w:rPr>
      </w:pPr>
    </w:p>
    <w:p w14:paraId="522547A8" w14:textId="77777777" w:rsidR="00273365" w:rsidRPr="00992432" w:rsidRDefault="00273365" w:rsidP="00273365">
      <w:pPr>
        <w:pBdr>
          <w:top w:val="nil"/>
          <w:left w:val="nil"/>
          <w:bottom w:val="nil"/>
          <w:right w:val="nil"/>
          <w:between w:val="nil"/>
        </w:pBdr>
        <w:spacing w:line="360" w:lineRule="auto"/>
        <w:ind w:right="-2"/>
        <w:jc w:val="both"/>
        <w:rPr>
          <w:rFonts w:ascii="Calibri" w:eastAsia="Arial" w:hAnsi="Calibri" w:cs="Calibri"/>
          <w:color w:val="000000"/>
          <w:sz w:val="21"/>
          <w:szCs w:val="21"/>
        </w:rPr>
      </w:pPr>
    </w:p>
    <w:p w14:paraId="690134FE" w14:textId="77777777" w:rsidR="00036A06" w:rsidRDefault="00036A06" w:rsidP="0055677A">
      <w:pPr>
        <w:widowControl w:val="0"/>
        <w:ind w:right="360"/>
        <w:rPr>
          <w:rFonts w:ascii="Arial" w:eastAsia="Arial" w:hAnsi="Arial" w:cs="Arial"/>
          <w:b/>
          <w:bCs/>
          <w:sz w:val="23"/>
          <w:szCs w:val="23"/>
        </w:rPr>
      </w:pPr>
    </w:p>
    <w:p w14:paraId="2EC147C4" w14:textId="77777777" w:rsidR="00036A06" w:rsidRDefault="00036A06" w:rsidP="0055677A">
      <w:pPr>
        <w:widowControl w:val="0"/>
        <w:ind w:right="360"/>
        <w:rPr>
          <w:rFonts w:ascii="Arial" w:eastAsia="Arial" w:hAnsi="Arial" w:cs="Arial"/>
          <w:b/>
          <w:bCs/>
          <w:sz w:val="23"/>
          <w:szCs w:val="23"/>
        </w:rPr>
      </w:pPr>
    </w:p>
    <w:p w14:paraId="1C3B005D" w14:textId="77777777" w:rsidR="00036A06" w:rsidRDefault="00036A06" w:rsidP="0055677A">
      <w:pPr>
        <w:widowControl w:val="0"/>
        <w:ind w:right="360"/>
        <w:rPr>
          <w:rFonts w:ascii="Arial" w:eastAsia="Arial" w:hAnsi="Arial" w:cs="Arial"/>
          <w:b/>
          <w:bCs/>
          <w:sz w:val="23"/>
          <w:szCs w:val="23"/>
        </w:rPr>
      </w:pPr>
    </w:p>
    <w:p w14:paraId="224BC760" w14:textId="77777777" w:rsidR="00036A06" w:rsidRDefault="00036A06" w:rsidP="0055677A">
      <w:pPr>
        <w:widowControl w:val="0"/>
        <w:ind w:right="360"/>
        <w:rPr>
          <w:rFonts w:ascii="Arial" w:eastAsia="Arial" w:hAnsi="Arial" w:cs="Arial"/>
          <w:b/>
          <w:bCs/>
          <w:sz w:val="23"/>
          <w:szCs w:val="23"/>
        </w:rPr>
      </w:pPr>
    </w:p>
    <w:p w14:paraId="5376F628" w14:textId="77777777" w:rsidR="00036A06" w:rsidRDefault="00036A06" w:rsidP="0055677A">
      <w:pPr>
        <w:widowControl w:val="0"/>
        <w:ind w:right="360"/>
        <w:rPr>
          <w:rFonts w:ascii="Arial" w:eastAsia="Arial" w:hAnsi="Arial" w:cs="Arial"/>
          <w:b/>
          <w:bCs/>
          <w:sz w:val="23"/>
          <w:szCs w:val="23"/>
        </w:rPr>
      </w:pPr>
    </w:p>
    <w:p w14:paraId="252AD39D" w14:textId="77777777" w:rsidR="00036A06" w:rsidRDefault="00036A06" w:rsidP="0055677A">
      <w:pPr>
        <w:widowControl w:val="0"/>
        <w:ind w:right="360"/>
        <w:rPr>
          <w:rFonts w:ascii="Arial" w:eastAsia="Arial" w:hAnsi="Arial" w:cs="Arial"/>
          <w:b/>
          <w:bCs/>
          <w:sz w:val="23"/>
          <w:szCs w:val="23"/>
        </w:rPr>
      </w:pPr>
    </w:p>
    <w:p w14:paraId="149F09FC" w14:textId="77777777" w:rsidR="00036A06" w:rsidRDefault="00036A06" w:rsidP="0055677A">
      <w:pPr>
        <w:widowControl w:val="0"/>
        <w:ind w:right="360"/>
        <w:rPr>
          <w:rFonts w:ascii="Arial" w:eastAsia="Arial" w:hAnsi="Arial" w:cs="Arial"/>
          <w:b/>
          <w:bCs/>
          <w:sz w:val="23"/>
          <w:szCs w:val="23"/>
        </w:rPr>
      </w:pPr>
    </w:p>
    <w:p w14:paraId="4CAF76EB" w14:textId="77777777" w:rsidR="00036A06" w:rsidRDefault="00036A06" w:rsidP="0055677A">
      <w:pPr>
        <w:widowControl w:val="0"/>
        <w:ind w:right="360"/>
        <w:rPr>
          <w:rFonts w:ascii="Arial" w:eastAsia="Arial" w:hAnsi="Arial" w:cs="Arial"/>
          <w:b/>
          <w:bCs/>
          <w:sz w:val="23"/>
          <w:szCs w:val="23"/>
        </w:rPr>
      </w:pPr>
    </w:p>
    <w:p w14:paraId="695CEBFE" w14:textId="77777777" w:rsidR="00036A06" w:rsidRDefault="00036A06" w:rsidP="0055677A">
      <w:pPr>
        <w:widowControl w:val="0"/>
        <w:ind w:right="360"/>
        <w:rPr>
          <w:rFonts w:ascii="Arial" w:eastAsia="Arial" w:hAnsi="Arial" w:cs="Arial"/>
          <w:b/>
          <w:bCs/>
          <w:sz w:val="23"/>
          <w:szCs w:val="23"/>
        </w:rPr>
      </w:pPr>
    </w:p>
    <w:p w14:paraId="365AA835" w14:textId="77777777" w:rsidR="00036A06" w:rsidRDefault="00036A06" w:rsidP="0055677A">
      <w:pPr>
        <w:widowControl w:val="0"/>
        <w:ind w:right="360"/>
        <w:rPr>
          <w:rFonts w:ascii="Arial" w:eastAsia="Arial" w:hAnsi="Arial" w:cs="Arial"/>
          <w:b/>
          <w:bCs/>
          <w:sz w:val="23"/>
          <w:szCs w:val="23"/>
        </w:rPr>
      </w:pPr>
    </w:p>
    <w:p w14:paraId="79FBFCA4" w14:textId="77777777" w:rsidR="00036A06" w:rsidRDefault="00036A06" w:rsidP="0055677A">
      <w:pPr>
        <w:widowControl w:val="0"/>
        <w:ind w:right="360"/>
        <w:rPr>
          <w:rFonts w:ascii="Arial" w:eastAsia="Arial" w:hAnsi="Arial" w:cs="Arial"/>
          <w:b/>
          <w:bCs/>
          <w:sz w:val="23"/>
          <w:szCs w:val="23"/>
        </w:rPr>
      </w:pPr>
    </w:p>
    <w:p w14:paraId="5BB3D994" w14:textId="77777777" w:rsidR="00036A06" w:rsidRDefault="00036A06" w:rsidP="0055677A">
      <w:pPr>
        <w:widowControl w:val="0"/>
        <w:ind w:right="360"/>
        <w:rPr>
          <w:rFonts w:ascii="Arial" w:eastAsia="Arial" w:hAnsi="Arial" w:cs="Arial"/>
          <w:b/>
          <w:bCs/>
          <w:sz w:val="23"/>
          <w:szCs w:val="23"/>
        </w:rPr>
      </w:pPr>
    </w:p>
    <w:p w14:paraId="58381925" w14:textId="77777777" w:rsidR="00036A06" w:rsidRDefault="00036A06" w:rsidP="0055677A">
      <w:pPr>
        <w:widowControl w:val="0"/>
        <w:ind w:right="360"/>
        <w:rPr>
          <w:rFonts w:ascii="Arial" w:eastAsia="Arial" w:hAnsi="Arial" w:cs="Arial"/>
          <w:b/>
          <w:bCs/>
          <w:sz w:val="23"/>
          <w:szCs w:val="23"/>
        </w:rPr>
      </w:pPr>
    </w:p>
    <w:p w14:paraId="0204CCC8" w14:textId="77777777" w:rsidR="00036A06" w:rsidRPr="0055677A" w:rsidRDefault="00036A06" w:rsidP="0055677A">
      <w:pPr>
        <w:widowControl w:val="0"/>
        <w:ind w:right="360"/>
        <w:rPr>
          <w:rFonts w:ascii="Arial" w:eastAsia="Arial" w:hAnsi="Arial" w:cs="Arial"/>
          <w:b/>
          <w:bCs/>
          <w:sz w:val="23"/>
          <w:szCs w:val="23"/>
        </w:rPr>
      </w:pPr>
    </w:p>
    <w:p w14:paraId="2389E930" w14:textId="78575C18" w:rsidR="00782197" w:rsidRPr="00782197" w:rsidRDefault="00782197" w:rsidP="00782197">
      <w:pPr>
        <w:pBdr>
          <w:bottom w:val="single" w:sz="4" w:space="1" w:color="auto"/>
        </w:pBdr>
        <w:jc w:val="center"/>
        <w:rPr>
          <w:rFonts w:asciiTheme="minorHAnsi" w:hAnsiTheme="minorHAnsi" w:cstheme="minorHAnsi"/>
          <w:sz w:val="21"/>
          <w:szCs w:val="21"/>
        </w:rPr>
      </w:pPr>
      <w:r w:rsidRPr="00782197">
        <w:rPr>
          <w:rFonts w:asciiTheme="minorHAnsi" w:hAnsiTheme="minorHAnsi" w:cstheme="minorHAnsi"/>
          <w:b/>
          <w:bCs/>
          <w:sz w:val="21"/>
          <w:szCs w:val="21"/>
        </w:rPr>
        <w:lastRenderedPageBreak/>
        <w:t>ANÁLISE DE RISCOS</w:t>
      </w:r>
    </w:p>
    <w:p w14:paraId="46C6E0E9" w14:textId="77777777" w:rsidR="0055677A" w:rsidRDefault="0055677A" w:rsidP="0055677A">
      <w:pPr>
        <w:pBdr>
          <w:top w:val="nil"/>
          <w:left w:val="nil"/>
          <w:bottom w:val="nil"/>
          <w:right w:val="nil"/>
          <w:between w:val="nil"/>
        </w:pBdr>
        <w:shd w:val="clear" w:color="auto" w:fill="FFFFFF"/>
        <w:spacing w:line="360" w:lineRule="auto"/>
        <w:rPr>
          <w:rFonts w:asciiTheme="minorHAnsi" w:hAnsiTheme="minorHAnsi" w:cstheme="minorHAnsi"/>
          <w:b/>
          <w:color w:val="000000"/>
          <w:sz w:val="20"/>
        </w:rPr>
      </w:pPr>
    </w:p>
    <w:p w14:paraId="3F4C891A" w14:textId="01F8438A" w:rsidR="00273365" w:rsidRPr="00B2376D" w:rsidRDefault="00273365" w:rsidP="00273365">
      <w:pPr>
        <w:pBdr>
          <w:top w:val="nil"/>
          <w:left w:val="nil"/>
          <w:bottom w:val="nil"/>
          <w:right w:val="nil"/>
          <w:between w:val="nil"/>
        </w:pBdr>
        <w:shd w:val="clear" w:color="auto" w:fill="FFFFFF"/>
        <w:jc w:val="center"/>
        <w:rPr>
          <w:rFonts w:ascii="Calibri" w:eastAsia="Arial" w:hAnsi="Calibri" w:cs="Calibri"/>
          <w:b/>
          <w:color w:val="000000"/>
          <w:sz w:val="21"/>
          <w:szCs w:val="21"/>
        </w:rPr>
      </w:pPr>
      <w:r w:rsidRPr="00B2376D">
        <w:rPr>
          <w:rFonts w:ascii="Calibri" w:eastAsia="Arial" w:hAnsi="Calibri" w:cs="Calibri"/>
          <w:b/>
          <w:color w:val="000000"/>
          <w:sz w:val="21"/>
          <w:szCs w:val="21"/>
        </w:rPr>
        <w:t>ANÁLISE DOS RISCOS QUE POSSAM COMPROMETER O SUCESSO DA LICITAÇÃO E A BOA EXECUÇÃO CONTRATUAL</w:t>
      </w:r>
      <w:r>
        <w:rPr>
          <w:rFonts w:ascii="Calibri" w:eastAsia="Arial" w:hAnsi="Calibri" w:cs="Calibri"/>
          <w:b/>
          <w:color w:val="000000"/>
          <w:sz w:val="21"/>
          <w:szCs w:val="21"/>
        </w:rPr>
        <w:t xml:space="preserve"> </w:t>
      </w:r>
      <w:r w:rsidRPr="00B2376D">
        <w:rPr>
          <w:rFonts w:ascii="Calibri" w:eastAsia="Arial" w:hAnsi="Calibri" w:cs="Calibri"/>
          <w:b/>
          <w:color w:val="000000"/>
          <w:sz w:val="21"/>
          <w:szCs w:val="21"/>
        </w:rPr>
        <w:t>(ART. 18, X);</w:t>
      </w:r>
    </w:p>
    <w:p w14:paraId="76346E1A" w14:textId="77777777" w:rsidR="00273365" w:rsidRPr="00B2376D" w:rsidRDefault="00273365" w:rsidP="00273365">
      <w:pPr>
        <w:pBdr>
          <w:top w:val="nil"/>
          <w:left w:val="nil"/>
          <w:bottom w:val="nil"/>
          <w:right w:val="nil"/>
          <w:between w:val="nil"/>
        </w:pBdr>
        <w:shd w:val="clear" w:color="auto" w:fill="FFFFFF"/>
        <w:jc w:val="center"/>
        <w:rPr>
          <w:rFonts w:ascii="Calibri" w:eastAsia="Arial" w:hAnsi="Calibri" w:cs="Calibri"/>
          <w:b/>
          <w:color w:val="000000"/>
          <w:sz w:val="21"/>
          <w:szCs w:val="21"/>
          <w:highlight w:val="white"/>
        </w:rPr>
      </w:pPr>
    </w:p>
    <w:p w14:paraId="5470DC79" w14:textId="77777777" w:rsidR="00273365" w:rsidRPr="00B2376D" w:rsidRDefault="00273365" w:rsidP="00273365">
      <w:pPr>
        <w:pBdr>
          <w:top w:val="nil"/>
          <w:left w:val="nil"/>
          <w:bottom w:val="nil"/>
          <w:right w:val="nil"/>
          <w:between w:val="nil"/>
        </w:pBdr>
        <w:jc w:val="both"/>
        <w:rPr>
          <w:rFonts w:ascii="Calibri" w:eastAsia="Arial" w:hAnsi="Calibri" w:cs="Calibri"/>
          <w:b/>
          <w:sz w:val="21"/>
          <w:szCs w:val="21"/>
        </w:rPr>
      </w:pPr>
      <w:r w:rsidRPr="00B2376D">
        <w:rPr>
          <w:rFonts w:ascii="Calibri" w:eastAsia="Arial" w:hAnsi="Calibri" w:cs="Calibri"/>
          <w:b/>
          <w:sz w:val="21"/>
          <w:szCs w:val="21"/>
        </w:rPr>
        <w:t>Órgão:</w:t>
      </w:r>
      <w:r w:rsidRPr="00B2376D">
        <w:rPr>
          <w:rFonts w:ascii="Calibri" w:eastAsia="Arial" w:hAnsi="Calibri" w:cs="Calibri"/>
          <w:b/>
          <w:sz w:val="21"/>
          <w:szCs w:val="21"/>
        </w:rPr>
        <w:br/>
        <w:t>Setor requisitante:</w:t>
      </w:r>
      <w:r w:rsidRPr="00B2376D">
        <w:rPr>
          <w:rFonts w:ascii="Calibri" w:hAnsi="Calibri" w:cs="Calibri"/>
          <w:color w:val="000000"/>
          <w:sz w:val="21"/>
          <w:szCs w:val="21"/>
        </w:rPr>
        <w:t xml:space="preserve"> </w:t>
      </w:r>
      <w:r w:rsidRPr="00B2376D">
        <w:rPr>
          <w:rFonts w:ascii="Calibri" w:eastAsia="Arial" w:hAnsi="Calibri" w:cs="Calibri"/>
          <w:bCs/>
          <w:sz w:val="21"/>
          <w:szCs w:val="21"/>
        </w:rPr>
        <w:t>Assessoria de turismo e desenvolvimento econômico</w:t>
      </w:r>
    </w:p>
    <w:p w14:paraId="08C6DFB5" w14:textId="77777777" w:rsidR="00273365" w:rsidRPr="00B2376D" w:rsidRDefault="00273365" w:rsidP="00273365">
      <w:pPr>
        <w:pBdr>
          <w:top w:val="nil"/>
          <w:left w:val="nil"/>
          <w:bottom w:val="nil"/>
          <w:right w:val="nil"/>
          <w:between w:val="nil"/>
        </w:pBdr>
        <w:rPr>
          <w:rFonts w:ascii="Calibri" w:eastAsia="Arial" w:hAnsi="Calibri" w:cs="Calibri"/>
          <w:b/>
          <w:sz w:val="21"/>
          <w:szCs w:val="21"/>
        </w:rPr>
      </w:pPr>
      <w:r w:rsidRPr="00B2376D">
        <w:rPr>
          <w:rFonts w:ascii="Calibri" w:eastAsia="Arial" w:hAnsi="Calibri" w:cs="Calibri"/>
          <w:b/>
          <w:sz w:val="21"/>
          <w:szCs w:val="21"/>
        </w:rPr>
        <w:t xml:space="preserve">Responsável: </w:t>
      </w:r>
      <w:r w:rsidRPr="00B2376D">
        <w:rPr>
          <w:rFonts w:ascii="Calibri" w:eastAsia="Arial" w:hAnsi="Calibri" w:cs="Calibri"/>
          <w:bCs/>
          <w:sz w:val="21"/>
          <w:szCs w:val="21"/>
        </w:rPr>
        <w:t>Carla Cabral Gonzalez</w:t>
      </w:r>
      <w:r w:rsidRPr="00B2376D">
        <w:rPr>
          <w:rFonts w:ascii="Calibri" w:eastAsia="Arial" w:hAnsi="Calibri" w:cs="Calibri"/>
          <w:b/>
          <w:sz w:val="21"/>
          <w:szCs w:val="21"/>
        </w:rPr>
        <w:br/>
        <w:t xml:space="preserve">Matrícula: </w:t>
      </w:r>
      <w:r w:rsidRPr="00B2376D">
        <w:rPr>
          <w:rFonts w:ascii="Calibri" w:eastAsia="Arial" w:hAnsi="Calibri" w:cs="Calibri"/>
          <w:bCs/>
          <w:sz w:val="21"/>
          <w:szCs w:val="21"/>
        </w:rPr>
        <w:t>13781</w:t>
      </w:r>
      <w:r w:rsidRPr="00B2376D">
        <w:rPr>
          <w:rFonts w:ascii="Calibri" w:eastAsia="Arial" w:hAnsi="Calibri" w:cs="Calibri"/>
          <w:b/>
          <w:sz w:val="21"/>
          <w:szCs w:val="21"/>
        </w:rPr>
        <w:br/>
        <w:t xml:space="preserve">E-mail: </w:t>
      </w:r>
      <w:r w:rsidRPr="00B2376D">
        <w:rPr>
          <w:rFonts w:ascii="Calibri" w:eastAsia="Arial" w:hAnsi="Calibri" w:cs="Calibri"/>
          <w:bCs/>
          <w:sz w:val="21"/>
          <w:szCs w:val="21"/>
        </w:rPr>
        <w:t>turismo@santabranca.sp.gov.br</w:t>
      </w:r>
    </w:p>
    <w:p w14:paraId="5080DCBF" w14:textId="77777777" w:rsidR="00273365" w:rsidRPr="00B2376D" w:rsidRDefault="00273365" w:rsidP="00273365">
      <w:pPr>
        <w:rPr>
          <w:rFonts w:ascii="Calibri" w:eastAsia="Arial" w:hAnsi="Calibri" w:cs="Calibri"/>
          <w:b/>
          <w:sz w:val="21"/>
          <w:szCs w:val="21"/>
        </w:rPr>
      </w:pPr>
      <w:r w:rsidRPr="00B2376D">
        <w:rPr>
          <w:rFonts w:ascii="Calibri" w:eastAsia="Arial" w:hAnsi="Calibri" w:cs="Calibri"/>
          <w:b/>
          <w:sz w:val="21"/>
          <w:szCs w:val="21"/>
        </w:rPr>
        <w:t xml:space="preserve">Processo: </w:t>
      </w:r>
      <w:r w:rsidRPr="00B2376D">
        <w:rPr>
          <w:rFonts w:ascii="Calibri" w:eastAsia="Arial" w:hAnsi="Calibri" w:cs="Calibri"/>
          <w:bCs/>
          <w:sz w:val="21"/>
          <w:szCs w:val="21"/>
        </w:rPr>
        <w:t>714/2026</w:t>
      </w:r>
      <w:r w:rsidRPr="00B2376D">
        <w:rPr>
          <w:rFonts w:ascii="Calibri" w:eastAsia="Arial" w:hAnsi="Calibri" w:cs="Calibri"/>
          <w:b/>
          <w:sz w:val="21"/>
          <w:szCs w:val="21"/>
        </w:rPr>
        <w:br/>
      </w:r>
      <w:r w:rsidRPr="00B2376D">
        <w:rPr>
          <w:rFonts w:ascii="Calibri" w:eastAsia="Arial" w:hAnsi="Calibri" w:cs="Calibri"/>
          <w:b/>
          <w:sz w:val="21"/>
          <w:szCs w:val="21"/>
        </w:rPr>
        <w:br/>
      </w:r>
      <w:r w:rsidRPr="00B2376D">
        <w:rPr>
          <w:rFonts w:ascii="Calibri" w:eastAsia="Arial" w:hAnsi="Calibri" w:cs="Calibri"/>
          <w:b/>
          <w:sz w:val="21"/>
          <w:szCs w:val="21"/>
        </w:rPr>
        <w:br/>
        <w:t>I – IDENTIFICAÇÃO</w:t>
      </w:r>
    </w:p>
    <w:p w14:paraId="7AA17BDA" w14:textId="77777777" w:rsidR="00273365" w:rsidRPr="00B2376D" w:rsidRDefault="00273365" w:rsidP="00273365">
      <w:pPr>
        <w:jc w:val="both"/>
        <w:rPr>
          <w:rFonts w:ascii="Calibri" w:eastAsia="Arial" w:hAnsi="Calibri" w:cs="Calibri"/>
          <w:sz w:val="21"/>
          <w:szCs w:val="21"/>
        </w:rPr>
      </w:pPr>
    </w:p>
    <w:p w14:paraId="20194CB0" w14:textId="77777777" w:rsidR="00273365" w:rsidRPr="00B2376D" w:rsidRDefault="00273365" w:rsidP="00273365">
      <w:pPr>
        <w:jc w:val="both"/>
        <w:rPr>
          <w:rFonts w:ascii="Calibri" w:eastAsia="Arial" w:hAnsi="Calibri" w:cs="Calibri"/>
          <w:sz w:val="21"/>
          <w:szCs w:val="21"/>
        </w:rPr>
      </w:pPr>
      <w:r w:rsidRPr="00B2376D">
        <w:rPr>
          <w:rFonts w:ascii="Calibri" w:eastAsia="Arial" w:hAnsi="Calibri" w:cs="Calibri"/>
          <w:sz w:val="21"/>
          <w:szCs w:val="21"/>
        </w:rPr>
        <w:t>No presente processo de aquisição e instalação de totens de sinalização turística para o Município de Santa Branca – SP, foram identificados riscos que podem comprometer o sucesso da licitação, especialmente quanto à competitividade do certame, à seleção da proposta mais vantajosa e à adequada execução do contrato.</w:t>
      </w:r>
    </w:p>
    <w:p w14:paraId="059FC466" w14:textId="77777777" w:rsidR="00273365" w:rsidRPr="00B2376D" w:rsidRDefault="00273365" w:rsidP="00273365">
      <w:pPr>
        <w:jc w:val="both"/>
        <w:rPr>
          <w:rFonts w:ascii="Calibri" w:eastAsia="Arial" w:hAnsi="Calibri" w:cs="Calibri"/>
          <w:sz w:val="21"/>
          <w:szCs w:val="21"/>
        </w:rPr>
      </w:pPr>
      <w:r w:rsidRPr="00B2376D">
        <w:rPr>
          <w:rFonts w:ascii="Calibri" w:eastAsia="Arial" w:hAnsi="Calibri" w:cs="Calibri"/>
          <w:sz w:val="21"/>
          <w:szCs w:val="21"/>
        </w:rPr>
        <w:t>Considerando as características do objeto, bens comuns com especificações técnicas detalhadas, que envolvem fornecimento, confecção artesanal em madeira tratada e instalação em ambiente externo. Bem como o prazo de execução e as exigências de qualidade e durabilidade, a análise de riscos torna-se essencial para prevenir falhas e garantir o atendimento ao interesse público.</w:t>
      </w:r>
    </w:p>
    <w:p w14:paraId="5D3E22F8" w14:textId="77777777" w:rsidR="00273365" w:rsidRPr="00B2376D" w:rsidRDefault="00273365" w:rsidP="00273365">
      <w:pPr>
        <w:jc w:val="both"/>
        <w:rPr>
          <w:rFonts w:ascii="Calibri" w:eastAsia="Arial" w:hAnsi="Calibri" w:cs="Calibri"/>
          <w:sz w:val="21"/>
          <w:szCs w:val="21"/>
        </w:rPr>
      </w:pPr>
      <w:r w:rsidRPr="00B2376D">
        <w:rPr>
          <w:rFonts w:ascii="Calibri" w:eastAsia="Arial" w:hAnsi="Calibri" w:cs="Calibri"/>
          <w:sz w:val="21"/>
          <w:szCs w:val="21"/>
        </w:rPr>
        <w:t xml:space="preserve">Dessa forma, os principais riscos identificados foram organizados em categorias, de modo a facilitar sua compreensão e tratamento, sendo elas: </w:t>
      </w:r>
      <w:r w:rsidRPr="00B2376D">
        <w:rPr>
          <w:rFonts w:ascii="Calibri" w:eastAsia="Arial" w:hAnsi="Calibri" w:cs="Calibri"/>
          <w:b/>
          <w:bCs/>
          <w:sz w:val="21"/>
          <w:szCs w:val="21"/>
        </w:rPr>
        <w:t>regulamentação, sistema, pessoas, estrutura e processos</w:t>
      </w:r>
      <w:r w:rsidRPr="00B2376D">
        <w:rPr>
          <w:rFonts w:ascii="Calibri" w:eastAsia="Arial" w:hAnsi="Calibri" w:cs="Calibri"/>
          <w:sz w:val="21"/>
          <w:szCs w:val="21"/>
        </w:rPr>
        <w:t>. Essa segmentação permite uma visão abrangente dos fatores que podem influenciar o desempenho da contratação, desde o planejamento até a entrega final dos totens.</w:t>
      </w:r>
    </w:p>
    <w:p w14:paraId="33D05A7D" w14:textId="77777777" w:rsidR="00273365" w:rsidRPr="00B2376D" w:rsidRDefault="00273365" w:rsidP="00273365">
      <w:pPr>
        <w:jc w:val="both"/>
        <w:rPr>
          <w:rFonts w:ascii="Calibri" w:eastAsia="Arial" w:hAnsi="Calibri" w:cs="Calibri"/>
          <w:b/>
          <w:sz w:val="21"/>
          <w:szCs w:val="21"/>
        </w:rPr>
      </w:pPr>
    </w:p>
    <w:p w14:paraId="5B2C3172" w14:textId="77777777" w:rsidR="00273365" w:rsidRPr="00B2376D" w:rsidRDefault="00273365" w:rsidP="00273365">
      <w:pPr>
        <w:jc w:val="both"/>
        <w:rPr>
          <w:rFonts w:ascii="Calibri" w:eastAsia="Arial" w:hAnsi="Calibri" w:cs="Calibri"/>
          <w:b/>
          <w:sz w:val="21"/>
          <w:szCs w:val="21"/>
        </w:rPr>
      </w:pPr>
    </w:p>
    <w:p w14:paraId="4971B98E" w14:textId="77777777" w:rsidR="00273365" w:rsidRPr="00B2376D" w:rsidRDefault="00273365" w:rsidP="00273365">
      <w:pPr>
        <w:jc w:val="both"/>
        <w:rPr>
          <w:rFonts w:ascii="Calibri" w:eastAsia="Arial" w:hAnsi="Calibri" w:cs="Calibri"/>
          <w:b/>
          <w:sz w:val="21"/>
          <w:szCs w:val="21"/>
        </w:rPr>
      </w:pPr>
      <w:r w:rsidRPr="00B2376D">
        <w:rPr>
          <w:rFonts w:ascii="Calibri" w:eastAsia="Arial" w:hAnsi="Calibri" w:cs="Calibri"/>
          <w:b/>
          <w:sz w:val="21"/>
          <w:szCs w:val="21"/>
        </w:rPr>
        <w:t>II – AVALIAÇÃO DOS RISCOS</w:t>
      </w:r>
    </w:p>
    <w:p w14:paraId="2AE85FF1" w14:textId="77777777" w:rsidR="00273365" w:rsidRPr="00B2376D" w:rsidRDefault="00273365" w:rsidP="00273365">
      <w:pPr>
        <w:jc w:val="both"/>
        <w:rPr>
          <w:rFonts w:ascii="Calibri" w:eastAsia="Arial" w:hAnsi="Calibri" w:cs="Calibri"/>
          <w:b/>
          <w:sz w:val="21"/>
          <w:szCs w:val="21"/>
        </w:rPr>
      </w:pPr>
    </w:p>
    <w:p w14:paraId="2FB574D9" w14:textId="77777777" w:rsidR="00273365" w:rsidRPr="00B2376D" w:rsidRDefault="00273365" w:rsidP="00273365">
      <w:pPr>
        <w:jc w:val="both"/>
        <w:rPr>
          <w:rFonts w:ascii="Calibri" w:eastAsia="Arial" w:hAnsi="Calibri" w:cs="Calibri"/>
          <w:sz w:val="21"/>
          <w:szCs w:val="21"/>
        </w:rPr>
      </w:pPr>
      <w:r w:rsidRPr="00B2376D">
        <w:rPr>
          <w:rFonts w:ascii="Calibri" w:eastAsia="Arial" w:hAnsi="Calibri" w:cs="Calibri"/>
          <w:b/>
          <w:bCs/>
          <w:sz w:val="21"/>
          <w:szCs w:val="21"/>
        </w:rPr>
        <w:t>Riscos Técnicos:</w:t>
      </w:r>
    </w:p>
    <w:p w14:paraId="5F506992" w14:textId="77777777" w:rsidR="00273365" w:rsidRPr="00B2376D" w:rsidRDefault="00273365" w:rsidP="00273365">
      <w:pPr>
        <w:rPr>
          <w:rFonts w:ascii="Calibri" w:eastAsia="Arial" w:hAnsi="Calibri" w:cs="Calibri"/>
          <w:sz w:val="21"/>
          <w:szCs w:val="21"/>
        </w:rPr>
      </w:pPr>
      <w:r w:rsidRPr="00B2376D">
        <w:rPr>
          <w:rFonts w:ascii="Calibri" w:eastAsia="Arial" w:hAnsi="Calibri" w:cs="Calibri"/>
          <w:sz w:val="21"/>
          <w:szCs w:val="21"/>
        </w:rPr>
        <w:t>Especificações técnicas inadequadas ou excessivamente restritivas: Falhas na definição das especificações ou detalhamento excessivo que possa restringir a competitividade ou gerar propostas incompatíveis.</w:t>
      </w:r>
      <w:r w:rsidRPr="00B2376D">
        <w:rPr>
          <w:rFonts w:ascii="Calibri" w:eastAsia="Arial" w:hAnsi="Calibri" w:cs="Calibri"/>
          <w:sz w:val="21"/>
          <w:szCs w:val="21"/>
        </w:rPr>
        <w:br/>
        <w:t>Impacto: Alto</w:t>
      </w:r>
      <w:r w:rsidRPr="00B2376D">
        <w:rPr>
          <w:rFonts w:ascii="Calibri" w:eastAsia="Arial" w:hAnsi="Calibri" w:cs="Calibri"/>
          <w:sz w:val="21"/>
          <w:szCs w:val="21"/>
        </w:rPr>
        <w:br/>
        <w:t>Probabilidade: Média</w:t>
      </w:r>
    </w:p>
    <w:p w14:paraId="2AEEDD7B" w14:textId="77777777" w:rsidR="00273365" w:rsidRPr="00B2376D" w:rsidRDefault="00273365" w:rsidP="00273365">
      <w:pPr>
        <w:rPr>
          <w:rFonts w:ascii="Calibri" w:eastAsia="Arial" w:hAnsi="Calibri" w:cs="Calibri"/>
          <w:sz w:val="21"/>
          <w:szCs w:val="21"/>
        </w:rPr>
      </w:pPr>
      <w:r w:rsidRPr="00B2376D">
        <w:rPr>
          <w:rFonts w:ascii="Calibri" w:eastAsia="Arial" w:hAnsi="Calibri" w:cs="Calibri"/>
          <w:sz w:val="21"/>
          <w:szCs w:val="21"/>
        </w:rPr>
        <w:t>Fornecimento de materiais em desconformidade: Entrega de totens com materiais ou acabamentos inferiores aos exigidos no Termo de Referência.</w:t>
      </w:r>
      <w:r w:rsidRPr="00B2376D">
        <w:rPr>
          <w:rFonts w:ascii="Calibri" w:eastAsia="Arial" w:hAnsi="Calibri" w:cs="Calibri"/>
          <w:sz w:val="21"/>
          <w:szCs w:val="21"/>
        </w:rPr>
        <w:br/>
        <w:t>Impacto: Alto</w:t>
      </w:r>
      <w:r w:rsidRPr="00B2376D">
        <w:rPr>
          <w:rFonts w:ascii="Calibri" w:eastAsia="Arial" w:hAnsi="Calibri" w:cs="Calibri"/>
          <w:sz w:val="21"/>
          <w:szCs w:val="21"/>
        </w:rPr>
        <w:br/>
        <w:t>Probabilidade: Média</w:t>
      </w:r>
    </w:p>
    <w:p w14:paraId="28B3908D" w14:textId="77777777" w:rsidR="00273365" w:rsidRPr="00B2376D" w:rsidRDefault="00273365" w:rsidP="00273365">
      <w:pPr>
        <w:jc w:val="both"/>
        <w:rPr>
          <w:rFonts w:ascii="Calibri" w:eastAsia="Arial" w:hAnsi="Calibri" w:cs="Calibri"/>
          <w:sz w:val="21"/>
          <w:szCs w:val="21"/>
        </w:rPr>
      </w:pPr>
    </w:p>
    <w:p w14:paraId="0BBD3509" w14:textId="77777777" w:rsidR="00273365" w:rsidRPr="00B2376D" w:rsidRDefault="00273365" w:rsidP="00273365">
      <w:pPr>
        <w:jc w:val="both"/>
        <w:rPr>
          <w:rFonts w:ascii="Calibri" w:eastAsia="Arial" w:hAnsi="Calibri" w:cs="Calibri"/>
          <w:sz w:val="21"/>
          <w:szCs w:val="21"/>
        </w:rPr>
      </w:pPr>
      <w:r w:rsidRPr="00B2376D">
        <w:rPr>
          <w:rFonts w:ascii="Calibri" w:eastAsia="Arial" w:hAnsi="Calibri" w:cs="Calibri"/>
          <w:b/>
          <w:bCs/>
          <w:sz w:val="21"/>
          <w:szCs w:val="21"/>
        </w:rPr>
        <w:t>Riscos Jurídicos:</w:t>
      </w:r>
    </w:p>
    <w:p w14:paraId="74A85C81" w14:textId="77777777" w:rsidR="00273365" w:rsidRPr="00B2376D" w:rsidRDefault="00273365" w:rsidP="00273365">
      <w:pPr>
        <w:rPr>
          <w:rFonts w:ascii="Calibri" w:eastAsia="Arial" w:hAnsi="Calibri" w:cs="Calibri"/>
          <w:sz w:val="21"/>
          <w:szCs w:val="21"/>
        </w:rPr>
      </w:pPr>
      <w:r w:rsidRPr="00B2376D">
        <w:rPr>
          <w:rFonts w:ascii="Calibri" w:eastAsia="Arial" w:hAnsi="Calibri" w:cs="Calibri"/>
          <w:sz w:val="21"/>
          <w:szCs w:val="21"/>
        </w:rPr>
        <w:t>Impugnações ou questionamentos ao edital: Possibilidade de questionamentos quanto às exigências técnicas ou critérios de julgamento, ocasionando atrasos no certame.</w:t>
      </w:r>
      <w:r w:rsidRPr="00B2376D">
        <w:rPr>
          <w:rFonts w:ascii="Calibri" w:eastAsia="Arial" w:hAnsi="Calibri" w:cs="Calibri"/>
          <w:sz w:val="21"/>
          <w:szCs w:val="21"/>
        </w:rPr>
        <w:br/>
        <w:t>Impacto: Médio</w:t>
      </w:r>
      <w:r w:rsidRPr="00B2376D">
        <w:rPr>
          <w:rFonts w:ascii="Calibri" w:eastAsia="Arial" w:hAnsi="Calibri" w:cs="Calibri"/>
          <w:sz w:val="21"/>
          <w:szCs w:val="21"/>
        </w:rPr>
        <w:br/>
        <w:t>Probabilidade: Média</w:t>
      </w:r>
    </w:p>
    <w:p w14:paraId="79F1B094" w14:textId="77777777" w:rsidR="00273365" w:rsidRPr="00B2376D" w:rsidRDefault="00273365" w:rsidP="00273365">
      <w:pPr>
        <w:rPr>
          <w:rFonts w:ascii="Calibri" w:eastAsia="Arial" w:hAnsi="Calibri" w:cs="Calibri"/>
          <w:sz w:val="21"/>
          <w:szCs w:val="21"/>
        </w:rPr>
      </w:pPr>
      <w:r w:rsidRPr="00B2376D">
        <w:rPr>
          <w:rFonts w:ascii="Calibri" w:eastAsia="Arial" w:hAnsi="Calibri" w:cs="Calibri"/>
          <w:sz w:val="21"/>
          <w:szCs w:val="21"/>
        </w:rPr>
        <w:lastRenderedPageBreak/>
        <w:t>Descumprimento contratual: Inexecução total ou parcial do contrato por parte da contratada.</w:t>
      </w:r>
      <w:r w:rsidRPr="00B2376D">
        <w:rPr>
          <w:rFonts w:ascii="Calibri" w:eastAsia="Arial" w:hAnsi="Calibri" w:cs="Calibri"/>
          <w:sz w:val="21"/>
          <w:szCs w:val="21"/>
        </w:rPr>
        <w:br/>
        <w:t>Impacto: Alto</w:t>
      </w:r>
      <w:r w:rsidRPr="00B2376D">
        <w:rPr>
          <w:rFonts w:ascii="Calibri" w:eastAsia="Arial" w:hAnsi="Calibri" w:cs="Calibri"/>
          <w:sz w:val="21"/>
          <w:szCs w:val="21"/>
        </w:rPr>
        <w:br/>
        <w:t>Probabilidade: Baixa</w:t>
      </w:r>
    </w:p>
    <w:p w14:paraId="48101760" w14:textId="77777777" w:rsidR="00273365" w:rsidRPr="00B2376D" w:rsidRDefault="00273365" w:rsidP="00273365">
      <w:pPr>
        <w:jc w:val="both"/>
        <w:rPr>
          <w:rFonts w:ascii="Calibri" w:eastAsia="Arial" w:hAnsi="Calibri" w:cs="Calibri"/>
          <w:sz w:val="21"/>
          <w:szCs w:val="21"/>
        </w:rPr>
      </w:pPr>
    </w:p>
    <w:p w14:paraId="2C5D9039" w14:textId="77777777" w:rsidR="00273365" w:rsidRPr="00B2376D" w:rsidRDefault="00273365" w:rsidP="00273365">
      <w:pPr>
        <w:jc w:val="both"/>
        <w:rPr>
          <w:rFonts w:ascii="Calibri" w:eastAsia="Arial" w:hAnsi="Calibri" w:cs="Calibri"/>
          <w:sz w:val="21"/>
          <w:szCs w:val="21"/>
        </w:rPr>
      </w:pPr>
      <w:r w:rsidRPr="00B2376D">
        <w:rPr>
          <w:rFonts w:ascii="Calibri" w:eastAsia="Arial" w:hAnsi="Calibri" w:cs="Calibri"/>
          <w:b/>
          <w:bCs/>
          <w:sz w:val="21"/>
          <w:szCs w:val="21"/>
        </w:rPr>
        <w:t>Riscos Econômico-Financeiros:</w:t>
      </w:r>
    </w:p>
    <w:p w14:paraId="1C72A616" w14:textId="77777777" w:rsidR="00273365" w:rsidRPr="00B2376D" w:rsidRDefault="00273365" w:rsidP="00273365">
      <w:pPr>
        <w:rPr>
          <w:rFonts w:ascii="Calibri" w:eastAsia="Arial" w:hAnsi="Calibri" w:cs="Calibri"/>
          <w:sz w:val="21"/>
          <w:szCs w:val="21"/>
        </w:rPr>
      </w:pPr>
      <w:r w:rsidRPr="00B2376D">
        <w:rPr>
          <w:rFonts w:ascii="Calibri" w:eastAsia="Arial" w:hAnsi="Calibri" w:cs="Calibri"/>
          <w:sz w:val="21"/>
          <w:szCs w:val="21"/>
        </w:rPr>
        <w:t>Variação de preços de insumos: Oscilações no custo da madeira, ferragens ou mão de obra, impactando a execução contratual.</w:t>
      </w:r>
      <w:r w:rsidRPr="00B2376D">
        <w:rPr>
          <w:rFonts w:ascii="Calibri" w:eastAsia="Arial" w:hAnsi="Calibri" w:cs="Calibri"/>
          <w:sz w:val="21"/>
          <w:szCs w:val="21"/>
        </w:rPr>
        <w:br/>
        <w:t>Impacto: Médio</w:t>
      </w:r>
      <w:r w:rsidRPr="00B2376D">
        <w:rPr>
          <w:rFonts w:ascii="Calibri" w:eastAsia="Arial" w:hAnsi="Calibri" w:cs="Calibri"/>
          <w:sz w:val="21"/>
          <w:szCs w:val="21"/>
        </w:rPr>
        <w:br/>
        <w:t>Probabilidade: Média</w:t>
      </w:r>
    </w:p>
    <w:p w14:paraId="755A697D" w14:textId="77777777" w:rsidR="00273365" w:rsidRPr="00B2376D" w:rsidRDefault="00273365" w:rsidP="00273365">
      <w:pPr>
        <w:rPr>
          <w:rFonts w:ascii="Calibri" w:eastAsia="Arial" w:hAnsi="Calibri" w:cs="Calibri"/>
          <w:sz w:val="21"/>
          <w:szCs w:val="21"/>
        </w:rPr>
      </w:pPr>
      <w:r w:rsidRPr="00B2376D">
        <w:rPr>
          <w:rFonts w:ascii="Calibri" w:eastAsia="Arial" w:hAnsi="Calibri" w:cs="Calibri"/>
          <w:sz w:val="21"/>
          <w:szCs w:val="21"/>
        </w:rPr>
        <w:t>Propostas inexequíveis: Apresentação de propostas com valores muito baixos, comprometendo a qualidade da execução.</w:t>
      </w:r>
      <w:r w:rsidRPr="00B2376D">
        <w:rPr>
          <w:rFonts w:ascii="Calibri" w:eastAsia="Arial" w:hAnsi="Calibri" w:cs="Calibri"/>
          <w:sz w:val="21"/>
          <w:szCs w:val="21"/>
        </w:rPr>
        <w:br/>
        <w:t>Impacto: Alto</w:t>
      </w:r>
      <w:r w:rsidRPr="00B2376D">
        <w:rPr>
          <w:rFonts w:ascii="Calibri" w:eastAsia="Arial" w:hAnsi="Calibri" w:cs="Calibri"/>
          <w:sz w:val="21"/>
          <w:szCs w:val="21"/>
        </w:rPr>
        <w:br/>
        <w:t>Probabilidade: Média</w:t>
      </w:r>
    </w:p>
    <w:p w14:paraId="288DD5E6" w14:textId="77777777" w:rsidR="00273365" w:rsidRPr="00B2376D" w:rsidRDefault="00273365" w:rsidP="00273365">
      <w:pPr>
        <w:jc w:val="both"/>
        <w:rPr>
          <w:rFonts w:ascii="Calibri" w:eastAsia="Arial" w:hAnsi="Calibri" w:cs="Calibri"/>
          <w:sz w:val="21"/>
          <w:szCs w:val="21"/>
        </w:rPr>
      </w:pPr>
    </w:p>
    <w:p w14:paraId="6453AB33" w14:textId="77777777" w:rsidR="00273365" w:rsidRPr="00B2376D" w:rsidRDefault="00273365" w:rsidP="00273365">
      <w:pPr>
        <w:jc w:val="both"/>
        <w:rPr>
          <w:rFonts w:ascii="Calibri" w:eastAsia="Arial" w:hAnsi="Calibri" w:cs="Calibri"/>
          <w:sz w:val="21"/>
          <w:szCs w:val="21"/>
        </w:rPr>
      </w:pPr>
      <w:r w:rsidRPr="00B2376D">
        <w:rPr>
          <w:rFonts w:ascii="Calibri" w:eastAsia="Arial" w:hAnsi="Calibri" w:cs="Calibri"/>
          <w:b/>
          <w:bCs/>
          <w:sz w:val="21"/>
          <w:szCs w:val="21"/>
        </w:rPr>
        <w:t>Riscos Operacionais:</w:t>
      </w:r>
    </w:p>
    <w:p w14:paraId="78DBAAC6" w14:textId="77777777" w:rsidR="00273365" w:rsidRPr="00B2376D" w:rsidRDefault="00273365" w:rsidP="00273365">
      <w:pPr>
        <w:rPr>
          <w:rFonts w:ascii="Calibri" w:eastAsia="Arial" w:hAnsi="Calibri" w:cs="Calibri"/>
          <w:sz w:val="21"/>
          <w:szCs w:val="21"/>
        </w:rPr>
      </w:pPr>
      <w:r w:rsidRPr="00B2376D">
        <w:rPr>
          <w:rFonts w:ascii="Calibri" w:eastAsia="Arial" w:hAnsi="Calibri" w:cs="Calibri"/>
          <w:sz w:val="21"/>
          <w:szCs w:val="21"/>
        </w:rPr>
        <w:t>Atrasos na fabricação e instalação: Descumprimento dos prazos previstos para entrega e instalação dos totens.</w:t>
      </w:r>
      <w:r w:rsidRPr="00B2376D">
        <w:rPr>
          <w:rFonts w:ascii="Calibri" w:eastAsia="Arial" w:hAnsi="Calibri" w:cs="Calibri"/>
          <w:sz w:val="21"/>
          <w:szCs w:val="21"/>
        </w:rPr>
        <w:br/>
        <w:t>Impacto: Alto</w:t>
      </w:r>
      <w:r w:rsidRPr="00B2376D">
        <w:rPr>
          <w:rFonts w:ascii="Calibri" w:eastAsia="Arial" w:hAnsi="Calibri" w:cs="Calibri"/>
          <w:sz w:val="21"/>
          <w:szCs w:val="21"/>
        </w:rPr>
        <w:br/>
        <w:t>Probabilidade: Média</w:t>
      </w:r>
    </w:p>
    <w:p w14:paraId="1E3379AC" w14:textId="77777777" w:rsidR="00273365" w:rsidRPr="00B2376D" w:rsidRDefault="00273365" w:rsidP="00273365">
      <w:pPr>
        <w:rPr>
          <w:rFonts w:ascii="Calibri" w:eastAsia="Arial" w:hAnsi="Calibri" w:cs="Calibri"/>
          <w:sz w:val="21"/>
          <w:szCs w:val="21"/>
        </w:rPr>
      </w:pPr>
      <w:r w:rsidRPr="00B2376D">
        <w:rPr>
          <w:rFonts w:ascii="Calibri" w:eastAsia="Arial" w:hAnsi="Calibri" w:cs="Calibri"/>
          <w:sz w:val="21"/>
          <w:szCs w:val="21"/>
        </w:rPr>
        <w:t>Falhas na instalação: Problemas na fixação ou montagem dos totens, comprometendo a segurança e durabilidade.</w:t>
      </w:r>
      <w:r w:rsidRPr="00B2376D">
        <w:rPr>
          <w:rFonts w:ascii="Calibri" w:eastAsia="Arial" w:hAnsi="Calibri" w:cs="Calibri"/>
          <w:sz w:val="21"/>
          <w:szCs w:val="21"/>
        </w:rPr>
        <w:br/>
        <w:t>Impacto: Alto</w:t>
      </w:r>
      <w:r w:rsidRPr="00B2376D">
        <w:rPr>
          <w:rFonts w:ascii="Calibri" w:eastAsia="Arial" w:hAnsi="Calibri" w:cs="Calibri"/>
          <w:sz w:val="21"/>
          <w:szCs w:val="21"/>
        </w:rPr>
        <w:br/>
        <w:t>Probabilidade: Média</w:t>
      </w:r>
    </w:p>
    <w:p w14:paraId="37CF8C2F" w14:textId="77777777" w:rsidR="00273365" w:rsidRPr="00B2376D" w:rsidRDefault="00273365" w:rsidP="00273365">
      <w:pPr>
        <w:jc w:val="both"/>
        <w:rPr>
          <w:rFonts w:ascii="Calibri" w:eastAsia="Arial" w:hAnsi="Calibri" w:cs="Calibri"/>
          <w:sz w:val="21"/>
          <w:szCs w:val="21"/>
        </w:rPr>
      </w:pPr>
    </w:p>
    <w:p w14:paraId="3041B29A" w14:textId="77777777" w:rsidR="00273365" w:rsidRPr="00B2376D" w:rsidRDefault="00273365" w:rsidP="00273365">
      <w:pPr>
        <w:jc w:val="both"/>
        <w:rPr>
          <w:rFonts w:ascii="Calibri" w:eastAsia="Arial" w:hAnsi="Calibri" w:cs="Calibri"/>
          <w:sz w:val="21"/>
          <w:szCs w:val="21"/>
        </w:rPr>
      </w:pPr>
      <w:r w:rsidRPr="00B2376D">
        <w:rPr>
          <w:rFonts w:ascii="Calibri" w:eastAsia="Arial" w:hAnsi="Calibri" w:cs="Calibri"/>
          <w:b/>
          <w:bCs/>
          <w:sz w:val="21"/>
          <w:szCs w:val="21"/>
        </w:rPr>
        <w:t>Riscos de Gestão e Fiscalização:</w:t>
      </w:r>
    </w:p>
    <w:p w14:paraId="636D9B61" w14:textId="77777777" w:rsidR="00273365" w:rsidRPr="00B2376D" w:rsidRDefault="00273365" w:rsidP="00273365">
      <w:pPr>
        <w:rPr>
          <w:rFonts w:ascii="Calibri" w:eastAsia="Arial" w:hAnsi="Calibri" w:cs="Calibri"/>
          <w:sz w:val="21"/>
          <w:szCs w:val="21"/>
        </w:rPr>
      </w:pPr>
      <w:r w:rsidRPr="00B2376D">
        <w:rPr>
          <w:rFonts w:ascii="Calibri" w:eastAsia="Arial" w:hAnsi="Calibri" w:cs="Calibri"/>
          <w:sz w:val="21"/>
          <w:szCs w:val="21"/>
        </w:rPr>
        <w:t>Fiscalização insuficiente: Falta de acompanhamento adequado da execução contratual, dificultando a identificação de falhas.</w:t>
      </w:r>
      <w:r w:rsidRPr="00B2376D">
        <w:rPr>
          <w:rFonts w:ascii="Calibri" w:eastAsia="Arial" w:hAnsi="Calibri" w:cs="Calibri"/>
          <w:sz w:val="21"/>
          <w:szCs w:val="21"/>
        </w:rPr>
        <w:br/>
        <w:t>Impacto: Médio</w:t>
      </w:r>
      <w:r w:rsidRPr="00B2376D">
        <w:rPr>
          <w:rFonts w:ascii="Calibri" w:eastAsia="Arial" w:hAnsi="Calibri" w:cs="Calibri"/>
          <w:sz w:val="21"/>
          <w:szCs w:val="21"/>
        </w:rPr>
        <w:br/>
        <w:t>Probabilidade: Baixa</w:t>
      </w:r>
    </w:p>
    <w:p w14:paraId="7EEEC57B" w14:textId="77777777" w:rsidR="00273365" w:rsidRPr="00B2376D" w:rsidRDefault="00273365" w:rsidP="00273365">
      <w:pPr>
        <w:jc w:val="both"/>
        <w:rPr>
          <w:rFonts w:ascii="Calibri" w:eastAsia="Arial" w:hAnsi="Calibri" w:cs="Calibri"/>
          <w:b/>
          <w:sz w:val="21"/>
          <w:szCs w:val="21"/>
        </w:rPr>
      </w:pPr>
    </w:p>
    <w:p w14:paraId="291AF972" w14:textId="77777777" w:rsidR="00273365" w:rsidRPr="00B2376D" w:rsidRDefault="00273365" w:rsidP="00273365">
      <w:pPr>
        <w:jc w:val="both"/>
        <w:rPr>
          <w:rFonts w:ascii="Calibri" w:eastAsia="Arial" w:hAnsi="Calibri" w:cs="Calibri"/>
          <w:b/>
          <w:sz w:val="21"/>
          <w:szCs w:val="21"/>
        </w:rPr>
      </w:pPr>
    </w:p>
    <w:p w14:paraId="0AE04456" w14:textId="77777777" w:rsidR="00273365" w:rsidRPr="00B2376D" w:rsidRDefault="00273365" w:rsidP="00273365">
      <w:pPr>
        <w:jc w:val="both"/>
        <w:rPr>
          <w:rFonts w:ascii="Calibri" w:eastAsia="Arial" w:hAnsi="Calibri" w:cs="Calibri"/>
          <w:b/>
          <w:sz w:val="21"/>
          <w:szCs w:val="21"/>
        </w:rPr>
      </w:pPr>
      <w:r w:rsidRPr="00B2376D">
        <w:rPr>
          <w:rFonts w:ascii="Calibri" w:eastAsia="Arial" w:hAnsi="Calibri" w:cs="Calibri"/>
          <w:b/>
          <w:sz w:val="21"/>
          <w:szCs w:val="21"/>
        </w:rPr>
        <w:t>III – TRATAMENTO</w:t>
      </w:r>
    </w:p>
    <w:p w14:paraId="58AA5A60" w14:textId="77777777" w:rsidR="00273365" w:rsidRPr="00B2376D" w:rsidRDefault="00273365" w:rsidP="00273365">
      <w:pPr>
        <w:jc w:val="both"/>
        <w:rPr>
          <w:rFonts w:ascii="Calibri" w:eastAsia="Arial" w:hAnsi="Calibri" w:cs="Calibri"/>
          <w:color w:val="0070C0"/>
          <w:sz w:val="21"/>
          <w:szCs w:val="21"/>
        </w:rPr>
      </w:pPr>
    </w:p>
    <w:p w14:paraId="1A5A0B7D" w14:textId="77777777" w:rsidR="00273365" w:rsidRPr="00B2376D" w:rsidRDefault="00273365" w:rsidP="00273365">
      <w:pPr>
        <w:jc w:val="both"/>
        <w:rPr>
          <w:rFonts w:ascii="Calibri" w:eastAsia="Arial" w:hAnsi="Calibri" w:cs="Calibri"/>
          <w:sz w:val="21"/>
          <w:szCs w:val="21"/>
        </w:rPr>
      </w:pPr>
      <w:r w:rsidRPr="00B2376D">
        <w:rPr>
          <w:rFonts w:ascii="Calibri" w:eastAsia="Arial" w:hAnsi="Calibri" w:cs="Calibri"/>
          <w:b/>
          <w:bCs/>
          <w:sz w:val="21"/>
          <w:szCs w:val="21"/>
        </w:rPr>
        <w:t>Riscos Técnicos:</w:t>
      </w:r>
    </w:p>
    <w:p w14:paraId="0B77827F" w14:textId="77777777" w:rsidR="00273365" w:rsidRPr="00B2376D" w:rsidRDefault="00273365" w:rsidP="00273365">
      <w:pPr>
        <w:rPr>
          <w:rFonts w:ascii="Calibri" w:eastAsia="Arial" w:hAnsi="Calibri" w:cs="Calibri"/>
          <w:sz w:val="21"/>
          <w:szCs w:val="21"/>
        </w:rPr>
      </w:pPr>
      <w:r w:rsidRPr="00B2376D">
        <w:rPr>
          <w:rFonts w:ascii="Calibri" w:eastAsia="Arial" w:hAnsi="Calibri" w:cs="Calibri"/>
          <w:sz w:val="21"/>
          <w:szCs w:val="21"/>
        </w:rPr>
        <w:t>- Especificações técnicas inadequadas ou restritivas:</w:t>
      </w:r>
      <w:r w:rsidRPr="00B2376D">
        <w:rPr>
          <w:rFonts w:ascii="Calibri" w:eastAsia="Arial" w:hAnsi="Calibri" w:cs="Calibri"/>
          <w:sz w:val="21"/>
          <w:szCs w:val="21"/>
        </w:rPr>
        <w:br/>
        <w:t>Ação: Revisão criteriosa do Termo de Referência, garantindo clareza, objetividade e adequação às práticas de mercado, evitando direcionamento indevido.</w:t>
      </w:r>
      <w:r w:rsidRPr="00B2376D">
        <w:rPr>
          <w:rFonts w:ascii="Calibri" w:eastAsia="Arial" w:hAnsi="Calibri" w:cs="Calibri"/>
          <w:sz w:val="21"/>
          <w:szCs w:val="21"/>
        </w:rPr>
        <w:br/>
      </w:r>
    </w:p>
    <w:p w14:paraId="02D5EB93" w14:textId="77777777" w:rsidR="00273365" w:rsidRPr="00B2376D" w:rsidRDefault="00273365" w:rsidP="00273365">
      <w:pPr>
        <w:rPr>
          <w:rFonts w:ascii="Calibri" w:eastAsia="Arial" w:hAnsi="Calibri" w:cs="Calibri"/>
          <w:sz w:val="21"/>
          <w:szCs w:val="21"/>
        </w:rPr>
      </w:pPr>
      <w:r w:rsidRPr="00B2376D">
        <w:rPr>
          <w:rFonts w:ascii="Calibri" w:eastAsia="Arial" w:hAnsi="Calibri" w:cs="Calibri"/>
          <w:sz w:val="21"/>
          <w:szCs w:val="21"/>
        </w:rPr>
        <w:t>- Fornecimento de materiais em desconformidade:</w:t>
      </w:r>
      <w:r w:rsidRPr="00B2376D">
        <w:rPr>
          <w:rFonts w:ascii="Calibri" w:eastAsia="Arial" w:hAnsi="Calibri" w:cs="Calibri"/>
          <w:sz w:val="21"/>
          <w:szCs w:val="21"/>
        </w:rPr>
        <w:br/>
        <w:t>Ação: Estabelecimento de critérios rigorosos de recebimento, com conferência técnica detalhada e possibilidade de rejeição dos itens em desacordo com as especificações.</w:t>
      </w:r>
    </w:p>
    <w:p w14:paraId="63BB2B09" w14:textId="77777777" w:rsidR="00273365" w:rsidRPr="00B2376D" w:rsidRDefault="00273365" w:rsidP="00273365">
      <w:pPr>
        <w:jc w:val="both"/>
        <w:rPr>
          <w:rFonts w:ascii="Calibri" w:eastAsia="Arial" w:hAnsi="Calibri" w:cs="Calibri"/>
          <w:sz w:val="21"/>
          <w:szCs w:val="21"/>
        </w:rPr>
      </w:pPr>
    </w:p>
    <w:p w14:paraId="1E6EE0CD" w14:textId="77777777" w:rsidR="00273365" w:rsidRPr="00B2376D" w:rsidRDefault="00273365" w:rsidP="00273365">
      <w:pPr>
        <w:jc w:val="both"/>
        <w:rPr>
          <w:rFonts w:ascii="Calibri" w:eastAsia="Arial" w:hAnsi="Calibri" w:cs="Calibri"/>
          <w:sz w:val="21"/>
          <w:szCs w:val="21"/>
        </w:rPr>
      </w:pPr>
      <w:r w:rsidRPr="00B2376D">
        <w:rPr>
          <w:rFonts w:ascii="Calibri" w:eastAsia="Arial" w:hAnsi="Calibri" w:cs="Calibri"/>
          <w:b/>
          <w:bCs/>
          <w:sz w:val="21"/>
          <w:szCs w:val="21"/>
        </w:rPr>
        <w:t>Riscos Jurídicos:</w:t>
      </w:r>
    </w:p>
    <w:p w14:paraId="1EB2CB80" w14:textId="77777777" w:rsidR="00273365" w:rsidRPr="00B2376D" w:rsidRDefault="00273365" w:rsidP="00273365">
      <w:pPr>
        <w:rPr>
          <w:rFonts w:ascii="Calibri" w:eastAsia="Arial" w:hAnsi="Calibri" w:cs="Calibri"/>
          <w:sz w:val="21"/>
          <w:szCs w:val="21"/>
        </w:rPr>
      </w:pPr>
      <w:r w:rsidRPr="00B2376D">
        <w:rPr>
          <w:rFonts w:ascii="Calibri" w:eastAsia="Arial" w:hAnsi="Calibri" w:cs="Calibri"/>
          <w:sz w:val="21"/>
          <w:szCs w:val="21"/>
        </w:rPr>
        <w:t>- Impugnações ou questionamentos ao edital:</w:t>
      </w:r>
      <w:r w:rsidRPr="00B2376D">
        <w:rPr>
          <w:rFonts w:ascii="Calibri" w:eastAsia="Arial" w:hAnsi="Calibri" w:cs="Calibri"/>
          <w:sz w:val="21"/>
          <w:szCs w:val="21"/>
        </w:rPr>
        <w:br/>
        <w:t>Ação: Elaboração do edital com base na legislação vigente, com fundamentação técnica adequada e apoio jurídico, reduzindo riscos de contestações.</w:t>
      </w:r>
      <w:r w:rsidRPr="00B2376D">
        <w:rPr>
          <w:rFonts w:ascii="Calibri" w:eastAsia="Arial" w:hAnsi="Calibri" w:cs="Calibri"/>
          <w:sz w:val="21"/>
          <w:szCs w:val="21"/>
        </w:rPr>
        <w:br/>
      </w:r>
    </w:p>
    <w:p w14:paraId="4C35BBBA" w14:textId="77777777" w:rsidR="00273365" w:rsidRPr="00B2376D" w:rsidRDefault="00273365" w:rsidP="00273365">
      <w:pPr>
        <w:rPr>
          <w:rFonts w:ascii="Calibri" w:eastAsia="Arial" w:hAnsi="Calibri" w:cs="Calibri"/>
          <w:sz w:val="21"/>
          <w:szCs w:val="21"/>
        </w:rPr>
      </w:pPr>
      <w:r w:rsidRPr="00B2376D">
        <w:rPr>
          <w:rFonts w:ascii="Calibri" w:eastAsia="Arial" w:hAnsi="Calibri" w:cs="Calibri"/>
          <w:sz w:val="21"/>
          <w:szCs w:val="21"/>
        </w:rPr>
        <w:lastRenderedPageBreak/>
        <w:t>- Descumprimento contratual:</w:t>
      </w:r>
      <w:r w:rsidRPr="00B2376D">
        <w:rPr>
          <w:rFonts w:ascii="Calibri" w:eastAsia="Arial" w:hAnsi="Calibri" w:cs="Calibri"/>
          <w:sz w:val="21"/>
          <w:szCs w:val="21"/>
        </w:rPr>
        <w:br/>
        <w:t>Ação: Previsão de sanções administrativas, cláusulas de penalidade e mecanismos de rescisão contratual, conforme a legislação aplicável.</w:t>
      </w:r>
    </w:p>
    <w:p w14:paraId="446F9A53" w14:textId="77777777" w:rsidR="00273365" w:rsidRPr="00B2376D" w:rsidRDefault="00273365" w:rsidP="00273365">
      <w:pPr>
        <w:jc w:val="both"/>
        <w:rPr>
          <w:rFonts w:ascii="Calibri" w:eastAsia="Arial" w:hAnsi="Calibri" w:cs="Calibri"/>
          <w:sz w:val="21"/>
          <w:szCs w:val="21"/>
        </w:rPr>
      </w:pPr>
    </w:p>
    <w:p w14:paraId="08802E22" w14:textId="77777777" w:rsidR="00273365" w:rsidRPr="00B2376D" w:rsidRDefault="00273365" w:rsidP="00273365">
      <w:pPr>
        <w:jc w:val="both"/>
        <w:rPr>
          <w:rFonts w:ascii="Calibri" w:eastAsia="Arial" w:hAnsi="Calibri" w:cs="Calibri"/>
          <w:sz w:val="21"/>
          <w:szCs w:val="21"/>
        </w:rPr>
      </w:pPr>
      <w:r w:rsidRPr="00B2376D">
        <w:rPr>
          <w:rFonts w:ascii="Calibri" w:eastAsia="Arial" w:hAnsi="Calibri" w:cs="Calibri"/>
          <w:b/>
          <w:bCs/>
          <w:sz w:val="21"/>
          <w:szCs w:val="21"/>
        </w:rPr>
        <w:t>Riscos Econômico-Financeiros:</w:t>
      </w:r>
    </w:p>
    <w:p w14:paraId="387688DF" w14:textId="77777777" w:rsidR="00273365" w:rsidRPr="00B2376D" w:rsidRDefault="00273365" w:rsidP="00273365">
      <w:pPr>
        <w:rPr>
          <w:rFonts w:ascii="Calibri" w:eastAsia="Arial" w:hAnsi="Calibri" w:cs="Calibri"/>
          <w:sz w:val="21"/>
          <w:szCs w:val="21"/>
        </w:rPr>
      </w:pPr>
      <w:r w:rsidRPr="00B2376D">
        <w:rPr>
          <w:rFonts w:ascii="Calibri" w:eastAsia="Arial" w:hAnsi="Calibri" w:cs="Calibri"/>
          <w:sz w:val="21"/>
          <w:szCs w:val="21"/>
        </w:rPr>
        <w:t>- Variação de preços de insumos:</w:t>
      </w:r>
      <w:r w:rsidRPr="00B2376D">
        <w:rPr>
          <w:rFonts w:ascii="Calibri" w:eastAsia="Arial" w:hAnsi="Calibri" w:cs="Calibri"/>
          <w:sz w:val="21"/>
          <w:szCs w:val="21"/>
        </w:rPr>
        <w:br/>
        <w:t>Ação: Realização de pesquisa de preços atualizada e adequada, garantindo compatibilidade com o mercado.</w:t>
      </w:r>
      <w:r w:rsidRPr="00B2376D">
        <w:rPr>
          <w:rFonts w:ascii="Calibri" w:eastAsia="Arial" w:hAnsi="Calibri" w:cs="Calibri"/>
          <w:sz w:val="21"/>
          <w:szCs w:val="21"/>
        </w:rPr>
        <w:br/>
      </w:r>
    </w:p>
    <w:p w14:paraId="366DA788" w14:textId="77777777" w:rsidR="00273365" w:rsidRPr="00B2376D" w:rsidRDefault="00273365" w:rsidP="00273365">
      <w:pPr>
        <w:rPr>
          <w:rFonts w:ascii="Calibri" w:eastAsia="Arial" w:hAnsi="Calibri" w:cs="Calibri"/>
          <w:sz w:val="21"/>
          <w:szCs w:val="21"/>
        </w:rPr>
      </w:pPr>
      <w:r w:rsidRPr="00B2376D">
        <w:rPr>
          <w:rFonts w:ascii="Calibri" w:eastAsia="Arial" w:hAnsi="Calibri" w:cs="Calibri"/>
          <w:sz w:val="21"/>
          <w:szCs w:val="21"/>
        </w:rPr>
        <w:t xml:space="preserve"> - Propostas inexequíveis:</w:t>
      </w:r>
      <w:r w:rsidRPr="00B2376D">
        <w:rPr>
          <w:rFonts w:ascii="Calibri" w:eastAsia="Arial" w:hAnsi="Calibri" w:cs="Calibri"/>
          <w:sz w:val="21"/>
          <w:szCs w:val="21"/>
        </w:rPr>
        <w:br/>
        <w:t>Ação: Análise de exequibilidade das propostas, com possibilidade de diligências e desclassificação de propostas incompatíveis com os custos estimados.</w:t>
      </w:r>
    </w:p>
    <w:p w14:paraId="27C0E20D" w14:textId="77777777" w:rsidR="00273365" w:rsidRPr="00B2376D" w:rsidRDefault="00273365" w:rsidP="00273365">
      <w:pPr>
        <w:jc w:val="both"/>
        <w:rPr>
          <w:rFonts w:ascii="Calibri" w:eastAsia="Arial" w:hAnsi="Calibri" w:cs="Calibri"/>
          <w:sz w:val="21"/>
          <w:szCs w:val="21"/>
        </w:rPr>
      </w:pPr>
    </w:p>
    <w:p w14:paraId="2DACD7CD" w14:textId="77777777" w:rsidR="00273365" w:rsidRPr="00B2376D" w:rsidRDefault="00273365" w:rsidP="00273365">
      <w:pPr>
        <w:jc w:val="both"/>
        <w:rPr>
          <w:rFonts w:ascii="Calibri" w:eastAsia="Arial" w:hAnsi="Calibri" w:cs="Calibri"/>
          <w:sz w:val="21"/>
          <w:szCs w:val="21"/>
        </w:rPr>
      </w:pPr>
      <w:r w:rsidRPr="00B2376D">
        <w:rPr>
          <w:rFonts w:ascii="Calibri" w:eastAsia="Arial" w:hAnsi="Calibri" w:cs="Calibri"/>
          <w:b/>
          <w:bCs/>
          <w:sz w:val="21"/>
          <w:szCs w:val="21"/>
        </w:rPr>
        <w:t>Riscos Operacionais:</w:t>
      </w:r>
    </w:p>
    <w:p w14:paraId="5ADFAD76" w14:textId="77777777" w:rsidR="00273365" w:rsidRPr="00B2376D" w:rsidRDefault="00273365" w:rsidP="00273365">
      <w:pPr>
        <w:rPr>
          <w:rFonts w:ascii="Calibri" w:eastAsia="Arial" w:hAnsi="Calibri" w:cs="Calibri"/>
          <w:sz w:val="21"/>
          <w:szCs w:val="21"/>
        </w:rPr>
      </w:pPr>
      <w:r w:rsidRPr="00B2376D">
        <w:rPr>
          <w:rFonts w:ascii="Calibri" w:eastAsia="Arial" w:hAnsi="Calibri" w:cs="Calibri"/>
          <w:sz w:val="21"/>
          <w:szCs w:val="21"/>
        </w:rPr>
        <w:t>- Atrasos na fabricação e instalação:</w:t>
      </w:r>
      <w:r w:rsidRPr="00B2376D">
        <w:rPr>
          <w:rFonts w:ascii="Calibri" w:eastAsia="Arial" w:hAnsi="Calibri" w:cs="Calibri"/>
          <w:sz w:val="21"/>
          <w:szCs w:val="21"/>
        </w:rPr>
        <w:br/>
        <w:t>Ação: Definição de prazos claros no contrato, acompanhamento contínuo da execução e aplicação de penalidades em caso de descumprimento.</w:t>
      </w:r>
      <w:r w:rsidRPr="00B2376D">
        <w:rPr>
          <w:rFonts w:ascii="Calibri" w:eastAsia="Arial" w:hAnsi="Calibri" w:cs="Calibri"/>
          <w:sz w:val="21"/>
          <w:szCs w:val="21"/>
        </w:rPr>
        <w:br/>
      </w:r>
    </w:p>
    <w:p w14:paraId="520E677A" w14:textId="77777777" w:rsidR="00273365" w:rsidRPr="00B2376D" w:rsidRDefault="00273365" w:rsidP="00273365">
      <w:pPr>
        <w:rPr>
          <w:rFonts w:ascii="Calibri" w:eastAsia="Arial" w:hAnsi="Calibri" w:cs="Calibri"/>
          <w:sz w:val="21"/>
          <w:szCs w:val="21"/>
        </w:rPr>
      </w:pPr>
      <w:r w:rsidRPr="00B2376D">
        <w:rPr>
          <w:rFonts w:ascii="Calibri" w:eastAsia="Arial" w:hAnsi="Calibri" w:cs="Calibri"/>
          <w:sz w:val="21"/>
          <w:szCs w:val="21"/>
        </w:rPr>
        <w:t>- Falhas na instalação:</w:t>
      </w:r>
      <w:r w:rsidRPr="00B2376D">
        <w:rPr>
          <w:rFonts w:ascii="Calibri" w:eastAsia="Arial" w:hAnsi="Calibri" w:cs="Calibri"/>
          <w:sz w:val="21"/>
          <w:szCs w:val="21"/>
        </w:rPr>
        <w:br/>
        <w:t>Ação: Fiscalização técnica durante a execução, com exigência de correção imediata de eventuais irregularidades identificadas.</w:t>
      </w:r>
    </w:p>
    <w:p w14:paraId="0DA48479" w14:textId="77777777" w:rsidR="00273365" w:rsidRPr="00B2376D" w:rsidRDefault="00273365" w:rsidP="00273365">
      <w:pPr>
        <w:jc w:val="both"/>
        <w:rPr>
          <w:rFonts w:ascii="Calibri" w:eastAsia="Arial" w:hAnsi="Calibri" w:cs="Calibri"/>
          <w:sz w:val="21"/>
          <w:szCs w:val="21"/>
        </w:rPr>
      </w:pPr>
    </w:p>
    <w:p w14:paraId="7B7ABE91" w14:textId="77777777" w:rsidR="00273365" w:rsidRPr="00B2376D" w:rsidRDefault="00273365" w:rsidP="00273365">
      <w:pPr>
        <w:jc w:val="both"/>
        <w:rPr>
          <w:rFonts w:ascii="Calibri" w:eastAsia="Arial" w:hAnsi="Calibri" w:cs="Calibri"/>
          <w:sz w:val="21"/>
          <w:szCs w:val="21"/>
        </w:rPr>
      </w:pPr>
      <w:r w:rsidRPr="00B2376D">
        <w:rPr>
          <w:rFonts w:ascii="Calibri" w:eastAsia="Arial" w:hAnsi="Calibri" w:cs="Calibri"/>
          <w:b/>
          <w:bCs/>
          <w:sz w:val="21"/>
          <w:szCs w:val="21"/>
        </w:rPr>
        <w:t>Riscos de Gestão e Fiscalização:</w:t>
      </w:r>
    </w:p>
    <w:p w14:paraId="2EEDABC0" w14:textId="77777777" w:rsidR="00273365" w:rsidRPr="00B2376D" w:rsidRDefault="00273365" w:rsidP="00273365">
      <w:pPr>
        <w:rPr>
          <w:rFonts w:ascii="Calibri" w:eastAsia="Arial" w:hAnsi="Calibri" w:cs="Calibri"/>
          <w:sz w:val="21"/>
          <w:szCs w:val="21"/>
        </w:rPr>
      </w:pPr>
      <w:r w:rsidRPr="00B2376D">
        <w:rPr>
          <w:rFonts w:ascii="Calibri" w:eastAsia="Arial" w:hAnsi="Calibri" w:cs="Calibri"/>
          <w:sz w:val="21"/>
          <w:szCs w:val="21"/>
        </w:rPr>
        <w:t>- Fiscalização insuficiente:</w:t>
      </w:r>
      <w:r w:rsidRPr="00B2376D">
        <w:rPr>
          <w:rFonts w:ascii="Calibri" w:eastAsia="Arial" w:hAnsi="Calibri" w:cs="Calibri"/>
          <w:sz w:val="21"/>
          <w:szCs w:val="21"/>
        </w:rPr>
        <w:br/>
        <w:t>Ação: Designação formal de fiscal e gestor do contrato, com registro sistemático das ocorrências e acompanhamento contínuo da execução.</w:t>
      </w:r>
    </w:p>
    <w:p w14:paraId="6EE2ADF4" w14:textId="77777777" w:rsidR="00273365" w:rsidRPr="00B2376D" w:rsidRDefault="00273365" w:rsidP="00273365">
      <w:pPr>
        <w:jc w:val="both"/>
        <w:rPr>
          <w:rFonts w:ascii="Calibri" w:eastAsia="Arial" w:hAnsi="Calibri" w:cs="Calibri"/>
          <w:b/>
          <w:sz w:val="21"/>
          <w:szCs w:val="21"/>
        </w:rPr>
      </w:pPr>
    </w:p>
    <w:p w14:paraId="0938553E" w14:textId="77777777" w:rsidR="00273365" w:rsidRPr="00B2376D" w:rsidRDefault="00273365" w:rsidP="00273365">
      <w:pPr>
        <w:jc w:val="both"/>
        <w:rPr>
          <w:rFonts w:ascii="Calibri" w:eastAsia="Arial" w:hAnsi="Calibri" w:cs="Calibri"/>
          <w:b/>
          <w:sz w:val="21"/>
          <w:szCs w:val="21"/>
        </w:rPr>
      </w:pPr>
    </w:p>
    <w:p w14:paraId="512AD8B4" w14:textId="77777777" w:rsidR="00273365" w:rsidRPr="00B2376D" w:rsidRDefault="00273365" w:rsidP="00273365">
      <w:pPr>
        <w:jc w:val="both"/>
        <w:rPr>
          <w:rFonts w:ascii="Calibri" w:eastAsia="Arial" w:hAnsi="Calibri" w:cs="Calibri"/>
          <w:b/>
          <w:sz w:val="21"/>
          <w:szCs w:val="21"/>
        </w:rPr>
      </w:pPr>
      <w:r w:rsidRPr="00B2376D">
        <w:rPr>
          <w:rFonts w:ascii="Calibri" w:eastAsia="Arial" w:hAnsi="Calibri" w:cs="Calibri"/>
          <w:b/>
          <w:sz w:val="21"/>
          <w:szCs w:val="21"/>
        </w:rPr>
        <w:t>IV – IMPLEMENTAÇÃO</w:t>
      </w:r>
    </w:p>
    <w:p w14:paraId="73C85F88" w14:textId="77777777" w:rsidR="00273365" w:rsidRPr="00B2376D" w:rsidRDefault="00273365" w:rsidP="00273365">
      <w:pPr>
        <w:jc w:val="both"/>
        <w:rPr>
          <w:rFonts w:ascii="Calibri" w:eastAsia="Arial" w:hAnsi="Calibri" w:cs="Calibri"/>
          <w:b/>
          <w:sz w:val="21"/>
          <w:szCs w:val="21"/>
        </w:rPr>
      </w:pPr>
    </w:p>
    <w:p w14:paraId="6905E50E" w14:textId="77777777" w:rsidR="00273365" w:rsidRPr="00B2376D" w:rsidRDefault="00273365" w:rsidP="00273365">
      <w:pPr>
        <w:jc w:val="both"/>
        <w:rPr>
          <w:rFonts w:ascii="Calibri" w:eastAsia="Arial" w:hAnsi="Calibri" w:cs="Calibri"/>
          <w:sz w:val="21"/>
          <w:szCs w:val="21"/>
        </w:rPr>
      </w:pPr>
      <w:r w:rsidRPr="00B2376D">
        <w:rPr>
          <w:rFonts w:ascii="Calibri" w:eastAsia="Arial" w:hAnsi="Calibri" w:cs="Calibri"/>
          <w:sz w:val="21"/>
          <w:szCs w:val="21"/>
        </w:rPr>
        <w:t>As medidas estabelecidas serão conduzidas pelos agentes públicos responsáveis, especialmente o gestor e o fiscal do contrato, com apoio das áreas técnica e jurídica, conforme suas atribuições.</w:t>
      </w:r>
    </w:p>
    <w:p w14:paraId="223145A5" w14:textId="77777777" w:rsidR="00273365" w:rsidRPr="00B2376D" w:rsidRDefault="00273365" w:rsidP="00273365">
      <w:pPr>
        <w:jc w:val="both"/>
        <w:rPr>
          <w:rFonts w:ascii="Calibri" w:eastAsia="Arial" w:hAnsi="Calibri" w:cs="Calibri"/>
          <w:sz w:val="21"/>
          <w:szCs w:val="21"/>
        </w:rPr>
      </w:pPr>
      <w:r w:rsidRPr="00B2376D">
        <w:rPr>
          <w:rFonts w:ascii="Calibri" w:eastAsia="Arial" w:hAnsi="Calibri" w:cs="Calibri"/>
          <w:sz w:val="21"/>
          <w:szCs w:val="21"/>
        </w:rPr>
        <w:t>Durante a fase licitatória, caberá à equipe responsável assegurar a correta elaboração e revisão dos documentos, bem como a análise das propostas e da habilitação dos licitantes, adotando as medidas necessárias para prevenir falhas e inconsistências.</w:t>
      </w:r>
    </w:p>
    <w:p w14:paraId="57499292" w14:textId="77777777" w:rsidR="00273365" w:rsidRPr="00B2376D" w:rsidRDefault="00273365" w:rsidP="00273365">
      <w:pPr>
        <w:jc w:val="both"/>
        <w:rPr>
          <w:rFonts w:ascii="Calibri" w:eastAsia="Arial" w:hAnsi="Calibri" w:cs="Calibri"/>
          <w:sz w:val="21"/>
          <w:szCs w:val="21"/>
        </w:rPr>
      </w:pPr>
      <w:r w:rsidRPr="00B2376D">
        <w:rPr>
          <w:rFonts w:ascii="Calibri" w:eastAsia="Arial" w:hAnsi="Calibri" w:cs="Calibri"/>
          <w:sz w:val="21"/>
          <w:szCs w:val="21"/>
        </w:rPr>
        <w:t>Na fase de execução contratual, o fiscal do contrato deverá acompanhar continuamente a entrega e instalação dos totens, verificando o cumprimento das especificações técnicas, prazos e condições estabelecidas, registrando ocorrências e adotando as providências cabíveis em caso de irregularidades.</w:t>
      </w:r>
    </w:p>
    <w:p w14:paraId="3C88DDC1" w14:textId="77777777" w:rsidR="00273365" w:rsidRPr="00B2376D" w:rsidRDefault="00273365" w:rsidP="00273365">
      <w:pPr>
        <w:jc w:val="both"/>
        <w:rPr>
          <w:rFonts w:ascii="Calibri" w:eastAsia="Arial" w:hAnsi="Calibri" w:cs="Calibri"/>
          <w:sz w:val="21"/>
          <w:szCs w:val="21"/>
        </w:rPr>
      </w:pPr>
      <w:r w:rsidRPr="00B2376D">
        <w:rPr>
          <w:rFonts w:ascii="Calibri" w:eastAsia="Arial" w:hAnsi="Calibri" w:cs="Calibri"/>
          <w:sz w:val="21"/>
          <w:szCs w:val="21"/>
        </w:rPr>
        <w:t>O gestor do contrato, por sua vez, atuará no controle geral da execução, adotando medidas administrativas quando necessário, inclusive para aplicação de sanções, reequilíbrio ou rescisão contratual, se for o caso.</w:t>
      </w:r>
    </w:p>
    <w:p w14:paraId="69B01279" w14:textId="77777777" w:rsidR="00273365" w:rsidRPr="00B2376D" w:rsidRDefault="00273365" w:rsidP="00273365">
      <w:pPr>
        <w:jc w:val="both"/>
        <w:rPr>
          <w:rFonts w:ascii="Calibri" w:eastAsia="Arial" w:hAnsi="Calibri" w:cs="Calibri"/>
          <w:sz w:val="21"/>
          <w:szCs w:val="21"/>
        </w:rPr>
      </w:pPr>
      <w:r w:rsidRPr="00B2376D">
        <w:rPr>
          <w:rFonts w:ascii="Calibri" w:eastAsia="Arial" w:hAnsi="Calibri" w:cs="Calibri"/>
          <w:sz w:val="21"/>
          <w:szCs w:val="21"/>
        </w:rPr>
        <w:t>Dessa forma, a implementação das ações de tratamento dos riscos será realizada de forma contínua e integrada, com o objetivo de reduzir a exposição a falhas e assegurar o atendimento ao interesse público.</w:t>
      </w:r>
    </w:p>
    <w:p w14:paraId="22C1923C" w14:textId="77777777" w:rsidR="00273365" w:rsidRPr="00B2376D" w:rsidRDefault="00273365" w:rsidP="00273365">
      <w:pPr>
        <w:jc w:val="both"/>
        <w:rPr>
          <w:rFonts w:ascii="Calibri" w:eastAsia="Arial" w:hAnsi="Calibri" w:cs="Calibri"/>
          <w:b/>
          <w:sz w:val="21"/>
          <w:szCs w:val="21"/>
        </w:rPr>
      </w:pPr>
    </w:p>
    <w:p w14:paraId="7713DF4F" w14:textId="77777777" w:rsidR="00273365" w:rsidRPr="00B2376D" w:rsidRDefault="00273365" w:rsidP="00273365">
      <w:pPr>
        <w:jc w:val="both"/>
        <w:rPr>
          <w:rFonts w:ascii="Calibri" w:eastAsia="Arial" w:hAnsi="Calibri" w:cs="Calibri"/>
          <w:b/>
          <w:sz w:val="21"/>
          <w:szCs w:val="21"/>
        </w:rPr>
      </w:pPr>
      <w:r w:rsidRPr="00B2376D">
        <w:rPr>
          <w:rFonts w:ascii="Calibri" w:eastAsia="Arial" w:hAnsi="Calibri" w:cs="Calibri"/>
          <w:b/>
          <w:sz w:val="21"/>
          <w:szCs w:val="21"/>
        </w:rPr>
        <w:t>V – MONITORAMENTO</w:t>
      </w:r>
    </w:p>
    <w:p w14:paraId="506ADFE5" w14:textId="77777777" w:rsidR="00273365" w:rsidRPr="00B2376D" w:rsidRDefault="00273365" w:rsidP="00273365">
      <w:pPr>
        <w:jc w:val="both"/>
        <w:rPr>
          <w:rFonts w:ascii="Calibri" w:eastAsia="Arial" w:hAnsi="Calibri" w:cs="Calibri"/>
          <w:sz w:val="21"/>
          <w:szCs w:val="21"/>
        </w:rPr>
      </w:pPr>
    </w:p>
    <w:p w14:paraId="2F1C3A52" w14:textId="77777777" w:rsidR="00273365" w:rsidRPr="00B2376D" w:rsidRDefault="00273365" w:rsidP="00273365">
      <w:pPr>
        <w:pBdr>
          <w:top w:val="nil"/>
          <w:left w:val="nil"/>
          <w:bottom w:val="nil"/>
          <w:right w:val="nil"/>
          <w:between w:val="nil"/>
        </w:pBdr>
        <w:jc w:val="both"/>
        <w:rPr>
          <w:rFonts w:ascii="Calibri" w:eastAsia="Arial" w:hAnsi="Calibri" w:cs="Calibri"/>
          <w:sz w:val="21"/>
          <w:szCs w:val="21"/>
        </w:rPr>
      </w:pPr>
      <w:bookmarkStart w:id="8" w:name="_heading=h.gjdgxs" w:colFirst="0" w:colLast="0"/>
      <w:bookmarkEnd w:id="8"/>
      <w:r w:rsidRPr="00B2376D">
        <w:rPr>
          <w:rFonts w:ascii="Calibri" w:eastAsia="Arial" w:hAnsi="Calibri" w:cs="Calibri"/>
          <w:sz w:val="21"/>
          <w:szCs w:val="21"/>
        </w:rPr>
        <w:t>Esse acompanhamento será realizado pelo gestor e pelo fiscal do contrato, por meio do registro sistemático das ocorrências durante a execução contratual, avaliação do cumprimento dos prazos e da conformidade dos bens entregues com as especificações estabelecidas.</w:t>
      </w:r>
    </w:p>
    <w:p w14:paraId="68F6255E" w14:textId="77777777" w:rsidR="00273365" w:rsidRPr="00B2376D" w:rsidRDefault="00273365" w:rsidP="00273365">
      <w:pPr>
        <w:pBdr>
          <w:top w:val="nil"/>
          <w:left w:val="nil"/>
          <w:bottom w:val="nil"/>
          <w:right w:val="nil"/>
          <w:between w:val="nil"/>
        </w:pBdr>
        <w:jc w:val="both"/>
        <w:rPr>
          <w:rFonts w:ascii="Calibri" w:eastAsia="Arial" w:hAnsi="Calibri" w:cs="Calibri"/>
          <w:sz w:val="21"/>
          <w:szCs w:val="21"/>
        </w:rPr>
      </w:pPr>
      <w:r w:rsidRPr="00B2376D">
        <w:rPr>
          <w:rFonts w:ascii="Calibri" w:eastAsia="Arial" w:hAnsi="Calibri" w:cs="Calibri"/>
          <w:sz w:val="21"/>
          <w:szCs w:val="21"/>
        </w:rPr>
        <w:lastRenderedPageBreak/>
        <w:t>Sempre que identificadas falhas ou agravamento dos riscos, deverão ser adotadas medidas corretivas imediatas, incluindo ajustes na execução, reforço da fiscalização e, quando necessário, aplicação das sanções previstas.</w:t>
      </w:r>
    </w:p>
    <w:p w14:paraId="46046F39" w14:textId="77777777" w:rsidR="00273365" w:rsidRPr="00B2376D" w:rsidRDefault="00273365" w:rsidP="00273365">
      <w:pPr>
        <w:pBdr>
          <w:top w:val="nil"/>
          <w:left w:val="nil"/>
          <w:bottom w:val="nil"/>
          <w:right w:val="nil"/>
          <w:between w:val="nil"/>
        </w:pBdr>
        <w:jc w:val="both"/>
        <w:rPr>
          <w:rFonts w:ascii="Calibri" w:eastAsia="Arial" w:hAnsi="Calibri" w:cs="Calibri"/>
          <w:sz w:val="21"/>
          <w:szCs w:val="21"/>
        </w:rPr>
      </w:pPr>
      <w:r w:rsidRPr="00B2376D">
        <w:rPr>
          <w:rFonts w:ascii="Calibri" w:eastAsia="Arial" w:hAnsi="Calibri" w:cs="Calibri"/>
          <w:sz w:val="21"/>
          <w:szCs w:val="21"/>
        </w:rPr>
        <w:t>O monitoramento será contínuo ao longo de toda a vigência do contrato, permitindo a atualização das ações de controle e assegurando o adequado tratamento dos riscos, com vistas ao pleno atendimento do interesse público.</w:t>
      </w:r>
    </w:p>
    <w:p w14:paraId="332BC303" w14:textId="77777777" w:rsidR="00273365" w:rsidRPr="00B2376D" w:rsidRDefault="00273365" w:rsidP="00273365">
      <w:pPr>
        <w:pBdr>
          <w:top w:val="nil"/>
          <w:left w:val="nil"/>
          <w:bottom w:val="nil"/>
          <w:right w:val="nil"/>
          <w:between w:val="nil"/>
        </w:pBdr>
        <w:rPr>
          <w:rFonts w:ascii="Calibri" w:hAnsi="Calibri" w:cs="Calibri"/>
          <w:b/>
          <w:color w:val="000000"/>
          <w:sz w:val="21"/>
          <w:szCs w:val="21"/>
        </w:rPr>
      </w:pPr>
      <w:r w:rsidRPr="00B2376D">
        <w:rPr>
          <w:rFonts w:ascii="Calibri" w:hAnsi="Calibri" w:cs="Calibri"/>
          <w:b/>
          <w:color w:val="000000"/>
          <w:sz w:val="21"/>
          <w:szCs w:val="21"/>
        </w:rPr>
        <w:br/>
      </w:r>
    </w:p>
    <w:p w14:paraId="30E513BF" w14:textId="77777777" w:rsidR="00273365" w:rsidRPr="00B2376D" w:rsidRDefault="00273365" w:rsidP="00273365">
      <w:pPr>
        <w:pBdr>
          <w:top w:val="nil"/>
          <w:left w:val="nil"/>
          <w:bottom w:val="nil"/>
          <w:right w:val="nil"/>
          <w:between w:val="nil"/>
        </w:pBdr>
        <w:rPr>
          <w:rFonts w:ascii="Calibri" w:hAnsi="Calibri" w:cs="Calibri"/>
          <w:b/>
          <w:color w:val="000000"/>
          <w:sz w:val="21"/>
          <w:szCs w:val="21"/>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4635"/>
      </w:tblGrid>
      <w:tr w:rsidR="00273365" w:rsidRPr="00B2376D" w14:paraId="4E6D205B" w14:textId="77777777" w:rsidTr="00731648">
        <w:trPr>
          <w:jc w:val="center"/>
        </w:trPr>
        <w:tc>
          <w:tcPr>
            <w:tcW w:w="0" w:type="auto"/>
            <w:tcBorders>
              <w:top w:val="single" w:sz="6" w:space="0" w:color="000000"/>
              <w:left w:val="single" w:sz="6" w:space="0" w:color="000000"/>
              <w:right w:val="single" w:sz="6" w:space="0" w:color="000000"/>
            </w:tcBorders>
            <w:shd w:val="clear" w:color="auto" w:fill="EEEEEE"/>
            <w:tcMar>
              <w:top w:w="57" w:type="dxa"/>
              <w:left w:w="57" w:type="dxa"/>
              <w:bottom w:w="0" w:type="dxa"/>
              <w:right w:w="57" w:type="dxa"/>
            </w:tcMar>
            <w:hideMark/>
          </w:tcPr>
          <w:p w14:paraId="5F334F11" w14:textId="77777777" w:rsidR="00273365" w:rsidRPr="00B2376D" w:rsidRDefault="00273365" w:rsidP="00731648">
            <w:pPr>
              <w:tabs>
                <w:tab w:val="right" w:pos="9224"/>
              </w:tabs>
              <w:jc w:val="center"/>
              <w:rPr>
                <w:rFonts w:ascii="Calibri" w:hAnsi="Calibri" w:cs="Calibri"/>
                <w:sz w:val="21"/>
                <w:szCs w:val="21"/>
              </w:rPr>
            </w:pPr>
            <w:r w:rsidRPr="00B2376D">
              <w:rPr>
                <w:rFonts w:ascii="Calibri" w:hAnsi="Calibri" w:cs="Calibri"/>
                <w:b/>
                <w:bCs/>
                <w:sz w:val="21"/>
                <w:szCs w:val="21"/>
              </w:rPr>
              <w:t>AUTORIDADE COMPETENTE</w:t>
            </w:r>
          </w:p>
        </w:tc>
      </w:tr>
      <w:tr w:rsidR="00273365" w:rsidRPr="00B2376D" w14:paraId="559BA932" w14:textId="77777777" w:rsidTr="00731648">
        <w:trPr>
          <w:jc w:val="center"/>
        </w:trPr>
        <w:tc>
          <w:tcPr>
            <w:tcW w:w="0" w:type="auto"/>
            <w:tcBorders>
              <w:left w:val="single" w:sz="6" w:space="0" w:color="000000"/>
              <w:bottom w:val="single" w:sz="6" w:space="0" w:color="000000"/>
              <w:right w:val="single" w:sz="6" w:space="0" w:color="000000"/>
            </w:tcBorders>
            <w:shd w:val="clear" w:color="auto" w:fill="FFFFFF"/>
            <w:tcMar>
              <w:top w:w="0" w:type="dxa"/>
              <w:left w:w="57" w:type="dxa"/>
              <w:bottom w:w="57" w:type="dxa"/>
              <w:right w:w="57" w:type="dxa"/>
            </w:tcMar>
            <w:hideMark/>
          </w:tcPr>
          <w:p w14:paraId="4B7F3373" w14:textId="77777777" w:rsidR="00273365" w:rsidRPr="00B2376D" w:rsidRDefault="00273365" w:rsidP="00731648">
            <w:pPr>
              <w:tabs>
                <w:tab w:val="right" w:pos="9224"/>
              </w:tabs>
              <w:rPr>
                <w:rFonts w:ascii="Calibri" w:hAnsi="Calibri" w:cs="Calibri"/>
                <w:sz w:val="21"/>
                <w:szCs w:val="21"/>
              </w:rPr>
            </w:pPr>
            <w:r w:rsidRPr="00B2376D">
              <w:rPr>
                <w:rFonts w:ascii="Calibri" w:hAnsi="Calibri" w:cs="Calibri"/>
                <w:sz w:val="21"/>
                <w:szCs w:val="21"/>
              </w:rPr>
              <w:br/>
            </w:r>
          </w:p>
          <w:p w14:paraId="69E5AE4C" w14:textId="77777777" w:rsidR="00273365" w:rsidRPr="00B2376D" w:rsidRDefault="00273365" w:rsidP="00731648">
            <w:pPr>
              <w:tabs>
                <w:tab w:val="right" w:pos="9224"/>
              </w:tabs>
              <w:jc w:val="center"/>
              <w:rPr>
                <w:rFonts w:ascii="Calibri" w:hAnsi="Calibri" w:cs="Calibri"/>
                <w:sz w:val="21"/>
                <w:szCs w:val="21"/>
              </w:rPr>
            </w:pPr>
            <w:r w:rsidRPr="00B2376D">
              <w:rPr>
                <w:rFonts w:ascii="Calibri" w:hAnsi="Calibri" w:cs="Calibri"/>
                <w:sz w:val="21"/>
                <w:szCs w:val="21"/>
              </w:rPr>
              <w:t>Carla Cabral Gonzalez</w:t>
            </w:r>
            <w:r w:rsidRPr="00B2376D">
              <w:rPr>
                <w:rFonts w:ascii="Calibri" w:hAnsi="Calibri" w:cs="Calibri"/>
                <w:sz w:val="21"/>
                <w:szCs w:val="21"/>
              </w:rPr>
              <w:br/>
            </w:r>
          </w:p>
          <w:p w14:paraId="2B5C8C8D" w14:textId="77777777" w:rsidR="00273365" w:rsidRPr="00B2376D" w:rsidRDefault="00273365" w:rsidP="00731648">
            <w:pPr>
              <w:tabs>
                <w:tab w:val="right" w:pos="9224"/>
              </w:tabs>
              <w:rPr>
                <w:rFonts w:ascii="Calibri" w:hAnsi="Calibri" w:cs="Calibri"/>
                <w:sz w:val="21"/>
                <w:szCs w:val="21"/>
              </w:rPr>
            </w:pPr>
            <w:r w:rsidRPr="00B2376D">
              <w:rPr>
                <w:rFonts w:ascii="Calibri" w:hAnsi="Calibri" w:cs="Calibri"/>
                <w:sz w:val="21"/>
                <w:szCs w:val="21"/>
              </w:rPr>
              <w:t>Assessora de Turismo e Desenvolvimento Econômico</w:t>
            </w:r>
          </w:p>
          <w:p w14:paraId="1888C921" w14:textId="77777777" w:rsidR="00273365" w:rsidRPr="00B2376D" w:rsidRDefault="00273365" w:rsidP="00731648">
            <w:pPr>
              <w:tabs>
                <w:tab w:val="right" w:pos="9224"/>
              </w:tabs>
              <w:rPr>
                <w:rFonts w:ascii="Calibri" w:hAnsi="Calibri" w:cs="Calibri"/>
                <w:sz w:val="21"/>
                <w:szCs w:val="21"/>
              </w:rPr>
            </w:pPr>
            <w:r w:rsidRPr="00B2376D">
              <w:rPr>
                <w:rFonts w:ascii="Calibri" w:hAnsi="Calibri" w:cs="Calibri"/>
                <w:sz w:val="21"/>
                <w:szCs w:val="21"/>
              </w:rPr>
              <w:t>Matrícula: 13.781</w:t>
            </w:r>
          </w:p>
          <w:p w14:paraId="5298AA8A" w14:textId="77777777" w:rsidR="00273365" w:rsidRPr="00B2376D" w:rsidRDefault="00273365" w:rsidP="00731648">
            <w:pPr>
              <w:tabs>
                <w:tab w:val="right" w:pos="9224"/>
              </w:tabs>
              <w:rPr>
                <w:rFonts w:ascii="Calibri" w:hAnsi="Calibri" w:cs="Calibri"/>
                <w:sz w:val="21"/>
                <w:szCs w:val="21"/>
              </w:rPr>
            </w:pPr>
          </w:p>
          <w:p w14:paraId="45D348C6" w14:textId="77777777" w:rsidR="00273365" w:rsidRPr="00B2376D" w:rsidRDefault="00273365" w:rsidP="00731648">
            <w:pPr>
              <w:tabs>
                <w:tab w:val="right" w:pos="9224"/>
              </w:tabs>
              <w:rPr>
                <w:rFonts w:ascii="Calibri" w:hAnsi="Calibri" w:cs="Calibri"/>
                <w:sz w:val="21"/>
                <w:szCs w:val="21"/>
              </w:rPr>
            </w:pPr>
            <w:r w:rsidRPr="00B2376D">
              <w:rPr>
                <w:rFonts w:ascii="Calibri" w:hAnsi="Calibri" w:cs="Calibri"/>
                <w:sz w:val="21"/>
                <w:szCs w:val="21"/>
              </w:rPr>
              <w:t>Santa Branca, 17 de março de 2026.</w:t>
            </w:r>
          </w:p>
        </w:tc>
      </w:tr>
    </w:tbl>
    <w:p w14:paraId="4FB6D820" w14:textId="77777777" w:rsidR="00273365" w:rsidRPr="00B2376D" w:rsidRDefault="00273365" w:rsidP="00273365">
      <w:pPr>
        <w:tabs>
          <w:tab w:val="right" w:pos="9224"/>
        </w:tabs>
        <w:rPr>
          <w:rFonts w:ascii="Calibri" w:hAnsi="Calibri" w:cs="Calibri"/>
          <w:sz w:val="21"/>
          <w:szCs w:val="21"/>
        </w:rPr>
      </w:pPr>
      <w:r w:rsidRPr="00B2376D">
        <w:rPr>
          <w:rFonts w:ascii="Calibri" w:hAnsi="Calibri" w:cs="Calibri"/>
          <w:sz w:val="21"/>
          <w:szCs w:val="21"/>
        </w:rPr>
        <w:tab/>
      </w:r>
    </w:p>
    <w:p w14:paraId="272733B4" w14:textId="77777777" w:rsidR="0055677A" w:rsidRPr="002D37BD" w:rsidRDefault="0055677A" w:rsidP="0055677A">
      <w:pPr>
        <w:widowControl w:val="0"/>
        <w:spacing w:before="30" w:line="360" w:lineRule="auto"/>
        <w:jc w:val="both"/>
        <w:rPr>
          <w:rFonts w:ascii="Calibri" w:eastAsia="Arial" w:hAnsi="Calibri" w:cs="Calibri"/>
          <w:b/>
          <w:bCs/>
          <w:color w:val="0070C0"/>
          <w:sz w:val="21"/>
          <w:szCs w:val="21"/>
        </w:rPr>
      </w:pPr>
    </w:p>
    <w:p w14:paraId="25F74939" w14:textId="77777777" w:rsidR="0055677A" w:rsidRDefault="0055677A" w:rsidP="0055677A">
      <w:pPr>
        <w:widowControl w:val="0"/>
        <w:rPr>
          <w:rFonts w:ascii="Calibri" w:eastAsia="Arial" w:hAnsi="Calibri" w:cs="Calibri"/>
          <w:b/>
          <w:bCs/>
          <w:sz w:val="21"/>
          <w:szCs w:val="21"/>
        </w:rPr>
      </w:pPr>
    </w:p>
    <w:p w14:paraId="1F471BC6" w14:textId="77777777" w:rsidR="0015345B" w:rsidRDefault="0015345B" w:rsidP="0055677A">
      <w:pPr>
        <w:widowControl w:val="0"/>
        <w:rPr>
          <w:rFonts w:ascii="Calibri" w:eastAsia="Arial" w:hAnsi="Calibri" w:cs="Calibri"/>
          <w:b/>
          <w:bCs/>
          <w:sz w:val="21"/>
          <w:szCs w:val="21"/>
        </w:rPr>
      </w:pPr>
    </w:p>
    <w:p w14:paraId="0D66EF5C" w14:textId="77777777" w:rsidR="00036A06" w:rsidRDefault="00036A06" w:rsidP="0055677A">
      <w:pPr>
        <w:widowControl w:val="0"/>
        <w:rPr>
          <w:rFonts w:ascii="Calibri" w:eastAsia="Arial" w:hAnsi="Calibri" w:cs="Calibri"/>
          <w:b/>
          <w:bCs/>
          <w:sz w:val="21"/>
          <w:szCs w:val="21"/>
        </w:rPr>
      </w:pPr>
    </w:p>
    <w:p w14:paraId="3A01BF21" w14:textId="77777777" w:rsidR="00036A06" w:rsidRDefault="00036A06" w:rsidP="0055677A">
      <w:pPr>
        <w:widowControl w:val="0"/>
        <w:rPr>
          <w:rFonts w:ascii="Calibri" w:eastAsia="Arial" w:hAnsi="Calibri" w:cs="Calibri"/>
          <w:b/>
          <w:bCs/>
          <w:sz w:val="21"/>
          <w:szCs w:val="21"/>
        </w:rPr>
      </w:pPr>
    </w:p>
    <w:p w14:paraId="6A1BF8B6" w14:textId="77777777" w:rsidR="00036A06" w:rsidRDefault="00036A06" w:rsidP="0055677A">
      <w:pPr>
        <w:widowControl w:val="0"/>
        <w:rPr>
          <w:rFonts w:ascii="Calibri" w:eastAsia="Arial" w:hAnsi="Calibri" w:cs="Calibri"/>
          <w:b/>
          <w:bCs/>
          <w:sz w:val="21"/>
          <w:szCs w:val="21"/>
        </w:rPr>
      </w:pPr>
    </w:p>
    <w:p w14:paraId="710F82C0" w14:textId="77777777" w:rsidR="00036A06" w:rsidRDefault="00036A06" w:rsidP="0055677A">
      <w:pPr>
        <w:widowControl w:val="0"/>
        <w:rPr>
          <w:rFonts w:ascii="Calibri" w:eastAsia="Arial" w:hAnsi="Calibri" w:cs="Calibri"/>
          <w:b/>
          <w:bCs/>
          <w:sz w:val="21"/>
          <w:szCs w:val="21"/>
        </w:rPr>
      </w:pPr>
    </w:p>
    <w:p w14:paraId="631F013F" w14:textId="77777777" w:rsidR="00036A06" w:rsidRDefault="00036A06" w:rsidP="0055677A">
      <w:pPr>
        <w:widowControl w:val="0"/>
        <w:rPr>
          <w:rFonts w:ascii="Calibri" w:eastAsia="Arial" w:hAnsi="Calibri" w:cs="Calibri"/>
          <w:b/>
          <w:bCs/>
          <w:sz w:val="21"/>
          <w:szCs w:val="21"/>
        </w:rPr>
      </w:pPr>
    </w:p>
    <w:p w14:paraId="3B8B2B9E" w14:textId="77777777" w:rsidR="00036A06" w:rsidRDefault="00036A06" w:rsidP="0055677A">
      <w:pPr>
        <w:widowControl w:val="0"/>
        <w:rPr>
          <w:rFonts w:ascii="Calibri" w:eastAsia="Arial" w:hAnsi="Calibri" w:cs="Calibri"/>
          <w:b/>
          <w:bCs/>
          <w:sz w:val="21"/>
          <w:szCs w:val="21"/>
        </w:rPr>
      </w:pPr>
    </w:p>
    <w:p w14:paraId="75189E78" w14:textId="77777777" w:rsidR="00036A06" w:rsidRDefault="00036A06" w:rsidP="0055677A">
      <w:pPr>
        <w:widowControl w:val="0"/>
        <w:rPr>
          <w:rFonts w:ascii="Calibri" w:eastAsia="Arial" w:hAnsi="Calibri" w:cs="Calibri"/>
          <w:b/>
          <w:bCs/>
          <w:sz w:val="21"/>
          <w:szCs w:val="21"/>
        </w:rPr>
      </w:pPr>
    </w:p>
    <w:p w14:paraId="0E55191A" w14:textId="77777777" w:rsidR="00036A06" w:rsidRDefault="00036A06" w:rsidP="0055677A">
      <w:pPr>
        <w:widowControl w:val="0"/>
        <w:rPr>
          <w:rFonts w:ascii="Calibri" w:eastAsia="Arial" w:hAnsi="Calibri" w:cs="Calibri"/>
          <w:b/>
          <w:bCs/>
          <w:sz w:val="21"/>
          <w:szCs w:val="21"/>
        </w:rPr>
      </w:pPr>
    </w:p>
    <w:p w14:paraId="2077BAA5" w14:textId="77777777" w:rsidR="00036A06" w:rsidRDefault="00036A06" w:rsidP="0055677A">
      <w:pPr>
        <w:widowControl w:val="0"/>
        <w:rPr>
          <w:rFonts w:ascii="Calibri" w:eastAsia="Arial" w:hAnsi="Calibri" w:cs="Calibri"/>
          <w:b/>
          <w:bCs/>
          <w:sz w:val="21"/>
          <w:szCs w:val="21"/>
        </w:rPr>
      </w:pPr>
    </w:p>
    <w:p w14:paraId="2EFFB47E" w14:textId="77777777" w:rsidR="00036A06" w:rsidRDefault="00036A06" w:rsidP="0055677A">
      <w:pPr>
        <w:widowControl w:val="0"/>
        <w:rPr>
          <w:rFonts w:ascii="Calibri" w:eastAsia="Arial" w:hAnsi="Calibri" w:cs="Calibri"/>
          <w:b/>
          <w:bCs/>
          <w:sz w:val="21"/>
          <w:szCs w:val="21"/>
        </w:rPr>
      </w:pPr>
    </w:p>
    <w:p w14:paraId="2307BEE3" w14:textId="77777777" w:rsidR="00036A06" w:rsidRDefault="00036A06" w:rsidP="0055677A">
      <w:pPr>
        <w:widowControl w:val="0"/>
        <w:rPr>
          <w:rFonts w:ascii="Calibri" w:eastAsia="Arial" w:hAnsi="Calibri" w:cs="Calibri"/>
          <w:b/>
          <w:bCs/>
          <w:sz w:val="21"/>
          <w:szCs w:val="21"/>
        </w:rPr>
      </w:pPr>
    </w:p>
    <w:p w14:paraId="65DE4A83" w14:textId="77777777" w:rsidR="00036A06" w:rsidRDefault="00036A06" w:rsidP="0055677A">
      <w:pPr>
        <w:widowControl w:val="0"/>
        <w:rPr>
          <w:rFonts w:ascii="Calibri" w:eastAsia="Arial" w:hAnsi="Calibri" w:cs="Calibri"/>
          <w:b/>
          <w:bCs/>
          <w:sz w:val="21"/>
          <w:szCs w:val="21"/>
        </w:rPr>
      </w:pPr>
    </w:p>
    <w:p w14:paraId="19CB6ECE" w14:textId="77777777" w:rsidR="00036A06" w:rsidRDefault="00036A06" w:rsidP="0055677A">
      <w:pPr>
        <w:widowControl w:val="0"/>
        <w:rPr>
          <w:rFonts w:ascii="Calibri" w:eastAsia="Arial" w:hAnsi="Calibri" w:cs="Calibri"/>
          <w:b/>
          <w:bCs/>
          <w:sz w:val="21"/>
          <w:szCs w:val="21"/>
        </w:rPr>
      </w:pPr>
    </w:p>
    <w:p w14:paraId="73F87D33" w14:textId="77777777" w:rsidR="00036A06" w:rsidRDefault="00036A06" w:rsidP="0055677A">
      <w:pPr>
        <w:widowControl w:val="0"/>
        <w:rPr>
          <w:rFonts w:ascii="Calibri" w:eastAsia="Arial" w:hAnsi="Calibri" w:cs="Calibri"/>
          <w:b/>
          <w:bCs/>
          <w:sz w:val="21"/>
          <w:szCs w:val="21"/>
        </w:rPr>
      </w:pPr>
    </w:p>
    <w:p w14:paraId="43B4BB19" w14:textId="77777777" w:rsidR="00036A06" w:rsidRDefault="00036A06" w:rsidP="0055677A">
      <w:pPr>
        <w:widowControl w:val="0"/>
        <w:rPr>
          <w:rFonts w:ascii="Calibri" w:eastAsia="Arial" w:hAnsi="Calibri" w:cs="Calibri"/>
          <w:b/>
          <w:bCs/>
          <w:sz w:val="21"/>
          <w:szCs w:val="21"/>
        </w:rPr>
      </w:pPr>
    </w:p>
    <w:p w14:paraId="05103FA4" w14:textId="77777777" w:rsidR="00036A06" w:rsidRDefault="00036A06" w:rsidP="0055677A">
      <w:pPr>
        <w:widowControl w:val="0"/>
        <w:rPr>
          <w:rFonts w:ascii="Calibri" w:eastAsia="Arial" w:hAnsi="Calibri" w:cs="Calibri"/>
          <w:b/>
          <w:bCs/>
          <w:sz w:val="21"/>
          <w:szCs w:val="21"/>
        </w:rPr>
      </w:pPr>
    </w:p>
    <w:p w14:paraId="77FB1D2E" w14:textId="77777777" w:rsidR="00036A06" w:rsidRDefault="00036A06" w:rsidP="0055677A">
      <w:pPr>
        <w:widowControl w:val="0"/>
        <w:rPr>
          <w:rFonts w:ascii="Calibri" w:eastAsia="Arial" w:hAnsi="Calibri" w:cs="Calibri"/>
          <w:b/>
          <w:bCs/>
          <w:sz w:val="21"/>
          <w:szCs w:val="21"/>
        </w:rPr>
      </w:pPr>
    </w:p>
    <w:p w14:paraId="1EB53446" w14:textId="77777777" w:rsidR="00036A06" w:rsidRDefault="00036A06" w:rsidP="0055677A">
      <w:pPr>
        <w:widowControl w:val="0"/>
        <w:rPr>
          <w:rFonts w:ascii="Calibri" w:eastAsia="Arial" w:hAnsi="Calibri" w:cs="Calibri"/>
          <w:b/>
          <w:bCs/>
          <w:sz w:val="21"/>
          <w:szCs w:val="21"/>
        </w:rPr>
      </w:pPr>
    </w:p>
    <w:p w14:paraId="172BAE81" w14:textId="77777777" w:rsidR="00036A06" w:rsidRDefault="00036A06" w:rsidP="0055677A">
      <w:pPr>
        <w:widowControl w:val="0"/>
        <w:rPr>
          <w:rFonts w:ascii="Calibri" w:eastAsia="Arial" w:hAnsi="Calibri" w:cs="Calibri"/>
          <w:b/>
          <w:bCs/>
          <w:sz w:val="21"/>
          <w:szCs w:val="21"/>
        </w:rPr>
      </w:pPr>
    </w:p>
    <w:p w14:paraId="79132842" w14:textId="77777777" w:rsidR="00036A06" w:rsidRDefault="00036A06" w:rsidP="0055677A">
      <w:pPr>
        <w:widowControl w:val="0"/>
        <w:rPr>
          <w:rFonts w:ascii="Calibri" w:eastAsia="Arial" w:hAnsi="Calibri" w:cs="Calibri"/>
          <w:b/>
          <w:bCs/>
          <w:sz w:val="21"/>
          <w:szCs w:val="21"/>
        </w:rPr>
      </w:pPr>
    </w:p>
    <w:p w14:paraId="6398975A" w14:textId="77777777" w:rsidR="00036A06" w:rsidRDefault="00036A06" w:rsidP="0055677A">
      <w:pPr>
        <w:widowControl w:val="0"/>
        <w:rPr>
          <w:rFonts w:ascii="Calibri" w:eastAsia="Arial" w:hAnsi="Calibri" w:cs="Calibri"/>
          <w:b/>
          <w:bCs/>
          <w:sz w:val="21"/>
          <w:szCs w:val="21"/>
        </w:rPr>
      </w:pPr>
    </w:p>
    <w:p w14:paraId="61CB4EE7" w14:textId="77777777" w:rsidR="00036A06" w:rsidRDefault="00036A06" w:rsidP="0055677A">
      <w:pPr>
        <w:widowControl w:val="0"/>
        <w:rPr>
          <w:rFonts w:ascii="Calibri" w:eastAsia="Arial" w:hAnsi="Calibri" w:cs="Calibri"/>
          <w:b/>
          <w:bCs/>
          <w:sz w:val="21"/>
          <w:szCs w:val="21"/>
        </w:rPr>
      </w:pPr>
    </w:p>
    <w:p w14:paraId="1CCC402F" w14:textId="77777777" w:rsidR="00036A06" w:rsidRDefault="00036A06" w:rsidP="0055677A">
      <w:pPr>
        <w:widowControl w:val="0"/>
        <w:rPr>
          <w:rFonts w:ascii="Calibri" w:eastAsia="Arial" w:hAnsi="Calibri" w:cs="Calibri"/>
          <w:b/>
          <w:bCs/>
          <w:sz w:val="21"/>
          <w:szCs w:val="21"/>
        </w:rPr>
      </w:pPr>
    </w:p>
    <w:p w14:paraId="06B2FDD0" w14:textId="77777777" w:rsidR="00036A06" w:rsidRDefault="00036A06" w:rsidP="0055677A">
      <w:pPr>
        <w:widowControl w:val="0"/>
        <w:rPr>
          <w:rFonts w:ascii="Calibri" w:eastAsia="Arial" w:hAnsi="Calibri" w:cs="Calibri"/>
          <w:b/>
          <w:bCs/>
          <w:sz w:val="21"/>
          <w:szCs w:val="21"/>
        </w:rPr>
      </w:pPr>
    </w:p>
    <w:p w14:paraId="27D174A7" w14:textId="77777777" w:rsidR="00036A06" w:rsidRDefault="00036A06" w:rsidP="0055677A">
      <w:pPr>
        <w:widowControl w:val="0"/>
        <w:rPr>
          <w:rFonts w:ascii="Calibri" w:eastAsia="Arial" w:hAnsi="Calibri" w:cs="Calibri"/>
          <w:b/>
          <w:bCs/>
          <w:sz w:val="21"/>
          <w:szCs w:val="21"/>
        </w:rPr>
      </w:pPr>
    </w:p>
    <w:p w14:paraId="76A03A7A" w14:textId="77777777" w:rsidR="0015345B" w:rsidRPr="002D37BD" w:rsidRDefault="0015345B" w:rsidP="0055677A">
      <w:pPr>
        <w:widowControl w:val="0"/>
        <w:rPr>
          <w:rFonts w:ascii="Calibri" w:eastAsia="Arial" w:hAnsi="Calibri" w:cs="Calibri"/>
          <w:b/>
          <w:bCs/>
          <w:sz w:val="21"/>
          <w:szCs w:val="21"/>
        </w:rPr>
      </w:pPr>
    </w:p>
    <w:tbl>
      <w:tblPr>
        <w:tblStyle w:val="TabeladeGrade5Escura-nfase3"/>
        <w:tblW w:w="8926" w:type="dxa"/>
        <w:tblLook w:val="04A0" w:firstRow="1" w:lastRow="0" w:firstColumn="1" w:lastColumn="0" w:noHBand="0" w:noVBand="1"/>
      </w:tblPr>
      <w:tblGrid>
        <w:gridCol w:w="8926"/>
      </w:tblGrid>
      <w:tr w:rsidR="005B2CE5" w:rsidRPr="00FB5CDA" w14:paraId="3DF8A13F" w14:textId="77777777" w:rsidTr="002633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2855AB69" w14:textId="43AF00EF"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MODELO DE PLANILHA DE PROPOSTA</w:t>
            </w:r>
          </w:p>
        </w:tc>
      </w:tr>
    </w:tbl>
    <w:p w14:paraId="73500A61" w14:textId="77777777" w:rsidR="00CA5E94" w:rsidRPr="00FB5CDA" w:rsidRDefault="00CA5E94" w:rsidP="005B2CE5">
      <w:pPr>
        <w:pStyle w:val="Default"/>
        <w:jc w:val="center"/>
        <w:rPr>
          <w:rFonts w:asciiTheme="minorHAnsi" w:hAnsiTheme="minorHAnsi" w:cstheme="minorHAnsi"/>
          <w:sz w:val="20"/>
          <w:szCs w:val="20"/>
        </w:rPr>
      </w:pPr>
    </w:p>
    <w:p w14:paraId="0CC150A0" w14:textId="74EE267B" w:rsidR="00CA5E94"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C6899C3" w14:textId="77777777" w:rsidR="00CA5E94" w:rsidRPr="00FB5CDA" w:rsidRDefault="00CA5E94" w:rsidP="00CA5E94">
      <w:pPr>
        <w:pStyle w:val="Default"/>
        <w:rPr>
          <w:rFonts w:asciiTheme="minorHAnsi" w:hAnsiTheme="minorHAnsi" w:cstheme="minorHAnsi"/>
          <w:sz w:val="20"/>
          <w:szCs w:val="20"/>
        </w:rPr>
      </w:pPr>
    </w:p>
    <w:p w14:paraId="714DD4F2" w14:textId="002CB4A9" w:rsidR="005B2CE5" w:rsidRPr="00273365" w:rsidRDefault="00DD3CC4" w:rsidP="00DD3CC4">
      <w:pPr>
        <w:pStyle w:val="Default"/>
        <w:rPr>
          <w:rFonts w:asciiTheme="minorHAnsi" w:hAnsiTheme="minorHAnsi" w:cstheme="minorHAnsi"/>
          <w:b/>
          <w:bCs/>
          <w:color w:val="auto"/>
          <w:sz w:val="22"/>
          <w:szCs w:val="22"/>
        </w:rPr>
      </w:pPr>
      <w:r w:rsidRPr="00273365">
        <w:rPr>
          <w:rFonts w:asciiTheme="minorHAnsi" w:hAnsiTheme="minorHAnsi" w:cstheme="minorHAnsi"/>
          <w:b/>
          <w:bCs/>
          <w:color w:val="auto"/>
          <w:sz w:val="22"/>
          <w:szCs w:val="22"/>
        </w:rPr>
        <w:t xml:space="preserve">PREGÃO ELETRÔNICO Nº </w:t>
      </w:r>
      <w:r w:rsidR="00633732">
        <w:rPr>
          <w:rFonts w:asciiTheme="minorHAnsi" w:hAnsiTheme="minorHAnsi" w:cstheme="minorHAnsi"/>
          <w:b/>
          <w:bCs/>
          <w:color w:val="auto"/>
          <w:sz w:val="22"/>
          <w:szCs w:val="22"/>
        </w:rPr>
        <w:t>25/2026</w:t>
      </w:r>
      <w:r w:rsidRPr="00273365">
        <w:rPr>
          <w:rFonts w:asciiTheme="minorHAnsi" w:hAnsiTheme="minorHAnsi" w:cstheme="minorHAnsi"/>
          <w:b/>
          <w:bCs/>
          <w:color w:val="auto"/>
          <w:sz w:val="22"/>
          <w:szCs w:val="22"/>
        </w:rPr>
        <w:t xml:space="preserve"> – PROCESSO </w:t>
      </w:r>
      <w:r w:rsidR="00BA76FC" w:rsidRPr="00273365">
        <w:rPr>
          <w:rFonts w:asciiTheme="minorHAnsi" w:hAnsiTheme="minorHAnsi" w:cstheme="minorHAnsi"/>
          <w:b/>
          <w:bCs/>
          <w:color w:val="auto"/>
          <w:sz w:val="22"/>
          <w:szCs w:val="22"/>
        </w:rPr>
        <w:t xml:space="preserve">Nº </w:t>
      </w:r>
      <w:r w:rsidR="00036A06" w:rsidRPr="00273365">
        <w:rPr>
          <w:rFonts w:asciiTheme="minorHAnsi" w:hAnsiTheme="minorHAnsi" w:cstheme="minorHAnsi"/>
          <w:b/>
          <w:bCs/>
          <w:color w:val="auto"/>
          <w:sz w:val="22"/>
          <w:szCs w:val="22"/>
        </w:rPr>
        <w:t>714/2026</w:t>
      </w:r>
    </w:p>
    <w:p w14:paraId="7DD5E041" w14:textId="1E413254" w:rsidR="002D551A" w:rsidRPr="00273365" w:rsidRDefault="00DD3CC4" w:rsidP="00DD3CC4">
      <w:pPr>
        <w:jc w:val="both"/>
        <w:rPr>
          <w:rFonts w:asciiTheme="minorHAnsi" w:eastAsiaTheme="minorEastAsia" w:hAnsiTheme="minorHAnsi" w:cstheme="minorHAnsi"/>
          <w:b/>
          <w:bCs/>
          <w:sz w:val="22"/>
          <w:szCs w:val="22"/>
        </w:rPr>
      </w:pPr>
      <w:r w:rsidRPr="00273365">
        <w:rPr>
          <w:rFonts w:asciiTheme="minorHAnsi" w:hAnsiTheme="minorHAnsi" w:cstheme="minorHAnsi"/>
          <w:b/>
          <w:bCs/>
          <w:sz w:val="22"/>
          <w:szCs w:val="22"/>
        </w:rPr>
        <w:t xml:space="preserve">OBJETO: </w:t>
      </w:r>
      <w:r w:rsidR="00A922AE" w:rsidRPr="00273365">
        <w:rPr>
          <w:rFonts w:asciiTheme="minorHAnsi" w:eastAsiaTheme="minorEastAsia" w:hAnsiTheme="minorHAnsi" w:cstheme="minorHAnsi"/>
          <w:b/>
          <w:sz w:val="22"/>
          <w:szCs w:val="22"/>
        </w:rPr>
        <w:t>AQUISIÇÃO E INSTALAÇÃO DE TOTENS E PLACAS DE SINALIZAÇÃO TURÍSTICA PARA ORIENTAR VISITANTES, VALORIZAR ATRATIVOS E FORTALECER A IDENTIDADE VISUAL DO MUNICÍPIO DE SANTA BRANCA/SP.</w:t>
      </w:r>
    </w:p>
    <w:p w14:paraId="5076986C" w14:textId="2E99CBDE" w:rsidR="005B2CE5" w:rsidRPr="0055677A" w:rsidRDefault="009C1688" w:rsidP="009C1688">
      <w:pPr>
        <w:pStyle w:val="Default"/>
        <w:rPr>
          <w:rFonts w:asciiTheme="minorHAnsi" w:hAnsiTheme="minorHAnsi" w:cstheme="minorHAnsi"/>
          <w:b/>
          <w:bCs/>
          <w:color w:val="auto"/>
          <w:sz w:val="22"/>
          <w:szCs w:val="22"/>
        </w:rPr>
      </w:pPr>
      <w:r w:rsidRPr="0055677A">
        <w:rPr>
          <w:rFonts w:asciiTheme="minorHAnsi" w:hAnsiTheme="minorHAnsi" w:cstheme="minorHAnsi"/>
          <w:b/>
          <w:bCs/>
          <w:color w:val="auto"/>
          <w:sz w:val="22"/>
          <w:szCs w:val="22"/>
        </w:rPr>
        <w:t xml:space="preserve">LOCAL E </w:t>
      </w:r>
      <w:r w:rsidR="00DD3CC4" w:rsidRPr="0055677A">
        <w:rPr>
          <w:rFonts w:asciiTheme="minorHAnsi" w:hAnsiTheme="minorHAnsi" w:cstheme="minorHAnsi"/>
          <w:b/>
          <w:bCs/>
          <w:color w:val="auto"/>
          <w:sz w:val="22"/>
          <w:szCs w:val="22"/>
        </w:rPr>
        <w:t xml:space="preserve">PRAZO DE ENTREGA: </w:t>
      </w:r>
      <w:r w:rsidRPr="0055677A">
        <w:rPr>
          <w:rFonts w:asciiTheme="minorHAnsi" w:hAnsiTheme="minorHAnsi" w:cstheme="minorHAnsi"/>
          <w:b/>
          <w:bCs/>
          <w:color w:val="auto"/>
          <w:sz w:val="22"/>
          <w:szCs w:val="22"/>
        </w:rPr>
        <w:t>CONFORME TERMO DE REFERÊNCIA.</w:t>
      </w:r>
    </w:p>
    <w:p w14:paraId="667850E2" w14:textId="77777777" w:rsidR="005B2CE5" w:rsidRDefault="005B2CE5" w:rsidP="00CA5E94">
      <w:pPr>
        <w:pStyle w:val="Default"/>
        <w:rPr>
          <w:rFonts w:asciiTheme="minorHAnsi" w:hAnsiTheme="minorHAnsi" w:cstheme="minorHAnsi"/>
          <w:sz w:val="20"/>
          <w:szCs w:val="20"/>
        </w:rPr>
      </w:pPr>
    </w:p>
    <w:p w14:paraId="69869AFF" w14:textId="77777777" w:rsidR="009C1688" w:rsidRPr="00FB5CDA" w:rsidRDefault="009C1688" w:rsidP="00CA5E94">
      <w:pPr>
        <w:pStyle w:val="Default"/>
        <w:rPr>
          <w:rFonts w:asciiTheme="minorHAnsi" w:hAnsiTheme="minorHAnsi" w:cstheme="minorHAnsi"/>
          <w:sz w:val="20"/>
          <w:szCs w:val="20"/>
        </w:rPr>
      </w:pPr>
    </w:p>
    <w:tbl>
      <w:tblPr>
        <w:tblStyle w:val="Tabelacomgrade"/>
        <w:tblW w:w="8926" w:type="dxa"/>
        <w:tblLook w:val="04A0" w:firstRow="1" w:lastRow="0" w:firstColumn="1" w:lastColumn="0" w:noHBand="0" w:noVBand="1"/>
      </w:tblPr>
      <w:tblGrid>
        <w:gridCol w:w="629"/>
        <w:gridCol w:w="2343"/>
        <w:gridCol w:w="1005"/>
        <w:gridCol w:w="1317"/>
        <w:gridCol w:w="1559"/>
        <w:gridCol w:w="2073"/>
      </w:tblGrid>
      <w:tr w:rsidR="006E3305" w:rsidRPr="00FB5CDA" w14:paraId="5786698B" w14:textId="77777777" w:rsidTr="006E3305">
        <w:tc>
          <w:tcPr>
            <w:tcW w:w="629" w:type="dxa"/>
            <w:shd w:val="clear" w:color="auto" w:fill="BFBFBF" w:themeFill="background1" w:themeFillShade="BF"/>
          </w:tcPr>
          <w:p w14:paraId="60918018" w14:textId="17DD6CB2" w:rsidR="006E3305" w:rsidRPr="00FB5CDA" w:rsidRDefault="009C1688" w:rsidP="00CA5E94">
            <w:pPr>
              <w:pStyle w:val="Default"/>
              <w:rPr>
                <w:rFonts w:asciiTheme="minorHAnsi" w:hAnsiTheme="minorHAnsi" w:cstheme="minorHAnsi"/>
                <w:b/>
                <w:bCs/>
                <w:sz w:val="20"/>
                <w:szCs w:val="20"/>
              </w:rPr>
            </w:pPr>
            <w:r>
              <w:rPr>
                <w:rFonts w:asciiTheme="minorHAnsi" w:hAnsiTheme="minorHAnsi" w:cstheme="minorHAnsi"/>
                <w:b/>
                <w:bCs/>
                <w:sz w:val="20"/>
                <w:szCs w:val="20"/>
              </w:rPr>
              <w:t xml:space="preserve">Item </w:t>
            </w:r>
            <w:r w:rsidR="006E3305" w:rsidRPr="00FB5CDA">
              <w:rPr>
                <w:rFonts w:asciiTheme="minorHAnsi" w:hAnsiTheme="minorHAnsi" w:cstheme="minorHAnsi"/>
                <w:b/>
                <w:bCs/>
                <w:sz w:val="20"/>
                <w:szCs w:val="20"/>
              </w:rPr>
              <w:t xml:space="preserve"> </w:t>
            </w:r>
          </w:p>
        </w:tc>
        <w:tc>
          <w:tcPr>
            <w:tcW w:w="2343" w:type="dxa"/>
            <w:shd w:val="clear" w:color="auto" w:fill="BFBFBF" w:themeFill="background1" w:themeFillShade="BF"/>
          </w:tcPr>
          <w:p w14:paraId="48EC1241" w14:textId="3A3A41A4" w:rsidR="006E3305" w:rsidRPr="00FB5CDA" w:rsidRDefault="006E3305"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Especificação do item </w:t>
            </w:r>
          </w:p>
        </w:tc>
        <w:tc>
          <w:tcPr>
            <w:tcW w:w="1005" w:type="dxa"/>
            <w:shd w:val="clear" w:color="auto" w:fill="BFBFBF" w:themeFill="background1" w:themeFillShade="BF"/>
          </w:tcPr>
          <w:p w14:paraId="433389E7" w14:textId="60EF0122" w:rsidR="006E3305" w:rsidRPr="00FB5CDA" w:rsidRDefault="006E3305"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Unidade </w:t>
            </w:r>
          </w:p>
        </w:tc>
        <w:tc>
          <w:tcPr>
            <w:tcW w:w="1317" w:type="dxa"/>
            <w:shd w:val="clear" w:color="auto" w:fill="BFBFBF" w:themeFill="background1" w:themeFillShade="BF"/>
          </w:tcPr>
          <w:p w14:paraId="2B3E362A" w14:textId="0C5DC37E" w:rsidR="006E3305" w:rsidRPr="00FB5CDA" w:rsidRDefault="006E3305"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Quantidade </w:t>
            </w:r>
          </w:p>
        </w:tc>
        <w:tc>
          <w:tcPr>
            <w:tcW w:w="1559" w:type="dxa"/>
            <w:shd w:val="clear" w:color="auto" w:fill="BFBFBF" w:themeFill="background1" w:themeFillShade="BF"/>
          </w:tcPr>
          <w:p w14:paraId="0CB0BB88" w14:textId="5F16F7B5" w:rsidR="006E3305" w:rsidRPr="00FB5CDA" w:rsidRDefault="006E3305"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unitário </w:t>
            </w:r>
          </w:p>
        </w:tc>
        <w:tc>
          <w:tcPr>
            <w:tcW w:w="2073" w:type="dxa"/>
            <w:shd w:val="clear" w:color="auto" w:fill="BFBFBF" w:themeFill="background1" w:themeFillShade="BF"/>
          </w:tcPr>
          <w:p w14:paraId="731714D0" w14:textId="138719F7" w:rsidR="006E3305" w:rsidRPr="00FB5CDA" w:rsidRDefault="006E3305"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total </w:t>
            </w:r>
          </w:p>
        </w:tc>
      </w:tr>
      <w:tr w:rsidR="006E3305" w:rsidRPr="00FB5CDA" w14:paraId="66B1B53F" w14:textId="77777777" w:rsidTr="006E3305">
        <w:tc>
          <w:tcPr>
            <w:tcW w:w="629" w:type="dxa"/>
          </w:tcPr>
          <w:p w14:paraId="3F486264" w14:textId="246AC1F2" w:rsidR="006E3305" w:rsidRPr="00FB5CDA" w:rsidRDefault="006E3305" w:rsidP="003529B4">
            <w:pPr>
              <w:pStyle w:val="Default"/>
              <w:rPr>
                <w:rFonts w:asciiTheme="minorHAnsi" w:hAnsiTheme="minorHAnsi" w:cstheme="minorHAnsi"/>
                <w:sz w:val="20"/>
                <w:szCs w:val="20"/>
              </w:rPr>
            </w:pPr>
            <w:r w:rsidRPr="00FB5CDA">
              <w:rPr>
                <w:rFonts w:asciiTheme="minorHAnsi" w:hAnsiTheme="minorHAnsi" w:cstheme="minorHAnsi"/>
                <w:sz w:val="20"/>
                <w:szCs w:val="20"/>
              </w:rPr>
              <w:t>01</w:t>
            </w:r>
          </w:p>
        </w:tc>
        <w:tc>
          <w:tcPr>
            <w:tcW w:w="2343" w:type="dxa"/>
          </w:tcPr>
          <w:p w14:paraId="56F37470" w14:textId="3FDD1260" w:rsidR="006E3305" w:rsidRPr="00FB5CDA" w:rsidRDefault="006E3305"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6989F167" w14:textId="1247C442" w:rsidR="006E3305" w:rsidRPr="00FB5CDA" w:rsidRDefault="00A7698A" w:rsidP="003529B4">
            <w:pPr>
              <w:pStyle w:val="Default"/>
              <w:rPr>
                <w:rFonts w:asciiTheme="minorHAnsi" w:hAnsiTheme="minorHAnsi" w:cstheme="minorHAnsi"/>
                <w:b/>
                <w:bCs/>
                <w:sz w:val="20"/>
                <w:szCs w:val="20"/>
              </w:rPr>
            </w:pPr>
            <w:r>
              <w:rPr>
                <w:rFonts w:asciiTheme="minorHAnsi" w:hAnsiTheme="minorHAnsi" w:cstheme="minorHAnsi"/>
                <w:b/>
                <w:bCs/>
                <w:sz w:val="20"/>
                <w:szCs w:val="20"/>
              </w:rPr>
              <w:t xml:space="preserve">UNID. </w:t>
            </w:r>
            <w:r w:rsidR="006E3305">
              <w:rPr>
                <w:rFonts w:asciiTheme="minorHAnsi" w:hAnsiTheme="minorHAnsi" w:cstheme="minorHAnsi"/>
                <w:b/>
                <w:bCs/>
                <w:sz w:val="20"/>
                <w:szCs w:val="20"/>
              </w:rPr>
              <w:t xml:space="preserve"> </w:t>
            </w:r>
          </w:p>
        </w:tc>
        <w:tc>
          <w:tcPr>
            <w:tcW w:w="1317" w:type="dxa"/>
          </w:tcPr>
          <w:p w14:paraId="6BFEDFFF" w14:textId="0E33BB12" w:rsidR="006E3305" w:rsidRPr="00FB5CDA" w:rsidRDefault="006E3305"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BE422D6" w14:textId="65411F42" w:rsidR="006E3305" w:rsidRPr="00FB5CDA" w:rsidRDefault="006E3305"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2073" w:type="dxa"/>
          </w:tcPr>
          <w:p w14:paraId="6A19467A" w14:textId="57088F71" w:rsidR="006E3305" w:rsidRPr="00FB5CDA" w:rsidRDefault="006E3305"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bl>
    <w:p w14:paraId="66078A1D" w14:textId="77777777" w:rsidR="005B2CE5" w:rsidRPr="00FB5CDA" w:rsidRDefault="005B2CE5" w:rsidP="00CA5E94">
      <w:pPr>
        <w:pStyle w:val="Default"/>
        <w:rPr>
          <w:rFonts w:asciiTheme="minorHAnsi" w:hAnsiTheme="minorHAnsi" w:cstheme="minorHAnsi"/>
          <w:sz w:val="20"/>
          <w:szCs w:val="20"/>
        </w:rPr>
      </w:pPr>
    </w:p>
    <w:p w14:paraId="20BBF6BD" w14:textId="713730AE" w:rsidR="005B2CE5" w:rsidRPr="00FB5CDA" w:rsidRDefault="003529B4" w:rsidP="003529B4">
      <w:pPr>
        <w:pStyle w:val="Default"/>
        <w:jc w:val="both"/>
        <w:rPr>
          <w:rFonts w:asciiTheme="minorHAnsi" w:hAnsiTheme="minorHAnsi" w:cstheme="minorHAnsi"/>
          <w:sz w:val="20"/>
          <w:szCs w:val="20"/>
        </w:rPr>
      </w:pPr>
      <w:r w:rsidRPr="00FB5CDA">
        <w:rPr>
          <w:rFonts w:asciiTheme="minorHAnsi" w:hAnsiTheme="minorHAnsi" w:cstheme="minorHAnsi"/>
          <w:sz w:val="20"/>
          <w:szCs w:val="20"/>
        </w:rPr>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14D84451" w14:textId="77777777" w:rsidR="005B2CE5" w:rsidRPr="00FB5CDA" w:rsidRDefault="005B2CE5" w:rsidP="00CA5E94">
      <w:pPr>
        <w:pStyle w:val="Default"/>
        <w:rPr>
          <w:rFonts w:asciiTheme="minorHAnsi" w:hAnsiTheme="minorHAnsi" w:cstheme="minorHAnsi"/>
          <w:sz w:val="20"/>
          <w:szCs w:val="20"/>
        </w:rPr>
      </w:pPr>
    </w:p>
    <w:p w14:paraId="68FA3A91" w14:textId="186DD375" w:rsidR="005B2CE5"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b/>
          <w:bCs/>
          <w:sz w:val="20"/>
          <w:szCs w:val="20"/>
        </w:rPr>
        <w:t>DADOS DO PROPONENTE:</w:t>
      </w:r>
    </w:p>
    <w:p w14:paraId="0CEE2E35" w14:textId="77777777" w:rsidR="005B2CE5" w:rsidRPr="00FB5CDA" w:rsidRDefault="005B2CE5" w:rsidP="00CA5E94">
      <w:pPr>
        <w:pStyle w:val="Default"/>
        <w:rPr>
          <w:rFonts w:asciiTheme="minorHAnsi" w:hAnsiTheme="minorHAnsi" w:cstheme="minorHAnsi"/>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3529B4" w:rsidRPr="00FB5CDA" w14:paraId="706B4886" w14:textId="77777777" w:rsidTr="00456F75">
        <w:tc>
          <w:tcPr>
            <w:tcW w:w="8494" w:type="dxa"/>
          </w:tcPr>
          <w:p w14:paraId="4C8DA121" w14:textId="4F7B8B77"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Nome: </w:t>
            </w:r>
          </w:p>
        </w:tc>
      </w:tr>
      <w:tr w:rsidR="003529B4" w:rsidRPr="00FB5CDA" w14:paraId="0FE797EB" w14:textId="77777777" w:rsidTr="00456F75">
        <w:tc>
          <w:tcPr>
            <w:tcW w:w="8494" w:type="dxa"/>
          </w:tcPr>
          <w:p w14:paraId="5ECA3F34" w14:textId="5287677E"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Razão Social </w:t>
            </w:r>
          </w:p>
        </w:tc>
      </w:tr>
      <w:tr w:rsidR="003529B4" w:rsidRPr="00FB5CDA" w14:paraId="0D85A45A" w14:textId="77777777" w:rsidTr="00456F75">
        <w:tc>
          <w:tcPr>
            <w:tcW w:w="8494" w:type="dxa"/>
          </w:tcPr>
          <w:p w14:paraId="21E29BF4" w14:textId="4F5C6654"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CNPJ:</w:t>
            </w:r>
          </w:p>
        </w:tc>
      </w:tr>
      <w:tr w:rsidR="003529B4" w:rsidRPr="00FB5CDA" w14:paraId="38C18615" w14:textId="77777777" w:rsidTr="00456F75">
        <w:tc>
          <w:tcPr>
            <w:tcW w:w="8494" w:type="dxa"/>
          </w:tcPr>
          <w:p w14:paraId="42BBC6AC" w14:textId="633062CB"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Endereço completo: </w:t>
            </w:r>
          </w:p>
        </w:tc>
      </w:tr>
      <w:tr w:rsidR="003529B4" w:rsidRPr="00FB5CDA" w14:paraId="388C1312" w14:textId="77777777" w:rsidTr="00456F75">
        <w:tc>
          <w:tcPr>
            <w:tcW w:w="8494" w:type="dxa"/>
          </w:tcPr>
          <w:p w14:paraId="7341A60C" w14:textId="1A4D14A5"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Telefone: </w:t>
            </w:r>
          </w:p>
        </w:tc>
      </w:tr>
      <w:tr w:rsidR="003529B4" w:rsidRPr="00FB5CDA" w14:paraId="39633ABE" w14:textId="77777777" w:rsidTr="00456F75">
        <w:tc>
          <w:tcPr>
            <w:tcW w:w="8494" w:type="dxa"/>
          </w:tcPr>
          <w:p w14:paraId="70C464FD" w14:textId="2CC0F4C5" w:rsidR="003529B4" w:rsidRPr="00FB5CDA" w:rsidRDefault="00FB5CDA" w:rsidP="00CA5E94">
            <w:pPr>
              <w:pStyle w:val="Default"/>
              <w:rPr>
                <w:rFonts w:asciiTheme="minorHAnsi" w:hAnsiTheme="minorHAnsi" w:cstheme="minorHAnsi"/>
                <w:sz w:val="20"/>
                <w:szCs w:val="20"/>
              </w:rPr>
            </w:pPr>
            <w:r>
              <w:rPr>
                <w:rFonts w:asciiTheme="minorHAnsi" w:hAnsiTheme="minorHAnsi" w:cstheme="minorHAnsi"/>
                <w:sz w:val="20"/>
                <w:szCs w:val="20"/>
              </w:rPr>
              <w:t>E</w:t>
            </w:r>
            <w:r w:rsidR="00456F75" w:rsidRPr="00FB5CDA">
              <w:rPr>
                <w:rFonts w:asciiTheme="minorHAnsi" w:hAnsiTheme="minorHAnsi" w:cstheme="minorHAnsi"/>
                <w:sz w:val="20"/>
                <w:szCs w:val="20"/>
              </w:rPr>
              <w:t xml:space="preserve">-mail: </w:t>
            </w:r>
          </w:p>
        </w:tc>
      </w:tr>
      <w:tr w:rsidR="003529B4" w:rsidRPr="00FB5CDA" w14:paraId="2FE3DD4E" w14:textId="77777777" w:rsidTr="00456F75">
        <w:tc>
          <w:tcPr>
            <w:tcW w:w="8494" w:type="dxa"/>
          </w:tcPr>
          <w:p w14:paraId="2ED1562E" w14:textId="3D172CB6" w:rsidR="003529B4" w:rsidRPr="00FB5CDA" w:rsidRDefault="00456F75"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Validade da </w:t>
            </w:r>
            <w:r w:rsidRPr="002D551A">
              <w:rPr>
                <w:rFonts w:asciiTheme="minorHAnsi" w:hAnsiTheme="minorHAnsi" w:cstheme="minorHAnsi"/>
                <w:color w:val="auto"/>
                <w:sz w:val="20"/>
                <w:szCs w:val="20"/>
              </w:rPr>
              <w:t xml:space="preserve">proposta: </w:t>
            </w:r>
            <w:r w:rsidR="00FB5CDA" w:rsidRPr="002D551A">
              <w:rPr>
                <w:rFonts w:asciiTheme="minorHAnsi" w:hAnsiTheme="minorHAnsi" w:cstheme="minorHAnsi"/>
                <w:color w:val="auto"/>
                <w:sz w:val="20"/>
                <w:szCs w:val="20"/>
              </w:rPr>
              <w:t>60</w:t>
            </w:r>
            <w:r w:rsidRPr="002D551A">
              <w:rPr>
                <w:rFonts w:asciiTheme="minorHAnsi" w:hAnsiTheme="minorHAnsi" w:cstheme="minorHAnsi"/>
                <w:color w:val="auto"/>
                <w:sz w:val="20"/>
                <w:szCs w:val="20"/>
              </w:rPr>
              <w:t xml:space="preserve"> dias</w:t>
            </w:r>
            <w:r w:rsidR="002D551A" w:rsidRPr="002D551A">
              <w:rPr>
                <w:rFonts w:asciiTheme="minorHAnsi" w:hAnsiTheme="minorHAnsi" w:cstheme="minorHAnsi"/>
                <w:color w:val="auto"/>
                <w:sz w:val="20"/>
                <w:szCs w:val="20"/>
              </w:rPr>
              <w:t xml:space="preserve">. </w:t>
            </w:r>
          </w:p>
        </w:tc>
      </w:tr>
    </w:tbl>
    <w:p w14:paraId="54A7B635" w14:textId="77777777" w:rsidR="005B2CE5" w:rsidRPr="00FB5CDA" w:rsidRDefault="005B2CE5" w:rsidP="00CA5E94">
      <w:pPr>
        <w:pStyle w:val="Default"/>
        <w:rPr>
          <w:rFonts w:asciiTheme="minorHAnsi" w:hAnsiTheme="minorHAnsi" w:cstheme="minorHAnsi"/>
          <w:sz w:val="20"/>
          <w:szCs w:val="20"/>
        </w:rPr>
      </w:pPr>
    </w:p>
    <w:p w14:paraId="1A1417AC" w14:textId="77777777" w:rsidR="005B2CE5" w:rsidRPr="00FB5CDA" w:rsidRDefault="005B2CE5" w:rsidP="00CA5E94">
      <w:pPr>
        <w:pStyle w:val="Default"/>
        <w:rPr>
          <w:rFonts w:asciiTheme="minorHAnsi" w:hAnsiTheme="minorHAnsi" w:cstheme="minorHAnsi"/>
          <w:sz w:val="20"/>
          <w:szCs w:val="20"/>
        </w:rPr>
      </w:pPr>
    </w:p>
    <w:p w14:paraId="6B994543" w14:textId="77777777" w:rsidR="00456F75" w:rsidRPr="00FB5CDA" w:rsidRDefault="00456F75" w:rsidP="00CA5E94">
      <w:pPr>
        <w:pStyle w:val="Default"/>
        <w:rPr>
          <w:rFonts w:asciiTheme="minorHAnsi" w:hAnsiTheme="minorHAnsi" w:cstheme="minorHAnsi"/>
          <w:sz w:val="20"/>
          <w:szCs w:val="20"/>
        </w:rPr>
      </w:pPr>
    </w:p>
    <w:p w14:paraId="7A110E96" w14:textId="4B24B24C" w:rsidR="00456F75" w:rsidRPr="00FB5CDA" w:rsidRDefault="00782197"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(Local</w:t>
      </w:r>
      <w:r w:rsidR="00456F75" w:rsidRPr="00FB5CDA">
        <w:rPr>
          <w:rFonts w:asciiTheme="minorHAnsi" w:hAnsiTheme="minorHAnsi" w:cstheme="minorHAnsi"/>
          <w:sz w:val="20"/>
          <w:szCs w:val="20"/>
        </w:rPr>
        <w:t xml:space="preserve"> e data).</w:t>
      </w:r>
    </w:p>
    <w:p w14:paraId="4AD0E2F2" w14:textId="77777777" w:rsidR="00456F75" w:rsidRPr="00FB5CDA" w:rsidRDefault="00456F75" w:rsidP="00456F75">
      <w:pPr>
        <w:pStyle w:val="Default"/>
        <w:jc w:val="center"/>
        <w:rPr>
          <w:rFonts w:asciiTheme="minorHAnsi" w:hAnsiTheme="minorHAnsi" w:cstheme="minorHAnsi"/>
          <w:sz w:val="20"/>
          <w:szCs w:val="20"/>
        </w:rPr>
      </w:pPr>
    </w:p>
    <w:p w14:paraId="597B352A" w14:textId="77777777" w:rsidR="00456F75" w:rsidRPr="00FB5CDA" w:rsidRDefault="00456F75" w:rsidP="00456F75">
      <w:pPr>
        <w:pStyle w:val="Default"/>
        <w:jc w:val="center"/>
        <w:rPr>
          <w:rFonts w:asciiTheme="minorHAnsi" w:hAnsiTheme="minorHAnsi" w:cstheme="minorHAnsi"/>
          <w:sz w:val="20"/>
          <w:szCs w:val="20"/>
        </w:rPr>
      </w:pPr>
    </w:p>
    <w:p w14:paraId="2D2383F6" w14:textId="77777777" w:rsidR="00456F75" w:rsidRPr="00FB5CDA" w:rsidRDefault="00456F75" w:rsidP="00456F75">
      <w:pPr>
        <w:pStyle w:val="Default"/>
        <w:jc w:val="center"/>
        <w:rPr>
          <w:rFonts w:asciiTheme="minorHAnsi" w:hAnsiTheme="minorHAnsi" w:cstheme="minorHAnsi"/>
          <w:sz w:val="20"/>
          <w:szCs w:val="20"/>
        </w:rPr>
      </w:pPr>
    </w:p>
    <w:p w14:paraId="3FDEFBD8" w14:textId="3119236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w:t>
      </w:r>
    </w:p>
    <w:p w14:paraId="25197C18" w14:textId="5C543D5A" w:rsidR="005B2CE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(Nome/assinatura do representante legal)</w:t>
      </w:r>
    </w:p>
    <w:p w14:paraId="53C1A636" w14:textId="77777777" w:rsidR="005B2CE5" w:rsidRPr="00FB5CDA" w:rsidRDefault="005B2CE5" w:rsidP="00CA5E94">
      <w:pPr>
        <w:pStyle w:val="Default"/>
        <w:rPr>
          <w:rFonts w:asciiTheme="minorHAnsi" w:hAnsiTheme="minorHAnsi" w:cstheme="minorHAnsi"/>
          <w:sz w:val="20"/>
          <w:szCs w:val="20"/>
        </w:rPr>
      </w:pPr>
    </w:p>
    <w:p w14:paraId="226F794C" w14:textId="77777777" w:rsidR="005B2CE5" w:rsidRPr="00FB5CDA" w:rsidRDefault="005B2CE5" w:rsidP="00CA5E94">
      <w:pPr>
        <w:pStyle w:val="Default"/>
        <w:rPr>
          <w:rFonts w:asciiTheme="minorHAnsi" w:hAnsiTheme="minorHAnsi" w:cstheme="minorHAnsi"/>
          <w:sz w:val="20"/>
          <w:szCs w:val="20"/>
        </w:rPr>
      </w:pPr>
    </w:p>
    <w:p w14:paraId="277C46F8" w14:textId="77777777" w:rsidR="005B2CE5" w:rsidRPr="00FB5CDA" w:rsidRDefault="005B2CE5" w:rsidP="00CA5E94">
      <w:pPr>
        <w:pStyle w:val="Default"/>
        <w:rPr>
          <w:rFonts w:asciiTheme="minorHAnsi" w:hAnsiTheme="minorHAnsi" w:cstheme="minorHAnsi"/>
          <w:sz w:val="20"/>
          <w:szCs w:val="20"/>
        </w:rPr>
      </w:pPr>
    </w:p>
    <w:p w14:paraId="625C7783" w14:textId="77777777" w:rsidR="005B2CE5" w:rsidRDefault="005B2CE5" w:rsidP="00CA5E94">
      <w:pPr>
        <w:pStyle w:val="Default"/>
        <w:rPr>
          <w:sz w:val="20"/>
          <w:szCs w:val="20"/>
        </w:rPr>
      </w:pPr>
    </w:p>
    <w:p w14:paraId="135AC0B3" w14:textId="77777777" w:rsidR="005B2CE5" w:rsidRDefault="005B2CE5" w:rsidP="00CA5E94">
      <w:pPr>
        <w:pStyle w:val="Default"/>
        <w:rPr>
          <w:sz w:val="20"/>
          <w:szCs w:val="20"/>
        </w:rPr>
      </w:pPr>
    </w:p>
    <w:p w14:paraId="4A3DBF11" w14:textId="77777777" w:rsidR="005B2CE5" w:rsidRDefault="005B2CE5" w:rsidP="00CA5E94">
      <w:pPr>
        <w:pStyle w:val="Default"/>
        <w:rPr>
          <w:sz w:val="20"/>
          <w:szCs w:val="20"/>
        </w:rPr>
      </w:pPr>
    </w:p>
    <w:p w14:paraId="1B2D65C8" w14:textId="77777777" w:rsidR="005B2CE5" w:rsidRDefault="005B2CE5" w:rsidP="00CA5E94">
      <w:pPr>
        <w:pStyle w:val="Default"/>
        <w:rPr>
          <w:sz w:val="20"/>
          <w:szCs w:val="20"/>
        </w:rPr>
      </w:pPr>
    </w:p>
    <w:p w14:paraId="0FF2B7F7" w14:textId="77777777" w:rsidR="0026335B" w:rsidRDefault="0026335B" w:rsidP="00CA5E94">
      <w:pPr>
        <w:pStyle w:val="Default"/>
        <w:rPr>
          <w:sz w:val="20"/>
          <w:szCs w:val="20"/>
        </w:rPr>
      </w:pPr>
    </w:p>
    <w:p w14:paraId="7283EA8E" w14:textId="77777777" w:rsidR="0053799D" w:rsidRDefault="0053799D" w:rsidP="00CA5E94">
      <w:pPr>
        <w:pStyle w:val="Default"/>
        <w:rPr>
          <w:sz w:val="20"/>
          <w:szCs w:val="20"/>
        </w:rPr>
      </w:pPr>
    </w:p>
    <w:p w14:paraId="6CAC4819" w14:textId="77777777" w:rsidR="0053799D" w:rsidRDefault="0053799D" w:rsidP="00CA5E94">
      <w:pPr>
        <w:pStyle w:val="Default"/>
        <w:rPr>
          <w:sz w:val="20"/>
          <w:szCs w:val="20"/>
        </w:rPr>
      </w:pPr>
    </w:p>
    <w:p w14:paraId="1EC9EBB2" w14:textId="77777777" w:rsidR="00DD3CC4" w:rsidRDefault="00DD3CC4" w:rsidP="00CA5E94">
      <w:pPr>
        <w:pStyle w:val="Default"/>
        <w:rPr>
          <w:sz w:val="20"/>
          <w:szCs w:val="20"/>
        </w:rPr>
      </w:pPr>
    </w:p>
    <w:p w14:paraId="069458E7" w14:textId="77777777" w:rsidR="005B2CE5" w:rsidRDefault="005B2CE5" w:rsidP="00CA5E94">
      <w:pPr>
        <w:pStyle w:val="Default"/>
        <w:rPr>
          <w:sz w:val="20"/>
          <w:szCs w:val="20"/>
        </w:rPr>
      </w:pPr>
    </w:p>
    <w:p w14:paraId="5D5A035D" w14:textId="77777777" w:rsidR="00A7698A" w:rsidRDefault="00A7698A" w:rsidP="00CA5E94">
      <w:pPr>
        <w:pStyle w:val="Default"/>
        <w:rPr>
          <w:sz w:val="20"/>
          <w:szCs w:val="20"/>
        </w:rPr>
      </w:pPr>
    </w:p>
    <w:tbl>
      <w:tblPr>
        <w:tblStyle w:val="TabeladeGrade4-nfase3"/>
        <w:tblW w:w="8926" w:type="dxa"/>
        <w:tblLook w:val="04A0" w:firstRow="1" w:lastRow="0" w:firstColumn="1" w:lastColumn="0" w:noHBand="0" w:noVBand="1"/>
      </w:tblPr>
      <w:tblGrid>
        <w:gridCol w:w="8926"/>
      </w:tblGrid>
      <w:tr w:rsidR="005B2CE5" w:rsidRPr="00FB5CDA" w14:paraId="1342EDFF" w14:textId="77777777" w:rsidTr="002D551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7159F7B8" w14:textId="52789B1E"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DECLARAÇÃO GERAL</w:t>
            </w:r>
          </w:p>
        </w:tc>
      </w:tr>
    </w:tbl>
    <w:p w14:paraId="5A223595" w14:textId="77777777" w:rsidR="005B2CE5" w:rsidRPr="00FB5CDA" w:rsidRDefault="005B2CE5" w:rsidP="00CA5E94">
      <w:pPr>
        <w:pStyle w:val="Default"/>
        <w:rPr>
          <w:rFonts w:asciiTheme="minorHAnsi" w:hAnsiTheme="minorHAnsi" w:cstheme="minorHAnsi"/>
          <w:sz w:val="20"/>
          <w:szCs w:val="20"/>
        </w:rPr>
      </w:pPr>
    </w:p>
    <w:p w14:paraId="539AD3E6" w14:textId="45F70899" w:rsidR="00CA5E94"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5C00C79" w14:textId="77777777" w:rsidR="00CA5E94" w:rsidRPr="00FB5CDA" w:rsidRDefault="00CA5E94" w:rsidP="00CA5E94">
      <w:pPr>
        <w:pStyle w:val="Default"/>
        <w:rPr>
          <w:rFonts w:asciiTheme="minorHAnsi" w:hAnsiTheme="minorHAnsi" w:cstheme="minorHAnsi"/>
          <w:sz w:val="20"/>
          <w:szCs w:val="20"/>
        </w:rPr>
      </w:pPr>
    </w:p>
    <w:p w14:paraId="55AFFEED" w14:textId="0E1350DA" w:rsidR="00456F75" w:rsidRPr="00273365" w:rsidRDefault="00456F75" w:rsidP="0055677A">
      <w:pPr>
        <w:pStyle w:val="Default"/>
        <w:jc w:val="both"/>
        <w:rPr>
          <w:rFonts w:asciiTheme="minorHAnsi" w:hAnsiTheme="minorHAnsi" w:cstheme="minorHAnsi"/>
          <w:color w:val="auto"/>
          <w:sz w:val="22"/>
          <w:szCs w:val="22"/>
        </w:rPr>
      </w:pPr>
      <w:r w:rsidRPr="00273365">
        <w:rPr>
          <w:rFonts w:asciiTheme="minorHAnsi" w:hAnsiTheme="minorHAnsi" w:cstheme="minorHAnsi"/>
          <w:b/>
          <w:bCs/>
          <w:color w:val="auto"/>
          <w:sz w:val="22"/>
          <w:szCs w:val="22"/>
        </w:rPr>
        <w:t xml:space="preserve">PREGÃO ELETRÔNICO Nº </w:t>
      </w:r>
      <w:r w:rsidR="00633732">
        <w:rPr>
          <w:rFonts w:asciiTheme="minorHAnsi" w:hAnsiTheme="minorHAnsi" w:cstheme="minorHAnsi"/>
          <w:b/>
          <w:bCs/>
          <w:color w:val="auto"/>
          <w:sz w:val="22"/>
          <w:szCs w:val="22"/>
        </w:rPr>
        <w:t>25/2026</w:t>
      </w:r>
      <w:r w:rsidRPr="00273365">
        <w:rPr>
          <w:rFonts w:asciiTheme="minorHAnsi" w:hAnsiTheme="minorHAnsi" w:cstheme="minorHAnsi"/>
          <w:b/>
          <w:bCs/>
          <w:color w:val="auto"/>
          <w:sz w:val="22"/>
          <w:szCs w:val="22"/>
        </w:rPr>
        <w:t xml:space="preserve"> – PROCESSO </w:t>
      </w:r>
      <w:r w:rsidR="00BA76FC" w:rsidRPr="00273365">
        <w:rPr>
          <w:rFonts w:asciiTheme="minorHAnsi" w:hAnsiTheme="minorHAnsi" w:cstheme="minorHAnsi"/>
          <w:b/>
          <w:bCs/>
          <w:color w:val="auto"/>
          <w:sz w:val="22"/>
          <w:szCs w:val="22"/>
        </w:rPr>
        <w:t xml:space="preserve">Nº </w:t>
      </w:r>
      <w:r w:rsidR="00036A06" w:rsidRPr="00273365">
        <w:rPr>
          <w:rFonts w:asciiTheme="minorHAnsi" w:hAnsiTheme="minorHAnsi" w:cstheme="minorHAnsi"/>
          <w:b/>
          <w:bCs/>
          <w:color w:val="auto"/>
          <w:sz w:val="22"/>
          <w:szCs w:val="22"/>
        </w:rPr>
        <w:t>714/2026</w:t>
      </w:r>
      <w:r w:rsidR="008354EE" w:rsidRPr="00273365">
        <w:rPr>
          <w:rFonts w:asciiTheme="minorHAnsi" w:hAnsiTheme="minorHAnsi" w:cstheme="minorHAnsi"/>
          <w:b/>
          <w:color w:val="auto"/>
          <w:sz w:val="22"/>
          <w:szCs w:val="22"/>
        </w:rPr>
        <w:t xml:space="preserve">. </w:t>
      </w:r>
    </w:p>
    <w:p w14:paraId="6ECCE698" w14:textId="65D6E2FF" w:rsidR="002D551A" w:rsidRPr="00273365" w:rsidRDefault="00456F75" w:rsidP="0055677A">
      <w:pPr>
        <w:jc w:val="both"/>
        <w:rPr>
          <w:rFonts w:asciiTheme="minorHAnsi" w:eastAsiaTheme="minorEastAsia" w:hAnsiTheme="minorHAnsi" w:cstheme="minorHAnsi"/>
          <w:b/>
          <w:bCs/>
          <w:sz w:val="22"/>
          <w:szCs w:val="22"/>
        </w:rPr>
      </w:pPr>
      <w:r w:rsidRPr="00273365">
        <w:rPr>
          <w:rFonts w:asciiTheme="minorHAnsi" w:hAnsiTheme="minorHAnsi" w:cstheme="minorHAnsi"/>
          <w:b/>
          <w:bCs/>
          <w:sz w:val="22"/>
          <w:szCs w:val="22"/>
        </w:rPr>
        <w:t>OBJETO</w:t>
      </w:r>
      <w:r w:rsidRPr="00273365">
        <w:rPr>
          <w:rFonts w:asciiTheme="minorHAnsi" w:hAnsiTheme="minorHAnsi" w:cstheme="minorHAnsi"/>
          <w:sz w:val="22"/>
          <w:szCs w:val="22"/>
        </w:rPr>
        <w:t xml:space="preserve">: </w:t>
      </w:r>
      <w:r w:rsidR="00A922AE" w:rsidRPr="00273365">
        <w:rPr>
          <w:rFonts w:asciiTheme="minorHAnsi" w:eastAsiaTheme="minorEastAsia" w:hAnsiTheme="minorHAnsi" w:cstheme="minorHAnsi"/>
          <w:b/>
          <w:sz w:val="22"/>
          <w:szCs w:val="22"/>
        </w:rPr>
        <w:t>AQUISIÇÃO E INSTALAÇÃO DE TOTENS E PLACAS DE SINALIZAÇÃO TURÍSTICA PARA ORIENTAR VISITANTES, VALORIZAR ATRATIVOS E FORTALECER A IDENTIDADE VISUAL DO MUNICÍPIO DE SANTA BRANCA/SP.</w:t>
      </w:r>
    </w:p>
    <w:p w14:paraId="5BD3A822" w14:textId="45B7580B" w:rsidR="00456F75" w:rsidRPr="00273365" w:rsidRDefault="00456F75" w:rsidP="00456F75">
      <w:pPr>
        <w:pStyle w:val="Default"/>
        <w:rPr>
          <w:rFonts w:asciiTheme="minorHAnsi" w:hAnsiTheme="minorHAnsi" w:cstheme="minorHAnsi"/>
          <w:color w:val="auto"/>
          <w:sz w:val="22"/>
          <w:szCs w:val="22"/>
        </w:rPr>
      </w:pPr>
    </w:p>
    <w:p w14:paraId="4E7F9E30" w14:textId="77777777" w:rsidR="00456F75" w:rsidRPr="00273365" w:rsidRDefault="00456F75" w:rsidP="00CA5E94">
      <w:pPr>
        <w:pStyle w:val="Default"/>
        <w:rPr>
          <w:rFonts w:asciiTheme="minorHAnsi" w:hAnsiTheme="minorHAnsi" w:cstheme="minorHAnsi"/>
          <w:color w:val="auto"/>
          <w:sz w:val="20"/>
          <w:szCs w:val="20"/>
        </w:rPr>
      </w:pPr>
    </w:p>
    <w:p w14:paraId="2841D24D" w14:textId="629AB5B4" w:rsidR="00456F75" w:rsidRPr="00273365" w:rsidRDefault="00456F75" w:rsidP="00456F75">
      <w:pPr>
        <w:pStyle w:val="Default"/>
        <w:jc w:val="both"/>
        <w:rPr>
          <w:rFonts w:asciiTheme="minorHAnsi" w:hAnsiTheme="minorHAnsi" w:cstheme="minorHAnsi"/>
          <w:color w:val="auto"/>
          <w:sz w:val="20"/>
          <w:szCs w:val="20"/>
        </w:rPr>
      </w:pPr>
      <w:r w:rsidRPr="00273365">
        <w:rPr>
          <w:rFonts w:asciiTheme="minorHAnsi" w:hAnsiTheme="minorHAnsi" w:cstheme="minorHAnsi"/>
          <w:color w:val="auto"/>
          <w:sz w:val="20"/>
          <w:szCs w:val="20"/>
        </w:rPr>
        <w:t xml:space="preserve">A __________________________inscrita no CNPJ sob nº ________________________, por intermédio de seu representante legal o(a) </w:t>
      </w:r>
      <w:proofErr w:type="spellStart"/>
      <w:r w:rsidRPr="00273365">
        <w:rPr>
          <w:rFonts w:asciiTheme="minorHAnsi" w:hAnsiTheme="minorHAnsi" w:cstheme="minorHAnsi"/>
          <w:color w:val="auto"/>
          <w:sz w:val="20"/>
          <w:szCs w:val="20"/>
        </w:rPr>
        <w:t>Sr</w:t>
      </w:r>
      <w:proofErr w:type="spellEnd"/>
      <w:r w:rsidRPr="00273365">
        <w:rPr>
          <w:rFonts w:asciiTheme="minorHAnsi" w:hAnsiTheme="minorHAnsi" w:cstheme="minorHAnsi"/>
          <w:color w:val="auto"/>
          <w:sz w:val="20"/>
          <w:szCs w:val="20"/>
        </w:rPr>
        <w:t>(a</w:t>
      </w:r>
      <w:r w:rsidR="002A7B55" w:rsidRPr="00273365">
        <w:rPr>
          <w:rFonts w:asciiTheme="minorHAnsi" w:hAnsiTheme="minorHAnsi" w:cstheme="minorHAnsi"/>
          <w:color w:val="auto"/>
          <w:sz w:val="20"/>
          <w:szCs w:val="20"/>
        </w:rPr>
        <w:t>). _</w:t>
      </w:r>
      <w:r w:rsidRPr="00273365">
        <w:rPr>
          <w:rFonts w:asciiTheme="minorHAnsi" w:hAnsiTheme="minorHAnsi" w:cstheme="minorHAnsi"/>
          <w:color w:val="auto"/>
          <w:sz w:val="20"/>
          <w:szCs w:val="20"/>
        </w:rPr>
        <w:t xml:space="preserve">_____________________, portador(a) da Carteira de Identidade nº______________ e do CPF nº _____________________ </w:t>
      </w:r>
      <w:r w:rsidRPr="00273365">
        <w:rPr>
          <w:rFonts w:asciiTheme="minorHAnsi" w:hAnsiTheme="minorHAnsi" w:cstheme="minorHAnsi"/>
          <w:b/>
          <w:bCs/>
          <w:color w:val="auto"/>
          <w:sz w:val="20"/>
          <w:szCs w:val="20"/>
        </w:rPr>
        <w:t>DECLARA</w:t>
      </w:r>
      <w:r w:rsidRPr="00273365">
        <w:rPr>
          <w:rFonts w:asciiTheme="minorHAnsi" w:hAnsiTheme="minorHAnsi" w:cstheme="minorHAnsi"/>
          <w:color w:val="auto"/>
          <w:sz w:val="20"/>
          <w:szCs w:val="20"/>
        </w:rPr>
        <w:t>:</w:t>
      </w:r>
    </w:p>
    <w:p w14:paraId="575AE3DB" w14:textId="77777777" w:rsidR="00456F75" w:rsidRPr="00273365" w:rsidRDefault="00456F75" w:rsidP="00456F75">
      <w:pPr>
        <w:pStyle w:val="Default"/>
        <w:jc w:val="both"/>
        <w:rPr>
          <w:rFonts w:asciiTheme="minorHAnsi" w:hAnsiTheme="minorHAnsi" w:cstheme="minorHAnsi"/>
          <w:color w:val="auto"/>
        </w:rPr>
      </w:pPr>
    </w:p>
    <w:p w14:paraId="54E41D3A" w14:textId="2981F278" w:rsidR="00456F75" w:rsidRPr="00273365" w:rsidRDefault="00456F75" w:rsidP="002328F8">
      <w:pPr>
        <w:pStyle w:val="Default"/>
        <w:numPr>
          <w:ilvl w:val="0"/>
          <w:numId w:val="13"/>
        </w:numPr>
        <w:ind w:left="360" w:hanging="360"/>
        <w:jc w:val="both"/>
        <w:rPr>
          <w:rFonts w:asciiTheme="minorHAnsi" w:hAnsiTheme="minorHAnsi" w:cstheme="minorHAnsi"/>
          <w:color w:val="auto"/>
          <w:sz w:val="20"/>
          <w:szCs w:val="20"/>
        </w:rPr>
      </w:pPr>
      <w:r w:rsidRPr="00273365">
        <w:rPr>
          <w:rFonts w:asciiTheme="minorHAnsi" w:hAnsiTheme="minorHAnsi" w:cstheme="minorHAnsi"/>
          <w:color w:val="auto"/>
          <w:sz w:val="20"/>
          <w:szCs w:val="20"/>
        </w:rPr>
        <w:t xml:space="preserve">Que tomou conhecimento de todas as informações e condições locais para o cumprimento das obrigações do objeto da licitação; </w:t>
      </w:r>
    </w:p>
    <w:p w14:paraId="4E421DA6" w14:textId="5E76D94B" w:rsidR="00456F75" w:rsidRPr="00273365" w:rsidRDefault="00456F75" w:rsidP="002328F8">
      <w:pPr>
        <w:pStyle w:val="Default"/>
        <w:numPr>
          <w:ilvl w:val="0"/>
          <w:numId w:val="13"/>
        </w:numPr>
        <w:ind w:left="360" w:hanging="360"/>
        <w:jc w:val="both"/>
        <w:rPr>
          <w:rFonts w:asciiTheme="minorHAnsi" w:hAnsiTheme="minorHAnsi" w:cstheme="minorHAnsi"/>
          <w:color w:val="auto"/>
          <w:sz w:val="20"/>
          <w:szCs w:val="20"/>
        </w:rPr>
      </w:pPr>
      <w:r w:rsidRPr="00273365">
        <w:rPr>
          <w:rFonts w:asciiTheme="minorHAnsi" w:hAnsiTheme="minorHAnsi" w:cstheme="minorHAnsi"/>
          <w:color w:val="auto"/>
          <w:sz w:val="20"/>
          <w:szCs w:val="20"/>
        </w:rPr>
        <w:t>Para fins do disposto no inciso VI do art. 68 da Lei Federal nº 14.133/</w:t>
      </w:r>
      <w:r w:rsidR="00FB5CDA" w:rsidRPr="00273365">
        <w:rPr>
          <w:rFonts w:asciiTheme="minorHAnsi" w:hAnsiTheme="minorHAnsi" w:cstheme="minorHAnsi"/>
          <w:color w:val="auto"/>
          <w:sz w:val="20"/>
          <w:szCs w:val="20"/>
        </w:rPr>
        <w:t>20</w:t>
      </w:r>
      <w:r w:rsidRPr="00273365">
        <w:rPr>
          <w:rFonts w:asciiTheme="minorHAnsi" w:hAnsiTheme="minorHAnsi" w:cstheme="minorHAnsi"/>
          <w:color w:val="auto"/>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273365" w:rsidRDefault="00456F75" w:rsidP="002328F8">
      <w:pPr>
        <w:pStyle w:val="Default"/>
        <w:numPr>
          <w:ilvl w:val="0"/>
          <w:numId w:val="13"/>
        </w:numPr>
        <w:ind w:left="360" w:hanging="360"/>
        <w:jc w:val="both"/>
        <w:rPr>
          <w:rFonts w:asciiTheme="minorHAnsi" w:hAnsiTheme="minorHAnsi" w:cstheme="minorHAnsi"/>
          <w:color w:val="auto"/>
          <w:sz w:val="20"/>
          <w:szCs w:val="20"/>
        </w:rPr>
      </w:pPr>
      <w:r w:rsidRPr="00273365">
        <w:rPr>
          <w:rFonts w:asciiTheme="minorHAnsi" w:hAnsiTheme="minorHAnsi" w:cstheme="minorHAnsi"/>
          <w:color w:val="auto"/>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273365" w:rsidRDefault="00456F75" w:rsidP="002328F8">
      <w:pPr>
        <w:pStyle w:val="Default"/>
        <w:numPr>
          <w:ilvl w:val="0"/>
          <w:numId w:val="13"/>
        </w:numPr>
        <w:ind w:left="360" w:hanging="360"/>
        <w:jc w:val="both"/>
        <w:rPr>
          <w:rFonts w:asciiTheme="minorHAnsi" w:hAnsiTheme="minorHAnsi" w:cstheme="minorHAnsi"/>
          <w:color w:val="auto"/>
          <w:sz w:val="20"/>
          <w:szCs w:val="20"/>
        </w:rPr>
      </w:pPr>
      <w:r w:rsidRPr="00273365">
        <w:rPr>
          <w:rFonts w:asciiTheme="minorHAnsi" w:hAnsiTheme="minorHAnsi" w:cstheme="minorHAnsi"/>
          <w:color w:val="auto"/>
          <w:sz w:val="20"/>
          <w:szCs w:val="20"/>
        </w:rPr>
        <w:t xml:space="preserve">Que não se encontra declarada inidônea, nem suspensa ou impedida de licitar e contratar com a Administração Pública; </w:t>
      </w:r>
    </w:p>
    <w:p w14:paraId="7ED16182" w14:textId="08E27DD9" w:rsidR="00456F75" w:rsidRPr="00273365" w:rsidRDefault="00456F75" w:rsidP="002328F8">
      <w:pPr>
        <w:pStyle w:val="Default"/>
        <w:numPr>
          <w:ilvl w:val="0"/>
          <w:numId w:val="13"/>
        </w:numPr>
        <w:ind w:left="360" w:hanging="360"/>
        <w:jc w:val="both"/>
        <w:rPr>
          <w:rFonts w:asciiTheme="minorHAnsi" w:hAnsiTheme="minorHAnsi" w:cstheme="minorHAnsi"/>
          <w:color w:val="auto"/>
          <w:sz w:val="20"/>
          <w:szCs w:val="20"/>
        </w:rPr>
      </w:pPr>
      <w:r w:rsidRPr="00273365">
        <w:rPr>
          <w:rFonts w:asciiTheme="minorHAnsi" w:hAnsiTheme="minorHAnsi" w:cstheme="minorHAnsi"/>
          <w:color w:val="auto"/>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273365" w:rsidRDefault="00456F75" w:rsidP="002328F8">
      <w:pPr>
        <w:pStyle w:val="Default"/>
        <w:numPr>
          <w:ilvl w:val="0"/>
          <w:numId w:val="13"/>
        </w:numPr>
        <w:ind w:left="360" w:hanging="360"/>
        <w:jc w:val="both"/>
        <w:rPr>
          <w:rFonts w:asciiTheme="minorHAnsi" w:hAnsiTheme="minorHAnsi" w:cstheme="minorHAnsi"/>
          <w:color w:val="auto"/>
          <w:sz w:val="20"/>
          <w:szCs w:val="20"/>
        </w:rPr>
      </w:pPr>
      <w:r w:rsidRPr="00273365">
        <w:rPr>
          <w:rFonts w:asciiTheme="minorHAnsi" w:hAnsiTheme="minorHAnsi" w:cstheme="minorHAnsi"/>
          <w:color w:val="auto"/>
          <w:sz w:val="20"/>
          <w:szCs w:val="20"/>
        </w:rPr>
        <w:t xml:space="preserve">Que cumpre as exigências de reserva de cargos para pessoa com deficiência e para reabilitado da Previdência Social; </w:t>
      </w:r>
    </w:p>
    <w:p w14:paraId="4C79395D" w14:textId="559F9D75" w:rsidR="00456F75" w:rsidRPr="00273365" w:rsidRDefault="00456F75" w:rsidP="002328F8">
      <w:pPr>
        <w:pStyle w:val="Default"/>
        <w:numPr>
          <w:ilvl w:val="0"/>
          <w:numId w:val="13"/>
        </w:numPr>
        <w:ind w:left="360" w:hanging="360"/>
        <w:jc w:val="both"/>
        <w:rPr>
          <w:rFonts w:asciiTheme="minorHAnsi" w:hAnsiTheme="minorHAnsi" w:cstheme="minorHAnsi"/>
          <w:color w:val="auto"/>
          <w:sz w:val="20"/>
          <w:szCs w:val="20"/>
        </w:rPr>
      </w:pPr>
      <w:r w:rsidRPr="00273365">
        <w:rPr>
          <w:rFonts w:asciiTheme="minorHAnsi" w:hAnsiTheme="minorHAnsi" w:cstheme="minorHAnsi"/>
          <w:color w:val="auto"/>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273365" w:rsidRDefault="00456F75" w:rsidP="002328F8">
      <w:pPr>
        <w:pStyle w:val="Default"/>
        <w:numPr>
          <w:ilvl w:val="0"/>
          <w:numId w:val="13"/>
        </w:numPr>
        <w:ind w:left="360" w:hanging="360"/>
        <w:jc w:val="both"/>
        <w:rPr>
          <w:rFonts w:asciiTheme="minorHAnsi" w:hAnsiTheme="minorHAnsi" w:cstheme="minorHAnsi"/>
          <w:color w:val="auto"/>
          <w:sz w:val="20"/>
          <w:szCs w:val="20"/>
        </w:rPr>
      </w:pPr>
      <w:r w:rsidRPr="00273365">
        <w:rPr>
          <w:rFonts w:asciiTheme="minorHAnsi" w:hAnsiTheme="minorHAnsi" w:cstheme="minorHAnsi"/>
          <w:color w:val="auto"/>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273365" w:rsidRDefault="00456F75" w:rsidP="002328F8">
      <w:pPr>
        <w:pStyle w:val="Default"/>
        <w:numPr>
          <w:ilvl w:val="0"/>
          <w:numId w:val="13"/>
        </w:numPr>
        <w:ind w:left="360" w:hanging="360"/>
        <w:jc w:val="both"/>
        <w:rPr>
          <w:rFonts w:asciiTheme="minorHAnsi" w:hAnsiTheme="minorHAnsi" w:cstheme="minorHAnsi"/>
          <w:color w:val="auto"/>
          <w:sz w:val="20"/>
          <w:szCs w:val="20"/>
        </w:rPr>
      </w:pPr>
      <w:r w:rsidRPr="00273365">
        <w:rPr>
          <w:rFonts w:asciiTheme="minorHAnsi" w:hAnsiTheme="minorHAnsi" w:cstheme="minorHAnsi"/>
          <w:color w:val="auto"/>
          <w:sz w:val="20"/>
          <w:szCs w:val="20"/>
        </w:rPr>
        <w:t xml:space="preserve">Que na composição societária não existe participação de dirigente e/ou empregados da entidade promotora da licitação; </w:t>
      </w:r>
    </w:p>
    <w:p w14:paraId="7921929D" w14:textId="6F3840A2" w:rsidR="00456F75" w:rsidRPr="00273365" w:rsidRDefault="00456F75" w:rsidP="002328F8">
      <w:pPr>
        <w:pStyle w:val="Default"/>
        <w:numPr>
          <w:ilvl w:val="0"/>
          <w:numId w:val="13"/>
        </w:numPr>
        <w:ind w:left="360" w:hanging="360"/>
        <w:jc w:val="both"/>
        <w:rPr>
          <w:rFonts w:asciiTheme="minorHAnsi" w:hAnsiTheme="minorHAnsi" w:cstheme="minorHAnsi"/>
          <w:color w:val="auto"/>
          <w:sz w:val="20"/>
          <w:szCs w:val="20"/>
        </w:rPr>
      </w:pPr>
      <w:r w:rsidRPr="00273365">
        <w:rPr>
          <w:rFonts w:asciiTheme="minorHAnsi" w:hAnsiTheme="minorHAnsi" w:cstheme="minorHAnsi"/>
          <w:color w:val="auto"/>
          <w:sz w:val="20"/>
          <w:szCs w:val="20"/>
        </w:rPr>
        <w:t xml:space="preserve">O e-mail: ___________________________, como sendo o oficial da licitante para recebimento de comunicações, convocações e notificações. </w:t>
      </w:r>
    </w:p>
    <w:p w14:paraId="18029870" w14:textId="2C2FC949" w:rsidR="00456F75" w:rsidRPr="00273365" w:rsidRDefault="00456F75" w:rsidP="002328F8">
      <w:pPr>
        <w:pStyle w:val="Default"/>
        <w:numPr>
          <w:ilvl w:val="0"/>
          <w:numId w:val="13"/>
        </w:numPr>
        <w:ind w:left="360" w:hanging="360"/>
        <w:jc w:val="both"/>
        <w:rPr>
          <w:rFonts w:asciiTheme="minorHAnsi" w:hAnsiTheme="minorHAnsi" w:cstheme="minorHAnsi"/>
          <w:color w:val="auto"/>
          <w:sz w:val="20"/>
          <w:szCs w:val="20"/>
        </w:rPr>
      </w:pPr>
      <w:r w:rsidRPr="00273365">
        <w:rPr>
          <w:rFonts w:asciiTheme="minorHAnsi" w:hAnsiTheme="minorHAnsi" w:cstheme="minorHAnsi"/>
          <w:color w:val="auto"/>
          <w:sz w:val="20"/>
          <w:szCs w:val="20"/>
        </w:rPr>
        <w:t>Que caso vencedora os dados do representante legal da licitante que deverão constar na minuta do contrato</w:t>
      </w:r>
      <w:r w:rsidR="00FD24B6" w:rsidRPr="00273365">
        <w:rPr>
          <w:rFonts w:asciiTheme="minorHAnsi" w:hAnsiTheme="minorHAnsi" w:cstheme="minorHAnsi"/>
          <w:color w:val="auto"/>
          <w:sz w:val="20"/>
          <w:szCs w:val="20"/>
        </w:rPr>
        <w:t xml:space="preserve"> </w:t>
      </w:r>
      <w:r w:rsidRPr="00273365">
        <w:rPr>
          <w:rFonts w:asciiTheme="minorHAnsi" w:hAnsiTheme="minorHAnsi" w:cstheme="minorHAnsi"/>
          <w:color w:val="auto"/>
          <w:sz w:val="20"/>
          <w:szCs w:val="20"/>
        </w:rPr>
        <w:t xml:space="preserve">para formalização são: Nome:_____________________________, CPF: _____________, RG:_______________________ </w:t>
      </w:r>
    </w:p>
    <w:p w14:paraId="1C4C45B2" w14:textId="77777777" w:rsidR="00456F75" w:rsidRPr="00273365" w:rsidRDefault="00456F75" w:rsidP="00456F75">
      <w:pPr>
        <w:pStyle w:val="Default"/>
        <w:jc w:val="both"/>
        <w:rPr>
          <w:rFonts w:asciiTheme="minorHAnsi" w:hAnsiTheme="minorHAnsi" w:cstheme="minorHAnsi"/>
          <w:color w:val="auto"/>
          <w:sz w:val="20"/>
          <w:szCs w:val="20"/>
        </w:rPr>
      </w:pPr>
    </w:p>
    <w:p w14:paraId="064F1DF8" w14:textId="5BB9B69F" w:rsidR="00CA5E94" w:rsidRPr="00273365" w:rsidRDefault="00456F75" w:rsidP="00456F75">
      <w:pPr>
        <w:pStyle w:val="Default"/>
        <w:jc w:val="both"/>
        <w:rPr>
          <w:rFonts w:asciiTheme="minorHAnsi" w:hAnsiTheme="minorHAnsi" w:cstheme="minorHAnsi"/>
          <w:color w:val="auto"/>
          <w:sz w:val="20"/>
          <w:szCs w:val="20"/>
        </w:rPr>
      </w:pPr>
      <w:r w:rsidRPr="00273365">
        <w:rPr>
          <w:rFonts w:asciiTheme="minorHAnsi" w:hAnsiTheme="minorHAnsi" w:cstheme="minorHAnsi"/>
          <w:color w:val="auto"/>
          <w:sz w:val="20"/>
          <w:szCs w:val="20"/>
        </w:rPr>
        <w:t xml:space="preserve">(LOCAL DO ESTABELECIMENTO), __________ de ____________________ </w:t>
      </w:r>
      <w:proofErr w:type="spellStart"/>
      <w:r w:rsidRPr="00273365">
        <w:rPr>
          <w:rFonts w:asciiTheme="minorHAnsi" w:hAnsiTheme="minorHAnsi" w:cstheme="minorHAnsi"/>
          <w:color w:val="auto"/>
          <w:sz w:val="20"/>
          <w:szCs w:val="20"/>
        </w:rPr>
        <w:t>de</w:t>
      </w:r>
      <w:proofErr w:type="spellEnd"/>
      <w:r w:rsidRPr="00273365">
        <w:rPr>
          <w:rFonts w:asciiTheme="minorHAnsi" w:hAnsiTheme="minorHAnsi" w:cstheme="minorHAnsi"/>
          <w:color w:val="auto"/>
          <w:sz w:val="20"/>
          <w:szCs w:val="20"/>
        </w:rPr>
        <w:t xml:space="preserve"> 202__.</w:t>
      </w:r>
    </w:p>
    <w:p w14:paraId="152BEB88" w14:textId="77777777" w:rsidR="00FD24B6" w:rsidRPr="00273365" w:rsidRDefault="00FD24B6" w:rsidP="00CA5E94">
      <w:pPr>
        <w:pStyle w:val="Default"/>
        <w:rPr>
          <w:rFonts w:asciiTheme="minorHAnsi" w:hAnsiTheme="minorHAnsi" w:cstheme="minorHAnsi"/>
          <w:color w:val="auto"/>
          <w:sz w:val="20"/>
          <w:szCs w:val="20"/>
        </w:rPr>
      </w:pPr>
    </w:p>
    <w:p w14:paraId="3D87C4CD" w14:textId="200EF6F6" w:rsidR="00456F75" w:rsidRPr="00273365" w:rsidRDefault="00456F75" w:rsidP="00456F75">
      <w:pPr>
        <w:pStyle w:val="Default"/>
        <w:jc w:val="center"/>
        <w:rPr>
          <w:rFonts w:asciiTheme="minorHAnsi" w:hAnsiTheme="minorHAnsi" w:cstheme="minorHAnsi"/>
          <w:color w:val="auto"/>
          <w:sz w:val="20"/>
          <w:szCs w:val="20"/>
        </w:rPr>
      </w:pPr>
      <w:r w:rsidRPr="00273365">
        <w:rPr>
          <w:rFonts w:asciiTheme="minorHAnsi" w:hAnsiTheme="minorHAnsi" w:cstheme="minorHAnsi"/>
          <w:color w:val="auto"/>
          <w:sz w:val="20"/>
          <w:szCs w:val="20"/>
        </w:rPr>
        <w:t>___________________________________________________</w:t>
      </w:r>
    </w:p>
    <w:p w14:paraId="172A5AA5" w14:textId="230FF357" w:rsidR="00456F75" w:rsidRDefault="00456F75" w:rsidP="00456F75">
      <w:pPr>
        <w:pStyle w:val="Default"/>
        <w:jc w:val="center"/>
        <w:rPr>
          <w:rFonts w:asciiTheme="minorHAnsi" w:hAnsiTheme="minorHAnsi" w:cstheme="minorHAnsi"/>
          <w:color w:val="auto"/>
          <w:sz w:val="20"/>
          <w:szCs w:val="20"/>
        </w:rPr>
      </w:pPr>
      <w:r w:rsidRPr="00273365">
        <w:rPr>
          <w:rFonts w:asciiTheme="minorHAnsi" w:hAnsiTheme="minorHAnsi" w:cstheme="minorHAnsi"/>
          <w:color w:val="auto"/>
          <w:sz w:val="20"/>
          <w:szCs w:val="20"/>
        </w:rPr>
        <w:t>(nome completo, cargo ou função e assinatura do representante legal/procurador)</w:t>
      </w:r>
      <w:r w:rsidR="00273365">
        <w:rPr>
          <w:rFonts w:asciiTheme="minorHAnsi" w:hAnsiTheme="minorHAnsi" w:cstheme="minorHAnsi"/>
          <w:color w:val="auto"/>
          <w:sz w:val="20"/>
          <w:szCs w:val="20"/>
        </w:rPr>
        <w:t>.</w:t>
      </w:r>
    </w:p>
    <w:p w14:paraId="61B79C0A" w14:textId="77777777" w:rsidR="00273365" w:rsidRPr="00273365" w:rsidRDefault="00273365" w:rsidP="00456F75">
      <w:pPr>
        <w:pStyle w:val="Default"/>
        <w:jc w:val="center"/>
        <w:rPr>
          <w:rFonts w:asciiTheme="minorHAnsi" w:hAnsiTheme="minorHAnsi" w:cstheme="minorHAnsi"/>
          <w:color w:val="auto"/>
          <w:sz w:val="20"/>
          <w:szCs w:val="20"/>
        </w:rPr>
      </w:pPr>
    </w:p>
    <w:tbl>
      <w:tblPr>
        <w:tblStyle w:val="TabeladeGrade5Escura-nfase3"/>
        <w:tblW w:w="0" w:type="auto"/>
        <w:tblLook w:val="04A0" w:firstRow="1" w:lastRow="0" w:firstColumn="1" w:lastColumn="0" w:noHBand="0" w:noVBand="1"/>
      </w:tblPr>
      <w:tblGrid>
        <w:gridCol w:w="8921"/>
      </w:tblGrid>
      <w:tr w:rsidR="002E3B6C" w:rsidRPr="00273365" w14:paraId="629FCDA5" w14:textId="77777777" w:rsidTr="002E3B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1" w:type="dxa"/>
          </w:tcPr>
          <w:p w14:paraId="5DFA3C39" w14:textId="77777777" w:rsidR="002E3B6C" w:rsidRPr="00273365" w:rsidRDefault="002E3B6C" w:rsidP="002E3B6C">
            <w:pPr>
              <w:tabs>
                <w:tab w:val="left" w:pos="480"/>
              </w:tabs>
              <w:jc w:val="center"/>
              <w:rPr>
                <w:rFonts w:asciiTheme="minorHAnsi" w:hAnsiTheme="minorHAnsi" w:cstheme="minorHAnsi"/>
                <w:color w:val="auto"/>
                <w:sz w:val="22"/>
                <w:szCs w:val="22"/>
                <w:lang w:eastAsia="en-US"/>
              </w:rPr>
            </w:pPr>
            <w:r w:rsidRPr="00273365">
              <w:rPr>
                <w:rFonts w:asciiTheme="minorHAnsi" w:hAnsiTheme="minorHAnsi" w:cstheme="minorHAnsi"/>
                <w:color w:val="auto"/>
                <w:sz w:val="22"/>
                <w:szCs w:val="22"/>
                <w:lang w:eastAsia="en-US"/>
              </w:rPr>
              <w:lastRenderedPageBreak/>
              <w:t>ANEXO V</w:t>
            </w:r>
          </w:p>
          <w:p w14:paraId="074AFB85" w14:textId="4029E765" w:rsidR="002E3B6C" w:rsidRPr="00273365" w:rsidRDefault="00036475" w:rsidP="002E3B6C">
            <w:pPr>
              <w:tabs>
                <w:tab w:val="left" w:pos="480"/>
              </w:tabs>
              <w:jc w:val="center"/>
              <w:rPr>
                <w:rFonts w:asciiTheme="minorHAnsi" w:hAnsiTheme="minorHAnsi" w:cstheme="minorHAnsi"/>
                <w:color w:val="auto"/>
                <w:sz w:val="22"/>
                <w:szCs w:val="22"/>
                <w:lang w:eastAsia="en-US"/>
              </w:rPr>
            </w:pPr>
            <w:r w:rsidRPr="00273365">
              <w:rPr>
                <w:rFonts w:asciiTheme="minorHAnsi" w:hAnsiTheme="minorHAnsi" w:cstheme="minorHAnsi"/>
                <w:color w:val="auto"/>
                <w:sz w:val="22"/>
                <w:szCs w:val="22"/>
                <w:lang w:eastAsia="en-US"/>
              </w:rPr>
              <w:t>DECLARAÇÃO DE EMPRESA DE PEQUENO PORTE</w:t>
            </w:r>
          </w:p>
        </w:tc>
      </w:tr>
    </w:tbl>
    <w:p w14:paraId="2C6B3C8A" w14:textId="77777777" w:rsidR="002E3B6C" w:rsidRPr="00273365" w:rsidRDefault="002E3B6C" w:rsidP="00796411">
      <w:pPr>
        <w:pStyle w:val="Default"/>
        <w:rPr>
          <w:color w:val="auto"/>
          <w:sz w:val="20"/>
          <w:szCs w:val="20"/>
        </w:rPr>
      </w:pPr>
    </w:p>
    <w:p w14:paraId="3CB50DFD" w14:textId="77777777" w:rsidR="002E3B6C" w:rsidRPr="00273365" w:rsidRDefault="002E3B6C" w:rsidP="00796411">
      <w:pPr>
        <w:pStyle w:val="Default"/>
        <w:rPr>
          <w:color w:val="auto"/>
          <w:sz w:val="20"/>
          <w:szCs w:val="20"/>
        </w:rPr>
      </w:pPr>
    </w:p>
    <w:p w14:paraId="0E52DD5E" w14:textId="77777777" w:rsidR="0003380F" w:rsidRPr="00273365" w:rsidRDefault="0003380F" w:rsidP="0003380F">
      <w:pPr>
        <w:pStyle w:val="Recuodecorpodetexto"/>
        <w:ind w:left="0"/>
        <w:rPr>
          <w:rFonts w:ascii="Calibri" w:hAnsi="Calibri" w:cs="Calibri"/>
          <w:b/>
          <w:bCs/>
          <w:iCs/>
          <w:sz w:val="21"/>
          <w:szCs w:val="21"/>
        </w:rPr>
      </w:pPr>
      <w:r w:rsidRPr="00273365">
        <w:rPr>
          <w:rFonts w:ascii="Calibri" w:hAnsi="Calibri" w:cs="Calibri"/>
          <w:b/>
          <w:bCs/>
          <w:iCs/>
          <w:sz w:val="21"/>
          <w:szCs w:val="21"/>
        </w:rPr>
        <w:t>Local e Data</w:t>
      </w:r>
    </w:p>
    <w:p w14:paraId="1C031F24" w14:textId="77777777" w:rsidR="0003380F" w:rsidRPr="00273365" w:rsidRDefault="0003380F" w:rsidP="0003380F">
      <w:pPr>
        <w:pStyle w:val="Recuodecorpodetexto"/>
        <w:ind w:left="0"/>
        <w:rPr>
          <w:rFonts w:ascii="Calibri" w:hAnsi="Calibri" w:cs="Calibri"/>
          <w:b/>
          <w:bCs/>
          <w:iCs/>
          <w:sz w:val="21"/>
          <w:szCs w:val="21"/>
        </w:rPr>
      </w:pPr>
      <w:r w:rsidRPr="00273365">
        <w:rPr>
          <w:rFonts w:ascii="Calibri" w:hAnsi="Calibri" w:cs="Calibri"/>
          <w:b/>
          <w:bCs/>
          <w:iCs/>
          <w:sz w:val="21"/>
          <w:szCs w:val="21"/>
        </w:rPr>
        <w:t>À Prefeitura Municipal de SANTA BRANCA</w:t>
      </w:r>
    </w:p>
    <w:p w14:paraId="3ECE6033" w14:textId="350EF6D2" w:rsidR="0003380F" w:rsidRPr="00273365" w:rsidRDefault="0003380F" w:rsidP="0003380F">
      <w:pPr>
        <w:pStyle w:val="Default"/>
        <w:rPr>
          <w:rFonts w:asciiTheme="minorHAnsi" w:hAnsiTheme="minorHAnsi" w:cstheme="minorHAnsi"/>
          <w:color w:val="auto"/>
          <w:sz w:val="22"/>
          <w:szCs w:val="22"/>
        </w:rPr>
      </w:pPr>
      <w:r w:rsidRPr="00273365">
        <w:rPr>
          <w:rFonts w:asciiTheme="minorHAnsi" w:hAnsiTheme="minorHAnsi" w:cstheme="minorHAnsi"/>
          <w:b/>
          <w:bCs/>
          <w:color w:val="auto"/>
          <w:sz w:val="22"/>
          <w:szCs w:val="22"/>
        </w:rPr>
        <w:t xml:space="preserve">PREGÃO ELETRÔNICO Nº </w:t>
      </w:r>
      <w:r w:rsidR="00633732">
        <w:rPr>
          <w:rFonts w:asciiTheme="minorHAnsi" w:hAnsiTheme="minorHAnsi" w:cstheme="minorHAnsi"/>
          <w:b/>
          <w:bCs/>
          <w:color w:val="auto"/>
          <w:sz w:val="22"/>
          <w:szCs w:val="22"/>
        </w:rPr>
        <w:t>25/2026</w:t>
      </w:r>
      <w:r w:rsidRPr="00273365">
        <w:rPr>
          <w:rFonts w:asciiTheme="minorHAnsi" w:hAnsiTheme="minorHAnsi" w:cstheme="minorHAnsi"/>
          <w:b/>
          <w:bCs/>
          <w:color w:val="auto"/>
          <w:sz w:val="22"/>
          <w:szCs w:val="22"/>
        </w:rPr>
        <w:t xml:space="preserve"> – PROCESSO </w:t>
      </w:r>
      <w:r w:rsidR="00BA76FC" w:rsidRPr="00273365">
        <w:rPr>
          <w:rFonts w:asciiTheme="minorHAnsi" w:hAnsiTheme="minorHAnsi" w:cstheme="minorHAnsi"/>
          <w:b/>
          <w:bCs/>
          <w:color w:val="auto"/>
          <w:sz w:val="22"/>
          <w:szCs w:val="22"/>
        </w:rPr>
        <w:t xml:space="preserve">Nº </w:t>
      </w:r>
      <w:r w:rsidR="00036A06" w:rsidRPr="00273365">
        <w:rPr>
          <w:rFonts w:asciiTheme="minorHAnsi" w:hAnsiTheme="minorHAnsi" w:cstheme="minorHAnsi"/>
          <w:b/>
          <w:bCs/>
          <w:color w:val="auto"/>
          <w:sz w:val="22"/>
          <w:szCs w:val="22"/>
        </w:rPr>
        <w:t>714/2026</w:t>
      </w:r>
      <w:r w:rsidRPr="00273365">
        <w:rPr>
          <w:rFonts w:asciiTheme="minorHAnsi" w:hAnsiTheme="minorHAnsi" w:cstheme="minorHAnsi"/>
          <w:b/>
          <w:color w:val="auto"/>
          <w:sz w:val="22"/>
          <w:szCs w:val="22"/>
        </w:rPr>
        <w:t xml:space="preserve">. </w:t>
      </w:r>
    </w:p>
    <w:p w14:paraId="58119496" w14:textId="49E258E3" w:rsidR="002D551A" w:rsidRPr="00273365" w:rsidRDefault="0003380F" w:rsidP="002D551A">
      <w:pPr>
        <w:jc w:val="both"/>
        <w:rPr>
          <w:rFonts w:asciiTheme="minorHAnsi" w:eastAsiaTheme="minorEastAsia" w:hAnsiTheme="minorHAnsi" w:cstheme="minorHAnsi"/>
          <w:b/>
          <w:bCs/>
          <w:sz w:val="22"/>
          <w:szCs w:val="22"/>
        </w:rPr>
      </w:pPr>
      <w:r w:rsidRPr="00273365">
        <w:rPr>
          <w:rFonts w:asciiTheme="minorHAnsi" w:hAnsiTheme="minorHAnsi" w:cstheme="minorHAnsi"/>
          <w:b/>
          <w:bCs/>
          <w:sz w:val="22"/>
          <w:szCs w:val="22"/>
        </w:rPr>
        <w:t>OBJETO</w:t>
      </w:r>
      <w:r w:rsidRPr="00273365">
        <w:rPr>
          <w:rFonts w:asciiTheme="minorHAnsi" w:hAnsiTheme="minorHAnsi" w:cstheme="minorHAnsi"/>
          <w:sz w:val="22"/>
          <w:szCs w:val="22"/>
        </w:rPr>
        <w:t xml:space="preserve">: </w:t>
      </w:r>
      <w:r w:rsidR="00A922AE" w:rsidRPr="00273365">
        <w:rPr>
          <w:rFonts w:asciiTheme="minorHAnsi" w:eastAsiaTheme="minorEastAsia" w:hAnsiTheme="minorHAnsi" w:cstheme="minorHAnsi"/>
          <w:b/>
          <w:sz w:val="22"/>
          <w:szCs w:val="22"/>
        </w:rPr>
        <w:t>AQUISIÇÃO E INSTALAÇÃO DE TOTENS E PLACAS DE SINALIZAÇÃO TURÍSTICA PARA ORIENTAR VISITANTES, VALORIZAR ATRATIVOS E FORTALECER A IDENTIDADE VISUAL DO MUNICÍPIO DE SANTA BRANCA/SP.</w:t>
      </w:r>
    </w:p>
    <w:p w14:paraId="0E4D603E" w14:textId="357E1197" w:rsidR="0003380F" w:rsidRPr="00273365" w:rsidRDefault="0003380F" w:rsidP="0003380F">
      <w:pPr>
        <w:pStyle w:val="Default"/>
        <w:rPr>
          <w:rFonts w:asciiTheme="minorHAnsi" w:hAnsiTheme="minorHAnsi" w:cstheme="minorHAnsi"/>
          <w:color w:val="auto"/>
          <w:sz w:val="22"/>
          <w:szCs w:val="22"/>
        </w:rPr>
      </w:pPr>
    </w:p>
    <w:p w14:paraId="4971EA96" w14:textId="77777777" w:rsidR="0003380F" w:rsidRPr="00273365" w:rsidRDefault="0003380F" w:rsidP="0003380F">
      <w:pPr>
        <w:widowControl w:val="0"/>
        <w:rPr>
          <w:rFonts w:ascii="Calibri" w:hAnsi="Calibri" w:cs="Calibri"/>
          <w:b/>
          <w:caps/>
          <w:sz w:val="21"/>
          <w:szCs w:val="21"/>
        </w:rPr>
      </w:pPr>
    </w:p>
    <w:p w14:paraId="324161F2" w14:textId="77777777" w:rsidR="0003380F" w:rsidRPr="00273365" w:rsidRDefault="0003380F" w:rsidP="0003380F">
      <w:pPr>
        <w:widowControl w:val="0"/>
        <w:rPr>
          <w:rFonts w:ascii="Calibri" w:hAnsi="Calibri" w:cs="Calibri"/>
          <w:b/>
          <w:bCs/>
          <w:sz w:val="21"/>
          <w:szCs w:val="21"/>
        </w:rPr>
      </w:pPr>
      <w:r w:rsidRPr="00273365">
        <w:rPr>
          <w:rFonts w:ascii="Calibri" w:hAnsi="Calibri" w:cs="Calibri"/>
          <w:b/>
          <w:bCs/>
          <w:sz w:val="21"/>
          <w:szCs w:val="21"/>
        </w:rPr>
        <w:t>Nome da Proponente:</w:t>
      </w:r>
    </w:p>
    <w:p w14:paraId="11575882" w14:textId="77777777" w:rsidR="0003380F" w:rsidRPr="00273365" w:rsidRDefault="0003380F" w:rsidP="0003380F">
      <w:pPr>
        <w:widowControl w:val="0"/>
        <w:rPr>
          <w:rFonts w:ascii="Calibri" w:hAnsi="Calibri" w:cs="Calibri"/>
          <w:b/>
          <w:bCs/>
          <w:sz w:val="21"/>
          <w:szCs w:val="21"/>
        </w:rPr>
      </w:pPr>
      <w:r w:rsidRPr="00273365">
        <w:rPr>
          <w:rFonts w:ascii="Calibri" w:hAnsi="Calibri" w:cs="Calibri"/>
          <w:b/>
          <w:bCs/>
          <w:sz w:val="21"/>
          <w:szCs w:val="21"/>
        </w:rPr>
        <w:t>Número do CNPJ:</w:t>
      </w:r>
    </w:p>
    <w:p w14:paraId="5EEB33AA" w14:textId="77777777" w:rsidR="0003380F" w:rsidRPr="00273365" w:rsidRDefault="0003380F" w:rsidP="0003380F">
      <w:pPr>
        <w:widowControl w:val="0"/>
        <w:rPr>
          <w:rFonts w:ascii="Calibri" w:hAnsi="Calibri" w:cs="Calibri"/>
          <w:b/>
          <w:bCs/>
          <w:sz w:val="21"/>
          <w:szCs w:val="21"/>
        </w:rPr>
      </w:pPr>
      <w:r w:rsidRPr="00273365">
        <w:rPr>
          <w:rFonts w:ascii="Calibri" w:hAnsi="Calibri" w:cs="Calibri"/>
          <w:b/>
          <w:bCs/>
          <w:sz w:val="21"/>
          <w:szCs w:val="21"/>
        </w:rPr>
        <w:t>Endereço Completo:</w:t>
      </w:r>
    </w:p>
    <w:p w14:paraId="0029E2B1" w14:textId="77777777" w:rsidR="0003380F" w:rsidRPr="00273365" w:rsidRDefault="0003380F" w:rsidP="0003380F">
      <w:pPr>
        <w:pStyle w:val="Cabealho"/>
        <w:widowControl w:val="0"/>
        <w:rPr>
          <w:rFonts w:ascii="Calibri" w:hAnsi="Calibri" w:cs="Calibri"/>
          <w:b/>
          <w:bCs/>
          <w:sz w:val="21"/>
          <w:szCs w:val="21"/>
        </w:rPr>
      </w:pPr>
      <w:r w:rsidRPr="00273365">
        <w:rPr>
          <w:rFonts w:ascii="Calibri" w:hAnsi="Calibri" w:cs="Calibri"/>
          <w:b/>
          <w:bCs/>
          <w:sz w:val="21"/>
          <w:szCs w:val="21"/>
        </w:rPr>
        <w:t>Telefone:</w:t>
      </w:r>
    </w:p>
    <w:p w14:paraId="61EA6349" w14:textId="77777777" w:rsidR="0003380F" w:rsidRPr="00273365" w:rsidRDefault="0003380F" w:rsidP="0003380F">
      <w:pPr>
        <w:widowControl w:val="0"/>
        <w:jc w:val="both"/>
        <w:rPr>
          <w:rFonts w:ascii="Calibri" w:hAnsi="Calibri" w:cs="Calibri"/>
          <w:b/>
          <w:bCs/>
          <w:sz w:val="21"/>
          <w:szCs w:val="21"/>
        </w:rPr>
      </w:pPr>
      <w:r w:rsidRPr="00273365">
        <w:rPr>
          <w:rFonts w:ascii="Calibri" w:hAnsi="Calibri" w:cs="Calibri"/>
          <w:b/>
          <w:bCs/>
          <w:sz w:val="21"/>
          <w:szCs w:val="21"/>
        </w:rPr>
        <w:t>E-mail:</w:t>
      </w:r>
    </w:p>
    <w:p w14:paraId="77EFD031" w14:textId="77777777" w:rsidR="0003380F" w:rsidRPr="00273365" w:rsidRDefault="0003380F" w:rsidP="0003380F">
      <w:pPr>
        <w:widowControl w:val="0"/>
        <w:rPr>
          <w:rFonts w:ascii="Calibri" w:hAnsi="Calibri" w:cs="Calibri"/>
          <w:bCs/>
          <w:sz w:val="21"/>
          <w:szCs w:val="21"/>
        </w:rPr>
      </w:pPr>
    </w:p>
    <w:p w14:paraId="4612ECE0" w14:textId="77777777" w:rsidR="0003380F" w:rsidRPr="00273365" w:rsidRDefault="0003380F" w:rsidP="0003380F">
      <w:pPr>
        <w:widowControl w:val="0"/>
        <w:rPr>
          <w:rFonts w:ascii="Calibri" w:hAnsi="Calibri" w:cs="Calibri"/>
          <w:bCs/>
          <w:sz w:val="21"/>
          <w:szCs w:val="21"/>
        </w:rPr>
      </w:pPr>
    </w:p>
    <w:p w14:paraId="5F1617A1" w14:textId="77777777" w:rsidR="0003380F" w:rsidRPr="00273365" w:rsidRDefault="0003380F" w:rsidP="0003380F">
      <w:pPr>
        <w:pStyle w:val="Recuodecorpodetexto"/>
        <w:ind w:left="0"/>
        <w:jc w:val="both"/>
        <w:rPr>
          <w:rFonts w:ascii="Calibri" w:hAnsi="Calibri" w:cs="Calibri"/>
          <w:b/>
          <w:iCs/>
          <w:sz w:val="21"/>
          <w:szCs w:val="21"/>
        </w:rPr>
      </w:pPr>
      <w:r w:rsidRPr="00273365">
        <w:rPr>
          <w:rFonts w:ascii="Calibri" w:hAnsi="Calibri" w:cs="Calibri"/>
          <w:b/>
          <w:iCs/>
          <w:sz w:val="21"/>
          <w:szCs w:val="21"/>
        </w:rPr>
        <w:t>Prezados Senhores:</w:t>
      </w:r>
    </w:p>
    <w:p w14:paraId="6D95558D" w14:textId="77777777" w:rsidR="0003380F" w:rsidRPr="009668CA" w:rsidRDefault="0003380F" w:rsidP="0003380F">
      <w:pPr>
        <w:widowControl w:val="0"/>
        <w:rPr>
          <w:rFonts w:ascii="Calibri" w:hAnsi="Calibri" w:cs="Calibri"/>
          <w:sz w:val="21"/>
          <w:szCs w:val="21"/>
        </w:rPr>
      </w:pPr>
    </w:p>
    <w:p w14:paraId="14FFE8CD" w14:textId="77777777" w:rsidR="0003380F" w:rsidRPr="006235E1" w:rsidRDefault="0003380F" w:rsidP="0003380F">
      <w:pPr>
        <w:widowControl w:val="0"/>
        <w:tabs>
          <w:tab w:val="left" w:pos="142"/>
        </w:tabs>
        <w:ind w:firstLine="2268"/>
        <w:jc w:val="both"/>
        <w:rPr>
          <w:rFonts w:ascii="Calibri" w:hAnsi="Calibri" w:cs="Calibri"/>
          <w:sz w:val="21"/>
          <w:szCs w:val="21"/>
        </w:rPr>
      </w:pPr>
      <w:r w:rsidRPr="009668CA">
        <w:rPr>
          <w:rFonts w:ascii="Calibri" w:hAnsi="Calibri" w:cs="Calibri"/>
          <w:bCs/>
          <w:sz w:val="21"/>
          <w:szCs w:val="21"/>
        </w:rPr>
        <w:t>Pela presente, a empresa acima descrita, através de seu Representante Legal, o(a) Sr.(a) _______________________, portador do R.G. nº _______________,</w:t>
      </w:r>
      <w:r w:rsidRPr="009668CA">
        <w:rPr>
          <w:rFonts w:ascii="Calibri" w:hAnsi="Calibri" w:cs="Calibri"/>
          <w:sz w:val="21"/>
          <w:szCs w:val="21"/>
        </w:rPr>
        <w:t xml:space="preserve"> declara, sob as penas da lei, que se enquadra na condição de microempresa ou empresa de pequeno porte, nos termos do Art. 3º da Lei Complementar nº 123/</w:t>
      </w:r>
      <w:r>
        <w:rPr>
          <w:rFonts w:ascii="Calibri" w:hAnsi="Calibri" w:cs="Calibri"/>
          <w:sz w:val="21"/>
          <w:szCs w:val="21"/>
        </w:rPr>
        <w:t>20</w:t>
      </w:r>
      <w:r w:rsidRPr="009668CA">
        <w:rPr>
          <w:rFonts w:ascii="Calibri" w:hAnsi="Calibri" w:cs="Calibri"/>
          <w:sz w:val="21"/>
          <w:szCs w:val="21"/>
        </w:rPr>
        <w:t>06 e não está inserida nas excludentes hipóteses do § 4º daquele Artigo, para fins do exercício dos benefícios previstos na mencionada lei.</w:t>
      </w:r>
    </w:p>
    <w:p w14:paraId="3892CD93" w14:textId="77777777" w:rsidR="0003380F" w:rsidRDefault="0003380F" w:rsidP="0003380F">
      <w:pPr>
        <w:pStyle w:val="Recuodecorpodetexto"/>
        <w:widowControl w:val="0"/>
        <w:ind w:left="0"/>
        <w:rPr>
          <w:rFonts w:ascii="Calibri" w:hAnsi="Calibri" w:cs="Calibri"/>
          <w:b/>
          <w:iCs/>
          <w:sz w:val="21"/>
          <w:szCs w:val="21"/>
        </w:rPr>
      </w:pPr>
    </w:p>
    <w:p w14:paraId="72E556B8" w14:textId="77777777" w:rsidR="0003380F" w:rsidRDefault="0003380F" w:rsidP="0003380F">
      <w:pPr>
        <w:pStyle w:val="Recuodecorpodetexto"/>
        <w:widowControl w:val="0"/>
        <w:ind w:left="0"/>
        <w:rPr>
          <w:rFonts w:ascii="Calibri" w:hAnsi="Calibri" w:cs="Calibri"/>
          <w:b/>
          <w:iCs/>
          <w:sz w:val="21"/>
          <w:szCs w:val="21"/>
        </w:rPr>
      </w:pPr>
    </w:p>
    <w:p w14:paraId="633CB446" w14:textId="77777777" w:rsidR="0003380F" w:rsidRDefault="0003380F" w:rsidP="0003380F">
      <w:pPr>
        <w:pStyle w:val="Recuodecorpodetexto"/>
        <w:widowControl w:val="0"/>
        <w:ind w:left="0"/>
        <w:rPr>
          <w:rFonts w:ascii="Calibri" w:hAnsi="Calibri" w:cs="Calibri"/>
          <w:b/>
          <w:iCs/>
          <w:sz w:val="21"/>
          <w:szCs w:val="21"/>
        </w:rPr>
      </w:pPr>
    </w:p>
    <w:p w14:paraId="2ADCBCC5" w14:textId="77777777" w:rsidR="0003380F" w:rsidRPr="00FB5CDA" w:rsidRDefault="0003380F" w:rsidP="0003380F">
      <w:pPr>
        <w:pStyle w:val="Default"/>
        <w:jc w:val="center"/>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71429526" w14:textId="77777777" w:rsidR="0003380F" w:rsidRDefault="0003380F" w:rsidP="0003380F">
      <w:pPr>
        <w:pStyle w:val="Default"/>
        <w:rPr>
          <w:rFonts w:asciiTheme="minorHAnsi" w:hAnsiTheme="minorHAnsi" w:cstheme="minorHAnsi"/>
          <w:sz w:val="20"/>
          <w:szCs w:val="20"/>
        </w:rPr>
      </w:pPr>
    </w:p>
    <w:p w14:paraId="2260CCDD" w14:textId="77777777" w:rsidR="0003380F" w:rsidRDefault="0003380F" w:rsidP="0003380F">
      <w:pPr>
        <w:pStyle w:val="Default"/>
        <w:rPr>
          <w:rFonts w:asciiTheme="minorHAnsi" w:hAnsiTheme="minorHAnsi" w:cstheme="minorHAnsi"/>
          <w:sz w:val="20"/>
          <w:szCs w:val="20"/>
        </w:rPr>
      </w:pPr>
    </w:p>
    <w:p w14:paraId="76A01013" w14:textId="77777777" w:rsidR="0003380F" w:rsidRDefault="0003380F" w:rsidP="0003380F">
      <w:pPr>
        <w:pStyle w:val="Default"/>
        <w:rPr>
          <w:rFonts w:asciiTheme="minorHAnsi" w:hAnsiTheme="minorHAnsi" w:cstheme="minorHAnsi"/>
          <w:sz w:val="20"/>
          <w:szCs w:val="20"/>
        </w:rPr>
      </w:pPr>
    </w:p>
    <w:p w14:paraId="7595A847" w14:textId="77777777" w:rsidR="0003380F" w:rsidRDefault="0003380F" w:rsidP="0003380F">
      <w:pPr>
        <w:pStyle w:val="Default"/>
        <w:rPr>
          <w:rFonts w:asciiTheme="minorHAnsi" w:hAnsiTheme="minorHAnsi" w:cstheme="minorHAnsi"/>
          <w:sz w:val="20"/>
          <w:szCs w:val="20"/>
        </w:rPr>
      </w:pPr>
    </w:p>
    <w:p w14:paraId="0965A3E8" w14:textId="77777777" w:rsidR="0003380F" w:rsidRPr="00FB5CDA" w:rsidRDefault="0003380F" w:rsidP="0003380F">
      <w:pPr>
        <w:pStyle w:val="Default"/>
        <w:rPr>
          <w:rFonts w:asciiTheme="minorHAnsi" w:hAnsiTheme="minorHAnsi" w:cstheme="minorHAnsi"/>
          <w:sz w:val="20"/>
          <w:szCs w:val="20"/>
        </w:rPr>
      </w:pPr>
    </w:p>
    <w:p w14:paraId="1B4DB55A" w14:textId="77777777" w:rsidR="0003380F" w:rsidRPr="00FB5CDA" w:rsidRDefault="0003380F" w:rsidP="0003380F">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F330EC5" w14:textId="77777777" w:rsidR="0003380F" w:rsidRPr="00FB5CDA" w:rsidRDefault="0003380F" w:rsidP="0003380F">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34CA6393" w14:textId="77777777" w:rsidR="0003380F" w:rsidRPr="009668CA" w:rsidRDefault="0003380F" w:rsidP="0003380F">
      <w:pPr>
        <w:pStyle w:val="Recuodecorpodetexto"/>
        <w:widowControl w:val="0"/>
        <w:ind w:left="0"/>
        <w:rPr>
          <w:rFonts w:ascii="Calibri" w:hAnsi="Calibri" w:cs="Calibri"/>
          <w:b/>
          <w:i/>
          <w:sz w:val="21"/>
          <w:szCs w:val="21"/>
        </w:rPr>
      </w:pPr>
    </w:p>
    <w:p w14:paraId="535AC73B" w14:textId="77777777" w:rsidR="0003380F" w:rsidRDefault="0003380F" w:rsidP="0003380F">
      <w:pPr>
        <w:pStyle w:val="Default"/>
        <w:rPr>
          <w:sz w:val="20"/>
          <w:szCs w:val="20"/>
        </w:rPr>
      </w:pPr>
    </w:p>
    <w:p w14:paraId="5C9A118D" w14:textId="77777777" w:rsidR="0003380F" w:rsidRDefault="0003380F" w:rsidP="0003380F">
      <w:pPr>
        <w:pStyle w:val="Default"/>
        <w:rPr>
          <w:sz w:val="20"/>
          <w:szCs w:val="20"/>
        </w:rPr>
      </w:pPr>
    </w:p>
    <w:p w14:paraId="1DA03660" w14:textId="77777777" w:rsidR="0003380F" w:rsidRDefault="0003380F" w:rsidP="0003380F">
      <w:pPr>
        <w:pStyle w:val="Default"/>
        <w:rPr>
          <w:sz w:val="20"/>
          <w:szCs w:val="20"/>
        </w:rPr>
      </w:pPr>
    </w:p>
    <w:p w14:paraId="2652C6C9" w14:textId="77777777" w:rsidR="0003380F" w:rsidRDefault="0003380F" w:rsidP="0003380F">
      <w:pPr>
        <w:pStyle w:val="Default"/>
        <w:rPr>
          <w:sz w:val="20"/>
          <w:szCs w:val="20"/>
        </w:rPr>
      </w:pPr>
    </w:p>
    <w:p w14:paraId="0B051DAE" w14:textId="77777777" w:rsidR="002E3B6C" w:rsidRDefault="002E3B6C" w:rsidP="00796411">
      <w:pPr>
        <w:pStyle w:val="Default"/>
        <w:rPr>
          <w:sz w:val="20"/>
          <w:szCs w:val="20"/>
        </w:rPr>
      </w:pPr>
    </w:p>
    <w:p w14:paraId="48E01230" w14:textId="77777777" w:rsidR="002E3B6C" w:rsidRDefault="002E3B6C" w:rsidP="00796411">
      <w:pPr>
        <w:pStyle w:val="Default"/>
        <w:rPr>
          <w:sz w:val="20"/>
          <w:szCs w:val="20"/>
        </w:rPr>
      </w:pPr>
    </w:p>
    <w:p w14:paraId="7FC364BE" w14:textId="77777777" w:rsidR="002E3B6C" w:rsidRDefault="002E3B6C" w:rsidP="00796411">
      <w:pPr>
        <w:pStyle w:val="Default"/>
        <w:rPr>
          <w:sz w:val="20"/>
          <w:szCs w:val="20"/>
        </w:rPr>
      </w:pPr>
    </w:p>
    <w:p w14:paraId="2BFD162C" w14:textId="77777777" w:rsidR="0053799D" w:rsidRDefault="0053799D" w:rsidP="00796411">
      <w:pPr>
        <w:pStyle w:val="Default"/>
        <w:rPr>
          <w:sz w:val="20"/>
          <w:szCs w:val="20"/>
        </w:rPr>
      </w:pPr>
    </w:p>
    <w:p w14:paraId="1E44E25D" w14:textId="77777777" w:rsidR="0053799D" w:rsidRDefault="0053799D" w:rsidP="00796411">
      <w:pPr>
        <w:pStyle w:val="Default"/>
        <w:rPr>
          <w:sz w:val="20"/>
          <w:szCs w:val="20"/>
        </w:rPr>
      </w:pPr>
    </w:p>
    <w:tbl>
      <w:tblPr>
        <w:tblStyle w:val="TabeladeGrade4-nfase3"/>
        <w:tblW w:w="8926" w:type="dxa"/>
        <w:tblLook w:val="04A0" w:firstRow="1" w:lastRow="0" w:firstColumn="1" w:lastColumn="0" w:noHBand="0" w:noVBand="1"/>
      </w:tblPr>
      <w:tblGrid>
        <w:gridCol w:w="8926"/>
      </w:tblGrid>
      <w:tr w:rsidR="006A6358" w:rsidRPr="0000600E" w14:paraId="14F88F49" w14:textId="77777777" w:rsidTr="002D551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F92D6AC" w14:textId="44E43CBE" w:rsidR="006A6358" w:rsidRPr="0000600E" w:rsidRDefault="006A6358" w:rsidP="0000600E">
            <w:pPr>
              <w:tabs>
                <w:tab w:val="left" w:pos="480"/>
              </w:tabs>
              <w:spacing w:line="276" w:lineRule="auto"/>
              <w:jc w:val="center"/>
              <w:rPr>
                <w:rFonts w:asciiTheme="minorHAnsi" w:hAnsiTheme="minorHAnsi" w:cstheme="minorHAnsi"/>
                <w:color w:val="auto"/>
                <w:sz w:val="22"/>
                <w:szCs w:val="22"/>
                <w:lang w:eastAsia="en-US"/>
              </w:rPr>
            </w:pPr>
            <w:r w:rsidRPr="0000600E">
              <w:rPr>
                <w:rFonts w:asciiTheme="minorHAnsi" w:hAnsiTheme="minorHAnsi" w:cstheme="minorHAnsi"/>
                <w:color w:val="auto"/>
                <w:sz w:val="22"/>
                <w:szCs w:val="22"/>
                <w:lang w:eastAsia="en-US"/>
              </w:rPr>
              <w:lastRenderedPageBreak/>
              <w:t>ANEXO V</w:t>
            </w:r>
            <w:r w:rsidR="002E3B6C" w:rsidRPr="0000600E">
              <w:rPr>
                <w:rFonts w:asciiTheme="minorHAnsi" w:hAnsiTheme="minorHAnsi" w:cstheme="minorHAnsi"/>
                <w:color w:val="auto"/>
                <w:sz w:val="22"/>
                <w:szCs w:val="22"/>
                <w:lang w:eastAsia="en-US"/>
              </w:rPr>
              <w:t>I</w:t>
            </w:r>
          </w:p>
          <w:p w14:paraId="07564DEF" w14:textId="2F6DCD31" w:rsidR="006A6358" w:rsidRPr="0000600E" w:rsidRDefault="006A6358" w:rsidP="0000600E">
            <w:pPr>
              <w:tabs>
                <w:tab w:val="left" w:pos="480"/>
              </w:tabs>
              <w:spacing w:line="276" w:lineRule="auto"/>
              <w:jc w:val="center"/>
              <w:rPr>
                <w:rFonts w:asciiTheme="minorHAnsi" w:hAnsiTheme="minorHAnsi" w:cstheme="minorHAnsi"/>
                <w:color w:val="auto"/>
                <w:sz w:val="22"/>
                <w:szCs w:val="22"/>
                <w:lang w:eastAsia="en-US"/>
              </w:rPr>
            </w:pPr>
            <w:r w:rsidRPr="0000600E">
              <w:rPr>
                <w:rFonts w:asciiTheme="minorHAnsi" w:hAnsiTheme="minorHAnsi" w:cstheme="minorHAnsi"/>
                <w:color w:val="auto"/>
                <w:sz w:val="22"/>
                <w:szCs w:val="22"/>
              </w:rPr>
              <w:t xml:space="preserve">MINUTA DE </w:t>
            </w:r>
            <w:r w:rsidR="00966E20" w:rsidRPr="0000600E">
              <w:rPr>
                <w:rFonts w:asciiTheme="minorHAnsi" w:hAnsiTheme="minorHAnsi" w:cstheme="minorHAnsi"/>
                <w:color w:val="auto"/>
                <w:sz w:val="22"/>
                <w:szCs w:val="22"/>
              </w:rPr>
              <w:t xml:space="preserve">CONTRATO </w:t>
            </w:r>
          </w:p>
        </w:tc>
      </w:tr>
    </w:tbl>
    <w:p w14:paraId="140FEBFD" w14:textId="77777777" w:rsidR="006A6358" w:rsidRPr="00273365" w:rsidRDefault="006A6358" w:rsidP="005B23E8">
      <w:pPr>
        <w:spacing w:line="276" w:lineRule="auto"/>
        <w:rPr>
          <w:rFonts w:asciiTheme="minorHAnsi" w:hAnsiTheme="minorHAnsi" w:cstheme="minorHAnsi"/>
          <w:b/>
          <w:bCs/>
          <w:sz w:val="21"/>
          <w:szCs w:val="21"/>
        </w:rPr>
      </w:pPr>
    </w:p>
    <w:p w14:paraId="41DD0A79" w14:textId="6205A410" w:rsidR="006A6358" w:rsidRPr="00273365" w:rsidRDefault="00966E20" w:rsidP="005B23E8">
      <w:pPr>
        <w:autoSpaceDE w:val="0"/>
        <w:autoSpaceDN w:val="0"/>
        <w:adjustRightInd w:val="0"/>
        <w:spacing w:line="276" w:lineRule="auto"/>
        <w:jc w:val="center"/>
        <w:rPr>
          <w:rFonts w:asciiTheme="minorHAnsi" w:hAnsiTheme="minorHAnsi" w:cstheme="minorHAnsi"/>
          <w:b/>
          <w:sz w:val="21"/>
          <w:szCs w:val="21"/>
        </w:rPr>
      </w:pPr>
      <w:r w:rsidRPr="00273365">
        <w:rPr>
          <w:rFonts w:asciiTheme="minorHAnsi" w:hAnsiTheme="minorHAnsi" w:cstheme="minorHAnsi"/>
          <w:b/>
          <w:sz w:val="21"/>
          <w:szCs w:val="21"/>
        </w:rPr>
        <w:t>CONTRATO</w:t>
      </w:r>
      <w:r w:rsidR="006A6358" w:rsidRPr="00273365">
        <w:rPr>
          <w:rFonts w:asciiTheme="minorHAnsi" w:hAnsiTheme="minorHAnsi" w:cstheme="minorHAnsi"/>
          <w:b/>
          <w:sz w:val="21"/>
          <w:szCs w:val="21"/>
        </w:rPr>
        <w:t xml:space="preserve"> Nº </w:t>
      </w:r>
      <w:r w:rsidR="002D551A" w:rsidRPr="00273365">
        <w:rPr>
          <w:rFonts w:asciiTheme="minorHAnsi" w:hAnsiTheme="minorHAnsi" w:cstheme="minorHAnsi"/>
          <w:b/>
          <w:sz w:val="21"/>
          <w:szCs w:val="21"/>
        </w:rPr>
        <w:t>**</w:t>
      </w:r>
      <w:r w:rsidR="006A6358" w:rsidRPr="00273365">
        <w:rPr>
          <w:rFonts w:asciiTheme="minorHAnsi" w:hAnsiTheme="minorHAnsi" w:cstheme="minorHAnsi"/>
          <w:b/>
          <w:sz w:val="21"/>
          <w:szCs w:val="21"/>
        </w:rPr>
        <w:t>/202</w:t>
      </w:r>
      <w:r w:rsidR="001F41B2" w:rsidRPr="00273365">
        <w:rPr>
          <w:rFonts w:asciiTheme="minorHAnsi" w:hAnsiTheme="minorHAnsi" w:cstheme="minorHAnsi"/>
          <w:b/>
          <w:sz w:val="21"/>
          <w:szCs w:val="21"/>
        </w:rPr>
        <w:t>6</w:t>
      </w:r>
    </w:p>
    <w:p w14:paraId="57E79B53" w14:textId="4DC5C760" w:rsidR="006A6358" w:rsidRPr="00273365" w:rsidRDefault="006A6358" w:rsidP="005B23E8">
      <w:pPr>
        <w:autoSpaceDE w:val="0"/>
        <w:autoSpaceDN w:val="0"/>
        <w:adjustRightInd w:val="0"/>
        <w:spacing w:line="276" w:lineRule="auto"/>
        <w:jc w:val="center"/>
        <w:rPr>
          <w:rFonts w:asciiTheme="minorHAnsi" w:hAnsiTheme="minorHAnsi" w:cstheme="minorHAnsi"/>
          <w:b/>
          <w:sz w:val="21"/>
          <w:szCs w:val="21"/>
        </w:rPr>
      </w:pPr>
      <w:r w:rsidRPr="00273365">
        <w:rPr>
          <w:rFonts w:asciiTheme="minorHAnsi" w:hAnsiTheme="minorHAnsi" w:cstheme="minorHAnsi"/>
          <w:b/>
          <w:sz w:val="21"/>
          <w:szCs w:val="21"/>
        </w:rPr>
        <w:t xml:space="preserve">PREGÃO ELETRÔNICO Nº </w:t>
      </w:r>
      <w:r w:rsidR="00633732">
        <w:rPr>
          <w:rFonts w:asciiTheme="minorHAnsi" w:hAnsiTheme="minorHAnsi" w:cstheme="minorHAnsi"/>
          <w:b/>
          <w:sz w:val="21"/>
          <w:szCs w:val="21"/>
        </w:rPr>
        <w:t>25/2026</w:t>
      </w:r>
      <w:r w:rsidRPr="00273365">
        <w:rPr>
          <w:rFonts w:asciiTheme="minorHAnsi" w:hAnsiTheme="minorHAnsi" w:cstheme="minorHAnsi"/>
          <w:b/>
          <w:sz w:val="21"/>
          <w:szCs w:val="21"/>
        </w:rPr>
        <w:t xml:space="preserve"> - PROCESSO Nº </w:t>
      </w:r>
      <w:r w:rsidR="00036A06" w:rsidRPr="00273365">
        <w:rPr>
          <w:rFonts w:asciiTheme="minorHAnsi" w:hAnsiTheme="minorHAnsi" w:cstheme="minorHAnsi"/>
          <w:b/>
          <w:sz w:val="21"/>
          <w:szCs w:val="21"/>
        </w:rPr>
        <w:t>714/2026</w:t>
      </w:r>
    </w:p>
    <w:p w14:paraId="6B3E910C" w14:textId="77777777" w:rsidR="006A6358" w:rsidRPr="00273365" w:rsidRDefault="006A6358" w:rsidP="005B23E8">
      <w:pPr>
        <w:autoSpaceDE w:val="0"/>
        <w:autoSpaceDN w:val="0"/>
        <w:adjustRightInd w:val="0"/>
        <w:spacing w:line="276" w:lineRule="auto"/>
        <w:jc w:val="center"/>
        <w:rPr>
          <w:rFonts w:asciiTheme="minorHAnsi" w:hAnsiTheme="minorHAnsi" w:cstheme="minorHAnsi"/>
          <w:b/>
          <w:color w:val="2F5496" w:themeColor="accent1" w:themeShade="BF"/>
          <w:sz w:val="21"/>
          <w:szCs w:val="21"/>
        </w:rPr>
      </w:pPr>
    </w:p>
    <w:p w14:paraId="10458502" w14:textId="3823A497" w:rsidR="002D551A" w:rsidRPr="00273365" w:rsidRDefault="006A6358" w:rsidP="002D551A">
      <w:pPr>
        <w:jc w:val="both"/>
        <w:rPr>
          <w:rFonts w:asciiTheme="minorHAnsi" w:eastAsiaTheme="minorEastAsia" w:hAnsiTheme="minorHAnsi" w:cstheme="minorHAnsi"/>
          <w:b/>
          <w:bCs/>
          <w:sz w:val="21"/>
          <w:szCs w:val="21"/>
        </w:rPr>
      </w:pPr>
      <w:r w:rsidRPr="00273365">
        <w:rPr>
          <w:rFonts w:asciiTheme="minorHAnsi" w:hAnsiTheme="minorHAnsi" w:cstheme="minorHAnsi"/>
          <w:b/>
          <w:bCs/>
          <w:sz w:val="21"/>
          <w:szCs w:val="21"/>
        </w:rPr>
        <w:t xml:space="preserve">OBJETO:  </w:t>
      </w:r>
      <w:r w:rsidR="00A922AE" w:rsidRPr="00273365">
        <w:rPr>
          <w:rFonts w:asciiTheme="minorHAnsi" w:eastAsiaTheme="minorEastAsia" w:hAnsiTheme="minorHAnsi" w:cstheme="minorHAnsi"/>
          <w:b/>
          <w:sz w:val="21"/>
          <w:szCs w:val="21"/>
        </w:rPr>
        <w:t>AQUISIÇÃO E INSTALAÇÃO DE TOTENS E PLACAS DE SINALIZAÇÃO TURÍSTICA PARA ORIENTAR VISITANTES, VALORIZAR ATRATIVOS E FORTALECER A IDENTIDADE VISUAL DO MUNICÍPIO DE SANTA BRANCA/SP.</w:t>
      </w:r>
    </w:p>
    <w:p w14:paraId="710C5884" w14:textId="560C5C24" w:rsidR="006A6358" w:rsidRPr="00273365" w:rsidRDefault="006A6358" w:rsidP="005B23E8">
      <w:pPr>
        <w:tabs>
          <w:tab w:val="left" w:pos="480"/>
        </w:tabs>
        <w:spacing w:line="276" w:lineRule="auto"/>
        <w:rPr>
          <w:rFonts w:asciiTheme="minorHAnsi" w:hAnsiTheme="minorHAnsi" w:cstheme="minorHAnsi"/>
          <w:b/>
          <w:bCs/>
          <w:color w:val="2F5496" w:themeColor="accent1" w:themeShade="BF"/>
          <w:sz w:val="21"/>
          <w:szCs w:val="21"/>
        </w:rPr>
      </w:pPr>
    </w:p>
    <w:p w14:paraId="0301DF8B" w14:textId="481D1EC2" w:rsidR="00966E20" w:rsidRPr="00273365" w:rsidRDefault="00966E20" w:rsidP="006F20DC">
      <w:pPr>
        <w:widowControl w:val="0"/>
        <w:numPr>
          <w:ilvl w:val="0"/>
          <w:numId w:val="29"/>
        </w:numPr>
        <w:tabs>
          <w:tab w:val="clear" w:pos="0"/>
          <w:tab w:val="num" w:pos="993"/>
          <w:tab w:val="left" w:pos="1276"/>
        </w:tabs>
        <w:suppressAutoHyphens/>
        <w:spacing w:line="276" w:lineRule="auto"/>
        <w:ind w:left="1276" w:hanging="1276"/>
        <w:jc w:val="both"/>
        <w:rPr>
          <w:rFonts w:asciiTheme="minorHAnsi" w:hAnsiTheme="minorHAnsi" w:cstheme="minorHAnsi"/>
          <w:b/>
          <w:caps/>
          <w:sz w:val="21"/>
          <w:szCs w:val="21"/>
        </w:rPr>
      </w:pPr>
      <w:r w:rsidRPr="00273365">
        <w:rPr>
          <w:rFonts w:asciiTheme="minorHAnsi" w:hAnsiTheme="minorHAnsi" w:cstheme="minorHAnsi"/>
          <w:b/>
          <w:caps/>
          <w:sz w:val="21"/>
          <w:szCs w:val="21"/>
        </w:rPr>
        <w:t>CONTRATANTE: Prefeitura municipal de SANTA BRANCA</w:t>
      </w:r>
      <w:r w:rsidRPr="00273365">
        <w:rPr>
          <w:rFonts w:asciiTheme="minorHAnsi" w:hAnsiTheme="minorHAnsi" w:cstheme="minorHAnsi"/>
          <w:bCs/>
          <w:caps/>
          <w:sz w:val="21"/>
          <w:szCs w:val="21"/>
        </w:rPr>
        <w:t>,</w:t>
      </w:r>
      <w:r w:rsidRPr="00273365">
        <w:rPr>
          <w:rFonts w:asciiTheme="minorHAnsi" w:hAnsiTheme="minorHAnsi" w:cstheme="minorHAnsi"/>
          <w:bCs/>
          <w:sz w:val="21"/>
          <w:szCs w:val="21"/>
        </w:rPr>
        <w:t xml:space="preserve"> entidade jurídica de direito público, inscrita no CNPJ/MF sob nº 46.694.121/0001-81, com sede na Rua Prudente de Moraes, 93, Centro, Santa Branca – SP, CEP 12380-000, neste ato representada pelo Sr. </w:t>
      </w:r>
      <w:r w:rsidRPr="00273365">
        <w:rPr>
          <w:rFonts w:asciiTheme="minorHAnsi" w:hAnsiTheme="minorHAnsi" w:cstheme="minorHAnsi"/>
          <w:b/>
          <w:sz w:val="21"/>
          <w:szCs w:val="21"/>
        </w:rPr>
        <w:t>ADRIANO MARCHESANI LEVORIN</w:t>
      </w:r>
      <w:r w:rsidRPr="00273365">
        <w:rPr>
          <w:rFonts w:asciiTheme="minorHAnsi" w:hAnsiTheme="minorHAnsi" w:cstheme="minorHAnsi"/>
          <w:bCs/>
          <w:sz w:val="21"/>
          <w:szCs w:val="21"/>
        </w:rPr>
        <w:t xml:space="preserve">, PREFEITO MUNICIPAL, brasileiro, solteiro, portador do RG nº </w:t>
      </w:r>
      <w:r w:rsidR="00FD24B6" w:rsidRPr="00273365">
        <w:rPr>
          <w:rFonts w:asciiTheme="minorHAnsi" w:hAnsiTheme="minorHAnsi" w:cstheme="minorHAnsi"/>
          <w:bCs/>
          <w:sz w:val="21"/>
          <w:szCs w:val="21"/>
        </w:rPr>
        <w:t>******</w:t>
      </w:r>
      <w:r w:rsidRPr="00273365">
        <w:rPr>
          <w:rFonts w:asciiTheme="minorHAnsi" w:hAnsiTheme="minorHAnsi" w:cstheme="minorHAnsi"/>
          <w:bCs/>
          <w:sz w:val="21"/>
          <w:szCs w:val="21"/>
        </w:rPr>
        <w:t xml:space="preserve"> e do CPF/MF nº </w:t>
      </w:r>
      <w:r w:rsidR="00FD24B6" w:rsidRPr="00273365">
        <w:rPr>
          <w:rFonts w:asciiTheme="minorHAnsi" w:hAnsiTheme="minorHAnsi" w:cstheme="minorHAnsi"/>
          <w:bCs/>
          <w:sz w:val="21"/>
          <w:szCs w:val="21"/>
        </w:rPr>
        <w:t>****</w:t>
      </w:r>
      <w:r w:rsidRPr="00273365">
        <w:rPr>
          <w:rFonts w:asciiTheme="minorHAnsi" w:hAnsiTheme="minorHAnsi" w:cstheme="minorHAnsi"/>
          <w:bCs/>
          <w:sz w:val="21"/>
          <w:szCs w:val="21"/>
        </w:rPr>
        <w:t>, domiciliado em SANTA BRANCA/SP.</w:t>
      </w:r>
    </w:p>
    <w:p w14:paraId="79E99B61" w14:textId="77777777" w:rsidR="00966E20" w:rsidRPr="00273365" w:rsidRDefault="00966E20" w:rsidP="006F20DC">
      <w:pPr>
        <w:widowControl w:val="0"/>
        <w:numPr>
          <w:ilvl w:val="0"/>
          <w:numId w:val="29"/>
        </w:numPr>
        <w:tabs>
          <w:tab w:val="left" w:pos="1276"/>
        </w:tabs>
        <w:suppressAutoHyphens/>
        <w:spacing w:line="276" w:lineRule="auto"/>
        <w:ind w:left="1276" w:hanging="1276"/>
        <w:jc w:val="both"/>
        <w:rPr>
          <w:rFonts w:asciiTheme="minorHAnsi" w:hAnsiTheme="minorHAnsi" w:cstheme="minorHAnsi"/>
          <w:caps/>
          <w:sz w:val="21"/>
          <w:szCs w:val="21"/>
        </w:rPr>
      </w:pPr>
    </w:p>
    <w:p w14:paraId="11FAC7D0" w14:textId="6700EA58" w:rsidR="00966E20" w:rsidRPr="00273365" w:rsidRDefault="00966E20" w:rsidP="006F20DC">
      <w:pPr>
        <w:widowControl w:val="0"/>
        <w:numPr>
          <w:ilvl w:val="0"/>
          <w:numId w:val="29"/>
        </w:numPr>
        <w:tabs>
          <w:tab w:val="left" w:pos="1276"/>
        </w:tabs>
        <w:suppressAutoHyphens/>
        <w:spacing w:line="276" w:lineRule="auto"/>
        <w:ind w:left="1276" w:hanging="1276"/>
        <w:jc w:val="both"/>
        <w:rPr>
          <w:rFonts w:asciiTheme="minorHAnsi" w:hAnsiTheme="minorHAnsi" w:cstheme="minorHAnsi"/>
          <w:b/>
          <w:caps/>
          <w:sz w:val="21"/>
          <w:szCs w:val="21"/>
        </w:rPr>
      </w:pPr>
      <w:r w:rsidRPr="00273365">
        <w:rPr>
          <w:rFonts w:asciiTheme="minorHAnsi" w:hAnsiTheme="minorHAnsi" w:cstheme="minorHAnsi"/>
          <w:b/>
          <w:caps/>
          <w:sz w:val="21"/>
          <w:szCs w:val="21"/>
        </w:rPr>
        <w:t>CONTRATADA:</w:t>
      </w:r>
      <w:r w:rsidRPr="00273365">
        <w:rPr>
          <w:rFonts w:asciiTheme="minorHAnsi" w:hAnsiTheme="minorHAnsi" w:cstheme="minorHAnsi"/>
          <w:bCs/>
          <w:sz w:val="21"/>
          <w:szCs w:val="21"/>
        </w:rPr>
        <w:t xml:space="preserve"> </w:t>
      </w:r>
      <w:r w:rsidRPr="00273365">
        <w:rPr>
          <w:rFonts w:asciiTheme="minorHAnsi" w:hAnsiTheme="minorHAnsi" w:cstheme="minorHAnsi"/>
          <w:b/>
          <w:sz w:val="21"/>
          <w:szCs w:val="21"/>
        </w:rPr>
        <w:t>*****</w:t>
      </w:r>
      <w:r w:rsidRPr="00273365">
        <w:rPr>
          <w:rFonts w:asciiTheme="minorHAnsi" w:hAnsiTheme="minorHAnsi" w:cstheme="minorHAnsi"/>
          <w:bCs/>
          <w:sz w:val="21"/>
          <w:szCs w:val="21"/>
        </w:rPr>
        <w:t xml:space="preserve">, inscrita no CNPJ/MF sob o nº </w:t>
      </w:r>
      <w:r w:rsidRPr="00273365">
        <w:rPr>
          <w:rFonts w:asciiTheme="minorHAnsi" w:hAnsiTheme="minorHAnsi" w:cstheme="minorHAnsi"/>
          <w:sz w:val="21"/>
          <w:szCs w:val="21"/>
        </w:rPr>
        <w:t>******</w:t>
      </w:r>
      <w:r w:rsidRPr="00273365">
        <w:rPr>
          <w:rFonts w:asciiTheme="minorHAnsi" w:hAnsiTheme="minorHAnsi" w:cstheme="minorHAnsi"/>
          <w:bCs/>
          <w:sz w:val="21"/>
          <w:szCs w:val="21"/>
        </w:rPr>
        <w:t xml:space="preserve">, com sede na </w:t>
      </w:r>
      <w:r w:rsidRPr="00273365">
        <w:rPr>
          <w:rFonts w:asciiTheme="minorHAnsi" w:hAnsiTheme="minorHAnsi" w:cstheme="minorHAnsi"/>
          <w:sz w:val="21"/>
          <w:szCs w:val="21"/>
        </w:rPr>
        <w:t>Rua ******, telefone: *****, e-mail: *******</w:t>
      </w:r>
      <w:r w:rsidRPr="00273365">
        <w:rPr>
          <w:rFonts w:asciiTheme="minorHAnsi" w:hAnsiTheme="minorHAnsi" w:cstheme="minorHAnsi"/>
          <w:bCs/>
          <w:sz w:val="21"/>
          <w:szCs w:val="21"/>
        </w:rPr>
        <w:t xml:space="preserve">, doravante denominada CONTRATADA, e neste ato representada pelo </w:t>
      </w:r>
      <w:proofErr w:type="spellStart"/>
      <w:r w:rsidRPr="00273365">
        <w:rPr>
          <w:rFonts w:asciiTheme="minorHAnsi" w:hAnsiTheme="minorHAnsi" w:cstheme="minorHAnsi"/>
          <w:bCs/>
          <w:sz w:val="21"/>
          <w:szCs w:val="21"/>
        </w:rPr>
        <w:t>Sr</w:t>
      </w:r>
      <w:proofErr w:type="spellEnd"/>
      <w:r w:rsidRPr="00273365">
        <w:rPr>
          <w:rFonts w:asciiTheme="minorHAnsi" w:hAnsiTheme="minorHAnsi" w:cstheme="minorHAnsi"/>
          <w:bCs/>
          <w:sz w:val="21"/>
          <w:szCs w:val="21"/>
        </w:rPr>
        <w:t xml:space="preserve">(a).  </w:t>
      </w:r>
      <w:r w:rsidRPr="00273365">
        <w:rPr>
          <w:rFonts w:asciiTheme="minorHAnsi" w:hAnsiTheme="minorHAnsi" w:cstheme="minorHAnsi"/>
          <w:b/>
          <w:bCs/>
          <w:sz w:val="21"/>
          <w:szCs w:val="21"/>
        </w:rPr>
        <w:t>*****</w:t>
      </w:r>
      <w:r w:rsidR="006C0CF7" w:rsidRPr="00273365">
        <w:rPr>
          <w:rFonts w:asciiTheme="minorHAnsi" w:hAnsiTheme="minorHAnsi" w:cstheme="minorHAnsi"/>
          <w:sz w:val="21"/>
          <w:szCs w:val="21"/>
        </w:rPr>
        <w:t>,</w:t>
      </w:r>
      <w:r w:rsidR="006C0CF7" w:rsidRPr="00273365">
        <w:rPr>
          <w:rFonts w:asciiTheme="minorHAnsi" w:hAnsiTheme="minorHAnsi" w:cstheme="minorHAnsi"/>
          <w:b/>
          <w:bCs/>
          <w:sz w:val="21"/>
          <w:szCs w:val="21"/>
        </w:rPr>
        <w:t xml:space="preserve"> </w:t>
      </w:r>
      <w:r w:rsidR="006C0CF7" w:rsidRPr="00273365">
        <w:rPr>
          <w:rFonts w:asciiTheme="minorHAnsi" w:hAnsiTheme="minorHAnsi" w:cstheme="minorHAnsi"/>
          <w:bCs/>
          <w:sz w:val="21"/>
          <w:szCs w:val="21"/>
        </w:rPr>
        <w:t>que</w:t>
      </w:r>
      <w:r w:rsidRPr="00273365">
        <w:rPr>
          <w:rFonts w:asciiTheme="minorHAnsi" w:hAnsiTheme="minorHAnsi" w:cstheme="minorHAnsi"/>
          <w:bCs/>
          <w:sz w:val="21"/>
          <w:szCs w:val="21"/>
        </w:rPr>
        <w:t xml:space="preserve"> exerce a função de </w:t>
      </w:r>
      <w:r w:rsidRPr="00273365">
        <w:rPr>
          <w:rFonts w:asciiTheme="minorHAnsi" w:hAnsiTheme="minorHAnsi" w:cstheme="minorHAnsi"/>
          <w:b/>
          <w:sz w:val="21"/>
          <w:szCs w:val="21"/>
        </w:rPr>
        <w:t>*****</w:t>
      </w:r>
      <w:r w:rsidRPr="00273365">
        <w:rPr>
          <w:rFonts w:asciiTheme="minorHAnsi" w:hAnsiTheme="minorHAnsi" w:cstheme="minorHAnsi"/>
          <w:bCs/>
          <w:sz w:val="21"/>
          <w:szCs w:val="21"/>
        </w:rPr>
        <w:t xml:space="preserve">, </w:t>
      </w:r>
      <w:r w:rsidRPr="00273365">
        <w:rPr>
          <w:rFonts w:asciiTheme="minorHAnsi" w:hAnsiTheme="minorHAnsi" w:cstheme="minorHAnsi"/>
          <w:sz w:val="21"/>
          <w:szCs w:val="21"/>
        </w:rPr>
        <w:t>portador do RG nº ***** e do CPF/MF nº ****.</w:t>
      </w:r>
    </w:p>
    <w:p w14:paraId="67A9F157" w14:textId="77777777" w:rsidR="00966E20" w:rsidRPr="00273365" w:rsidRDefault="00966E20" w:rsidP="005B23E8">
      <w:pPr>
        <w:spacing w:line="276" w:lineRule="auto"/>
        <w:jc w:val="both"/>
        <w:rPr>
          <w:rFonts w:asciiTheme="minorHAnsi" w:hAnsiTheme="minorHAnsi" w:cstheme="minorHAnsi"/>
          <w:sz w:val="21"/>
          <w:szCs w:val="21"/>
        </w:rPr>
      </w:pPr>
    </w:p>
    <w:p w14:paraId="6F604B35" w14:textId="6E7123C7" w:rsidR="00966E20" w:rsidRPr="00273365" w:rsidRDefault="00966E20" w:rsidP="005B23E8">
      <w:pPr>
        <w:spacing w:line="276" w:lineRule="auto"/>
        <w:jc w:val="both"/>
        <w:rPr>
          <w:rFonts w:asciiTheme="minorHAnsi" w:hAnsiTheme="minorHAnsi" w:cstheme="minorHAnsi"/>
          <w:sz w:val="21"/>
          <w:szCs w:val="21"/>
        </w:rPr>
      </w:pPr>
      <w:r w:rsidRPr="00273365">
        <w:rPr>
          <w:rFonts w:asciiTheme="minorHAnsi" w:hAnsiTheme="minorHAnsi" w:cstheme="minorHAnsi"/>
          <w:sz w:val="21"/>
          <w:szCs w:val="21"/>
        </w:rPr>
        <w:t>Em face do resultado obtido no Pregão Eletrônico indicado em epígrafe, devidamente homologado pela autoridade competente, resolve celebrar o presente CONTRATO com fundamento na Lei Federal nº. 14.133 de 1º de abril de 2021, com suas alterações posteriores, do Decreto Municipal nº.</w:t>
      </w:r>
      <w:r w:rsidR="00F50A06" w:rsidRPr="00273365">
        <w:rPr>
          <w:rFonts w:asciiTheme="minorHAnsi" w:hAnsiTheme="minorHAnsi" w:cstheme="minorHAnsi"/>
          <w:sz w:val="21"/>
          <w:szCs w:val="21"/>
        </w:rPr>
        <w:t xml:space="preserve"> 399</w:t>
      </w:r>
      <w:r w:rsidRPr="00273365">
        <w:rPr>
          <w:rFonts w:asciiTheme="minorHAnsi" w:hAnsiTheme="minorHAnsi" w:cstheme="minorHAnsi"/>
          <w:sz w:val="21"/>
          <w:szCs w:val="21"/>
        </w:rPr>
        <w:t>/20</w:t>
      </w:r>
      <w:r w:rsidR="00F50A06" w:rsidRPr="00273365">
        <w:rPr>
          <w:rFonts w:asciiTheme="minorHAnsi" w:hAnsiTheme="minorHAnsi" w:cstheme="minorHAnsi"/>
          <w:sz w:val="21"/>
          <w:szCs w:val="21"/>
        </w:rPr>
        <w:t>23</w:t>
      </w:r>
      <w:r w:rsidRPr="00273365">
        <w:rPr>
          <w:rFonts w:asciiTheme="minorHAnsi" w:hAnsiTheme="minorHAnsi" w:cstheme="minorHAnsi"/>
          <w:sz w:val="21"/>
          <w:szCs w:val="21"/>
        </w:rPr>
        <w:t xml:space="preserve"> e demais instrumentos legais aplicáveis, têm entre si como justo e contratado o objeto do presente instrumento que regerá pelas disposições do edital e seus anexos, da proposta de preços e das cláusulas e condições seguintes:</w:t>
      </w:r>
    </w:p>
    <w:p w14:paraId="47E45CE9" w14:textId="77777777" w:rsidR="006A6358" w:rsidRPr="00273365" w:rsidRDefault="006A6358" w:rsidP="005B23E8">
      <w:pPr>
        <w:spacing w:line="276" w:lineRule="auto"/>
        <w:jc w:val="both"/>
        <w:rPr>
          <w:rFonts w:asciiTheme="minorHAnsi" w:hAnsiTheme="minorHAnsi" w:cstheme="minorHAnsi"/>
          <w:sz w:val="21"/>
          <w:szCs w:val="21"/>
        </w:rPr>
      </w:pPr>
    </w:p>
    <w:p w14:paraId="20DAB65D" w14:textId="3F36464A" w:rsidR="006A6358" w:rsidRPr="00273365" w:rsidRDefault="005B6588" w:rsidP="005B23E8">
      <w:pPr>
        <w:spacing w:line="276" w:lineRule="auto"/>
        <w:jc w:val="both"/>
        <w:rPr>
          <w:rFonts w:asciiTheme="minorHAnsi" w:hAnsiTheme="minorHAnsi" w:cstheme="minorHAnsi"/>
          <w:b/>
          <w:bCs/>
          <w:sz w:val="21"/>
          <w:szCs w:val="21"/>
        </w:rPr>
      </w:pPr>
      <w:r w:rsidRPr="00273365">
        <w:rPr>
          <w:rFonts w:asciiTheme="minorHAnsi" w:hAnsiTheme="minorHAnsi" w:cstheme="minorHAnsi"/>
          <w:b/>
          <w:bCs/>
          <w:sz w:val="21"/>
          <w:szCs w:val="21"/>
        </w:rPr>
        <w:t>CLÁUSULA PRIMEIRA – DO OBJETO</w:t>
      </w:r>
      <w:r w:rsidR="00147080" w:rsidRPr="00273365">
        <w:rPr>
          <w:rFonts w:asciiTheme="minorHAnsi" w:hAnsiTheme="minorHAnsi" w:cstheme="minorHAnsi"/>
          <w:b/>
          <w:bCs/>
          <w:sz w:val="21"/>
          <w:szCs w:val="21"/>
        </w:rPr>
        <w:t xml:space="preserve"> </w:t>
      </w:r>
      <w:r w:rsidR="00147080" w:rsidRPr="00273365">
        <w:rPr>
          <w:rFonts w:asciiTheme="minorHAnsi" w:hAnsiTheme="minorHAnsi" w:cstheme="minorHAnsi"/>
          <w:sz w:val="21"/>
          <w:szCs w:val="21"/>
        </w:rPr>
        <w:t>(</w:t>
      </w:r>
      <w:r w:rsidR="00147080" w:rsidRPr="00273365">
        <w:rPr>
          <w:rFonts w:asciiTheme="minorHAnsi" w:hAnsiTheme="minorHAnsi" w:cstheme="minorHAnsi"/>
          <w:b/>
          <w:bCs/>
          <w:sz w:val="21"/>
          <w:szCs w:val="21"/>
        </w:rPr>
        <w:t>art. 92, I e II)</w:t>
      </w:r>
    </w:p>
    <w:p w14:paraId="0192D798" w14:textId="7C72C61B" w:rsidR="006A6358" w:rsidRPr="00273365" w:rsidRDefault="006A6358" w:rsidP="002D551A">
      <w:pPr>
        <w:jc w:val="both"/>
        <w:rPr>
          <w:rFonts w:asciiTheme="minorHAnsi" w:eastAsiaTheme="minorEastAsia" w:hAnsiTheme="minorHAnsi" w:cstheme="minorHAnsi"/>
          <w:b/>
          <w:bCs/>
          <w:sz w:val="21"/>
          <w:szCs w:val="21"/>
        </w:rPr>
      </w:pPr>
      <w:r w:rsidRPr="00273365">
        <w:rPr>
          <w:rFonts w:asciiTheme="minorHAnsi" w:hAnsiTheme="minorHAnsi" w:cstheme="minorHAnsi"/>
          <w:sz w:val="21"/>
          <w:szCs w:val="21"/>
        </w:rPr>
        <w:t xml:space="preserve">1.1. </w:t>
      </w:r>
      <w:r w:rsidR="00966E20" w:rsidRPr="00273365">
        <w:rPr>
          <w:rFonts w:asciiTheme="minorHAnsi" w:hAnsiTheme="minorHAnsi" w:cstheme="minorHAnsi"/>
          <w:sz w:val="21"/>
          <w:szCs w:val="21"/>
        </w:rPr>
        <w:t xml:space="preserve">O objeto do presente instrumento é a </w:t>
      </w:r>
      <w:r w:rsidR="00A922AE" w:rsidRPr="00273365">
        <w:rPr>
          <w:rFonts w:asciiTheme="minorHAnsi" w:eastAsiaTheme="minorEastAsia" w:hAnsiTheme="minorHAnsi" w:cstheme="minorHAnsi"/>
          <w:b/>
          <w:sz w:val="21"/>
          <w:szCs w:val="21"/>
        </w:rPr>
        <w:t>AQUISIÇÃO E INSTALAÇÃO DE TOTENS E PLACAS DE SINALIZAÇÃO TURÍSTICA PARA ORIENTAR VISITANTES, VALORIZAR ATRATIVOS E FORTALECER A IDENTIDADE VISUAL DO MUNICÍPIO DE SANTA BRANCA/SP.</w:t>
      </w:r>
      <w:r w:rsidRPr="00273365">
        <w:rPr>
          <w:rFonts w:asciiTheme="minorHAnsi" w:hAnsiTheme="minorHAnsi" w:cstheme="minorHAnsi"/>
          <w:b/>
          <w:bCs/>
          <w:sz w:val="21"/>
          <w:szCs w:val="21"/>
        </w:rPr>
        <w:t xml:space="preserve">, </w:t>
      </w:r>
      <w:r w:rsidRPr="00273365">
        <w:rPr>
          <w:rFonts w:asciiTheme="minorHAnsi" w:hAnsiTheme="minorHAnsi" w:cstheme="minorHAnsi"/>
          <w:sz w:val="21"/>
          <w:szCs w:val="21"/>
        </w:rPr>
        <w:t xml:space="preserve">conforme o detalhamento e as especificações técnicas constantes do Termo de Referência, e demais documentos constantes do processo administrativo em epígrafe. </w:t>
      </w:r>
    </w:p>
    <w:p w14:paraId="4A83EDA8" w14:textId="6042F629" w:rsidR="00A104CF" w:rsidRPr="00273365" w:rsidRDefault="006A6358" w:rsidP="005B23E8">
      <w:pPr>
        <w:pStyle w:val="Default"/>
        <w:numPr>
          <w:ilvl w:val="1"/>
          <w:numId w:val="14"/>
        </w:numPr>
        <w:spacing w:line="276" w:lineRule="auto"/>
        <w:jc w:val="both"/>
        <w:rPr>
          <w:rFonts w:asciiTheme="minorHAnsi" w:hAnsiTheme="minorHAnsi" w:cstheme="minorHAnsi"/>
          <w:color w:val="auto"/>
          <w:sz w:val="21"/>
          <w:szCs w:val="21"/>
        </w:rPr>
      </w:pPr>
      <w:r w:rsidRPr="00273365">
        <w:rPr>
          <w:rFonts w:asciiTheme="minorHAnsi" w:hAnsiTheme="minorHAnsi" w:cstheme="minorHAnsi"/>
          <w:color w:val="auto"/>
          <w:sz w:val="21"/>
          <w:szCs w:val="21"/>
        </w:rPr>
        <w:t xml:space="preserve">1.2. </w:t>
      </w:r>
      <w:r w:rsidR="00966E20" w:rsidRPr="00273365">
        <w:rPr>
          <w:rFonts w:asciiTheme="minorHAnsi" w:hAnsiTheme="minorHAnsi" w:cstheme="minorHAnsi"/>
          <w:color w:val="auto"/>
          <w:sz w:val="21"/>
          <w:szCs w:val="21"/>
        </w:rPr>
        <w:t>Objeto da contratação:</w:t>
      </w:r>
    </w:p>
    <w:tbl>
      <w:tblPr>
        <w:tblW w:w="8926" w:type="dxa"/>
        <w:tblInd w:w="75" w:type="dxa"/>
        <w:tblCellMar>
          <w:left w:w="70" w:type="dxa"/>
          <w:right w:w="70" w:type="dxa"/>
        </w:tblCellMar>
        <w:tblLook w:val="04A0" w:firstRow="1" w:lastRow="0" w:firstColumn="1" w:lastColumn="0" w:noHBand="0" w:noVBand="1"/>
      </w:tblPr>
      <w:tblGrid>
        <w:gridCol w:w="320"/>
        <w:gridCol w:w="384"/>
        <w:gridCol w:w="1418"/>
        <w:gridCol w:w="5528"/>
        <w:gridCol w:w="1276"/>
      </w:tblGrid>
      <w:tr w:rsidR="00AD7CD1" w:rsidRPr="006C0CF7" w14:paraId="6AD6CAF3" w14:textId="77777777" w:rsidTr="003D7F56">
        <w:trPr>
          <w:trHeight w:val="255"/>
        </w:trPr>
        <w:tc>
          <w:tcPr>
            <w:tcW w:w="704" w:type="dxa"/>
            <w:gridSpan w:val="2"/>
            <w:tcBorders>
              <w:top w:val="single" w:sz="4" w:space="0" w:color="auto"/>
              <w:left w:val="single" w:sz="4" w:space="0" w:color="auto"/>
              <w:bottom w:val="single" w:sz="4" w:space="0" w:color="auto"/>
              <w:right w:val="single" w:sz="4" w:space="0" w:color="auto"/>
            </w:tcBorders>
            <w:hideMark/>
          </w:tcPr>
          <w:p w14:paraId="179F137E" w14:textId="77777777" w:rsidR="00AD7CD1" w:rsidRPr="006C0CF7" w:rsidRDefault="00AD7CD1" w:rsidP="005B23E8">
            <w:pPr>
              <w:spacing w:line="276" w:lineRule="auto"/>
              <w:rPr>
                <w:rFonts w:asciiTheme="minorHAnsi" w:hAnsiTheme="minorHAnsi" w:cstheme="minorHAnsi"/>
                <w:sz w:val="16"/>
                <w:szCs w:val="16"/>
              </w:rPr>
            </w:pPr>
            <w:r w:rsidRPr="006C0CF7">
              <w:rPr>
                <w:rFonts w:asciiTheme="minorHAnsi" w:hAnsiTheme="minorHAnsi" w:cstheme="minorHAnsi"/>
                <w:sz w:val="16"/>
                <w:szCs w:val="16"/>
              </w:rPr>
              <w:t>Item</w:t>
            </w:r>
          </w:p>
        </w:tc>
        <w:tc>
          <w:tcPr>
            <w:tcW w:w="1418" w:type="dxa"/>
            <w:tcBorders>
              <w:top w:val="single" w:sz="4" w:space="0" w:color="auto"/>
              <w:left w:val="nil"/>
              <w:bottom w:val="single" w:sz="4" w:space="0" w:color="auto"/>
              <w:right w:val="single" w:sz="4" w:space="0" w:color="auto"/>
            </w:tcBorders>
            <w:hideMark/>
          </w:tcPr>
          <w:p w14:paraId="4CBB94AD" w14:textId="77777777" w:rsidR="00AD7CD1" w:rsidRPr="006C0CF7" w:rsidRDefault="00AD7CD1" w:rsidP="005B23E8">
            <w:pPr>
              <w:spacing w:line="276" w:lineRule="auto"/>
              <w:rPr>
                <w:rFonts w:asciiTheme="minorHAnsi" w:hAnsiTheme="minorHAnsi" w:cstheme="minorHAnsi"/>
                <w:sz w:val="16"/>
                <w:szCs w:val="16"/>
              </w:rPr>
            </w:pPr>
            <w:r w:rsidRPr="006C0CF7">
              <w:rPr>
                <w:rFonts w:asciiTheme="minorHAnsi" w:hAnsiTheme="minorHAnsi" w:cstheme="minorHAnsi"/>
                <w:sz w:val="16"/>
                <w:szCs w:val="16"/>
              </w:rPr>
              <w:t>Descrição</w:t>
            </w:r>
          </w:p>
        </w:tc>
        <w:tc>
          <w:tcPr>
            <w:tcW w:w="5528" w:type="dxa"/>
            <w:tcBorders>
              <w:top w:val="single" w:sz="4" w:space="0" w:color="auto"/>
              <w:left w:val="nil"/>
              <w:bottom w:val="single" w:sz="4" w:space="0" w:color="auto"/>
              <w:right w:val="single" w:sz="4" w:space="0" w:color="auto"/>
            </w:tcBorders>
            <w:hideMark/>
          </w:tcPr>
          <w:p w14:paraId="53438AC3" w14:textId="77777777" w:rsidR="00AD7CD1" w:rsidRPr="006C0CF7" w:rsidRDefault="00AD7CD1" w:rsidP="005B23E8">
            <w:pPr>
              <w:spacing w:line="276" w:lineRule="auto"/>
              <w:rPr>
                <w:rFonts w:asciiTheme="minorHAnsi" w:hAnsiTheme="minorHAnsi" w:cstheme="minorHAnsi"/>
                <w:sz w:val="16"/>
                <w:szCs w:val="16"/>
              </w:rPr>
            </w:pPr>
            <w:r w:rsidRPr="006C0CF7">
              <w:rPr>
                <w:rFonts w:asciiTheme="minorHAnsi" w:hAnsiTheme="minorHAnsi" w:cstheme="minorHAnsi"/>
                <w:sz w:val="16"/>
                <w:szCs w:val="16"/>
              </w:rPr>
              <w:t>Especificação</w:t>
            </w:r>
          </w:p>
        </w:tc>
        <w:tc>
          <w:tcPr>
            <w:tcW w:w="1276" w:type="dxa"/>
            <w:tcBorders>
              <w:top w:val="single" w:sz="4" w:space="0" w:color="auto"/>
              <w:left w:val="nil"/>
              <w:bottom w:val="single" w:sz="4" w:space="0" w:color="auto"/>
              <w:right w:val="single" w:sz="4" w:space="0" w:color="auto"/>
            </w:tcBorders>
            <w:hideMark/>
          </w:tcPr>
          <w:p w14:paraId="612F337A" w14:textId="77777777" w:rsidR="00AD7CD1" w:rsidRPr="006C0CF7" w:rsidRDefault="00AD7CD1" w:rsidP="005B23E8">
            <w:pPr>
              <w:spacing w:line="276" w:lineRule="auto"/>
              <w:rPr>
                <w:rFonts w:asciiTheme="minorHAnsi" w:hAnsiTheme="minorHAnsi" w:cstheme="minorHAnsi"/>
                <w:sz w:val="16"/>
                <w:szCs w:val="16"/>
              </w:rPr>
            </w:pPr>
            <w:r w:rsidRPr="006C0CF7">
              <w:rPr>
                <w:rFonts w:asciiTheme="minorHAnsi" w:hAnsiTheme="minorHAnsi" w:cstheme="minorHAnsi"/>
                <w:sz w:val="16"/>
                <w:szCs w:val="16"/>
              </w:rPr>
              <w:t>Valor</w:t>
            </w:r>
          </w:p>
        </w:tc>
      </w:tr>
      <w:tr w:rsidR="00AD7CD1" w:rsidRPr="006C0CF7" w14:paraId="48C5BCB8" w14:textId="77777777" w:rsidTr="003D7F56">
        <w:trPr>
          <w:trHeight w:val="300"/>
        </w:trPr>
        <w:tc>
          <w:tcPr>
            <w:tcW w:w="320" w:type="dxa"/>
            <w:tcBorders>
              <w:top w:val="nil"/>
              <w:left w:val="single" w:sz="4" w:space="0" w:color="auto"/>
              <w:bottom w:val="single" w:sz="4" w:space="0" w:color="auto"/>
              <w:right w:val="single" w:sz="4" w:space="0" w:color="auto"/>
            </w:tcBorders>
            <w:hideMark/>
          </w:tcPr>
          <w:p w14:paraId="4D34C13D" w14:textId="77777777" w:rsidR="00AD7CD1" w:rsidRPr="006C0CF7" w:rsidRDefault="00AD7CD1" w:rsidP="005B23E8">
            <w:pPr>
              <w:spacing w:line="276" w:lineRule="auto"/>
              <w:jc w:val="center"/>
              <w:rPr>
                <w:rFonts w:asciiTheme="minorHAnsi" w:hAnsiTheme="minorHAnsi" w:cstheme="minorHAnsi"/>
                <w:sz w:val="16"/>
                <w:szCs w:val="16"/>
              </w:rPr>
            </w:pPr>
            <w:r w:rsidRPr="006C0CF7">
              <w:rPr>
                <w:rFonts w:asciiTheme="minorHAnsi" w:hAnsiTheme="minorHAnsi" w:cstheme="minorHAnsi"/>
                <w:sz w:val="16"/>
                <w:szCs w:val="16"/>
              </w:rPr>
              <w:t>-</w:t>
            </w:r>
          </w:p>
        </w:tc>
        <w:tc>
          <w:tcPr>
            <w:tcW w:w="8606" w:type="dxa"/>
            <w:gridSpan w:val="4"/>
            <w:tcBorders>
              <w:top w:val="single" w:sz="4" w:space="0" w:color="auto"/>
              <w:left w:val="nil"/>
              <w:bottom w:val="single" w:sz="4" w:space="0" w:color="auto"/>
              <w:right w:val="single" w:sz="4" w:space="0" w:color="auto"/>
            </w:tcBorders>
            <w:hideMark/>
          </w:tcPr>
          <w:p w14:paraId="7BE62FD3" w14:textId="2900ABF5" w:rsidR="00AD7CD1" w:rsidRPr="006C0CF7" w:rsidRDefault="00BA76FC" w:rsidP="005B23E8">
            <w:pPr>
              <w:spacing w:line="276" w:lineRule="auto"/>
              <w:rPr>
                <w:rFonts w:asciiTheme="minorHAnsi" w:hAnsiTheme="minorHAnsi" w:cstheme="minorHAnsi"/>
                <w:sz w:val="16"/>
                <w:szCs w:val="16"/>
              </w:rPr>
            </w:pPr>
            <w:r w:rsidRPr="006C0CF7">
              <w:rPr>
                <w:rFonts w:asciiTheme="minorHAnsi" w:hAnsiTheme="minorHAnsi" w:cstheme="minorHAnsi"/>
                <w:sz w:val="16"/>
                <w:szCs w:val="16"/>
              </w:rPr>
              <w:t>Fornecedor:</w:t>
            </w:r>
            <w:r w:rsidR="00AD7CD1" w:rsidRPr="006C0CF7">
              <w:rPr>
                <w:rFonts w:asciiTheme="minorHAnsi" w:hAnsiTheme="minorHAnsi" w:cstheme="minorHAnsi"/>
                <w:sz w:val="16"/>
                <w:szCs w:val="16"/>
              </w:rPr>
              <w:t xml:space="preserve"> ******</w:t>
            </w:r>
          </w:p>
        </w:tc>
      </w:tr>
      <w:tr w:rsidR="00AD7CD1" w:rsidRPr="006C0CF7" w14:paraId="092B2D08" w14:textId="77777777" w:rsidTr="003D7F56">
        <w:trPr>
          <w:trHeight w:val="270"/>
        </w:trPr>
        <w:tc>
          <w:tcPr>
            <w:tcW w:w="320" w:type="dxa"/>
            <w:tcBorders>
              <w:top w:val="nil"/>
              <w:left w:val="single" w:sz="4" w:space="0" w:color="auto"/>
              <w:bottom w:val="single" w:sz="4" w:space="0" w:color="auto"/>
              <w:right w:val="single" w:sz="4" w:space="0" w:color="auto"/>
            </w:tcBorders>
            <w:hideMark/>
          </w:tcPr>
          <w:p w14:paraId="64E5BD7A" w14:textId="77777777" w:rsidR="00AD7CD1" w:rsidRPr="006C0CF7" w:rsidRDefault="00AD7CD1" w:rsidP="005B23E8">
            <w:pPr>
              <w:spacing w:line="276" w:lineRule="auto"/>
              <w:rPr>
                <w:rFonts w:asciiTheme="minorHAnsi" w:hAnsiTheme="minorHAnsi" w:cstheme="minorHAnsi"/>
                <w:sz w:val="16"/>
                <w:szCs w:val="16"/>
              </w:rPr>
            </w:pPr>
            <w:r w:rsidRPr="006C0CF7">
              <w:rPr>
                <w:rFonts w:asciiTheme="minorHAnsi" w:hAnsiTheme="minorHAnsi" w:cstheme="minorHAnsi"/>
                <w:sz w:val="16"/>
                <w:szCs w:val="16"/>
              </w:rPr>
              <w:t> </w:t>
            </w:r>
          </w:p>
        </w:tc>
        <w:tc>
          <w:tcPr>
            <w:tcW w:w="384" w:type="dxa"/>
            <w:tcBorders>
              <w:top w:val="nil"/>
              <w:left w:val="nil"/>
              <w:bottom w:val="single" w:sz="4" w:space="0" w:color="auto"/>
              <w:right w:val="single" w:sz="4" w:space="0" w:color="auto"/>
            </w:tcBorders>
            <w:hideMark/>
          </w:tcPr>
          <w:p w14:paraId="5CA2DAF8" w14:textId="77777777" w:rsidR="00AD7CD1" w:rsidRPr="006C0CF7" w:rsidRDefault="00AD7CD1" w:rsidP="005B23E8">
            <w:pPr>
              <w:spacing w:line="276" w:lineRule="auto"/>
              <w:jc w:val="right"/>
              <w:rPr>
                <w:rFonts w:asciiTheme="minorHAnsi" w:hAnsiTheme="minorHAnsi" w:cstheme="minorHAnsi"/>
                <w:sz w:val="16"/>
                <w:szCs w:val="16"/>
              </w:rPr>
            </w:pPr>
            <w:r w:rsidRPr="006C0CF7">
              <w:rPr>
                <w:rFonts w:asciiTheme="minorHAnsi" w:hAnsiTheme="minorHAnsi" w:cstheme="minorHAnsi"/>
                <w:sz w:val="16"/>
                <w:szCs w:val="16"/>
              </w:rPr>
              <w:t>1</w:t>
            </w:r>
          </w:p>
        </w:tc>
        <w:tc>
          <w:tcPr>
            <w:tcW w:w="1418" w:type="dxa"/>
            <w:tcBorders>
              <w:top w:val="nil"/>
              <w:left w:val="nil"/>
              <w:bottom w:val="single" w:sz="4" w:space="0" w:color="auto"/>
              <w:right w:val="single" w:sz="4" w:space="0" w:color="auto"/>
            </w:tcBorders>
            <w:hideMark/>
          </w:tcPr>
          <w:p w14:paraId="6EB73A47" w14:textId="77777777" w:rsidR="00AD7CD1" w:rsidRPr="006C0CF7" w:rsidRDefault="00AD7CD1" w:rsidP="005B23E8">
            <w:pPr>
              <w:spacing w:line="276" w:lineRule="auto"/>
              <w:rPr>
                <w:rFonts w:asciiTheme="minorHAnsi" w:hAnsiTheme="minorHAnsi" w:cstheme="minorHAnsi"/>
                <w:sz w:val="16"/>
                <w:szCs w:val="16"/>
              </w:rPr>
            </w:pPr>
            <w:r w:rsidRPr="006C0CF7">
              <w:rPr>
                <w:rFonts w:asciiTheme="minorHAnsi" w:hAnsiTheme="minorHAnsi" w:cstheme="minorHAnsi"/>
                <w:sz w:val="16"/>
                <w:szCs w:val="16"/>
              </w:rPr>
              <w:t>******</w:t>
            </w:r>
          </w:p>
        </w:tc>
        <w:tc>
          <w:tcPr>
            <w:tcW w:w="5528" w:type="dxa"/>
            <w:tcBorders>
              <w:top w:val="nil"/>
              <w:left w:val="nil"/>
              <w:bottom w:val="single" w:sz="4" w:space="0" w:color="auto"/>
              <w:right w:val="single" w:sz="4" w:space="0" w:color="auto"/>
            </w:tcBorders>
            <w:hideMark/>
          </w:tcPr>
          <w:p w14:paraId="06439C00" w14:textId="77777777" w:rsidR="00AD7CD1" w:rsidRPr="006C0CF7" w:rsidRDefault="00AD7CD1" w:rsidP="005B23E8">
            <w:pPr>
              <w:spacing w:line="276" w:lineRule="auto"/>
              <w:rPr>
                <w:rFonts w:asciiTheme="minorHAnsi" w:hAnsiTheme="minorHAnsi" w:cstheme="minorHAnsi"/>
                <w:sz w:val="16"/>
                <w:szCs w:val="16"/>
              </w:rPr>
            </w:pPr>
            <w:r w:rsidRPr="006C0CF7">
              <w:rPr>
                <w:rFonts w:asciiTheme="minorHAnsi" w:hAnsiTheme="minorHAnsi" w:cstheme="minorHAnsi"/>
                <w:sz w:val="16"/>
                <w:szCs w:val="16"/>
              </w:rPr>
              <w:t>*******</w:t>
            </w:r>
          </w:p>
        </w:tc>
        <w:tc>
          <w:tcPr>
            <w:tcW w:w="1276" w:type="dxa"/>
            <w:tcBorders>
              <w:top w:val="nil"/>
              <w:left w:val="nil"/>
              <w:bottom w:val="single" w:sz="4" w:space="0" w:color="auto"/>
              <w:right w:val="single" w:sz="4" w:space="0" w:color="auto"/>
            </w:tcBorders>
            <w:hideMark/>
          </w:tcPr>
          <w:p w14:paraId="6AC4562F" w14:textId="77777777" w:rsidR="00AD7CD1" w:rsidRPr="006C0CF7" w:rsidRDefault="00AD7CD1" w:rsidP="005B23E8">
            <w:pPr>
              <w:spacing w:line="276" w:lineRule="auto"/>
              <w:jc w:val="right"/>
              <w:rPr>
                <w:rFonts w:asciiTheme="minorHAnsi" w:hAnsiTheme="minorHAnsi" w:cstheme="minorHAnsi"/>
                <w:sz w:val="16"/>
                <w:szCs w:val="16"/>
              </w:rPr>
            </w:pPr>
            <w:r w:rsidRPr="006C0CF7">
              <w:rPr>
                <w:rFonts w:asciiTheme="minorHAnsi" w:hAnsiTheme="minorHAnsi" w:cstheme="minorHAnsi"/>
                <w:sz w:val="16"/>
                <w:szCs w:val="16"/>
              </w:rPr>
              <w:t>R$ ****</w:t>
            </w:r>
          </w:p>
        </w:tc>
      </w:tr>
      <w:tr w:rsidR="00AD7CD1" w:rsidRPr="006C0CF7" w14:paraId="20EAE5F3" w14:textId="77777777" w:rsidTr="003D7F56">
        <w:trPr>
          <w:trHeight w:val="255"/>
        </w:trPr>
        <w:tc>
          <w:tcPr>
            <w:tcW w:w="320" w:type="dxa"/>
            <w:tcBorders>
              <w:top w:val="nil"/>
              <w:left w:val="single" w:sz="4" w:space="0" w:color="auto"/>
              <w:bottom w:val="single" w:sz="4" w:space="0" w:color="auto"/>
              <w:right w:val="single" w:sz="4" w:space="0" w:color="auto"/>
            </w:tcBorders>
            <w:hideMark/>
          </w:tcPr>
          <w:p w14:paraId="586B4B38" w14:textId="77777777" w:rsidR="00AD7CD1" w:rsidRPr="006C0CF7" w:rsidRDefault="00AD7CD1" w:rsidP="005B23E8">
            <w:pPr>
              <w:spacing w:line="276" w:lineRule="auto"/>
              <w:rPr>
                <w:rFonts w:asciiTheme="minorHAnsi" w:hAnsiTheme="minorHAnsi" w:cstheme="minorHAnsi"/>
                <w:sz w:val="16"/>
                <w:szCs w:val="16"/>
              </w:rPr>
            </w:pPr>
            <w:r w:rsidRPr="006C0CF7">
              <w:rPr>
                <w:rFonts w:asciiTheme="minorHAnsi" w:hAnsiTheme="minorHAnsi" w:cstheme="minorHAnsi"/>
                <w:sz w:val="16"/>
                <w:szCs w:val="16"/>
              </w:rPr>
              <w:t> </w:t>
            </w:r>
          </w:p>
        </w:tc>
        <w:tc>
          <w:tcPr>
            <w:tcW w:w="384" w:type="dxa"/>
            <w:tcBorders>
              <w:top w:val="nil"/>
              <w:left w:val="nil"/>
              <w:bottom w:val="single" w:sz="4" w:space="0" w:color="auto"/>
              <w:right w:val="single" w:sz="4" w:space="0" w:color="auto"/>
            </w:tcBorders>
            <w:hideMark/>
          </w:tcPr>
          <w:p w14:paraId="27318FD7" w14:textId="77777777" w:rsidR="00AD7CD1" w:rsidRPr="006C0CF7" w:rsidRDefault="00AD7CD1" w:rsidP="005B23E8">
            <w:pPr>
              <w:spacing w:line="276" w:lineRule="auto"/>
              <w:rPr>
                <w:rFonts w:asciiTheme="minorHAnsi" w:hAnsiTheme="minorHAnsi" w:cstheme="minorHAnsi"/>
                <w:sz w:val="16"/>
                <w:szCs w:val="16"/>
              </w:rPr>
            </w:pPr>
            <w:r w:rsidRPr="006C0CF7">
              <w:rPr>
                <w:rFonts w:asciiTheme="minorHAnsi" w:hAnsiTheme="minorHAnsi" w:cstheme="minorHAnsi"/>
                <w:sz w:val="16"/>
                <w:szCs w:val="16"/>
              </w:rPr>
              <w:t> </w:t>
            </w:r>
          </w:p>
        </w:tc>
        <w:tc>
          <w:tcPr>
            <w:tcW w:w="1418" w:type="dxa"/>
            <w:tcBorders>
              <w:top w:val="nil"/>
              <w:left w:val="nil"/>
              <w:bottom w:val="single" w:sz="4" w:space="0" w:color="auto"/>
              <w:right w:val="single" w:sz="4" w:space="0" w:color="auto"/>
            </w:tcBorders>
            <w:hideMark/>
          </w:tcPr>
          <w:p w14:paraId="3368058C" w14:textId="77777777" w:rsidR="00AD7CD1" w:rsidRPr="006C0CF7" w:rsidRDefault="00AD7CD1" w:rsidP="005B23E8">
            <w:pPr>
              <w:spacing w:line="276" w:lineRule="auto"/>
              <w:rPr>
                <w:rFonts w:asciiTheme="minorHAnsi" w:hAnsiTheme="minorHAnsi" w:cstheme="minorHAnsi"/>
                <w:sz w:val="16"/>
                <w:szCs w:val="16"/>
              </w:rPr>
            </w:pPr>
            <w:r w:rsidRPr="006C0CF7">
              <w:rPr>
                <w:rFonts w:asciiTheme="minorHAnsi" w:hAnsiTheme="minorHAnsi" w:cstheme="minorHAnsi"/>
                <w:sz w:val="16"/>
                <w:szCs w:val="16"/>
              </w:rPr>
              <w:t> </w:t>
            </w:r>
          </w:p>
        </w:tc>
        <w:tc>
          <w:tcPr>
            <w:tcW w:w="5528" w:type="dxa"/>
            <w:tcBorders>
              <w:top w:val="nil"/>
              <w:left w:val="nil"/>
              <w:bottom w:val="single" w:sz="4" w:space="0" w:color="auto"/>
              <w:right w:val="single" w:sz="4" w:space="0" w:color="auto"/>
            </w:tcBorders>
            <w:hideMark/>
          </w:tcPr>
          <w:p w14:paraId="38A9888D" w14:textId="77777777" w:rsidR="00AD7CD1" w:rsidRPr="006C0CF7" w:rsidRDefault="00AD7CD1" w:rsidP="005B23E8">
            <w:pPr>
              <w:spacing w:line="276" w:lineRule="auto"/>
              <w:rPr>
                <w:rFonts w:asciiTheme="minorHAnsi" w:hAnsiTheme="minorHAnsi" w:cstheme="minorHAnsi"/>
                <w:sz w:val="16"/>
                <w:szCs w:val="16"/>
              </w:rPr>
            </w:pPr>
            <w:r w:rsidRPr="006C0CF7">
              <w:rPr>
                <w:rFonts w:asciiTheme="minorHAnsi" w:hAnsiTheme="minorHAnsi" w:cstheme="minorHAnsi"/>
                <w:sz w:val="16"/>
                <w:szCs w:val="16"/>
              </w:rPr>
              <w:t> </w:t>
            </w:r>
          </w:p>
        </w:tc>
        <w:tc>
          <w:tcPr>
            <w:tcW w:w="1276" w:type="dxa"/>
            <w:tcBorders>
              <w:top w:val="nil"/>
              <w:left w:val="nil"/>
              <w:bottom w:val="single" w:sz="4" w:space="0" w:color="auto"/>
              <w:right w:val="single" w:sz="4" w:space="0" w:color="auto"/>
            </w:tcBorders>
            <w:hideMark/>
          </w:tcPr>
          <w:p w14:paraId="5AE86801" w14:textId="77777777" w:rsidR="00AD7CD1" w:rsidRPr="006C0CF7" w:rsidRDefault="00AD7CD1" w:rsidP="005B23E8">
            <w:pPr>
              <w:spacing w:line="276" w:lineRule="auto"/>
              <w:jc w:val="right"/>
              <w:rPr>
                <w:rFonts w:asciiTheme="minorHAnsi" w:hAnsiTheme="minorHAnsi" w:cstheme="minorHAnsi"/>
                <w:b/>
                <w:bCs/>
                <w:sz w:val="16"/>
                <w:szCs w:val="16"/>
              </w:rPr>
            </w:pPr>
            <w:r w:rsidRPr="006C0CF7">
              <w:rPr>
                <w:rFonts w:asciiTheme="minorHAnsi" w:hAnsiTheme="minorHAnsi" w:cstheme="minorHAnsi"/>
                <w:b/>
                <w:bCs/>
                <w:sz w:val="16"/>
                <w:szCs w:val="16"/>
              </w:rPr>
              <w:t>R$ ****</w:t>
            </w:r>
          </w:p>
        </w:tc>
      </w:tr>
    </w:tbl>
    <w:p w14:paraId="0829E733" w14:textId="69BCD44E" w:rsidR="00966E20" w:rsidRPr="003D27F2" w:rsidRDefault="00966E20" w:rsidP="005B23E8">
      <w:pPr>
        <w:pStyle w:val="Default"/>
        <w:numPr>
          <w:ilvl w:val="1"/>
          <w:numId w:val="15"/>
        </w:numPr>
        <w:tabs>
          <w:tab w:val="left" w:pos="426"/>
        </w:tabs>
        <w:spacing w:line="276" w:lineRule="auto"/>
        <w:ind w:left="284" w:hanging="284"/>
        <w:jc w:val="both"/>
        <w:rPr>
          <w:rFonts w:asciiTheme="minorHAnsi" w:hAnsiTheme="minorHAnsi" w:cstheme="minorHAnsi"/>
          <w:sz w:val="21"/>
          <w:szCs w:val="21"/>
        </w:rPr>
      </w:pPr>
      <w:r w:rsidRPr="003D27F2">
        <w:rPr>
          <w:rFonts w:asciiTheme="minorHAnsi" w:hAnsiTheme="minorHAnsi" w:cstheme="minorHAnsi"/>
          <w:sz w:val="21"/>
          <w:szCs w:val="21"/>
        </w:rPr>
        <w:t>Vinculam esta contratação, independentemente de transcrição:</w:t>
      </w:r>
    </w:p>
    <w:p w14:paraId="76E4897D" w14:textId="77777777" w:rsidR="00966E20" w:rsidRPr="003D27F2" w:rsidRDefault="00966E20" w:rsidP="005B23E8">
      <w:pPr>
        <w:pStyle w:val="Default"/>
        <w:spacing w:line="276" w:lineRule="auto"/>
        <w:ind w:left="360" w:hanging="360"/>
        <w:jc w:val="both"/>
        <w:rPr>
          <w:rFonts w:asciiTheme="minorHAnsi" w:hAnsiTheme="minorHAnsi" w:cstheme="minorHAnsi"/>
          <w:sz w:val="21"/>
          <w:szCs w:val="21"/>
        </w:rPr>
      </w:pPr>
      <w:r w:rsidRPr="003D27F2">
        <w:rPr>
          <w:rFonts w:asciiTheme="minorHAnsi" w:hAnsiTheme="minorHAnsi" w:cstheme="minorHAnsi"/>
          <w:sz w:val="21"/>
          <w:szCs w:val="21"/>
        </w:rPr>
        <w:t xml:space="preserve">1.4. O Termo de Referência; </w:t>
      </w:r>
    </w:p>
    <w:p w14:paraId="714A6383" w14:textId="77777777" w:rsidR="00966E20" w:rsidRPr="003D27F2" w:rsidRDefault="00966E20" w:rsidP="005B23E8">
      <w:pPr>
        <w:pStyle w:val="Default"/>
        <w:spacing w:line="276" w:lineRule="auto"/>
        <w:ind w:left="360" w:hanging="360"/>
        <w:jc w:val="both"/>
        <w:rPr>
          <w:rFonts w:asciiTheme="minorHAnsi" w:hAnsiTheme="minorHAnsi" w:cstheme="minorHAnsi"/>
          <w:sz w:val="21"/>
          <w:szCs w:val="21"/>
        </w:rPr>
      </w:pPr>
      <w:r w:rsidRPr="003D27F2">
        <w:rPr>
          <w:rFonts w:asciiTheme="minorHAnsi" w:hAnsiTheme="minorHAnsi" w:cstheme="minorHAnsi"/>
          <w:sz w:val="21"/>
          <w:szCs w:val="21"/>
        </w:rPr>
        <w:t xml:space="preserve">1.5. O Edital da Licitação; </w:t>
      </w:r>
    </w:p>
    <w:p w14:paraId="543BE04B" w14:textId="77777777" w:rsidR="002A4FF1" w:rsidRPr="003D27F2" w:rsidRDefault="00966E20" w:rsidP="005B23E8">
      <w:pPr>
        <w:pStyle w:val="Default"/>
        <w:spacing w:line="276" w:lineRule="auto"/>
        <w:ind w:left="360" w:hanging="360"/>
        <w:jc w:val="both"/>
        <w:rPr>
          <w:rFonts w:asciiTheme="minorHAnsi" w:hAnsiTheme="minorHAnsi" w:cstheme="minorHAnsi"/>
          <w:sz w:val="21"/>
          <w:szCs w:val="21"/>
        </w:rPr>
      </w:pPr>
      <w:r w:rsidRPr="003D27F2">
        <w:rPr>
          <w:rFonts w:asciiTheme="minorHAnsi" w:hAnsiTheme="minorHAnsi" w:cstheme="minorHAnsi"/>
          <w:sz w:val="21"/>
          <w:szCs w:val="21"/>
        </w:rPr>
        <w:t>1.6. A Proposta do contratado;</w:t>
      </w:r>
    </w:p>
    <w:p w14:paraId="5463840A" w14:textId="6D6B9B90" w:rsidR="00966E20" w:rsidRPr="003D27F2" w:rsidRDefault="00966E20" w:rsidP="005B23E8">
      <w:pPr>
        <w:pStyle w:val="Default"/>
        <w:spacing w:line="276" w:lineRule="auto"/>
        <w:ind w:left="360" w:hanging="360"/>
        <w:jc w:val="both"/>
        <w:rPr>
          <w:rFonts w:asciiTheme="minorHAnsi" w:hAnsiTheme="minorHAnsi" w:cstheme="minorHAnsi"/>
          <w:sz w:val="21"/>
          <w:szCs w:val="21"/>
        </w:rPr>
      </w:pPr>
      <w:r w:rsidRPr="003D27F2">
        <w:rPr>
          <w:rFonts w:asciiTheme="minorHAnsi" w:hAnsiTheme="minorHAnsi" w:cstheme="minorHAnsi"/>
          <w:sz w:val="21"/>
          <w:szCs w:val="21"/>
        </w:rPr>
        <w:t>1.7. Eventuais anexos dos documentos supracitados.</w:t>
      </w:r>
    </w:p>
    <w:p w14:paraId="641DA900" w14:textId="77777777" w:rsidR="005B6588" w:rsidRPr="003D27F2" w:rsidRDefault="005B6588" w:rsidP="005B23E8">
      <w:pPr>
        <w:pStyle w:val="Default"/>
        <w:spacing w:line="276" w:lineRule="auto"/>
        <w:jc w:val="both"/>
        <w:rPr>
          <w:rFonts w:asciiTheme="minorHAnsi" w:hAnsiTheme="minorHAnsi" w:cstheme="minorHAnsi"/>
          <w:b/>
          <w:bCs/>
          <w:sz w:val="21"/>
          <w:szCs w:val="21"/>
        </w:rPr>
      </w:pPr>
    </w:p>
    <w:p w14:paraId="3AC0CA1E" w14:textId="4D926E52" w:rsidR="00F923EB" w:rsidRPr="003D27F2" w:rsidRDefault="00966E20" w:rsidP="00A7698A">
      <w:pPr>
        <w:pStyle w:val="Default"/>
        <w:spacing w:line="276" w:lineRule="auto"/>
        <w:jc w:val="both"/>
        <w:rPr>
          <w:rFonts w:asciiTheme="minorHAnsi" w:hAnsiTheme="minorHAnsi" w:cstheme="minorHAnsi"/>
          <w:b/>
          <w:bCs/>
          <w:color w:val="auto"/>
          <w:sz w:val="21"/>
          <w:szCs w:val="21"/>
        </w:rPr>
      </w:pPr>
      <w:r w:rsidRPr="003D27F2">
        <w:rPr>
          <w:rFonts w:asciiTheme="minorHAnsi" w:hAnsiTheme="minorHAnsi" w:cstheme="minorHAnsi"/>
          <w:b/>
          <w:bCs/>
          <w:sz w:val="21"/>
          <w:szCs w:val="21"/>
        </w:rPr>
        <w:t xml:space="preserve">CLÁUSULA SEGUNDA – VIGÊNCIA </w:t>
      </w:r>
      <w:r w:rsidRPr="003D27F2">
        <w:rPr>
          <w:rFonts w:asciiTheme="minorHAnsi" w:hAnsiTheme="minorHAnsi" w:cstheme="minorHAnsi"/>
          <w:b/>
          <w:bCs/>
          <w:color w:val="auto"/>
          <w:sz w:val="21"/>
          <w:szCs w:val="21"/>
        </w:rPr>
        <w:t>E PRORROGAÇÃO</w:t>
      </w:r>
      <w:r w:rsidR="00B73661" w:rsidRPr="003D27F2">
        <w:rPr>
          <w:rFonts w:asciiTheme="minorHAnsi" w:hAnsiTheme="minorHAnsi" w:cstheme="minorHAnsi"/>
          <w:b/>
          <w:bCs/>
          <w:color w:val="auto"/>
          <w:sz w:val="21"/>
          <w:szCs w:val="21"/>
        </w:rPr>
        <w:t xml:space="preserve">. </w:t>
      </w:r>
    </w:p>
    <w:p w14:paraId="302E6156" w14:textId="4EF4FAC3" w:rsidR="00DD3CC4" w:rsidRPr="0015345B" w:rsidRDefault="00DD3CC4" w:rsidP="00DD3CC4">
      <w:pPr>
        <w:autoSpaceDE w:val="0"/>
        <w:autoSpaceDN w:val="0"/>
        <w:adjustRightInd w:val="0"/>
        <w:spacing w:line="276" w:lineRule="auto"/>
        <w:jc w:val="both"/>
        <w:rPr>
          <w:rFonts w:asciiTheme="minorHAnsi" w:hAnsiTheme="minorHAnsi" w:cstheme="minorHAnsi"/>
          <w:sz w:val="21"/>
          <w:szCs w:val="21"/>
        </w:rPr>
      </w:pPr>
      <w:r w:rsidRPr="0015345B">
        <w:rPr>
          <w:rFonts w:asciiTheme="minorHAnsi" w:hAnsiTheme="minorHAnsi" w:cstheme="minorHAnsi"/>
          <w:sz w:val="21"/>
          <w:szCs w:val="21"/>
        </w:rPr>
        <w:t xml:space="preserve">2.1. O prazo de vigência da contratação é de </w:t>
      </w:r>
      <w:r w:rsidR="003B7CF7" w:rsidRPr="0015345B">
        <w:rPr>
          <w:rFonts w:asciiTheme="minorHAnsi" w:hAnsiTheme="minorHAnsi" w:cstheme="minorHAnsi"/>
          <w:b/>
          <w:bCs/>
          <w:sz w:val="21"/>
          <w:szCs w:val="21"/>
        </w:rPr>
        <w:t>12</w:t>
      </w:r>
      <w:r w:rsidRPr="0015345B">
        <w:rPr>
          <w:rFonts w:asciiTheme="minorHAnsi" w:hAnsiTheme="minorHAnsi" w:cstheme="minorHAnsi"/>
          <w:sz w:val="21"/>
          <w:szCs w:val="21"/>
        </w:rPr>
        <w:t xml:space="preserve"> </w:t>
      </w:r>
      <w:r w:rsidRPr="0015345B">
        <w:rPr>
          <w:rFonts w:asciiTheme="minorHAnsi" w:hAnsiTheme="minorHAnsi" w:cstheme="minorHAnsi"/>
          <w:b/>
          <w:bCs/>
          <w:sz w:val="21"/>
          <w:szCs w:val="21"/>
        </w:rPr>
        <w:t>(</w:t>
      </w:r>
      <w:r w:rsidR="003B7CF7" w:rsidRPr="0015345B">
        <w:rPr>
          <w:rFonts w:asciiTheme="minorHAnsi" w:hAnsiTheme="minorHAnsi" w:cstheme="minorHAnsi"/>
          <w:b/>
          <w:bCs/>
          <w:sz w:val="21"/>
          <w:szCs w:val="21"/>
        </w:rPr>
        <w:t>doze</w:t>
      </w:r>
      <w:r w:rsidRPr="0015345B">
        <w:rPr>
          <w:rFonts w:asciiTheme="minorHAnsi" w:hAnsiTheme="minorHAnsi" w:cstheme="minorHAnsi"/>
          <w:b/>
          <w:bCs/>
          <w:sz w:val="21"/>
          <w:szCs w:val="21"/>
        </w:rPr>
        <w:t xml:space="preserve">) </w:t>
      </w:r>
      <w:r w:rsidR="003B7CF7" w:rsidRPr="0015345B">
        <w:rPr>
          <w:rFonts w:asciiTheme="minorHAnsi" w:hAnsiTheme="minorHAnsi" w:cstheme="minorHAnsi"/>
          <w:b/>
          <w:bCs/>
          <w:sz w:val="21"/>
          <w:szCs w:val="21"/>
        </w:rPr>
        <w:t>meses</w:t>
      </w:r>
      <w:r w:rsidRPr="0015345B">
        <w:rPr>
          <w:rFonts w:asciiTheme="minorHAnsi" w:hAnsiTheme="minorHAnsi" w:cstheme="minorHAnsi"/>
          <w:b/>
          <w:bCs/>
          <w:sz w:val="21"/>
          <w:szCs w:val="21"/>
        </w:rPr>
        <w:t xml:space="preserve"> </w:t>
      </w:r>
      <w:r w:rsidRPr="0015345B">
        <w:rPr>
          <w:rFonts w:asciiTheme="minorHAnsi" w:hAnsiTheme="minorHAnsi" w:cstheme="minorHAnsi"/>
          <w:sz w:val="21"/>
          <w:szCs w:val="21"/>
        </w:rPr>
        <w:t>contados do(a) assinatura do contrato na forma do artigo 105 da Lei Federal n° 14.133, de 2021.</w:t>
      </w:r>
    </w:p>
    <w:p w14:paraId="7E58E506" w14:textId="77777777" w:rsidR="00DD3CC4" w:rsidRPr="003D27F2" w:rsidRDefault="00DD3CC4" w:rsidP="00DD3CC4">
      <w:pPr>
        <w:autoSpaceDE w:val="0"/>
        <w:autoSpaceDN w:val="0"/>
        <w:adjustRightInd w:val="0"/>
        <w:spacing w:line="276" w:lineRule="auto"/>
        <w:ind w:left="426"/>
        <w:jc w:val="both"/>
        <w:rPr>
          <w:rFonts w:asciiTheme="minorHAnsi" w:hAnsiTheme="minorHAnsi" w:cstheme="minorHAnsi"/>
          <w:sz w:val="21"/>
          <w:szCs w:val="21"/>
        </w:rPr>
      </w:pPr>
      <w:r w:rsidRPr="0015345B">
        <w:rPr>
          <w:rFonts w:asciiTheme="minorHAnsi" w:hAnsiTheme="minorHAnsi" w:cstheme="minorHAnsi"/>
          <w:sz w:val="21"/>
          <w:szCs w:val="21"/>
        </w:rPr>
        <w:t>2.1.1. O prazo de vigência será automaticamente prorrogado</w:t>
      </w:r>
      <w:r w:rsidRPr="003D27F2">
        <w:rPr>
          <w:rFonts w:asciiTheme="minorHAnsi" w:hAnsiTheme="minorHAnsi" w:cstheme="minorHAnsi"/>
          <w:sz w:val="21"/>
          <w:szCs w:val="21"/>
        </w:rPr>
        <w:t xml:space="preserve">, independentemente de termo aditivo, quando o objeto não for concluído no período firmado acima, ressalvadas as providências cabíveis no caso de culpa do contratado, previstas neste instrumento. </w:t>
      </w:r>
    </w:p>
    <w:p w14:paraId="33570DA4" w14:textId="77777777" w:rsidR="00DD3CC4" w:rsidRPr="003D27F2" w:rsidRDefault="00DD3CC4" w:rsidP="00DD3CC4">
      <w:pPr>
        <w:autoSpaceDE w:val="0"/>
        <w:autoSpaceDN w:val="0"/>
        <w:adjustRightInd w:val="0"/>
        <w:spacing w:line="276" w:lineRule="auto"/>
        <w:ind w:left="426"/>
        <w:jc w:val="both"/>
        <w:rPr>
          <w:rFonts w:asciiTheme="minorHAnsi" w:hAnsiTheme="minorHAnsi" w:cstheme="minorHAnsi"/>
          <w:sz w:val="21"/>
          <w:szCs w:val="21"/>
        </w:rPr>
      </w:pPr>
    </w:p>
    <w:p w14:paraId="2DB32D2A" w14:textId="77777777" w:rsidR="00DD3CC4" w:rsidRPr="003D27F2" w:rsidRDefault="00DD3CC4" w:rsidP="00DD3CC4">
      <w:pPr>
        <w:pStyle w:val="Default"/>
        <w:spacing w:line="276" w:lineRule="auto"/>
        <w:jc w:val="both"/>
        <w:rPr>
          <w:rFonts w:asciiTheme="minorHAnsi" w:hAnsiTheme="minorHAnsi" w:cstheme="minorHAnsi"/>
          <w:color w:val="auto"/>
          <w:sz w:val="21"/>
          <w:szCs w:val="21"/>
        </w:rPr>
      </w:pPr>
      <w:r w:rsidRPr="003D27F2">
        <w:rPr>
          <w:rFonts w:asciiTheme="minorHAnsi" w:hAnsiTheme="minorHAnsi" w:cstheme="minorHAnsi"/>
          <w:color w:val="auto"/>
          <w:sz w:val="21"/>
          <w:szCs w:val="21"/>
        </w:rPr>
        <w:t xml:space="preserve">2.2. O contratado não tem direito subjetivo à prorrogação contratual. </w:t>
      </w:r>
    </w:p>
    <w:p w14:paraId="4DD85CE7" w14:textId="77777777" w:rsidR="00DD3CC4" w:rsidRPr="003D27F2" w:rsidRDefault="00DD3CC4" w:rsidP="00DD3CC4">
      <w:pPr>
        <w:pStyle w:val="Default"/>
        <w:spacing w:line="276" w:lineRule="auto"/>
        <w:jc w:val="both"/>
        <w:rPr>
          <w:rFonts w:asciiTheme="minorHAnsi" w:hAnsiTheme="minorHAnsi" w:cstheme="minorHAnsi"/>
          <w:color w:val="auto"/>
          <w:sz w:val="21"/>
          <w:szCs w:val="21"/>
        </w:rPr>
      </w:pPr>
    </w:p>
    <w:p w14:paraId="0070F00D" w14:textId="77777777" w:rsidR="00DD3CC4" w:rsidRPr="003D27F2" w:rsidRDefault="00DD3CC4" w:rsidP="00DD3CC4">
      <w:pPr>
        <w:pStyle w:val="Default"/>
        <w:spacing w:line="276" w:lineRule="auto"/>
        <w:jc w:val="both"/>
        <w:rPr>
          <w:rFonts w:asciiTheme="minorHAnsi" w:hAnsiTheme="minorHAnsi" w:cstheme="minorHAnsi"/>
          <w:color w:val="auto"/>
          <w:sz w:val="21"/>
          <w:szCs w:val="21"/>
        </w:rPr>
      </w:pPr>
      <w:r w:rsidRPr="003D27F2">
        <w:rPr>
          <w:rFonts w:asciiTheme="minorHAnsi" w:hAnsiTheme="minorHAnsi" w:cstheme="minorHAnsi"/>
          <w:color w:val="auto"/>
          <w:sz w:val="21"/>
          <w:szCs w:val="21"/>
        </w:rPr>
        <w:t>2.3. A prorrogação de contrato deverá ser promovida mediante celebração de termo aditivo.</w:t>
      </w:r>
    </w:p>
    <w:p w14:paraId="07B5C5F1" w14:textId="77777777" w:rsidR="00DD3CC4" w:rsidRPr="003D27F2" w:rsidRDefault="00DD3CC4" w:rsidP="00DD3CC4">
      <w:pPr>
        <w:pStyle w:val="Default"/>
        <w:spacing w:line="276" w:lineRule="auto"/>
        <w:jc w:val="both"/>
        <w:rPr>
          <w:rFonts w:asciiTheme="minorHAnsi" w:hAnsiTheme="minorHAnsi" w:cstheme="minorHAnsi"/>
          <w:color w:val="auto"/>
          <w:sz w:val="21"/>
          <w:szCs w:val="21"/>
        </w:rPr>
      </w:pPr>
    </w:p>
    <w:p w14:paraId="63777043" w14:textId="77777777" w:rsidR="00DD3CC4" w:rsidRPr="003D27F2" w:rsidRDefault="00DD3CC4" w:rsidP="00DD3CC4">
      <w:pPr>
        <w:pStyle w:val="Default"/>
        <w:spacing w:line="276" w:lineRule="auto"/>
        <w:jc w:val="both"/>
        <w:rPr>
          <w:rFonts w:asciiTheme="minorHAnsi" w:hAnsiTheme="minorHAnsi" w:cstheme="minorHAnsi"/>
          <w:color w:val="auto"/>
          <w:sz w:val="21"/>
          <w:szCs w:val="21"/>
        </w:rPr>
      </w:pPr>
      <w:r w:rsidRPr="003D27F2">
        <w:rPr>
          <w:rFonts w:asciiTheme="minorHAnsi" w:hAnsiTheme="minorHAnsi" w:cstheme="minorHAnsi"/>
          <w:color w:val="auto"/>
          <w:sz w:val="21"/>
          <w:szCs w:val="21"/>
        </w:rPr>
        <w:t>2.4. O contrato não poderá ser prorrogado quando o contratado tiver sido penalizado nas sanções de declaração de inidoneidade ou impedimento de licitar e contratar com poder público, observadas as abrangências de aplicação.</w:t>
      </w:r>
    </w:p>
    <w:p w14:paraId="5B52A1E0" w14:textId="77777777" w:rsidR="00AB0E38" w:rsidRPr="003D27F2" w:rsidRDefault="00AB0E38" w:rsidP="005B23E8">
      <w:pPr>
        <w:pStyle w:val="Default"/>
        <w:spacing w:line="276" w:lineRule="auto"/>
        <w:jc w:val="both"/>
        <w:rPr>
          <w:rFonts w:asciiTheme="minorHAnsi" w:hAnsiTheme="minorHAnsi" w:cstheme="minorHAnsi"/>
          <w:b/>
          <w:bCs/>
          <w:color w:val="auto"/>
          <w:sz w:val="21"/>
          <w:szCs w:val="21"/>
        </w:rPr>
      </w:pPr>
    </w:p>
    <w:p w14:paraId="11325472" w14:textId="12E0F639" w:rsidR="0062179F" w:rsidRPr="003D27F2" w:rsidRDefault="0062179F" w:rsidP="005B23E8">
      <w:pPr>
        <w:pStyle w:val="Default"/>
        <w:spacing w:line="276" w:lineRule="auto"/>
        <w:jc w:val="both"/>
        <w:rPr>
          <w:rFonts w:asciiTheme="minorHAnsi" w:hAnsiTheme="minorHAnsi" w:cstheme="minorHAnsi"/>
          <w:b/>
          <w:bCs/>
          <w:color w:val="auto"/>
          <w:sz w:val="21"/>
          <w:szCs w:val="21"/>
        </w:rPr>
      </w:pPr>
      <w:r w:rsidRPr="003D27F2">
        <w:rPr>
          <w:rFonts w:asciiTheme="minorHAnsi" w:hAnsiTheme="minorHAnsi" w:cstheme="minorHAnsi"/>
          <w:b/>
          <w:bCs/>
          <w:color w:val="auto"/>
          <w:sz w:val="21"/>
          <w:szCs w:val="21"/>
        </w:rPr>
        <w:t xml:space="preserve">CLÁUSULA TERCEIRA – MODELOS DE EXECUÇÃO E GESTÃO CONTRATUAIS (art. 92, IV, VII e XVIII) </w:t>
      </w:r>
    </w:p>
    <w:p w14:paraId="44926193" w14:textId="69867DDE" w:rsidR="00A04B05" w:rsidRPr="003D27F2" w:rsidRDefault="0062179F" w:rsidP="005B23E8">
      <w:pPr>
        <w:pStyle w:val="Default"/>
        <w:spacing w:line="276" w:lineRule="auto"/>
        <w:jc w:val="both"/>
        <w:rPr>
          <w:rFonts w:asciiTheme="minorHAnsi" w:hAnsiTheme="minorHAnsi" w:cstheme="minorHAnsi"/>
          <w:color w:val="auto"/>
          <w:sz w:val="21"/>
          <w:szCs w:val="21"/>
        </w:rPr>
      </w:pPr>
      <w:r w:rsidRPr="003D27F2">
        <w:rPr>
          <w:rFonts w:asciiTheme="minorHAnsi" w:hAnsiTheme="minorHAnsi" w:cstheme="minorHAnsi"/>
          <w:color w:val="auto"/>
          <w:sz w:val="21"/>
          <w:szCs w:val="21"/>
        </w:rPr>
        <w:t>3.1 O regime de execução contratual</w:t>
      </w:r>
      <w:r w:rsidR="00A04B05" w:rsidRPr="003D27F2">
        <w:rPr>
          <w:rFonts w:asciiTheme="minorHAnsi" w:hAnsiTheme="minorHAnsi" w:cstheme="minorHAnsi"/>
          <w:color w:val="auto"/>
          <w:sz w:val="21"/>
          <w:szCs w:val="21"/>
        </w:rPr>
        <w:t xml:space="preserve"> será indireto, na modalidade de </w:t>
      </w:r>
      <w:r w:rsidR="00A04B05" w:rsidRPr="00273365">
        <w:rPr>
          <w:rFonts w:asciiTheme="minorHAnsi" w:hAnsiTheme="minorHAnsi" w:cstheme="minorHAnsi"/>
          <w:b/>
          <w:bCs/>
          <w:color w:val="auto"/>
          <w:sz w:val="21"/>
          <w:szCs w:val="21"/>
        </w:rPr>
        <w:t xml:space="preserve">empreitada por preço </w:t>
      </w:r>
      <w:r w:rsidR="00036A06" w:rsidRPr="00273365">
        <w:rPr>
          <w:rFonts w:asciiTheme="minorHAnsi" w:hAnsiTheme="minorHAnsi" w:cstheme="minorHAnsi"/>
          <w:b/>
          <w:bCs/>
          <w:color w:val="auto"/>
          <w:sz w:val="21"/>
          <w:szCs w:val="21"/>
        </w:rPr>
        <w:t>global</w:t>
      </w:r>
      <w:r w:rsidRPr="00273365">
        <w:rPr>
          <w:rFonts w:asciiTheme="minorHAnsi" w:hAnsiTheme="minorHAnsi" w:cstheme="minorHAnsi"/>
          <w:color w:val="auto"/>
          <w:sz w:val="21"/>
          <w:szCs w:val="21"/>
        </w:rPr>
        <w:t>,</w:t>
      </w:r>
      <w:r w:rsidRPr="003D27F2">
        <w:rPr>
          <w:rFonts w:asciiTheme="minorHAnsi" w:hAnsiTheme="minorHAnsi" w:cstheme="minorHAnsi"/>
          <w:color w:val="auto"/>
          <w:sz w:val="21"/>
          <w:szCs w:val="21"/>
        </w:rPr>
        <w:t xml:space="preserve"> os modelos de gestão e de execução, assim como os prazos e condições de conclusão, entrega, observação e recebimento do objeto constam no Termo de Referência, anexo a este Contrato.</w:t>
      </w:r>
    </w:p>
    <w:p w14:paraId="14276F0B" w14:textId="77777777" w:rsidR="00966E20" w:rsidRPr="003D27F2" w:rsidRDefault="00966E20" w:rsidP="005B23E8">
      <w:pPr>
        <w:pStyle w:val="Default"/>
        <w:spacing w:line="276" w:lineRule="auto"/>
        <w:jc w:val="both"/>
        <w:rPr>
          <w:rFonts w:asciiTheme="minorHAnsi" w:hAnsiTheme="minorHAnsi" w:cstheme="minorHAnsi"/>
          <w:color w:val="auto"/>
          <w:sz w:val="21"/>
          <w:szCs w:val="21"/>
        </w:rPr>
      </w:pPr>
    </w:p>
    <w:p w14:paraId="57A0B9A4" w14:textId="33861689" w:rsidR="00B91551" w:rsidRPr="003D27F2" w:rsidRDefault="0062179F" w:rsidP="005B23E8">
      <w:pPr>
        <w:pStyle w:val="Default"/>
        <w:spacing w:line="276" w:lineRule="auto"/>
        <w:jc w:val="both"/>
        <w:rPr>
          <w:rFonts w:asciiTheme="minorHAnsi" w:hAnsiTheme="minorHAnsi" w:cstheme="minorHAnsi"/>
          <w:b/>
          <w:bCs/>
          <w:color w:val="auto"/>
          <w:sz w:val="21"/>
          <w:szCs w:val="21"/>
        </w:rPr>
      </w:pPr>
      <w:r w:rsidRPr="003D27F2">
        <w:rPr>
          <w:rFonts w:asciiTheme="minorHAnsi" w:hAnsiTheme="minorHAnsi" w:cstheme="minorHAnsi"/>
          <w:b/>
          <w:bCs/>
          <w:color w:val="auto"/>
          <w:sz w:val="21"/>
          <w:szCs w:val="21"/>
        </w:rPr>
        <w:t xml:space="preserve">CLÁUSULA QUARTA – SUBCONTRATAÇÃO </w:t>
      </w:r>
    </w:p>
    <w:p w14:paraId="2E995352" w14:textId="137DAE9F" w:rsidR="00A04B05" w:rsidRPr="003D27F2" w:rsidRDefault="0062179F" w:rsidP="005B23E8">
      <w:pPr>
        <w:pStyle w:val="Default"/>
        <w:spacing w:line="276" w:lineRule="auto"/>
        <w:jc w:val="both"/>
        <w:rPr>
          <w:rFonts w:asciiTheme="minorHAnsi" w:hAnsiTheme="minorHAnsi" w:cstheme="minorHAnsi"/>
          <w:color w:val="auto"/>
          <w:sz w:val="21"/>
          <w:szCs w:val="21"/>
        </w:rPr>
      </w:pPr>
      <w:r w:rsidRPr="003D27F2">
        <w:rPr>
          <w:rFonts w:asciiTheme="minorHAnsi" w:hAnsiTheme="minorHAnsi" w:cstheme="minorHAnsi"/>
          <w:color w:val="auto"/>
          <w:sz w:val="21"/>
          <w:szCs w:val="21"/>
        </w:rPr>
        <w:t>4.1. Não será admitida a subcontratação do objeto contratual.</w:t>
      </w:r>
    </w:p>
    <w:p w14:paraId="1B9D6EE7" w14:textId="77777777" w:rsidR="00A7698A" w:rsidRPr="003D27F2" w:rsidRDefault="00A7698A" w:rsidP="005B23E8">
      <w:pPr>
        <w:pStyle w:val="Default"/>
        <w:spacing w:line="276" w:lineRule="auto"/>
        <w:jc w:val="both"/>
        <w:rPr>
          <w:rFonts w:asciiTheme="minorHAnsi" w:hAnsiTheme="minorHAnsi" w:cstheme="minorHAnsi"/>
          <w:color w:val="auto"/>
          <w:sz w:val="21"/>
          <w:szCs w:val="21"/>
        </w:rPr>
      </w:pPr>
    </w:p>
    <w:p w14:paraId="030E5005" w14:textId="30868416" w:rsidR="00B91551" w:rsidRPr="003D27F2" w:rsidRDefault="0062179F" w:rsidP="005B23E8">
      <w:pPr>
        <w:pStyle w:val="Default"/>
        <w:spacing w:line="276" w:lineRule="auto"/>
        <w:jc w:val="both"/>
        <w:rPr>
          <w:rFonts w:asciiTheme="minorHAnsi" w:hAnsiTheme="minorHAnsi" w:cstheme="minorHAnsi"/>
          <w:b/>
          <w:bCs/>
          <w:color w:val="auto"/>
          <w:sz w:val="21"/>
          <w:szCs w:val="21"/>
        </w:rPr>
      </w:pPr>
      <w:r w:rsidRPr="003D27F2">
        <w:rPr>
          <w:rFonts w:asciiTheme="minorHAnsi" w:hAnsiTheme="minorHAnsi" w:cstheme="minorHAnsi"/>
          <w:b/>
          <w:bCs/>
          <w:color w:val="auto"/>
          <w:sz w:val="21"/>
          <w:szCs w:val="21"/>
        </w:rPr>
        <w:t xml:space="preserve">CLÁUSULA QUINTA – PREÇO (art. 92, V) </w:t>
      </w:r>
    </w:p>
    <w:p w14:paraId="0F4718D1" w14:textId="4BFEA50A" w:rsidR="0062179F" w:rsidRPr="003D27F2" w:rsidRDefault="0062179F" w:rsidP="005B23E8">
      <w:pPr>
        <w:pStyle w:val="Default"/>
        <w:spacing w:line="276" w:lineRule="auto"/>
        <w:jc w:val="both"/>
        <w:rPr>
          <w:rFonts w:asciiTheme="minorHAnsi" w:hAnsiTheme="minorHAnsi" w:cstheme="minorHAnsi"/>
          <w:color w:val="auto"/>
          <w:sz w:val="21"/>
          <w:szCs w:val="21"/>
        </w:rPr>
      </w:pPr>
      <w:r w:rsidRPr="003D27F2">
        <w:rPr>
          <w:rFonts w:asciiTheme="minorHAnsi" w:hAnsiTheme="minorHAnsi" w:cstheme="minorHAnsi"/>
          <w:color w:val="auto"/>
          <w:sz w:val="21"/>
          <w:szCs w:val="21"/>
        </w:rPr>
        <w:t xml:space="preserve">5.1. O valor total da contratação é de R$.......... (.....) </w:t>
      </w:r>
    </w:p>
    <w:p w14:paraId="156E832C" w14:textId="77777777" w:rsidR="00015852" w:rsidRPr="003D27F2" w:rsidRDefault="00015852" w:rsidP="005B23E8">
      <w:pPr>
        <w:pStyle w:val="Default"/>
        <w:spacing w:line="276" w:lineRule="auto"/>
        <w:jc w:val="both"/>
        <w:rPr>
          <w:rFonts w:asciiTheme="minorHAnsi" w:hAnsiTheme="minorHAnsi" w:cstheme="minorHAnsi"/>
          <w:color w:val="4472C4" w:themeColor="accent1"/>
          <w:sz w:val="21"/>
          <w:szCs w:val="21"/>
        </w:rPr>
      </w:pPr>
    </w:p>
    <w:p w14:paraId="764A889D" w14:textId="292B2D61" w:rsidR="00B91551"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5.2.</w:t>
      </w:r>
      <w:r w:rsidR="006C0CF7" w:rsidRPr="003D27F2">
        <w:rPr>
          <w:rFonts w:asciiTheme="minorHAnsi" w:hAnsiTheme="minorHAnsi" w:cstheme="minorHAnsi"/>
          <w:sz w:val="21"/>
          <w:szCs w:val="21"/>
        </w:rPr>
        <w:t xml:space="preserve"> </w:t>
      </w:r>
      <w:r w:rsidRPr="003D27F2">
        <w:rPr>
          <w:rFonts w:asciiTheme="minorHAnsi" w:hAnsiTheme="minorHAnsi" w:cstheme="minorHAnsi"/>
          <w:sz w:val="21"/>
          <w:szCs w:val="21"/>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32E3B7A5" w14:textId="3F1DD393" w:rsidR="0062179F"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5.3 O valor acima é meramente estimativo, de forma que os pagamentos devidos ao contratado dependerão dos quantitativos efetivamente fornecidos.</w:t>
      </w:r>
    </w:p>
    <w:p w14:paraId="5AD668AB" w14:textId="77777777" w:rsidR="0062179F" w:rsidRPr="003D27F2" w:rsidRDefault="0062179F" w:rsidP="005B23E8">
      <w:pPr>
        <w:pStyle w:val="Default"/>
        <w:spacing w:line="276" w:lineRule="auto"/>
        <w:jc w:val="both"/>
        <w:rPr>
          <w:rFonts w:asciiTheme="minorHAnsi" w:hAnsiTheme="minorHAnsi" w:cstheme="minorHAnsi"/>
          <w:sz w:val="21"/>
          <w:szCs w:val="21"/>
        </w:rPr>
      </w:pPr>
    </w:p>
    <w:p w14:paraId="16A9F6CB" w14:textId="116D7DF9" w:rsidR="00B91551" w:rsidRPr="003D27F2" w:rsidRDefault="0062179F" w:rsidP="005B23E8">
      <w:pPr>
        <w:pStyle w:val="Default"/>
        <w:spacing w:line="276" w:lineRule="auto"/>
        <w:jc w:val="both"/>
        <w:rPr>
          <w:rFonts w:asciiTheme="minorHAnsi" w:hAnsiTheme="minorHAnsi" w:cstheme="minorHAnsi"/>
          <w:b/>
          <w:bCs/>
          <w:sz w:val="21"/>
          <w:szCs w:val="21"/>
        </w:rPr>
      </w:pPr>
      <w:r w:rsidRPr="003D27F2">
        <w:rPr>
          <w:rFonts w:asciiTheme="minorHAnsi" w:hAnsiTheme="minorHAnsi" w:cstheme="minorHAnsi"/>
          <w:b/>
          <w:bCs/>
          <w:sz w:val="21"/>
          <w:szCs w:val="21"/>
        </w:rPr>
        <w:t xml:space="preserve">CLÁUSULA SEXTA - PAGAMENTO (art. 92, V e VI) </w:t>
      </w:r>
    </w:p>
    <w:p w14:paraId="625596A4" w14:textId="57208C0F" w:rsidR="0062179F"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6.1. O prazo para pagamento ao contratado e demais condições a ele referentes encontram-se definidos no Termo de Referência, anexo a este Contrato.</w:t>
      </w:r>
    </w:p>
    <w:p w14:paraId="01CC0DAD" w14:textId="77777777" w:rsidR="007444DE" w:rsidRPr="003D27F2" w:rsidRDefault="007444DE" w:rsidP="005B23E8">
      <w:pPr>
        <w:pStyle w:val="Default"/>
        <w:spacing w:line="276" w:lineRule="auto"/>
        <w:jc w:val="both"/>
        <w:rPr>
          <w:rFonts w:asciiTheme="minorHAnsi" w:hAnsiTheme="minorHAnsi" w:cstheme="minorHAnsi"/>
          <w:sz w:val="21"/>
          <w:szCs w:val="21"/>
        </w:rPr>
      </w:pPr>
    </w:p>
    <w:p w14:paraId="647A4169" w14:textId="77777777" w:rsidR="0062179F" w:rsidRPr="003D27F2" w:rsidRDefault="0062179F" w:rsidP="005B23E8">
      <w:pPr>
        <w:pStyle w:val="Default"/>
        <w:spacing w:line="276" w:lineRule="auto"/>
        <w:jc w:val="both"/>
        <w:rPr>
          <w:rFonts w:asciiTheme="minorHAnsi" w:hAnsiTheme="minorHAnsi" w:cstheme="minorHAnsi"/>
          <w:b/>
          <w:bCs/>
          <w:sz w:val="21"/>
          <w:szCs w:val="21"/>
        </w:rPr>
      </w:pPr>
      <w:r w:rsidRPr="003D27F2">
        <w:rPr>
          <w:rFonts w:asciiTheme="minorHAnsi" w:hAnsiTheme="minorHAnsi" w:cstheme="minorHAnsi"/>
          <w:b/>
          <w:bCs/>
          <w:sz w:val="21"/>
          <w:szCs w:val="21"/>
        </w:rPr>
        <w:t xml:space="preserve">CLÁUSULA SÉTIMA - REAJUSTE (art. 92, V) </w:t>
      </w:r>
    </w:p>
    <w:p w14:paraId="7EB2E590" w14:textId="6D6E5010" w:rsidR="00B91551"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7.1. Os preços inicialmente contratados são fixos e irreajustáveis no prazo de um ano contado da data do orçamento estimado. </w:t>
      </w:r>
    </w:p>
    <w:p w14:paraId="030C553C" w14:textId="3C026D8C" w:rsidR="00B91551" w:rsidRPr="003D27F2" w:rsidRDefault="0062179F" w:rsidP="005B23E8">
      <w:pPr>
        <w:pStyle w:val="Default"/>
        <w:spacing w:line="276" w:lineRule="auto"/>
        <w:jc w:val="both"/>
        <w:rPr>
          <w:rFonts w:asciiTheme="minorHAnsi" w:hAnsiTheme="minorHAnsi" w:cstheme="minorHAnsi"/>
          <w:color w:val="auto"/>
          <w:sz w:val="21"/>
          <w:szCs w:val="21"/>
        </w:rPr>
      </w:pPr>
      <w:r w:rsidRPr="003D27F2">
        <w:rPr>
          <w:rFonts w:asciiTheme="minorHAnsi" w:hAnsiTheme="minorHAnsi" w:cstheme="minorHAnsi"/>
          <w:sz w:val="21"/>
          <w:szCs w:val="21"/>
        </w:rPr>
        <w:lastRenderedPageBreak/>
        <w:t xml:space="preserve">7.2.  Após o </w:t>
      </w:r>
      <w:r w:rsidRPr="003D27F2">
        <w:rPr>
          <w:rFonts w:asciiTheme="minorHAnsi" w:hAnsiTheme="minorHAnsi" w:cstheme="minorHAnsi"/>
          <w:color w:val="auto"/>
          <w:sz w:val="21"/>
          <w:szCs w:val="21"/>
        </w:rPr>
        <w:t xml:space="preserve">interregno de um ano, os preços iniciais serão reajustados, mediante a aplicação, pelo contratante, do índice IPCA/IBGE, exclusivamente para as obrigações iniciadas e concluídas após a ocorrência da anualidade. </w:t>
      </w:r>
    </w:p>
    <w:p w14:paraId="1F6771BB" w14:textId="443177E4" w:rsidR="00247042"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color w:val="auto"/>
          <w:sz w:val="21"/>
          <w:szCs w:val="21"/>
        </w:rPr>
        <w:t>7.3.  Nos reajustes subsequentes ao primeiro</w:t>
      </w:r>
      <w:r w:rsidRPr="003D27F2">
        <w:rPr>
          <w:rFonts w:asciiTheme="minorHAnsi" w:hAnsiTheme="minorHAnsi" w:cstheme="minorHAnsi"/>
          <w:sz w:val="21"/>
          <w:szCs w:val="21"/>
        </w:rPr>
        <w:t xml:space="preserve">, o interregno mínimo de um ano será contado a partir dos efeitos financeiros do último reajuste. </w:t>
      </w:r>
    </w:p>
    <w:p w14:paraId="21C128B6" w14:textId="44AB82FF" w:rsidR="00B91551"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7.4. No caso de atraso ou não divulgação do(s) índice (s) de reajustamento, o contratante pagará ao contratado a importância calculada pela última variação conhecida, liquidando a diferença correspondente tão logo seja(m) divulgado(s) o(s) índice(s) definitivo(s)</w:t>
      </w:r>
    </w:p>
    <w:p w14:paraId="5EFFA5A7" w14:textId="02CD43BC" w:rsidR="00B91551"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7.5. Nas aferições finais, o(s) índice(s) utilizado(s) para reajuste será(</w:t>
      </w:r>
      <w:proofErr w:type="spellStart"/>
      <w:r w:rsidRPr="003D27F2">
        <w:rPr>
          <w:rFonts w:asciiTheme="minorHAnsi" w:hAnsiTheme="minorHAnsi" w:cstheme="minorHAnsi"/>
          <w:sz w:val="21"/>
          <w:szCs w:val="21"/>
        </w:rPr>
        <w:t>ão</w:t>
      </w:r>
      <w:proofErr w:type="spellEnd"/>
      <w:r w:rsidRPr="003D27F2">
        <w:rPr>
          <w:rFonts w:asciiTheme="minorHAnsi" w:hAnsiTheme="minorHAnsi" w:cstheme="minorHAnsi"/>
          <w:sz w:val="21"/>
          <w:szCs w:val="21"/>
        </w:rPr>
        <w:t xml:space="preserve">), obrigatoriamente, o(s) definitivo(s). </w:t>
      </w:r>
    </w:p>
    <w:p w14:paraId="05365F34" w14:textId="3818E4BD" w:rsidR="00B91551"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7.6. Caso o(s) índice(s) estabelecido(s) para reajustamento venha(m) a ser extinto(s) ou de qualquer forma não possa(m) mais ser utilizado(s), será(</w:t>
      </w:r>
      <w:proofErr w:type="spellStart"/>
      <w:r w:rsidRPr="003D27F2">
        <w:rPr>
          <w:rFonts w:asciiTheme="minorHAnsi" w:hAnsiTheme="minorHAnsi" w:cstheme="minorHAnsi"/>
          <w:sz w:val="21"/>
          <w:szCs w:val="21"/>
        </w:rPr>
        <w:t>ão</w:t>
      </w:r>
      <w:proofErr w:type="spellEnd"/>
      <w:r w:rsidRPr="003D27F2">
        <w:rPr>
          <w:rFonts w:asciiTheme="minorHAnsi" w:hAnsiTheme="minorHAnsi" w:cstheme="minorHAnsi"/>
          <w:sz w:val="21"/>
          <w:szCs w:val="21"/>
        </w:rPr>
        <w:t>) adotado(s), em substituição, o(s) que vier(em) a ser d</w:t>
      </w:r>
      <w:r w:rsidR="005B23E8" w:rsidRPr="003D27F2">
        <w:rPr>
          <w:rFonts w:asciiTheme="minorHAnsi" w:hAnsiTheme="minorHAnsi" w:cstheme="minorHAnsi"/>
          <w:sz w:val="21"/>
          <w:szCs w:val="21"/>
        </w:rPr>
        <w:t>e</w:t>
      </w:r>
      <w:r w:rsidRPr="003D27F2">
        <w:rPr>
          <w:rFonts w:asciiTheme="minorHAnsi" w:hAnsiTheme="minorHAnsi" w:cstheme="minorHAnsi"/>
          <w:sz w:val="21"/>
          <w:szCs w:val="21"/>
        </w:rPr>
        <w:t xml:space="preserve">terminado(s) pela legislação então em vigor. </w:t>
      </w:r>
    </w:p>
    <w:p w14:paraId="1B560AD4" w14:textId="2E0BF363" w:rsidR="00B91551"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7.7. Na ausência de previsão legal quanto ao índice substituto, as partes elegerão novo índice oficial, para reajustamento do preço do valor remanescente, por meio de termo aditivo. </w:t>
      </w:r>
    </w:p>
    <w:p w14:paraId="4C60D63C" w14:textId="5F8B0052" w:rsidR="0062179F"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7.8. O reajuste será realizado por apostilamento</w:t>
      </w:r>
      <w:r w:rsidR="005C7D03" w:rsidRPr="003D27F2">
        <w:rPr>
          <w:rFonts w:asciiTheme="minorHAnsi" w:hAnsiTheme="minorHAnsi" w:cstheme="minorHAnsi"/>
          <w:sz w:val="21"/>
          <w:szCs w:val="21"/>
        </w:rPr>
        <w:t xml:space="preserve">. </w:t>
      </w:r>
    </w:p>
    <w:p w14:paraId="73338ADA" w14:textId="77777777" w:rsidR="0062179F" w:rsidRPr="003D27F2" w:rsidRDefault="0062179F" w:rsidP="005B23E8">
      <w:pPr>
        <w:pStyle w:val="Default"/>
        <w:spacing w:line="276" w:lineRule="auto"/>
        <w:jc w:val="both"/>
        <w:rPr>
          <w:rFonts w:asciiTheme="minorHAnsi" w:hAnsiTheme="minorHAnsi" w:cstheme="minorHAnsi"/>
          <w:sz w:val="21"/>
          <w:szCs w:val="21"/>
        </w:rPr>
      </w:pPr>
    </w:p>
    <w:p w14:paraId="7F54D859" w14:textId="62254BC6" w:rsidR="00DF79A0" w:rsidRPr="003D27F2" w:rsidRDefault="0062179F" w:rsidP="005B23E8">
      <w:pPr>
        <w:pStyle w:val="Default"/>
        <w:spacing w:line="276" w:lineRule="auto"/>
        <w:jc w:val="both"/>
        <w:rPr>
          <w:rFonts w:asciiTheme="minorHAnsi" w:hAnsiTheme="minorHAnsi" w:cstheme="minorHAnsi"/>
          <w:b/>
          <w:bCs/>
          <w:sz w:val="21"/>
          <w:szCs w:val="21"/>
        </w:rPr>
      </w:pPr>
      <w:r w:rsidRPr="003D27F2">
        <w:rPr>
          <w:rFonts w:asciiTheme="minorHAnsi" w:hAnsiTheme="minorHAnsi" w:cstheme="minorHAnsi"/>
          <w:b/>
          <w:bCs/>
          <w:sz w:val="21"/>
          <w:szCs w:val="21"/>
        </w:rPr>
        <w:t xml:space="preserve">CLÁUSULA OITAVA - OBRIGAÇÕES DO CONTRATANTE (art. 92, X, XI e XIV) </w:t>
      </w:r>
    </w:p>
    <w:p w14:paraId="2F262FA9" w14:textId="1B84F6CE" w:rsidR="00B91551"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8.1. São obrigações do Contratante: </w:t>
      </w:r>
    </w:p>
    <w:p w14:paraId="7AC66224" w14:textId="3CD60693" w:rsidR="0062179F"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8.1.1</w:t>
      </w:r>
      <w:r w:rsidR="00DF79A0" w:rsidRPr="003D27F2">
        <w:rPr>
          <w:rFonts w:asciiTheme="minorHAnsi" w:hAnsiTheme="minorHAnsi" w:cstheme="minorHAnsi"/>
          <w:sz w:val="21"/>
          <w:szCs w:val="21"/>
        </w:rPr>
        <w:t xml:space="preserve">. </w:t>
      </w:r>
      <w:r w:rsidRPr="003D27F2">
        <w:rPr>
          <w:rFonts w:asciiTheme="minorHAnsi" w:hAnsiTheme="minorHAnsi" w:cstheme="minorHAnsi"/>
          <w:sz w:val="21"/>
          <w:szCs w:val="21"/>
        </w:rPr>
        <w:t xml:space="preserve"> Exigir o cumprimento de todas as obrigações assumidas pelo Contratado, de acordo com o contrato e seus anexos; </w:t>
      </w:r>
    </w:p>
    <w:p w14:paraId="4BB8674C" w14:textId="77777777" w:rsidR="00DF79A0"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8.1.2. Receber o objeto no prazo e condições estabelecidas no Termo de Referência; </w:t>
      </w:r>
    </w:p>
    <w:p w14:paraId="2773ACCD" w14:textId="50D9B9C4" w:rsidR="0062179F"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8.1.3. Notificar o Contratado, por escrito, sobre vícios, defeitos ou incorreções verificadas no objeto fornecido, para que seja por ele substituído, reparado ou corrigido, no total ou em parte, às suas expensas; </w:t>
      </w:r>
    </w:p>
    <w:p w14:paraId="47128F5C" w14:textId="78DACCE4" w:rsidR="00247042"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8.1.4. Acompanhar e fiscalizar a execução do contrato e o cumprimento das obrigações pelo Contratado; </w:t>
      </w:r>
    </w:p>
    <w:p w14:paraId="5CD3FB5B" w14:textId="7CF32CE1" w:rsidR="00247042" w:rsidRPr="003D27F2" w:rsidRDefault="00247042"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8.1.5.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 </w:t>
      </w:r>
    </w:p>
    <w:p w14:paraId="683B4BB7" w14:textId="1CBBFBC0" w:rsidR="00DF79A0"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8.1.</w:t>
      </w:r>
      <w:r w:rsidR="00247042" w:rsidRPr="003D27F2">
        <w:rPr>
          <w:rFonts w:asciiTheme="minorHAnsi" w:hAnsiTheme="minorHAnsi" w:cstheme="minorHAnsi"/>
          <w:sz w:val="21"/>
          <w:szCs w:val="21"/>
        </w:rPr>
        <w:t>6</w:t>
      </w:r>
      <w:r w:rsidRPr="003D27F2">
        <w:rPr>
          <w:rFonts w:asciiTheme="minorHAnsi" w:hAnsiTheme="minorHAnsi" w:cstheme="minorHAnsi"/>
          <w:sz w:val="21"/>
          <w:szCs w:val="21"/>
        </w:rPr>
        <w:t xml:space="preserve">. Efetuar o pagamento ao Contratado do valor correspondente ao fornecimento do objeto, no prazo, forma e condições estabelecidos no presente Contrato e no Termo de Referência. </w:t>
      </w:r>
    </w:p>
    <w:p w14:paraId="398E06DF" w14:textId="42E8D25B" w:rsidR="0062179F" w:rsidRPr="003D27F2" w:rsidRDefault="00DF79A0"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8.1.</w:t>
      </w:r>
      <w:r w:rsidR="00247042" w:rsidRPr="003D27F2">
        <w:rPr>
          <w:rFonts w:asciiTheme="minorHAnsi" w:hAnsiTheme="minorHAnsi" w:cstheme="minorHAnsi"/>
          <w:sz w:val="21"/>
          <w:szCs w:val="21"/>
        </w:rPr>
        <w:t>7</w:t>
      </w:r>
      <w:r w:rsidRPr="003D27F2">
        <w:rPr>
          <w:rFonts w:asciiTheme="minorHAnsi" w:hAnsiTheme="minorHAnsi" w:cstheme="minorHAnsi"/>
          <w:sz w:val="21"/>
          <w:szCs w:val="21"/>
        </w:rPr>
        <w:t xml:space="preserve">. </w:t>
      </w:r>
      <w:r w:rsidR="0062179F" w:rsidRPr="003D27F2">
        <w:rPr>
          <w:rFonts w:asciiTheme="minorHAnsi" w:hAnsiTheme="minorHAnsi" w:cstheme="minorHAnsi"/>
          <w:sz w:val="21"/>
          <w:szCs w:val="21"/>
        </w:rPr>
        <w:t>Aplicar ao Contratado as sanções previstas na lei e neste Contrato;</w:t>
      </w:r>
    </w:p>
    <w:p w14:paraId="4667F167" w14:textId="49F3438C" w:rsidR="0062179F"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8.1.</w:t>
      </w:r>
      <w:r w:rsidR="00247042" w:rsidRPr="003D27F2">
        <w:rPr>
          <w:rFonts w:asciiTheme="minorHAnsi" w:hAnsiTheme="minorHAnsi" w:cstheme="minorHAnsi"/>
          <w:sz w:val="21"/>
          <w:szCs w:val="21"/>
        </w:rPr>
        <w:t>8</w:t>
      </w:r>
      <w:r w:rsidRPr="003D27F2">
        <w:rPr>
          <w:rFonts w:asciiTheme="minorHAnsi" w:hAnsiTheme="minorHAnsi" w:cstheme="minorHAnsi"/>
          <w:sz w:val="21"/>
          <w:szCs w:val="21"/>
        </w:rPr>
        <w:t xml:space="preserve">. Cientificar o órgão de representação judicial da </w:t>
      </w:r>
      <w:r w:rsidR="002F35A1" w:rsidRPr="003D27F2">
        <w:rPr>
          <w:rFonts w:asciiTheme="minorHAnsi" w:hAnsiTheme="minorHAnsi" w:cstheme="minorHAnsi"/>
          <w:sz w:val="21"/>
          <w:szCs w:val="21"/>
        </w:rPr>
        <w:t xml:space="preserve">Procuradoria do Município </w:t>
      </w:r>
      <w:r w:rsidRPr="003D27F2">
        <w:rPr>
          <w:rFonts w:asciiTheme="minorHAnsi" w:hAnsiTheme="minorHAnsi" w:cstheme="minorHAnsi"/>
          <w:sz w:val="21"/>
          <w:szCs w:val="21"/>
        </w:rPr>
        <w:t>para adoção das medidas cabíveis quando do descumprimento de obrigações pelo Contratado</w:t>
      </w:r>
      <w:r w:rsidR="002F35A1" w:rsidRPr="003D27F2">
        <w:rPr>
          <w:rFonts w:asciiTheme="minorHAnsi" w:hAnsiTheme="minorHAnsi" w:cstheme="minorHAnsi"/>
          <w:sz w:val="21"/>
          <w:szCs w:val="21"/>
        </w:rPr>
        <w:t xml:space="preserve">. </w:t>
      </w:r>
    </w:p>
    <w:p w14:paraId="78A8AB92" w14:textId="1C96DF4E" w:rsidR="0062179F"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8.1.</w:t>
      </w:r>
      <w:r w:rsidR="00247042" w:rsidRPr="003D27F2">
        <w:rPr>
          <w:rFonts w:asciiTheme="minorHAnsi" w:hAnsiTheme="minorHAnsi" w:cstheme="minorHAnsi"/>
          <w:sz w:val="21"/>
          <w:szCs w:val="21"/>
        </w:rPr>
        <w:t>9</w:t>
      </w:r>
      <w:r w:rsidRPr="003D27F2">
        <w:rPr>
          <w:rFonts w:asciiTheme="minorHAnsi" w:hAnsiTheme="minorHAnsi" w:cstheme="minorHAnsi"/>
          <w:sz w:val="21"/>
          <w:szCs w:val="21"/>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7B090560" w14:textId="6765CC55" w:rsidR="0062179F"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8.1</w:t>
      </w:r>
      <w:r w:rsidR="00B14F0D" w:rsidRPr="003D27F2">
        <w:rPr>
          <w:rFonts w:asciiTheme="minorHAnsi" w:hAnsiTheme="minorHAnsi" w:cstheme="minorHAnsi"/>
          <w:sz w:val="21"/>
          <w:szCs w:val="21"/>
        </w:rPr>
        <w:t>.</w:t>
      </w:r>
      <w:r w:rsidR="00247042" w:rsidRPr="003D27F2">
        <w:rPr>
          <w:rFonts w:asciiTheme="minorHAnsi" w:hAnsiTheme="minorHAnsi" w:cstheme="minorHAnsi"/>
          <w:sz w:val="21"/>
          <w:szCs w:val="21"/>
        </w:rPr>
        <w:t>10</w:t>
      </w:r>
      <w:r w:rsidR="00DF79A0" w:rsidRPr="003D27F2">
        <w:rPr>
          <w:rFonts w:asciiTheme="minorHAnsi" w:hAnsiTheme="minorHAnsi" w:cstheme="minorHAnsi"/>
          <w:sz w:val="21"/>
          <w:szCs w:val="21"/>
        </w:rPr>
        <w:t xml:space="preserve">. </w:t>
      </w:r>
      <w:r w:rsidRPr="003D27F2">
        <w:rPr>
          <w:rFonts w:asciiTheme="minorHAnsi" w:hAnsiTheme="minorHAnsi" w:cstheme="minorHAnsi"/>
          <w:sz w:val="21"/>
          <w:szCs w:val="21"/>
        </w:rPr>
        <w:t xml:space="preserve">A Administração terá o prazo de 1 (um) mês, a contar da data do protocolo do requerimento para decidir, admitida a prorrogação motivada, por igual período. </w:t>
      </w:r>
    </w:p>
    <w:p w14:paraId="00474E5D" w14:textId="32C42B79" w:rsidR="0062179F"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8.1.</w:t>
      </w:r>
      <w:r w:rsidR="00C445C2" w:rsidRPr="003D27F2">
        <w:rPr>
          <w:rFonts w:asciiTheme="minorHAnsi" w:hAnsiTheme="minorHAnsi" w:cstheme="minorHAnsi"/>
          <w:sz w:val="21"/>
          <w:szCs w:val="21"/>
        </w:rPr>
        <w:t>1</w:t>
      </w:r>
      <w:r w:rsidR="00247042" w:rsidRPr="003D27F2">
        <w:rPr>
          <w:rFonts w:asciiTheme="minorHAnsi" w:hAnsiTheme="minorHAnsi" w:cstheme="minorHAnsi"/>
          <w:sz w:val="21"/>
          <w:szCs w:val="21"/>
        </w:rPr>
        <w:t>1</w:t>
      </w:r>
      <w:r w:rsidRPr="003D27F2">
        <w:rPr>
          <w:rFonts w:asciiTheme="minorHAnsi" w:hAnsiTheme="minorHAnsi" w:cstheme="minorHAnsi"/>
          <w:sz w:val="21"/>
          <w:szCs w:val="21"/>
        </w:rPr>
        <w:t xml:space="preserve">. Responder eventuais pedidos de reestabelecimento do equilíbrio econômico-financeiro feitos pelo contratado no prazo máximo de 60 (sessenta) dias. </w:t>
      </w:r>
    </w:p>
    <w:p w14:paraId="77D2E223" w14:textId="4FD2DF8E" w:rsidR="0062179F"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8.1.</w:t>
      </w:r>
      <w:r w:rsidR="00C445C2" w:rsidRPr="003D27F2">
        <w:rPr>
          <w:rFonts w:asciiTheme="minorHAnsi" w:hAnsiTheme="minorHAnsi" w:cstheme="minorHAnsi"/>
          <w:sz w:val="21"/>
          <w:szCs w:val="21"/>
        </w:rPr>
        <w:t>1</w:t>
      </w:r>
      <w:r w:rsidR="00247042" w:rsidRPr="003D27F2">
        <w:rPr>
          <w:rFonts w:asciiTheme="minorHAnsi" w:hAnsiTheme="minorHAnsi" w:cstheme="minorHAnsi"/>
          <w:sz w:val="21"/>
          <w:szCs w:val="21"/>
        </w:rPr>
        <w:t>2</w:t>
      </w:r>
      <w:r w:rsidRPr="003D27F2">
        <w:rPr>
          <w:rFonts w:asciiTheme="minorHAnsi" w:hAnsiTheme="minorHAnsi" w:cstheme="minorHAnsi"/>
          <w:sz w:val="21"/>
          <w:szCs w:val="21"/>
        </w:rPr>
        <w:t xml:space="preserve">. Notificar os emitentes das garantias quanto ao início de processo administrativo para apuração de descumprimento de cláusulas contratuais. </w:t>
      </w:r>
    </w:p>
    <w:p w14:paraId="3383E973" w14:textId="689DA377" w:rsidR="002F35A1" w:rsidRPr="003D27F2" w:rsidRDefault="002F35A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lastRenderedPageBreak/>
        <w:t xml:space="preserve">8.1.13. Comunicar o Contratado na hipótese de posterior alteração do projeto pelo Contratante, no caso do art. 93, §2º, da Lei nº 14.133, de 2021. </w:t>
      </w:r>
    </w:p>
    <w:p w14:paraId="162B8B02" w14:textId="792AC1AA" w:rsidR="0062179F"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8.1.</w:t>
      </w:r>
      <w:r w:rsidR="00C445C2" w:rsidRPr="003D27F2">
        <w:rPr>
          <w:rFonts w:asciiTheme="minorHAnsi" w:hAnsiTheme="minorHAnsi" w:cstheme="minorHAnsi"/>
          <w:sz w:val="21"/>
          <w:szCs w:val="21"/>
        </w:rPr>
        <w:t>1</w:t>
      </w:r>
      <w:r w:rsidR="002F35A1" w:rsidRPr="003D27F2">
        <w:rPr>
          <w:rFonts w:asciiTheme="minorHAnsi" w:hAnsiTheme="minorHAnsi" w:cstheme="minorHAnsi"/>
          <w:sz w:val="21"/>
          <w:szCs w:val="21"/>
        </w:rPr>
        <w:t>4</w:t>
      </w:r>
      <w:r w:rsidRPr="003D27F2">
        <w:rPr>
          <w:rFonts w:asciiTheme="minorHAnsi" w:hAnsiTheme="minorHAnsi" w:cstheme="minorHAnsi"/>
          <w:sz w:val="21"/>
          <w:szCs w:val="21"/>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BAACC2" w14:textId="77777777" w:rsidR="0062179F" w:rsidRPr="003D27F2" w:rsidRDefault="0062179F" w:rsidP="005B23E8">
      <w:pPr>
        <w:pStyle w:val="Default"/>
        <w:spacing w:line="276" w:lineRule="auto"/>
        <w:jc w:val="both"/>
        <w:rPr>
          <w:rFonts w:asciiTheme="minorHAnsi" w:hAnsiTheme="minorHAnsi" w:cstheme="minorHAnsi"/>
          <w:sz w:val="21"/>
          <w:szCs w:val="21"/>
        </w:rPr>
      </w:pPr>
    </w:p>
    <w:p w14:paraId="5D7AEF47" w14:textId="77777777" w:rsidR="00FD24B6"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b/>
          <w:bCs/>
          <w:sz w:val="21"/>
          <w:szCs w:val="21"/>
        </w:rPr>
        <w:t>CLÁUSULA NONA - OBRIGAÇÕES DO CONTRATADO (art. 92, XIV, XVI e XVII)</w:t>
      </w:r>
      <w:r w:rsidRPr="003D27F2">
        <w:rPr>
          <w:rFonts w:asciiTheme="minorHAnsi" w:hAnsiTheme="minorHAnsi" w:cstheme="minorHAnsi"/>
          <w:sz w:val="21"/>
          <w:szCs w:val="21"/>
        </w:rPr>
        <w:t xml:space="preserve"> </w:t>
      </w:r>
    </w:p>
    <w:p w14:paraId="2F2A684D" w14:textId="5881B6C9" w:rsidR="00A600BB"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9.1.</w:t>
      </w:r>
      <w:r w:rsidR="00B91551" w:rsidRPr="003D27F2">
        <w:rPr>
          <w:rFonts w:asciiTheme="minorHAnsi" w:hAnsiTheme="minorHAnsi" w:cstheme="minorHAnsi"/>
          <w:sz w:val="21"/>
          <w:szCs w:val="21"/>
        </w:rPr>
        <w:t xml:space="preserve"> </w:t>
      </w:r>
      <w:r w:rsidRPr="003D27F2">
        <w:rPr>
          <w:rFonts w:asciiTheme="minorHAnsi" w:hAnsiTheme="minorHAnsi" w:cstheme="minorHAnsi"/>
          <w:sz w:val="21"/>
          <w:szCs w:val="21"/>
        </w:rPr>
        <w:t xml:space="preserve">O Contratado deve cumprir todas as obrigações constantes deste Contrato e em seus anexos, assumindo como exclusivamente seus os riscos e as despesas decorrentes da boa e perfeita execução do objeto, observando, ainda, as obrigações a seguir dispostas: </w:t>
      </w:r>
    </w:p>
    <w:p w14:paraId="1E3A151F" w14:textId="070CA15F" w:rsidR="00A600BB" w:rsidRPr="003D27F2" w:rsidRDefault="00A600BB"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9.1.1. Manter preposto aceito pela Administração no local do serviço para representá-lo na execução do contrato. </w:t>
      </w:r>
    </w:p>
    <w:p w14:paraId="6CFE6366" w14:textId="7832CB09" w:rsidR="00A600BB" w:rsidRPr="003D27F2" w:rsidRDefault="00A600BB"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9.1.2. A indicação ou a manutenção do preposto da empresa poderá ser recusada pelo órgão ou entidade, desde que devidamente justificada, devendo a empresa designar outro para o exercício da atividade. </w:t>
      </w:r>
    </w:p>
    <w:p w14:paraId="06C1912F" w14:textId="7EC5DC66" w:rsidR="00A600BB" w:rsidRPr="003D27F2" w:rsidRDefault="00A600BB"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9.1.3. Atender às determinações regulares emitidas pelo fiscal do contrato ou autoridade superior (art. 137, II) e prestar todo esclarecimento ou informação por eles solicitados; </w:t>
      </w:r>
    </w:p>
    <w:p w14:paraId="2A97A374" w14:textId="51326FA5" w:rsidR="00A600BB" w:rsidRPr="003D27F2" w:rsidRDefault="00A600BB"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9.1.4.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 </w:t>
      </w:r>
    </w:p>
    <w:p w14:paraId="4DCAD6DB" w14:textId="034E355C" w:rsidR="00A600BB" w:rsidRPr="003D27F2" w:rsidRDefault="00A600BB"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9.1.5. Reparar, corrigir, remover, reconstruir ou substituir, às suas expensas, no total ou em parte, no prazo fixado pelo fiscal do contrato, os serviços nos quais se verificarem vícios, defeitos ou incorreções resultantes da execução ou dos materiais empregados; </w:t>
      </w:r>
    </w:p>
    <w:p w14:paraId="02F4807C" w14:textId="15B8E45B" w:rsidR="00A600BB" w:rsidRPr="003D27F2" w:rsidRDefault="00A600BB"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9.1.6.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14:paraId="1713BE41" w14:textId="17BBABC2" w:rsidR="00A600BB" w:rsidRPr="003D27F2" w:rsidRDefault="00A600BB"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9.1.7. 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14:paraId="6D935F36" w14:textId="0B342BFD" w:rsidR="00A600BB" w:rsidRPr="003D27F2" w:rsidRDefault="00A600BB"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9.1.8.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14:paraId="35490FC4" w14:textId="6B883484" w:rsidR="00A600BB"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9.1.9.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B0B73D8" w14:textId="05B85226"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9.1.10. Comunicar ao Fiscal do contrato, no prazo de 24 (vinte e quatro) horas, qualquer ocorrência anormal ou acidente que se verifique no local dos serviços. </w:t>
      </w:r>
    </w:p>
    <w:p w14:paraId="5DD150EF" w14:textId="6A61B2F5"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lastRenderedPageBreak/>
        <w:t xml:space="preserve">9.1.11. Prestar todo esclarecimento ou informação solicitada pelo Contratante ou por seus prepostos, garantindo-lhes o acesso, a qualquer tempo, ao local dos trabalhos, bem como aos documentos relativos à execução do empreendimento. </w:t>
      </w:r>
    </w:p>
    <w:p w14:paraId="01FC2F3E" w14:textId="411B451C"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9.1.12. Paralisar, por determinação do Contratante, qualquer atividade que não esteja sendo executada de acordo com a boa técnica ou que ponha em risco a segurança de pessoas ou bens de terceiros. </w:t>
      </w:r>
    </w:p>
    <w:p w14:paraId="42AD1D10" w14:textId="71110E08"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9.1.13. Promover a guarda, manutenção e vigilância de materiais, ferramentas, e tudo o que for necessário à execução do objeto, durante a vigência do contrato. </w:t>
      </w:r>
    </w:p>
    <w:p w14:paraId="0640C9DB" w14:textId="692139CC"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9.1.14. Conduzir os trabalhos com estrita observância às normas da legislação pertinente, cumprindo as determinações dos Poderes Públicos, mantendo sempre limpo o local dos serviços e nas melhores condições de segurança, higiene e disciplina. </w:t>
      </w:r>
    </w:p>
    <w:p w14:paraId="7E8C9545" w14:textId="4BFC54C0"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9.1.15. Submeter previamente, por escrito, ao Contratante, para análise e aprovação, quaisquer mudanças nos métodos executivos que fujam às especificações do memorial descritivo ou instrumento congênere. </w:t>
      </w:r>
    </w:p>
    <w:p w14:paraId="7247798A" w14:textId="0CB5CC81"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9.1.16. Não permitir a utilização de qualquer trabalho do menor de dezesseis anos, exceto na condição de aprendiz para os maiores de quatorze anos, nem permitir a utilização do trabalho do menor de dezoito anos em trabalho noturno, perigoso ou insalubre; </w:t>
      </w:r>
    </w:p>
    <w:p w14:paraId="3B0E9E8A" w14:textId="448F1028"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9.1.17. Manter durante toda a vigência do contrato, em compatibilidade com as obrigações assumidas, todas as condições exigidas para habilitação na licitação; </w:t>
      </w:r>
    </w:p>
    <w:p w14:paraId="3AE4F444" w14:textId="03813F15"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9.1.18. Cumprir, durante todo o período de execução do contrato, a reserva de cargos prevista em lei para pessoa com deficiência, para reabilitado da Previdência Social ou para aprendiz, bem como as reservas de cargos previstas na legislação (art. 116); </w:t>
      </w:r>
    </w:p>
    <w:p w14:paraId="7C7BB043" w14:textId="05B7B5AA"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9.1.19. Comprovar a reserva de cargos a que se refere a cláusula acima, no prazo fixado pelo fiscal do contrato, com a indicação dos empregados que preencheram as referidas vagas (art. 116, parágrafo único); </w:t>
      </w:r>
    </w:p>
    <w:p w14:paraId="3025F932" w14:textId="35B7BD7F"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9.1.20. Guardar sigilo sobre todas as informações obtidas em decorrência do cumprimento do contrato; </w:t>
      </w:r>
    </w:p>
    <w:p w14:paraId="2ABDF31F" w14:textId="77777777"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9.1.21.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116350DA" w14:textId="7C1E1FFC"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9.1.22.  Cumprir, além dos postulados legais vigentes de âmbito federal, estadual ou municipal, as normas de segurança do Contratante; </w:t>
      </w:r>
    </w:p>
    <w:p w14:paraId="2A217E8F" w14:textId="77777777" w:rsidR="00595F71" w:rsidRPr="003D27F2" w:rsidRDefault="00595F71" w:rsidP="005B23E8">
      <w:pPr>
        <w:pStyle w:val="Default"/>
        <w:spacing w:line="276" w:lineRule="auto"/>
        <w:jc w:val="both"/>
        <w:rPr>
          <w:rFonts w:asciiTheme="minorHAnsi" w:hAnsiTheme="minorHAnsi" w:cstheme="minorHAnsi"/>
          <w:sz w:val="21"/>
          <w:szCs w:val="21"/>
        </w:rPr>
      </w:pPr>
    </w:p>
    <w:p w14:paraId="6D1867B6" w14:textId="2534B3DB" w:rsidR="00595F71" w:rsidRPr="003D27F2" w:rsidRDefault="00595F71" w:rsidP="005B23E8">
      <w:pPr>
        <w:pStyle w:val="Default"/>
        <w:spacing w:line="276" w:lineRule="auto"/>
        <w:rPr>
          <w:rFonts w:asciiTheme="minorHAnsi" w:hAnsiTheme="minorHAnsi" w:cstheme="minorHAnsi"/>
          <w:sz w:val="21"/>
          <w:szCs w:val="21"/>
        </w:rPr>
      </w:pPr>
      <w:r w:rsidRPr="003D27F2">
        <w:rPr>
          <w:rFonts w:asciiTheme="minorHAnsi" w:hAnsiTheme="minorHAnsi" w:cstheme="minorHAnsi"/>
          <w:b/>
          <w:bCs/>
          <w:sz w:val="21"/>
          <w:szCs w:val="21"/>
        </w:rPr>
        <w:t>CLÁUSULA DÉCIMA- OBRIGAÇÕES PERTINENTES À LGPD</w:t>
      </w:r>
    </w:p>
    <w:p w14:paraId="595D2947" w14:textId="77777777" w:rsidR="00595F71" w:rsidRPr="003D27F2" w:rsidRDefault="00595F71" w:rsidP="005B23E8">
      <w:pPr>
        <w:pStyle w:val="Default"/>
        <w:spacing w:line="276" w:lineRule="auto"/>
        <w:rPr>
          <w:rFonts w:asciiTheme="minorHAnsi" w:hAnsiTheme="minorHAnsi" w:cstheme="minorHAnsi"/>
          <w:sz w:val="21"/>
          <w:szCs w:val="21"/>
        </w:rPr>
      </w:pPr>
    </w:p>
    <w:p w14:paraId="5C4FA255" w14:textId="43797C14"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10.1.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6138266" w14:textId="0A11F643"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10.2. Os dados obtidos somente poderão ser utilizados para as finalidades que justificaram seu acesso e de acordo com a boa-fé e com os princípios do art. 6º da LGPD. </w:t>
      </w:r>
    </w:p>
    <w:p w14:paraId="657E75FE" w14:textId="5A5BB7AE"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10.3. É vedado o compartilhamento com terceiros dos dados obtidos fora das hipóteses permitidas em Lei. </w:t>
      </w:r>
    </w:p>
    <w:p w14:paraId="3F8183B0" w14:textId="144BA603"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lastRenderedPageBreak/>
        <w:t xml:space="preserve">10.4. A Administração deverá ser informada no prazo de 5 (cinco) dias úteis sobre todos os contratos de </w:t>
      </w:r>
      <w:proofErr w:type="spellStart"/>
      <w:r w:rsidRPr="003D27F2">
        <w:rPr>
          <w:rFonts w:asciiTheme="minorHAnsi" w:hAnsiTheme="minorHAnsi" w:cstheme="minorHAnsi"/>
          <w:sz w:val="21"/>
          <w:szCs w:val="21"/>
        </w:rPr>
        <w:t>suboperação</w:t>
      </w:r>
      <w:proofErr w:type="spellEnd"/>
      <w:r w:rsidRPr="003D27F2">
        <w:rPr>
          <w:rFonts w:asciiTheme="minorHAnsi" w:hAnsiTheme="minorHAnsi" w:cstheme="minorHAnsi"/>
          <w:sz w:val="21"/>
          <w:szCs w:val="21"/>
        </w:rPr>
        <w:t xml:space="preserve"> firmados ou que venham a ser celebrados pelo Contratado. </w:t>
      </w:r>
    </w:p>
    <w:p w14:paraId="0112E115" w14:textId="266C5346"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10.5.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4C518CBD" w14:textId="299CFF78"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10.6. É dever do contratado orientar e treinar seus empregados sobre os deveres, requisitos e responsabilidades decorrentes da LGPD. </w:t>
      </w:r>
    </w:p>
    <w:p w14:paraId="6F910BA5" w14:textId="1C19185D"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10.7. O Contratado deverá exigir de </w:t>
      </w:r>
      <w:proofErr w:type="spellStart"/>
      <w:r w:rsidRPr="003D27F2">
        <w:rPr>
          <w:rFonts w:asciiTheme="minorHAnsi" w:hAnsiTheme="minorHAnsi" w:cstheme="minorHAnsi"/>
          <w:sz w:val="21"/>
          <w:szCs w:val="21"/>
        </w:rPr>
        <w:t>suboperadores</w:t>
      </w:r>
      <w:proofErr w:type="spellEnd"/>
      <w:r w:rsidRPr="003D27F2">
        <w:rPr>
          <w:rFonts w:asciiTheme="minorHAnsi" w:hAnsiTheme="minorHAnsi" w:cstheme="minorHAnsi"/>
          <w:sz w:val="21"/>
          <w:szCs w:val="21"/>
        </w:rPr>
        <w:t xml:space="preserve"> e subcontratados o cumprimento dos deveres da presente cláusula, permanecendo integralmente responsável por garantir sua observância. </w:t>
      </w:r>
    </w:p>
    <w:p w14:paraId="2A78AE35" w14:textId="67CF71F4"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10.8. O Contratante poderá realizar diligência para aferir o cumprimento dessa cláusula, devendo o Contratado atender prontamente eventuais pedidos de comprovação formulados. </w:t>
      </w:r>
    </w:p>
    <w:p w14:paraId="72BFE511" w14:textId="32725EA3"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10.9. O Contratado deverá prestar, no prazo fixado pelo Contratante, prorrogável justificadamente, quaisquer informações acerca dos dados pessoais para cumprimento da LGPD, inclusive quanto a eventual descarte realizado. </w:t>
      </w:r>
    </w:p>
    <w:p w14:paraId="5D20D8A7" w14:textId="65DAC1E4"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5D6D6D9C" w14:textId="144D29B0"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10.10.1. Os referidos bancos de dados devem ser desenvolvidos em formato interoperável, a fim de garantir a reutilização desses dados pela Administração nas hipóteses previstas na LGPD. </w:t>
      </w:r>
    </w:p>
    <w:p w14:paraId="521702FE" w14:textId="6F4500F4"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10.11. O contrato está sujeito a ser alterado nos procedimentos pertinentes ao tratamento de dados pessoais, quando indicado pela autoridade competente, em especial a ANPD por meio de opiniões técnicas ou recomendações, editadas na forma da LGPD. </w:t>
      </w:r>
    </w:p>
    <w:p w14:paraId="4F8B3749" w14:textId="5B8DDC3E"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10.12. Os contratos e convênios de que trata o § 1º do art. 26 da LGPD deverão ser comunicados à autoridade nacional. </w:t>
      </w:r>
    </w:p>
    <w:p w14:paraId="35526D36" w14:textId="77777777" w:rsidR="00132C20" w:rsidRPr="003D27F2" w:rsidRDefault="00132C20" w:rsidP="005B23E8">
      <w:pPr>
        <w:pStyle w:val="Default"/>
        <w:spacing w:line="276" w:lineRule="auto"/>
        <w:jc w:val="both"/>
        <w:rPr>
          <w:rFonts w:asciiTheme="minorHAnsi" w:hAnsiTheme="minorHAnsi" w:cstheme="minorHAnsi"/>
          <w:sz w:val="21"/>
          <w:szCs w:val="21"/>
        </w:rPr>
      </w:pPr>
    </w:p>
    <w:p w14:paraId="1D8FB07C" w14:textId="56FD0E82" w:rsidR="00DF79A0" w:rsidRPr="003D27F2" w:rsidRDefault="00DF79A0"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b/>
          <w:bCs/>
          <w:sz w:val="21"/>
          <w:szCs w:val="21"/>
        </w:rPr>
        <w:t>CLÁUSULA DÉCIMA</w:t>
      </w:r>
      <w:r w:rsidR="00192E32" w:rsidRPr="003D27F2">
        <w:rPr>
          <w:rFonts w:asciiTheme="minorHAnsi" w:hAnsiTheme="minorHAnsi" w:cstheme="minorHAnsi"/>
          <w:b/>
          <w:bCs/>
          <w:sz w:val="21"/>
          <w:szCs w:val="21"/>
        </w:rPr>
        <w:t xml:space="preserve"> PRIMEIRA </w:t>
      </w:r>
      <w:r w:rsidRPr="003D27F2">
        <w:rPr>
          <w:rFonts w:asciiTheme="minorHAnsi" w:hAnsiTheme="minorHAnsi" w:cstheme="minorHAnsi"/>
          <w:b/>
          <w:bCs/>
          <w:sz w:val="21"/>
          <w:szCs w:val="21"/>
        </w:rPr>
        <w:t xml:space="preserve">– GARANTIA DE EXECUÇÃO </w:t>
      </w:r>
      <w:r w:rsidRPr="003D27F2">
        <w:rPr>
          <w:rFonts w:asciiTheme="minorHAnsi" w:hAnsiTheme="minorHAnsi" w:cstheme="minorHAnsi"/>
          <w:b/>
          <w:bCs/>
          <w:color w:val="auto"/>
          <w:sz w:val="21"/>
          <w:szCs w:val="21"/>
        </w:rPr>
        <w:t xml:space="preserve">(art. 92, XII) </w:t>
      </w:r>
    </w:p>
    <w:p w14:paraId="55B59148" w14:textId="5460FD9F" w:rsidR="00DF79A0" w:rsidRPr="003D27F2" w:rsidRDefault="00DF79A0" w:rsidP="005B23E8">
      <w:pPr>
        <w:pStyle w:val="Default"/>
        <w:spacing w:line="276" w:lineRule="auto"/>
        <w:jc w:val="both"/>
        <w:rPr>
          <w:rFonts w:asciiTheme="minorHAnsi" w:hAnsiTheme="minorHAnsi" w:cstheme="minorHAnsi"/>
          <w:color w:val="auto"/>
          <w:sz w:val="21"/>
          <w:szCs w:val="21"/>
        </w:rPr>
      </w:pPr>
      <w:r w:rsidRPr="003D27F2">
        <w:rPr>
          <w:rFonts w:asciiTheme="minorHAnsi" w:hAnsiTheme="minorHAnsi" w:cstheme="minorHAnsi"/>
          <w:color w:val="auto"/>
          <w:sz w:val="21"/>
          <w:szCs w:val="21"/>
        </w:rPr>
        <w:t>1</w:t>
      </w:r>
      <w:r w:rsidR="00192E32" w:rsidRPr="003D27F2">
        <w:rPr>
          <w:rFonts w:asciiTheme="minorHAnsi" w:hAnsiTheme="minorHAnsi" w:cstheme="minorHAnsi"/>
          <w:color w:val="auto"/>
          <w:sz w:val="21"/>
          <w:szCs w:val="21"/>
        </w:rPr>
        <w:t>1</w:t>
      </w:r>
      <w:r w:rsidRPr="003D27F2">
        <w:rPr>
          <w:rFonts w:asciiTheme="minorHAnsi" w:hAnsiTheme="minorHAnsi" w:cstheme="minorHAnsi"/>
          <w:color w:val="auto"/>
          <w:sz w:val="21"/>
          <w:szCs w:val="21"/>
        </w:rPr>
        <w:t xml:space="preserve">.1. Não será exigida a prestação de garantia de execução para celebrar a contratação. </w:t>
      </w:r>
    </w:p>
    <w:p w14:paraId="4764EE86" w14:textId="77777777" w:rsidR="00DF79A0" w:rsidRPr="003D27F2" w:rsidRDefault="00DF79A0" w:rsidP="005B23E8">
      <w:pPr>
        <w:pStyle w:val="Default"/>
        <w:spacing w:line="276" w:lineRule="auto"/>
        <w:jc w:val="both"/>
        <w:rPr>
          <w:rFonts w:asciiTheme="minorHAnsi" w:hAnsiTheme="minorHAnsi" w:cstheme="minorHAnsi"/>
          <w:b/>
          <w:bCs/>
          <w:sz w:val="21"/>
          <w:szCs w:val="21"/>
        </w:rPr>
      </w:pPr>
    </w:p>
    <w:p w14:paraId="44361CA9" w14:textId="4543C69E" w:rsidR="00132C20" w:rsidRPr="003D27F2" w:rsidRDefault="00132C20" w:rsidP="005B23E8">
      <w:pPr>
        <w:pStyle w:val="Default"/>
        <w:spacing w:line="276" w:lineRule="auto"/>
        <w:jc w:val="both"/>
        <w:rPr>
          <w:rFonts w:asciiTheme="minorHAnsi" w:hAnsiTheme="minorHAnsi" w:cstheme="minorHAnsi"/>
          <w:b/>
          <w:bCs/>
          <w:sz w:val="21"/>
          <w:szCs w:val="21"/>
        </w:rPr>
      </w:pPr>
      <w:r w:rsidRPr="003D27F2">
        <w:rPr>
          <w:rFonts w:asciiTheme="minorHAnsi" w:hAnsiTheme="minorHAnsi" w:cstheme="minorHAnsi"/>
          <w:b/>
          <w:bCs/>
          <w:sz w:val="21"/>
          <w:szCs w:val="21"/>
        </w:rPr>
        <w:t>CLÁUSULA DÉCIMA</w:t>
      </w:r>
      <w:r w:rsidR="00292DEF" w:rsidRPr="003D27F2">
        <w:rPr>
          <w:rFonts w:asciiTheme="minorHAnsi" w:hAnsiTheme="minorHAnsi" w:cstheme="minorHAnsi"/>
          <w:b/>
          <w:bCs/>
          <w:sz w:val="21"/>
          <w:szCs w:val="21"/>
        </w:rPr>
        <w:t xml:space="preserve"> </w:t>
      </w:r>
      <w:r w:rsidR="001F41B2" w:rsidRPr="003D27F2">
        <w:rPr>
          <w:rFonts w:asciiTheme="minorHAnsi" w:hAnsiTheme="minorHAnsi" w:cstheme="minorHAnsi"/>
          <w:b/>
          <w:bCs/>
          <w:sz w:val="21"/>
          <w:szCs w:val="21"/>
        </w:rPr>
        <w:t>SEGUNDA -</w:t>
      </w:r>
      <w:r w:rsidRPr="003D27F2">
        <w:rPr>
          <w:rFonts w:asciiTheme="minorHAnsi" w:hAnsiTheme="minorHAnsi" w:cstheme="minorHAnsi"/>
          <w:b/>
          <w:bCs/>
          <w:sz w:val="21"/>
          <w:szCs w:val="21"/>
        </w:rPr>
        <w:t xml:space="preserve"> INFRAÇÕES E SANÇÕES ADMINISTRATIVAS (art. 92, XIV)</w:t>
      </w:r>
    </w:p>
    <w:p w14:paraId="6830EEDC" w14:textId="455C825D" w:rsidR="00A40E15"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192E32" w:rsidRPr="003D27F2">
        <w:rPr>
          <w:rFonts w:asciiTheme="minorHAnsi" w:hAnsiTheme="minorHAnsi" w:cstheme="minorHAnsi"/>
          <w:sz w:val="21"/>
          <w:szCs w:val="21"/>
        </w:rPr>
        <w:t>2</w:t>
      </w:r>
      <w:r w:rsidRPr="003D27F2">
        <w:rPr>
          <w:rFonts w:asciiTheme="minorHAnsi" w:hAnsiTheme="minorHAnsi" w:cstheme="minorHAnsi"/>
          <w:sz w:val="21"/>
          <w:szCs w:val="21"/>
        </w:rPr>
        <w:t xml:space="preserve">.1 Comete infração administrativa, nos termos da Lei nº 14.133, de 2021, o contratado que: </w:t>
      </w:r>
    </w:p>
    <w:p w14:paraId="7548C3A0" w14:textId="68F05D1C"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a) der causa à inexecução parcial do contrato; </w:t>
      </w:r>
    </w:p>
    <w:p w14:paraId="0385B755" w14:textId="77777777"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b) der causa à inexecução parcial do contrato que cause grave dano à Administração ou ao funcionamento dos serviços públicos ou ao interesse coletivo; </w:t>
      </w:r>
    </w:p>
    <w:p w14:paraId="3BD6E210" w14:textId="77777777"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c) der causa à inexecução total do contrato; </w:t>
      </w:r>
    </w:p>
    <w:p w14:paraId="3DAB63C4" w14:textId="77777777"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d) ensejar o retardamento da execução ou da entrega do objeto da contratação sem motivo justificado; </w:t>
      </w:r>
    </w:p>
    <w:p w14:paraId="731F3BE1" w14:textId="77777777"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e) apresentar documentação falsa ou prestar declaração falsa durante a execução do contrato; </w:t>
      </w:r>
    </w:p>
    <w:p w14:paraId="1049133D" w14:textId="77777777"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f) praticar ato fraudulento na execução do contrato; </w:t>
      </w:r>
    </w:p>
    <w:p w14:paraId="5E73BF3C" w14:textId="77777777"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g) comportar-se de modo inidôneo ou cometer fraude de qualquer natureza; </w:t>
      </w:r>
    </w:p>
    <w:p w14:paraId="4F43E0FB" w14:textId="23EF2744"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h) praticar ato lesivo previsto no art. 5º da Lei nº 12.846, de 1º de agosto de 2013</w:t>
      </w:r>
      <w:r w:rsidR="005B23E8" w:rsidRPr="003D27F2">
        <w:rPr>
          <w:rFonts w:asciiTheme="minorHAnsi" w:hAnsiTheme="minorHAnsi" w:cstheme="minorHAnsi"/>
          <w:sz w:val="21"/>
          <w:szCs w:val="21"/>
        </w:rPr>
        <w:t xml:space="preserve">. </w:t>
      </w:r>
    </w:p>
    <w:p w14:paraId="716D41B9" w14:textId="28C20F55"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192E32" w:rsidRPr="003D27F2">
        <w:rPr>
          <w:rFonts w:asciiTheme="minorHAnsi" w:hAnsiTheme="minorHAnsi" w:cstheme="minorHAnsi"/>
          <w:sz w:val="21"/>
          <w:szCs w:val="21"/>
        </w:rPr>
        <w:t>2</w:t>
      </w:r>
      <w:r w:rsidRPr="003D27F2">
        <w:rPr>
          <w:rFonts w:asciiTheme="minorHAnsi" w:hAnsiTheme="minorHAnsi" w:cstheme="minorHAnsi"/>
          <w:sz w:val="21"/>
          <w:szCs w:val="21"/>
        </w:rPr>
        <w:t>.2 Serão aplicadas ao contratado que incorrer nas infrações acima descritas as seguintes sanções:</w:t>
      </w:r>
    </w:p>
    <w:p w14:paraId="375CF758" w14:textId="37D2E920"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lastRenderedPageBreak/>
        <w:t xml:space="preserve">I. Advertência, quando o contratado der causa à inexecução parcial do contrato, sempre que não se justificar a imposição de penalidade mais grave (art. 156, §2º, da Lei nº 14.133, de 2021); </w:t>
      </w:r>
    </w:p>
    <w:p w14:paraId="35D4196A" w14:textId="314641C6"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II. Impedimento de licitar e contratar, quando praticadas as condutas descritas nas alíneas “b”, “c” e “d” do subitem acima deste Contrato, sempre que não se justificar a imposição de penalidade mais grave (art. 156, § 4º, da Lei nº 14.133, de 2021); </w:t>
      </w:r>
    </w:p>
    <w:p w14:paraId="367B1704" w14:textId="6F5617E7"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2B2ED783" w14:textId="77777777"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IV. Multa: </w:t>
      </w:r>
    </w:p>
    <w:p w14:paraId="5D5CD2C1" w14:textId="77777777" w:rsidR="00CF02F2" w:rsidRPr="003D27F2" w:rsidRDefault="00CF02F2" w:rsidP="00CF02F2">
      <w:pPr>
        <w:pStyle w:val="Default"/>
        <w:spacing w:line="276" w:lineRule="auto"/>
        <w:jc w:val="both"/>
        <w:rPr>
          <w:rFonts w:asciiTheme="minorHAnsi" w:hAnsiTheme="minorHAnsi" w:cstheme="minorHAnsi"/>
          <w:color w:val="auto"/>
          <w:sz w:val="21"/>
          <w:szCs w:val="21"/>
        </w:rPr>
      </w:pPr>
      <w:r w:rsidRPr="003D27F2">
        <w:rPr>
          <w:rFonts w:asciiTheme="minorHAnsi" w:hAnsiTheme="minorHAnsi" w:cstheme="minorHAnsi"/>
          <w:color w:val="auto"/>
          <w:sz w:val="21"/>
          <w:szCs w:val="21"/>
        </w:rPr>
        <w:t xml:space="preserve">a. Moratória de 1 % (um por cento) por dia de atraso injustificado sobre o valor da parcela inadimplida, até o limite de 30 (trinta) dias; </w:t>
      </w:r>
    </w:p>
    <w:p w14:paraId="4D0E13A0" w14:textId="77777777" w:rsidR="00CF02F2" w:rsidRPr="003D27F2" w:rsidRDefault="00CF02F2" w:rsidP="00CF02F2">
      <w:pPr>
        <w:pStyle w:val="Default"/>
        <w:spacing w:line="276" w:lineRule="auto"/>
        <w:jc w:val="both"/>
        <w:rPr>
          <w:rFonts w:asciiTheme="minorHAnsi" w:hAnsiTheme="minorHAnsi" w:cstheme="minorHAnsi"/>
          <w:color w:val="auto"/>
          <w:sz w:val="21"/>
          <w:szCs w:val="21"/>
        </w:rPr>
      </w:pPr>
      <w:r w:rsidRPr="003D27F2">
        <w:rPr>
          <w:rFonts w:asciiTheme="minorHAnsi" w:hAnsiTheme="minorHAnsi" w:cstheme="minorHAnsi"/>
          <w:color w:val="auto"/>
          <w:sz w:val="21"/>
          <w:szCs w:val="21"/>
        </w:rPr>
        <w:t xml:space="preserve">b. Moratória de 1 % (um por cento) por dia de atraso injustificado sobre o valor total do contrato, até o máximo de 30 % (trinta por cento) pela inobservância do prazo fixado para apresentação, suplementação ou reposição da garantia. </w:t>
      </w:r>
    </w:p>
    <w:p w14:paraId="7BE88C09" w14:textId="77777777" w:rsidR="00CF6670" w:rsidRPr="003D27F2" w:rsidRDefault="00CF6670" w:rsidP="00CF6670">
      <w:pPr>
        <w:pStyle w:val="Default"/>
        <w:spacing w:line="276" w:lineRule="auto"/>
        <w:jc w:val="both"/>
        <w:rPr>
          <w:rFonts w:asciiTheme="minorHAnsi" w:hAnsiTheme="minorHAnsi" w:cstheme="minorHAnsi"/>
          <w:color w:val="auto"/>
          <w:sz w:val="21"/>
          <w:szCs w:val="21"/>
        </w:rPr>
      </w:pPr>
      <w:r w:rsidRPr="003D27F2">
        <w:rPr>
          <w:rFonts w:asciiTheme="minorHAnsi" w:hAnsiTheme="minorHAnsi" w:cstheme="minorHAnsi"/>
          <w:color w:val="auto"/>
          <w:sz w:val="21"/>
          <w:szCs w:val="21"/>
        </w:rPr>
        <w:t xml:space="preserve">c. O atraso superior a 25 dias autoriza a Administração a promover a extinção do contrato por descumprimento ou cumprimento irregular de suas cláusulas, conforme dispõe o inciso I do art. 137 da Lei n. 14.133, de 2021. </w:t>
      </w:r>
    </w:p>
    <w:p w14:paraId="2351231E" w14:textId="25804903" w:rsidR="00CF6670" w:rsidRPr="003D27F2" w:rsidRDefault="00CF6670" w:rsidP="00CF6670">
      <w:pPr>
        <w:pStyle w:val="Default"/>
        <w:spacing w:line="276" w:lineRule="auto"/>
        <w:jc w:val="both"/>
        <w:rPr>
          <w:rFonts w:asciiTheme="minorHAnsi" w:hAnsiTheme="minorHAnsi" w:cstheme="minorHAnsi"/>
          <w:color w:val="auto"/>
          <w:sz w:val="21"/>
          <w:szCs w:val="21"/>
        </w:rPr>
      </w:pPr>
      <w:r w:rsidRPr="003D27F2">
        <w:rPr>
          <w:rFonts w:asciiTheme="minorHAnsi" w:hAnsiTheme="minorHAnsi" w:cstheme="minorHAnsi"/>
          <w:color w:val="auto"/>
          <w:sz w:val="21"/>
          <w:szCs w:val="21"/>
        </w:rPr>
        <w:t>d. Compensatória, para as infrações descritas nas alíneas “e” a “h” do subitem 12.1, de 5 % (cinco por cento) a 30% (trinta por cento) do valor do Contrato.</w:t>
      </w:r>
    </w:p>
    <w:p w14:paraId="7ABCF476" w14:textId="4915E328" w:rsidR="00CF6670" w:rsidRPr="003D27F2" w:rsidRDefault="00CF6670" w:rsidP="00CF6670">
      <w:pPr>
        <w:pStyle w:val="Default"/>
        <w:spacing w:line="276" w:lineRule="auto"/>
        <w:jc w:val="both"/>
        <w:rPr>
          <w:rFonts w:asciiTheme="minorHAnsi" w:hAnsiTheme="minorHAnsi" w:cstheme="minorHAnsi"/>
          <w:color w:val="auto"/>
          <w:sz w:val="21"/>
          <w:szCs w:val="21"/>
        </w:rPr>
      </w:pPr>
      <w:r w:rsidRPr="003D27F2">
        <w:rPr>
          <w:rFonts w:asciiTheme="minorHAnsi" w:hAnsiTheme="minorHAnsi" w:cstheme="minorHAnsi"/>
          <w:color w:val="auto"/>
          <w:sz w:val="21"/>
          <w:szCs w:val="21"/>
        </w:rPr>
        <w:t>e. Compensatória, para a inexecução total do contrato prevista na alínea “c” do subitem 12.1, de 30 % (trinta por cento) do valor do Contrato.</w:t>
      </w:r>
    </w:p>
    <w:p w14:paraId="3DFB4668" w14:textId="209E6EAB" w:rsidR="00CF6670" w:rsidRPr="003D27F2" w:rsidRDefault="00CF6670" w:rsidP="00CF6670">
      <w:pPr>
        <w:pStyle w:val="Default"/>
        <w:spacing w:line="276" w:lineRule="auto"/>
        <w:jc w:val="both"/>
        <w:rPr>
          <w:rFonts w:asciiTheme="minorHAnsi" w:hAnsiTheme="minorHAnsi" w:cstheme="minorHAnsi"/>
          <w:color w:val="auto"/>
          <w:sz w:val="21"/>
          <w:szCs w:val="21"/>
        </w:rPr>
      </w:pPr>
      <w:r w:rsidRPr="003D27F2">
        <w:rPr>
          <w:rFonts w:asciiTheme="minorHAnsi" w:hAnsiTheme="minorHAnsi" w:cstheme="minorHAnsi"/>
          <w:color w:val="auto"/>
          <w:sz w:val="21"/>
          <w:szCs w:val="21"/>
        </w:rPr>
        <w:t xml:space="preserve"> f. Para infração descrita na alínea “b” do subitem 12.1, a multa será de 20 % (vinte por cento) do valor do Contrato. </w:t>
      </w:r>
    </w:p>
    <w:p w14:paraId="6BC8E137" w14:textId="4FBF8FF3" w:rsidR="00CF6670" w:rsidRPr="003D27F2" w:rsidRDefault="00CF6670" w:rsidP="00CF6670">
      <w:pPr>
        <w:pStyle w:val="Default"/>
        <w:spacing w:line="276" w:lineRule="auto"/>
        <w:jc w:val="both"/>
        <w:rPr>
          <w:rFonts w:asciiTheme="minorHAnsi" w:hAnsiTheme="minorHAnsi" w:cstheme="minorHAnsi"/>
          <w:color w:val="auto"/>
          <w:sz w:val="21"/>
          <w:szCs w:val="21"/>
        </w:rPr>
      </w:pPr>
      <w:r w:rsidRPr="003D27F2">
        <w:rPr>
          <w:rFonts w:asciiTheme="minorHAnsi" w:hAnsiTheme="minorHAnsi" w:cstheme="minorHAnsi"/>
          <w:color w:val="auto"/>
          <w:sz w:val="21"/>
          <w:szCs w:val="21"/>
        </w:rPr>
        <w:t xml:space="preserve">g. Para infrações descritas na alínea “d” do subitem 12.1, a multa será de 10 % (dez por cento) do valor do Contrato. </w:t>
      </w:r>
    </w:p>
    <w:p w14:paraId="1474E83B" w14:textId="07C1434C" w:rsidR="00CF6670" w:rsidRPr="003D27F2" w:rsidRDefault="00CF6670" w:rsidP="00CF6670">
      <w:pPr>
        <w:pStyle w:val="Default"/>
        <w:spacing w:line="276" w:lineRule="auto"/>
        <w:jc w:val="both"/>
        <w:rPr>
          <w:rFonts w:asciiTheme="minorHAnsi" w:hAnsiTheme="minorHAnsi" w:cstheme="minorHAnsi"/>
          <w:color w:val="auto"/>
          <w:sz w:val="21"/>
          <w:szCs w:val="21"/>
        </w:rPr>
      </w:pPr>
      <w:r w:rsidRPr="003D27F2">
        <w:rPr>
          <w:rFonts w:asciiTheme="minorHAnsi" w:hAnsiTheme="minorHAnsi" w:cstheme="minorHAnsi"/>
          <w:color w:val="auto"/>
          <w:sz w:val="21"/>
          <w:szCs w:val="21"/>
        </w:rPr>
        <w:t xml:space="preserve">h. Para a infração descrita na alínea “a” do subitem 12.1, a multa será de 15 % (quinze por </w:t>
      </w:r>
      <w:proofErr w:type="gramStart"/>
      <w:r w:rsidRPr="003D27F2">
        <w:rPr>
          <w:rFonts w:asciiTheme="minorHAnsi" w:hAnsiTheme="minorHAnsi" w:cstheme="minorHAnsi"/>
          <w:color w:val="auto"/>
          <w:sz w:val="21"/>
          <w:szCs w:val="21"/>
        </w:rPr>
        <w:t>cento)  do</w:t>
      </w:r>
      <w:proofErr w:type="gramEnd"/>
      <w:r w:rsidRPr="003D27F2">
        <w:rPr>
          <w:rFonts w:asciiTheme="minorHAnsi" w:hAnsiTheme="minorHAnsi" w:cstheme="minorHAnsi"/>
          <w:color w:val="auto"/>
          <w:sz w:val="21"/>
          <w:szCs w:val="21"/>
        </w:rPr>
        <w:t xml:space="preserve"> valor do Contrato.</w:t>
      </w:r>
    </w:p>
    <w:p w14:paraId="3D90A76B" w14:textId="3CA31505"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C35393" w:rsidRPr="003D27F2">
        <w:rPr>
          <w:rFonts w:asciiTheme="minorHAnsi" w:hAnsiTheme="minorHAnsi" w:cstheme="minorHAnsi"/>
          <w:sz w:val="21"/>
          <w:szCs w:val="21"/>
        </w:rPr>
        <w:t>2</w:t>
      </w:r>
      <w:r w:rsidRPr="003D27F2">
        <w:rPr>
          <w:rFonts w:asciiTheme="minorHAnsi" w:hAnsiTheme="minorHAnsi" w:cstheme="minorHAnsi"/>
          <w:sz w:val="21"/>
          <w:szCs w:val="21"/>
        </w:rPr>
        <w:t xml:space="preserve">.3. A aplicação das sanções previstas neste Contrato não exclui, em hipótese alguma, a obrigação de reparação integral do dano causado ao Contratante (art. 156, §9º, da Lei nº 14.133, de 2021) </w:t>
      </w:r>
    </w:p>
    <w:p w14:paraId="7173871D" w14:textId="7D678E68"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C35393" w:rsidRPr="003D27F2">
        <w:rPr>
          <w:rFonts w:asciiTheme="minorHAnsi" w:hAnsiTheme="minorHAnsi" w:cstheme="minorHAnsi"/>
          <w:sz w:val="21"/>
          <w:szCs w:val="21"/>
        </w:rPr>
        <w:t>2</w:t>
      </w:r>
      <w:r w:rsidRPr="003D27F2">
        <w:rPr>
          <w:rFonts w:asciiTheme="minorHAnsi" w:hAnsiTheme="minorHAnsi" w:cstheme="minorHAnsi"/>
          <w:sz w:val="21"/>
          <w:szCs w:val="21"/>
        </w:rPr>
        <w:t xml:space="preserve">.4. Todas as sanções previstas neste Contrato poderão ser aplicadas cumulativamente com a multa (art. 156, §7º, da Lei nº 14.133, de 2021). </w:t>
      </w:r>
    </w:p>
    <w:p w14:paraId="19C3C88C" w14:textId="6206DEED"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C35393" w:rsidRPr="003D27F2">
        <w:rPr>
          <w:rFonts w:asciiTheme="minorHAnsi" w:hAnsiTheme="minorHAnsi" w:cstheme="minorHAnsi"/>
          <w:sz w:val="21"/>
          <w:szCs w:val="21"/>
        </w:rPr>
        <w:t>2</w:t>
      </w:r>
      <w:r w:rsidRPr="003D27F2">
        <w:rPr>
          <w:rFonts w:asciiTheme="minorHAnsi" w:hAnsiTheme="minorHAnsi" w:cstheme="minorHAnsi"/>
          <w:sz w:val="21"/>
          <w:szCs w:val="21"/>
        </w:rPr>
        <w:t xml:space="preserve">.5. Antes da aplicação da multa será facultada a defesa do interessado no prazo de 15 (quinze) dias úteis, contado da data de sua intimação (art. 157, da Lei nº 14.133, de 2021) </w:t>
      </w:r>
    </w:p>
    <w:p w14:paraId="74B4E576" w14:textId="4F373D85" w:rsidR="00292DEF" w:rsidRPr="003D27F2" w:rsidRDefault="00292DEF" w:rsidP="005B23E8">
      <w:pPr>
        <w:pStyle w:val="Default"/>
        <w:spacing w:line="276" w:lineRule="auto"/>
        <w:jc w:val="both"/>
        <w:rPr>
          <w:rFonts w:asciiTheme="minorHAnsi" w:hAnsiTheme="minorHAnsi" w:cstheme="minorHAnsi"/>
          <w:color w:val="auto"/>
          <w:sz w:val="21"/>
          <w:szCs w:val="21"/>
        </w:rPr>
      </w:pPr>
      <w:r w:rsidRPr="003D27F2">
        <w:rPr>
          <w:rFonts w:asciiTheme="minorHAnsi" w:hAnsiTheme="minorHAnsi" w:cstheme="minorHAnsi"/>
          <w:sz w:val="21"/>
          <w:szCs w:val="21"/>
        </w:rPr>
        <w:t>1</w:t>
      </w:r>
      <w:r w:rsidR="00C35393" w:rsidRPr="003D27F2">
        <w:rPr>
          <w:rFonts w:asciiTheme="minorHAnsi" w:hAnsiTheme="minorHAnsi" w:cstheme="minorHAnsi"/>
          <w:sz w:val="21"/>
          <w:szCs w:val="21"/>
        </w:rPr>
        <w:t>2</w:t>
      </w:r>
      <w:r w:rsidRPr="003D27F2">
        <w:rPr>
          <w:rFonts w:asciiTheme="minorHAnsi" w:hAnsiTheme="minorHAnsi" w:cstheme="minorHAnsi"/>
          <w:sz w:val="21"/>
          <w:szCs w:val="21"/>
        </w:rPr>
        <w:t xml:space="preserve">.6.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0C39B072" w14:textId="027D94BB" w:rsidR="00292DEF" w:rsidRPr="003D27F2" w:rsidRDefault="00292DEF" w:rsidP="005B23E8">
      <w:pPr>
        <w:pStyle w:val="Default"/>
        <w:spacing w:line="276" w:lineRule="auto"/>
        <w:jc w:val="both"/>
        <w:rPr>
          <w:rFonts w:asciiTheme="minorHAnsi" w:hAnsiTheme="minorHAnsi" w:cstheme="minorHAnsi"/>
          <w:color w:val="auto"/>
          <w:sz w:val="21"/>
          <w:szCs w:val="21"/>
        </w:rPr>
      </w:pPr>
      <w:r w:rsidRPr="003D27F2">
        <w:rPr>
          <w:rFonts w:asciiTheme="minorHAnsi" w:hAnsiTheme="minorHAnsi" w:cstheme="minorHAnsi"/>
          <w:color w:val="auto"/>
          <w:sz w:val="21"/>
          <w:szCs w:val="21"/>
        </w:rPr>
        <w:t>1</w:t>
      </w:r>
      <w:r w:rsidR="00C35393" w:rsidRPr="003D27F2">
        <w:rPr>
          <w:rFonts w:asciiTheme="minorHAnsi" w:hAnsiTheme="minorHAnsi" w:cstheme="minorHAnsi"/>
          <w:color w:val="auto"/>
          <w:sz w:val="21"/>
          <w:szCs w:val="21"/>
        </w:rPr>
        <w:t>2</w:t>
      </w:r>
      <w:r w:rsidRPr="003D27F2">
        <w:rPr>
          <w:rFonts w:asciiTheme="minorHAnsi" w:hAnsiTheme="minorHAnsi" w:cstheme="minorHAnsi"/>
          <w:color w:val="auto"/>
          <w:sz w:val="21"/>
          <w:szCs w:val="21"/>
        </w:rPr>
        <w:t xml:space="preserve">.7. Previamente ao encaminhamento à cobrança judicial, a multa poderá ser recolhida administrativamente no prazo máximo de </w:t>
      </w:r>
      <w:r w:rsidR="00C33C2B" w:rsidRPr="003D27F2">
        <w:rPr>
          <w:rFonts w:asciiTheme="minorHAnsi" w:hAnsiTheme="minorHAnsi" w:cstheme="minorHAnsi"/>
          <w:color w:val="auto"/>
          <w:sz w:val="21"/>
          <w:szCs w:val="21"/>
        </w:rPr>
        <w:t>30</w:t>
      </w:r>
      <w:r w:rsidRPr="003D27F2">
        <w:rPr>
          <w:rFonts w:asciiTheme="minorHAnsi" w:hAnsiTheme="minorHAnsi" w:cstheme="minorHAnsi"/>
          <w:color w:val="auto"/>
          <w:sz w:val="21"/>
          <w:szCs w:val="21"/>
        </w:rPr>
        <w:t xml:space="preserve"> (</w:t>
      </w:r>
      <w:r w:rsidR="00C33C2B" w:rsidRPr="003D27F2">
        <w:rPr>
          <w:rFonts w:asciiTheme="minorHAnsi" w:hAnsiTheme="minorHAnsi" w:cstheme="minorHAnsi"/>
          <w:color w:val="auto"/>
          <w:sz w:val="21"/>
          <w:szCs w:val="21"/>
        </w:rPr>
        <w:t>trinta</w:t>
      </w:r>
      <w:r w:rsidRPr="003D27F2">
        <w:rPr>
          <w:rFonts w:asciiTheme="minorHAnsi" w:hAnsiTheme="minorHAnsi" w:cstheme="minorHAnsi"/>
          <w:color w:val="auto"/>
          <w:sz w:val="21"/>
          <w:szCs w:val="21"/>
        </w:rPr>
        <w:t>) dias</w:t>
      </w:r>
      <w:r w:rsidR="00C33C2B" w:rsidRPr="003D27F2">
        <w:rPr>
          <w:rFonts w:asciiTheme="minorHAnsi" w:hAnsiTheme="minorHAnsi" w:cstheme="minorHAnsi"/>
          <w:color w:val="auto"/>
          <w:sz w:val="21"/>
          <w:szCs w:val="21"/>
        </w:rPr>
        <w:t xml:space="preserve"> úteis</w:t>
      </w:r>
      <w:r w:rsidRPr="003D27F2">
        <w:rPr>
          <w:rFonts w:asciiTheme="minorHAnsi" w:hAnsiTheme="minorHAnsi" w:cstheme="minorHAnsi"/>
          <w:color w:val="auto"/>
          <w:sz w:val="21"/>
          <w:szCs w:val="21"/>
        </w:rPr>
        <w:t>, a contar da data do recebimento da comunicação enviada pela autoridade competente.</w:t>
      </w:r>
    </w:p>
    <w:p w14:paraId="6275A2C8" w14:textId="2708C597"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C35393" w:rsidRPr="003D27F2">
        <w:rPr>
          <w:rFonts w:asciiTheme="minorHAnsi" w:hAnsiTheme="minorHAnsi" w:cstheme="minorHAnsi"/>
          <w:sz w:val="21"/>
          <w:szCs w:val="21"/>
        </w:rPr>
        <w:t>2</w:t>
      </w:r>
      <w:r w:rsidRPr="003D27F2">
        <w:rPr>
          <w:rFonts w:asciiTheme="minorHAnsi" w:hAnsiTheme="minorHAnsi" w:cstheme="minorHAnsi"/>
          <w:sz w:val="21"/>
          <w:szCs w:val="21"/>
        </w:rPr>
        <w:t xml:space="preserve">.8.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55F2B6E9" w14:textId="3F226EFD"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lastRenderedPageBreak/>
        <w:t>1</w:t>
      </w:r>
      <w:r w:rsidR="00C35393" w:rsidRPr="003D27F2">
        <w:rPr>
          <w:rFonts w:asciiTheme="minorHAnsi" w:hAnsiTheme="minorHAnsi" w:cstheme="minorHAnsi"/>
          <w:sz w:val="21"/>
          <w:szCs w:val="21"/>
        </w:rPr>
        <w:t>2</w:t>
      </w:r>
      <w:r w:rsidRPr="003D27F2">
        <w:rPr>
          <w:rFonts w:asciiTheme="minorHAnsi" w:hAnsiTheme="minorHAnsi" w:cstheme="minorHAnsi"/>
          <w:sz w:val="21"/>
          <w:szCs w:val="21"/>
        </w:rPr>
        <w:t xml:space="preserve">.9. Na aplicação das sanções serão considerados (art. 156, §1º, da Lei nº 14.133, de 2021): </w:t>
      </w:r>
    </w:p>
    <w:p w14:paraId="5B5FE3D5" w14:textId="77777777"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a) a natureza e a gravidade da infração cometida; </w:t>
      </w:r>
    </w:p>
    <w:p w14:paraId="08B43E65" w14:textId="77777777"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b) as peculiaridades do caso concreto; </w:t>
      </w:r>
    </w:p>
    <w:p w14:paraId="05CA5E45" w14:textId="77777777"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c) as circunstâncias agravantes ou atenuantes; </w:t>
      </w:r>
    </w:p>
    <w:p w14:paraId="3F8F2BAC" w14:textId="77777777"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d) os danos que dela provierem para o Contratante; </w:t>
      </w:r>
    </w:p>
    <w:p w14:paraId="62EC661E" w14:textId="0CD05C64"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e) a implantação ou o aperfeiçoamento de programa de integridade, conforme normas e orientações dos órgãos de controle.</w:t>
      </w:r>
    </w:p>
    <w:p w14:paraId="50CC2E31" w14:textId="44C1239F"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C35393" w:rsidRPr="003D27F2">
        <w:rPr>
          <w:rFonts w:asciiTheme="minorHAnsi" w:hAnsiTheme="minorHAnsi" w:cstheme="minorHAnsi"/>
          <w:sz w:val="21"/>
          <w:szCs w:val="21"/>
        </w:rPr>
        <w:t>2</w:t>
      </w:r>
      <w:r w:rsidRPr="003D27F2">
        <w:rPr>
          <w:rFonts w:asciiTheme="minorHAnsi" w:hAnsiTheme="minorHAnsi" w:cstheme="minorHAnsi"/>
          <w:sz w:val="21"/>
          <w:szCs w:val="21"/>
        </w:rPr>
        <w:t>.10.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7431EBC7" w14:textId="408071CA" w:rsidR="00292DEF" w:rsidRPr="003D27F2" w:rsidRDefault="00C35393"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color w:val="auto"/>
          <w:sz w:val="21"/>
          <w:szCs w:val="21"/>
        </w:rPr>
        <w:t>12</w:t>
      </w:r>
      <w:r w:rsidR="00292DEF" w:rsidRPr="003D27F2">
        <w:rPr>
          <w:rFonts w:asciiTheme="minorHAnsi" w:hAnsiTheme="minorHAnsi" w:cstheme="minorHAnsi"/>
          <w:sz w:val="21"/>
          <w:szCs w:val="21"/>
        </w:rPr>
        <w:t xml:space="preserve">.11.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3DCA3B0F" w14:textId="1A9A22DC" w:rsidR="00292DEF" w:rsidRPr="003D27F2" w:rsidRDefault="00C35393"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color w:val="auto"/>
          <w:sz w:val="21"/>
          <w:szCs w:val="21"/>
        </w:rPr>
        <w:t>12</w:t>
      </w:r>
      <w:r w:rsidR="00292DEF" w:rsidRPr="003D27F2">
        <w:rPr>
          <w:rFonts w:asciiTheme="minorHAnsi" w:hAnsiTheme="minorHAnsi" w:cstheme="minorHAnsi"/>
          <w:sz w:val="21"/>
          <w:szCs w:val="21"/>
        </w:rPr>
        <w:t>.12.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00292DEF" w:rsidRPr="003D27F2">
        <w:rPr>
          <w:rFonts w:asciiTheme="minorHAnsi" w:hAnsiTheme="minorHAnsi" w:cstheme="minorHAnsi"/>
          <w:sz w:val="21"/>
          <w:szCs w:val="21"/>
        </w:rPr>
        <w:t>Ceis</w:t>
      </w:r>
      <w:proofErr w:type="spellEnd"/>
      <w:r w:rsidR="00292DEF" w:rsidRPr="003D27F2">
        <w:rPr>
          <w:rFonts w:asciiTheme="minorHAnsi" w:hAnsiTheme="minorHAnsi" w:cstheme="minorHAnsi"/>
          <w:sz w:val="21"/>
          <w:szCs w:val="21"/>
        </w:rPr>
        <w:t>) e no Cadastro Nacional de Empresas Punidas (</w:t>
      </w:r>
      <w:proofErr w:type="spellStart"/>
      <w:r w:rsidR="00292DEF" w:rsidRPr="003D27F2">
        <w:rPr>
          <w:rFonts w:asciiTheme="minorHAnsi" w:hAnsiTheme="minorHAnsi" w:cstheme="minorHAnsi"/>
          <w:sz w:val="21"/>
          <w:szCs w:val="21"/>
        </w:rPr>
        <w:t>Cnep</w:t>
      </w:r>
      <w:proofErr w:type="spellEnd"/>
      <w:r w:rsidR="00292DEF" w:rsidRPr="003D27F2">
        <w:rPr>
          <w:rFonts w:asciiTheme="minorHAnsi" w:hAnsiTheme="minorHAnsi" w:cstheme="minorHAnsi"/>
          <w:sz w:val="21"/>
          <w:szCs w:val="21"/>
        </w:rPr>
        <w:t xml:space="preserve">), instituídos no âmbito do Poder Executivo Federal. (Art. 161, da Lei nº 14.133, de 2021). </w:t>
      </w:r>
    </w:p>
    <w:p w14:paraId="0336F558" w14:textId="2638088C"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C35393" w:rsidRPr="003D27F2">
        <w:rPr>
          <w:rFonts w:asciiTheme="minorHAnsi" w:hAnsiTheme="minorHAnsi" w:cstheme="minorHAnsi"/>
          <w:sz w:val="21"/>
          <w:szCs w:val="21"/>
        </w:rPr>
        <w:t>2</w:t>
      </w:r>
      <w:r w:rsidRPr="003D27F2">
        <w:rPr>
          <w:rFonts w:asciiTheme="minorHAnsi" w:hAnsiTheme="minorHAnsi" w:cstheme="minorHAnsi"/>
          <w:sz w:val="21"/>
          <w:szCs w:val="21"/>
        </w:rPr>
        <w:t>.13. As sanções de impedimento de licitar e contratar e declaração de inidoneidade para licitar ou contratar são passíveis de reabilitação na forma do art. 163 da Lei Federal nº 14.133/2021.</w:t>
      </w:r>
    </w:p>
    <w:p w14:paraId="6E6EE305" w14:textId="362A9C3B"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C35393" w:rsidRPr="003D27F2">
        <w:rPr>
          <w:rFonts w:asciiTheme="minorHAnsi" w:hAnsiTheme="minorHAnsi" w:cstheme="minorHAnsi"/>
          <w:sz w:val="21"/>
          <w:szCs w:val="21"/>
        </w:rPr>
        <w:t>2</w:t>
      </w:r>
      <w:r w:rsidRPr="003D27F2">
        <w:rPr>
          <w:rFonts w:asciiTheme="minorHAnsi" w:hAnsiTheme="minorHAnsi" w:cstheme="minorHAnsi"/>
          <w:sz w:val="21"/>
          <w:szCs w:val="21"/>
        </w:rPr>
        <w:t>.14.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1C4D9E20" w14:textId="77777777" w:rsidR="00884BD8" w:rsidRPr="003D27F2" w:rsidRDefault="00884BD8" w:rsidP="005B23E8">
      <w:pPr>
        <w:pStyle w:val="Default"/>
        <w:spacing w:line="276" w:lineRule="auto"/>
        <w:jc w:val="both"/>
        <w:rPr>
          <w:rFonts w:asciiTheme="minorHAnsi" w:hAnsiTheme="minorHAnsi" w:cstheme="minorHAnsi"/>
          <w:b/>
          <w:bCs/>
          <w:sz w:val="21"/>
          <w:szCs w:val="21"/>
        </w:rPr>
      </w:pPr>
    </w:p>
    <w:p w14:paraId="20F11EE9" w14:textId="4EACA64B" w:rsidR="00132C20" w:rsidRPr="003D27F2" w:rsidRDefault="00132C20" w:rsidP="005B23E8">
      <w:pPr>
        <w:pStyle w:val="Default"/>
        <w:spacing w:line="276" w:lineRule="auto"/>
        <w:jc w:val="both"/>
        <w:rPr>
          <w:rFonts w:asciiTheme="minorHAnsi" w:hAnsiTheme="minorHAnsi" w:cstheme="minorHAnsi"/>
          <w:b/>
          <w:bCs/>
          <w:sz w:val="21"/>
          <w:szCs w:val="21"/>
        </w:rPr>
      </w:pPr>
      <w:r w:rsidRPr="003D27F2">
        <w:rPr>
          <w:rFonts w:asciiTheme="minorHAnsi" w:hAnsiTheme="minorHAnsi" w:cstheme="minorHAnsi"/>
          <w:b/>
          <w:bCs/>
          <w:sz w:val="21"/>
          <w:szCs w:val="21"/>
        </w:rPr>
        <w:t xml:space="preserve">CLÁUSULA DÉCIMA </w:t>
      </w:r>
      <w:r w:rsidR="001614C6" w:rsidRPr="003D27F2">
        <w:rPr>
          <w:rFonts w:asciiTheme="minorHAnsi" w:hAnsiTheme="minorHAnsi" w:cstheme="minorHAnsi"/>
          <w:b/>
          <w:bCs/>
          <w:sz w:val="21"/>
          <w:szCs w:val="21"/>
        </w:rPr>
        <w:t>TERCEIRA</w:t>
      </w:r>
      <w:r w:rsidR="00292DEF" w:rsidRPr="003D27F2">
        <w:rPr>
          <w:rFonts w:asciiTheme="minorHAnsi" w:hAnsiTheme="minorHAnsi" w:cstheme="minorHAnsi"/>
          <w:b/>
          <w:bCs/>
          <w:sz w:val="21"/>
          <w:szCs w:val="21"/>
        </w:rPr>
        <w:t xml:space="preserve"> </w:t>
      </w:r>
      <w:r w:rsidRPr="003D27F2">
        <w:rPr>
          <w:rFonts w:asciiTheme="minorHAnsi" w:hAnsiTheme="minorHAnsi" w:cstheme="minorHAnsi"/>
          <w:b/>
          <w:bCs/>
          <w:sz w:val="21"/>
          <w:szCs w:val="21"/>
        </w:rPr>
        <w:t>– DA EXTINÇÃO CONTRATUAL (art. 92, XIX)</w:t>
      </w:r>
      <w:r w:rsidR="00FD24B6" w:rsidRPr="003D27F2">
        <w:rPr>
          <w:rFonts w:asciiTheme="minorHAnsi" w:hAnsiTheme="minorHAnsi" w:cstheme="minorHAnsi"/>
          <w:b/>
          <w:bCs/>
          <w:sz w:val="21"/>
          <w:szCs w:val="21"/>
        </w:rPr>
        <w:t xml:space="preserve">. </w:t>
      </w:r>
    </w:p>
    <w:p w14:paraId="5E51368D" w14:textId="20EDCFDD" w:rsidR="002A4FF1" w:rsidRPr="003D27F2" w:rsidRDefault="00132C20"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1614C6" w:rsidRPr="003D27F2">
        <w:rPr>
          <w:rFonts w:asciiTheme="minorHAnsi" w:hAnsiTheme="minorHAnsi" w:cstheme="minorHAnsi"/>
          <w:sz w:val="21"/>
          <w:szCs w:val="21"/>
        </w:rPr>
        <w:t>3</w:t>
      </w:r>
      <w:r w:rsidRPr="003D27F2">
        <w:rPr>
          <w:rFonts w:asciiTheme="minorHAnsi" w:hAnsiTheme="minorHAnsi" w:cstheme="minorHAnsi"/>
          <w:sz w:val="21"/>
          <w:szCs w:val="21"/>
        </w:rPr>
        <w:t xml:space="preserve">.1. O contrato será extinto quando vencido o prazo nele estipulado, independentemente de terem sido cumpridas ou não as obrigações de ambas as partes contraentes. </w:t>
      </w:r>
    </w:p>
    <w:p w14:paraId="4F0E43B1" w14:textId="5074775E" w:rsidR="002A4FF1" w:rsidRPr="003D27F2" w:rsidRDefault="00132C20"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1614C6" w:rsidRPr="003D27F2">
        <w:rPr>
          <w:rFonts w:asciiTheme="minorHAnsi" w:hAnsiTheme="minorHAnsi" w:cstheme="minorHAnsi"/>
          <w:sz w:val="21"/>
          <w:szCs w:val="21"/>
        </w:rPr>
        <w:t>3</w:t>
      </w:r>
      <w:r w:rsidRPr="003D27F2">
        <w:rPr>
          <w:rFonts w:asciiTheme="minorHAnsi" w:hAnsiTheme="minorHAnsi" w:cstheme="minorHAnsi"/>
          <w:sz w:val="21"/>
          <w:szCs w:val="21"/>
        </w:rPr>
        <w:t xml:space="preserve">.2. O contrato poderá ser extinto antes do prazo nele fixado, sem ônus para o Contratante, quando este não dispuser de créditos orçamentários para sua continuidade ou quando entender que o contrato não mais lhe oferece vantagem. </w:t>
      </w:r>
    </w:p>
    <w:p w14:paraId="657DC671" w14:textId="1F142F1C" w:rsidR="002A4FF1" w:rsidRPr="003D27F2" w:rsidRDefault="00132C20"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1614C6" w:rsidRPr="003D27F2">
        <w:rPr>
          <w:rFonts w:asciiTheme="minorHAnsi" w:hAnsiTheme="minorHAnsi" w:cstheme="minorHAnsi"/>
          <w:sz w:val="21"/>
          <w:szCs w:val="21"/>
        </w:rPr>
        <w:t>3</w:t>
      </w:r>
      <w:r w:rsidRPr="003D27F2">
        <w:rPr>
          <w:rFonts w:asciiTheme="minorHAnsi" w:hAnsiTheme="minorHAnsi" w:cstheme="minorHAnsi"/>
          <w:sz w:val="21"/>
          <w:szCs w:val="21"/>
        </w:rPr>
        <w:t xml:space="preserve">.3. A extinção nesta hipótese ocorrerá na próxima data de aniversário do contrato, desde que haja a notificação do contratado pelo contratante nesse sentido com pelo menos 2 (dois) meses de antecedência desse dia. </w:t>
      </w:r>
    </w:p>
    <w:p w14:paraId="26A78E9B" w14:textId="64601678" w:rsidR="002A4FF1" w:rsidRPr="003D27F2" w:rsidRDefault="00132C20"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1614C6" w:rsidRPr="003D27F2">
        <w:rPr>
          <w:rFonts w:asciiTheme="minorHAnsi" w:hAnsiTheme="minorHAnsi" w:cstheme="minorHAnsi"/>
          <w:sz w:val="21"/>
          <w:szCs w:val="21"/>
        </w:rPr>
        <w:t>3</w:t>
      </w:r>
      <w:r w:rsidRPr="003D27F2">
        <w:rPr>
          <w:rFonts w:asciiTheme="minorHAnsi" w:hAnsiTheme="minorHAnsi" w:cstheme="minorHAnsi"/>
          <w:sz w:val="21"/>
          <w:szCs w:val="21"/>
        </w:rPr>
        <w:t xml:space="preserve">.4. Caso a notificação da não-continuidade do contrato de que trata este subitem ocorra com menos de 2 (dois) meses da data de aniversário, a extinção contratual ocorrerá após 2 (dois) meses da data da comunicação. </w:t>
      </w:r>
    </w:p>
    <w:p w14:paraId="4C65C0B5" w14:textId="554AD681" w:rsidR="002A4FF1" w:rsidRPr="003D27F2" w:rsidRDefault="00132C20"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lastRenderedPageBreak/>
        <w:t>1</w:t>
      </w:r>
      <w:r w:rsidR="001614C6" w:rsidRPr="003D27F2">
        <w:rPr>
          <w:rFonts w:asciiTheme="minorHAnsi" w:hAnsiTheme="minorHAnsi" w:cstheme="minorHAnsi"/>
          <w:sz w:val="21"/>
          <w:szCs w:val="21"/>
        </w:rPr>
        <w:t>3</w:t>
      </w:r>
      <w:r w:rsidRPr="003D27F2">
        <w:rPr>
          <w:rFonts w:asciiTheme="minorHAnsi" w:hAnsiTheme="minorHAnsi" w:cstheme="minorHAnsi"/>
          <w:sz w:val="21"/>
          <w:szCs w:val="21"/>
        </w:rPr>
        <w:t xml:space="preserve">.5. O contrato poderá ser extinto antes de cumpridas as obrigações nele estipuladas, ou antes do prazo nele fixado, por algum dos motivos previstos no artigo 137 da Lei </w:t>
      </w:r>
      <w:r w:rsidR="001614C6" w:rsidRPr="003D27F2">
        <w:rPr>
          <w:rFonts w:asciiTheme="minorHAnsi" w:hAnsiTheme="minorHAnsi" w:cstheme="minorHAnsi"/>
          <w:sz w:val="21"/>
          <w:szCs w:val="21"/>
        </w:rPr>
        <w:t xml:space="preserve">Federal </w:t>
      </w:r>
      <w:r w:rsidRPr="003D27F2">
        <w:rPr>
          <w:rFonts w:asciiTheme="minorHAnsi" w:hAnsiTheme="minorHAnsi" w:cstheme="minorHAnsi"/>
          <w:sz w:val="21"/>
          <w:szCs w:val="21"/>
        </w:rPr>
        <w:t>nº 14.133/</w:t>
      </w:r>
      <w:r w:rsidR="001614C6" w:rsidRPr="003D27F2">
        <w:rPr>
          <w:rFonts w:asciiTheme="minorHAnsi" w:hAnsiTheme="minorHAnsi" w:cstheme="minorHAnsi"/>
          <w:sz w:val="21"/>
          <w:szCs w:val="21"/>
        </w:rPr>
        <w:t>20</w:t>
      </w:r>
      <w:r w:rsidRPr="003D27F2">
        <w:rPr>
          <w:rFonts w:asciiTheme="minorHAnsi" w:hAnsiTheme="minorHAnsi" w:cstheme="minorHAnsi"/>
          <w:sz w:val="21"/>
          <w:szCs w:val="21"/>
        </w:rPr>
        <w:t xml:space="preserve">21, bem como amigavelmente, assegurados o contraditório e a ampla defesa. </w:t>
      </w:r>
    </w:p>
    <w:p w14:paraId="4356C17A" w14:textId="3313F5B2" w:rsidR="002A4FF1" w:rsidRPr="003D27F2" w:rsidRDefault="00132C20"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1614C6" w:rsidRPr="003D27F2">
        <w:rPr>
          <w:rFonts w:asciiTheme="minorHAnsi" w:hAnsiTheme="minorHAnsi" w:cstheme="minorHAnsi"/>
          <w:sz w:val="21"/>
          <w:szCs w:val="21"/>
        </w:rPr>
        <w:t>3</w:t>
      </w:r>
      <w:r w:rsidRPr="003D27F2">
        <w:rPr>
          <w:rFonts w:asciiTheme="minorHAnsi" w:hAnsiTheme="minorHAnsi" w:cstheme="minorHAnsi"/>
          <w:sz w:val="21"/>
          <w:szCs w:val="21"/>
        </w:rPr>
        <w:t>.6 Nesta hipótese, aplicam-se também os artigos 138 e 139 da mesma Lei.</w:t>
      </w:r>
    </w:p>
    <w:p w14:paraId="7D316EC6" w14:textId="1FC5778C" w:rsidR="002A4FF1" w:rsidRPr="003D27F2" w:rsidRDefault="00132C20"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1614C6" w:rsidRPr="003D27F2">
        <w:rPr>
          <w:rFonts w:asciiTheme="minorHAnsi" w:hAnsiTheme="minorHAnsi" w:cstheme="minorHAnsi"/>
          <w:sz w:val="21"/>
          <w:szCs w:val="21"/>
        </w:rPr>
        <w:t>3</w:t>
      </w:r>
      <w:r w:rsidRPr="003D27F2">
        <w:rPr>
          <w:rFonts w:asciiTheme="minorHAnsi" w:hAnsiTheme="minorHAnsi" w:cstheme="minorHAnsi"/>
          <w:sz w:val="21"/>
          <w:szCs w:val="21"/>
        </w:rPr>
        <w:t xml:space="preserve">.7. A alteração social ou a modificação da finalidade ou da estrutura da empresa não ensejará a extinção se não restringir sua capacidade de concluir o contrato. </w:t>
      </w:r>
    </w:p>
    <w:p w14:paraId="28E0DDF7" w14:textId="7587ED14" w:rsidR="002A4FF1" w:rsidRPr="003D27F2" w:rsidRDefault="00132C20"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1614C6" w:rsidRPr="003D27F2">
        <w:rPr>
          <w:rFonts w:asciiTheme="minorHAnsi" w:hAnsiTheme="minorHAnsi" w:cstheme="minorHAnsi"/>
          <w:sz w:val="21"/>
          <w:szCs w:val="21"/>
        </w:rPr>
        <w:t>3</w:t>
      </w:r>
      <w:r w:rsidRPr="003D27F2">
        <w:rPr>
          <w:rFonts w:asciiTheme="minorHAnsi" w:hAnsiTheme="minorHAnsi" w:cstheme="minorHAnsi"/>
          <w:sz w:val="21"/>
          <w:szCs w:val="21"/>
        </w:rPr>
        <w:t>.8. Se a operação implicar mudança da pessoa jurídica contratada, deverá ser formalizado termo aditivo para alteração subjetiva.</w:t>
      </w:r>
    </w:p>
    <w:p w14:paraId="5FCA9778" w14:textId="4EE9A47E" w:rsidR="002A4FF1" w:rsidRPr="003D27F2" w:rsidRDefault="00132C20"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1614C6" w:rsidRPr="003D27F2">
        <w:rPr>
          <w:rFonts w:asciiTheme="minorHAnsi" w:hAnsiTheme="minorHAnsi" w:cstheme="minorHAnsi"/>
          <w:sz w:val="21"/>
          <w:szCs w:val="21"/>
        </w:rPr>
        <w:t>3</w:t>
      </w:r>
      <w:r w:rsidRPr="003D27F2">
        <w:rPr>
          <w:rFonts w:asciiTheme="minorHAnsi" w:hAnsiTheme="minorHAnsi" w:cstheme="minorHAnsi"/>
          <w:sz w:val="21"/>
          <w:szCs w:val="21"/>
        </w:rPr>
        <w:t>.9</w:t>
      </w:r>
      <w:r w:rsidR="00E863B4" w:rsidRPr="003D27F2">
        <w:rPr>
          <w:rFonts w:asciiTheme="minorHAnsi" w:hAnsiTheme="minorHAnsi" w:cstheme="minorHAnsi"/>
          <w:sz w:val="21"/>
          <w:szCs w:val="21"/>
        </w:rPr>
        <w:t xml:space="preserve">. </w:t>
      </w:r>
      <w:r w:rsidRPr="003D27F2">
        <w:rPr>
          <w:rFonts w:asciiTheme="minorHAnsi" w:hAnsiTheme="minorHAnsi" w:cstheme="minorHAnsi"/>
          <w:sz w:val="21"/>
          <w:szCs w:val="21"/>
        </w:rPr>
        <w:t xml:space="preserve"> O termo de extinção, sempre que possível, será precedido: </w:t>
      </w:r>
    </w:p>
    <w:p w14:paraId="3BC9ECCF" w14:textId="7458583A" w:rsidR="002A4FF1" w:rsidRPr="003D27F2" w:rsidRDefault="001614C6"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13.9.1. </w:t>
      </w:r>
      <w:r w:rsidR="00132C20" w:rsidRPr="003D27F2">
        <w:rPr>
          <w:rFonts w:asciiTheme="minorHAnsi" w:hAnsiTheme="minorHAnsi" w:cstheme="minorHAnsi"/>
          <w:sz w:val="21"/>
          <w:szCs w:val="21"/>
        </w:rPr>
        <w:t xml:space="preserve"> Balanço dos eventos contratuais já cumpridos ou parcialmente cumpridos; </w:t>
      </w:r>
    </w:p>
    <w:p w14:paraId="7E9EE8C3" w14:textId="7C3D9CD5" w:rsidR="002A4FF1" w:rsidRPr="003D27F2" w:rsidRDefault="00132C20"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1614C6" w:rsidRPr="003D27F2">
        <w:rPr>
          <w:rFonts w:asciiTheme="minorHAnsi" w:hAnsiTheme="minorHAnsi" w:cstheme="minorHAnsi"/>
          <w:sz w:val="21"/>
          <w:szCs w:val="21"/>
        </w:rPr>
        <w:t>3.9.2</w:t>
      </w:r>
      <w:r w:rsidRPr="003D27F2">
        <w:rPr>
          <w:rFonts w:asciiTheme="minorHAnsi" w:hAnsiTheme="minorHAnsi" w:cstheme="minorHAnsi"/>
          <w:sz w:val="21"/>
          <w:szCs w:val="21"/>
        </w:rPr>
        <w:t xml:space="preserve">. Relação dos pagamentos já efetuados e ainda devidos; </w:t>
      </w:r>
    </w:p>
    <w:p w14:paraId="1354FD89" w14:textId="62B689A5" w:rsidR="002A4FF1" w:rsidRPr="003D27F2" w:rsidRDefault="001614C6"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13.9.3. </w:t>
      </w:r>
      <w:r w:rsidR="00132C20" w:rsidRPr="003D27F2">
        <w:rPr>
          <w:rFonts w:asciiTheme="minorHAnsi" w:hAnsiTheme="minorHAnsi" w:cstheme="minorHAnsi"/>
          <w:sz w:val="21"/>
          <w:szCs w:val="21"/>
        </w:rPr>
        <w:t xml:space="preserve"> Indenizações e multas.</w:t>
      </w:r>
    </w:p>
    <w:p w14:paraId="15F544F9" w14:textId="0FCB58EF" w:rsidR="002A4FF1" w:rsidRPr="003D27F2" w:rsidRDefault="001614C6"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13.10. </w:t>
      </w:r>
      <w:r w:rsidR="00132C20" w:rsidRPr="003D27F2">
        <w:rPr>
          <w:rFonts w:asciiTheme="minorHAnsi" w:hAnsiTheme="minorHAnsi" w:cstheme="minorHAnsi"/>
          <w:sz w:val="21"/>
          <w:szCs w:val="21"/>
        </w:rPr>
        <w:t xml:space="preserve"> A extinção do contrato não configura óbice para o reconhecimento do desequilíbrio econômico financeiro, hipótese em que será concedida indenização por meio de termo indenizatório (art. 131, caput, da Lei n.º 14.133, de 2021). </w:t>
      </w:r>
    </w:p>
    <w:p w14:paraId="1CB829C2" w14:textId="15DAA2B6" w:rsidR="00132C20" w:rsidRPr="003D27F2" w:rsidRDefault="001614C6"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13.11. 0</w:t>
      </w:r>
      <w:r w:rsidR="00132C20" w:rsidRPr="003D27F2">
        <w:rPr>
          <w:rFonts w:asciiTheme="minorHAnsi" w:hAnsiTheme="minorHAnsi" w:cstheme="minorHAnsi"/>
          <w:sz w:val="21"/>
          <w:szCs w:val="21"/>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B4B8F36" w14:textId="77777777" w:rsidR="0062179F" w:rsidRPr="003D27F2" w:rsidRDefault="0062179F" w:rsidP="005B23E8">
      <w:pPr>
        <w:pStyle w:val="Default"/>
        <w:spacing w:line="276" w:lineRule="auto"/>
        <w:jc w:val="both"/>
        <w:rPr>
          <w:rFonts w:asciiTheme="minorHAnsi" w:hAnsiTheme="minorHAnsi" w:cstheme="minorHAnsi"/>
          <w:sz w:val="21"/>
          <w:szCs w:val="21"/>
        </w:rPr>
      </w:pPr>
    </w:p>
    <w:p w14:paraId="29F113D6" w14:textId="60BFF928" w:rsidR="00132C20" w:rsidRPr="003D27F2" w:rsidRDefault="00132C20" w:rsidP="005B23E8">
      <w:pPr>
        <w:pStyle w:val="Default"/>
        <w:spacing w:line="276" w:lineRule="auto"/>
        <w:jc w:val="both"/>
        <w:rPr>
          <w:rFonts w:asciiTheme="minorHAnsi" w:hAnsiTheme="minorHAnsi" w:cstheme="minorHAnsi"/>
          <w:b/>
          <w:bCs/>
          <w:sz w:val="21"/>
          <w:szCs w:val="21"/>
        </w:rPr>
      </w:pPr>
      <w:r w:rsidRPr="003D27F2">
        <w:rPr>
          <w:rFonts w:asciiTheme="minorHAnsi" w:hAnsiTheme="minorHAnsi" w:cstheme="minorHAnsi"/>
          <w:b/>
          <w:bCs/>
          <w:sz w:val="21"/>
          <w:szCs w:val="21"/>
        </w:rPr>
        <w:t xml:space="preserve">CLÁUSULA DÉCIMA </w:t>
      </w:r>
      <w:r w:rsidR="001614C6" w:rsidRPr="003D27F2">
        <w:rPr>
          <w:rFonts w:asciiTheme="minorHAnsi" w:hAnsiTheme="minorHAnsi" w:cstheme="minorHAnsi"/>
          <w:b/>
          <w:bCs/>
          <w:sz w:val="21"/>
          <w:szCs w:val="21"/>
        </w:rPr>
        <w:t>QUARTA</w:t>
      </w:r>
      <w:r w:rsidRPr="003D27F2">
        <w:rPr>
          <w:rFonts w:asciiTheme="minorHAnsi" w:hAnsiTheme="minorHAnsi" w:cstheme="minorHAnsi"/>
          <w:b/>
          <w:bCs/>
          <w:sz w:val="21"/>
          <w:szCs w:val="21"/>
        </w:rPr>
        <w:t xml:space="preserve"> – DOTAÇÃO ORÇAMENTÁRIA (art. 92, VIII)</w:t>
      </w:r>
      <w:r w:rsidR="00FD24B6" w:rsidRPr="003D27F2">
        <w:rPr>
          <w:rFonts w:asciiTheme="minorHAnsi" w:hAnsiTheme="minorHAnsi" w:cstheme="minorHAnsi"/>
          <w:b/>
          <w:bCs/>
          <w:sz w:val="21"/>
          <w:szCs w:val="21"/>
        </w:rPr>
        <w:t>.</w:t>
      </w:r>
    </w:p>
    <w:p w14:paraId="0D0FFF5E" w14:textId="121AF079" w:rsidR="001614C6" w:rsidRPr="003D27F2" w:rsidRDefault="00292DEF" w:rsidP="005B23E8">
      <w:pPr>
        <w:pStyle w:val="Default"/>
        <w:spacing w:line="276" w:lineRule="auto"/>
        <w:rPr>
          <w:rFonts w:asciiTheme="minorHAnsi" w:hAnsiTheme="minorHAnsi" w:cstheme="minorHAnsi"/>
          <w:color w:val="auto"/>
          <w:sz w:val="21"/>
          <w:szCs w:val="21"/>
        </w:rPr>
      </w:pPr>
      <w:r w:rsidRPr="003D27F2">
        <w:rPr>
          <w:rFonts w:asciiTheme="minorHAnsi" w:hAnsiTheme="minorHAnsi" w:cstheme="minorHAnsi"/>
          <w:sz w:val="21"/>
          <w:szCs w:val="21"/>
        </w:rPr>
        <w:t>1</w:t>
      </w:r>
      <w:r w:rsidR="001614C6" w:rsidRPr="003D27F2">
        <w:rPr>
          <w:rFonts w:asciiTheme="minorHAnsi" w:hAnsiTheme="minorHAnsi" w:cstheme="minorHAnsi"/>
          <w:sz w:val="21"/>
          <w:szCs w:val="21"/>
        </w:rPr>
        <w:t>4</w:t>
      </w:r>
      <w:r w:rsidRPr="003D27F2">
        <w:rPr>
          <w:rFonts w:asciiTheme="minorHAnsi" w:hAnsiTheme="minorHAnsi" w:cstheme="minorHAnsi"/>
          <w:sz w:val="21"/>
          <w:szCs w:val="21"/>
        </w:rPr>
        <w:t xml:space="preserve">.1. </w:t>
      </w:r>
      <w:r w:rsidR="001614C6" w:rsidRPr="003D27F2">
        <w:rPr>
          <w:rFonts w:asciiTheme="minorHAnsi" w:hAnsiTheme="minorHAnsi" w:cstheme="minorHAnsi"/>
          <w:sz w:val="21"/>
          <w:szCs w:val="21"/>
        </w:rPr>
        <w:t xml:space="preserve"> Para atender as despesas decorrentes desta licitação, foi aprovado no orçamento para o </w:t>
      </w:r>
      <w:r w:rsidR="001614C6" w:rsidRPr="003D27F2">
        <w:rPr>
          <w:rFonts w:asciiTheme="minorHAnsi" w:hAnsiTheme="minorHAnsi" w:cstheme="minorHAnsi"/>
          <w:color w:val="auto"/>
          <w:sz w:val="21"/>
          <w:szCs w:val="21"/>
        </w:rPr>
        <w:t>exercício de 202</w:t>
      </w:r>
      <w:r w:rsidR="00AA74AE" w:rsidRPr="003D27F2">
        <w:rPr>
          <w:rFonts w:asciiTheme="minorHAnsi" w:hAnsiTheme="minorHAnsi" w:cstheme="minorHAnsi"/>
          <w:color w:val="auto"/>
          <w:sz w:val="21"/>
          <w:szCs w:val="21"/>
        </w:rPr>
        <w:t>6</w:t>
      </w:r>
      <w:r w:rsidR="001614C6" w:rsidRPr="003D27F2">
        <w:rPr>
          <w:rFonts w:asciiTheme="minorHAnsi" w:hAnsiTheme="minorHAnsi" w:cstheme="minorHAnsi"/>
          <w:color w:val="auto"/>
          <w:sz w:val="21"/>
          <w:szCs w:val="21"/>
        </w:rPr>
        <w:t xml:space="preserve">, as necessárias dotações orçamentárias: </w:t>
      </w:r>
    </w:p>
    <w:p w14:paraId="06792E36" w14:textId="77777777" w:rsidR="00292DEF" w:rsidRPr="003D27F2" w:rsidRDefault="00292DEF" w:rsidP="005B23E8">
      <w:pPr>
        <w:pStyle w:val="Default"/>
        <w:spacing w:line="276" w:lineRule="auto"/>
        <w:jc w:val="both"/>
        <w:rPr>
          <w:rFonts w:asciiTheme="minorHAnsi" w:hAnsiTheme="minorHAnsi" w:cstheme="minorHAnsi"/>
          <w:sz w:val="21"/>
          <w:szCs w:val="21"/>
        </w:rPr>
      </w:pPr>
    </w:p>
    <w:p w14:paraId="04C8198E" w14:textId="77777777" w:rsidR="00273365" w:rsidRPr="00626AF3" w:rsidRDefault="00273365" w:rsidP="00273365">
      <w:pPr>
        <w:suppressAutoHyphens/>
        <w:autoSpaceDE w:val="0"/>
        <w:autoSpaceDN w:val="0"/>
        <w:adjustRightInd w:val="0"/>
        <w:spacing w:line="276" w:lineRule="auto"/>
        <w:jc w:val="both"/>
        <w:rPr>
          <w:rFonts w:asciiTheme="minorHAnsi" w:hAnsiTheme="minorHAnsi" w:cstheme="minorHAnsi"/>
          <w:sz w:val="21"/>
          <w:szCs w:val="21"/>
        </w:rPr>
      </w:pPr>
      <w:r w:rsidRPr="00273365">
        <w:rPr>
          <w:rFonts w:asciiTheme="minorHAnsi" w:hAnsiTheme="minorHAnsi" w:cstheme="minorHAnsi"/>
          <w:sz w:val="21"/>
          <w:szCs w:val="21"/>
        </w:rPr>
        <w:t>02.08.01.15.452.0008.2043.91.4.4.90.52.99.110.0000 – Ficha 463 – pré empenho nº 1075/2026 – Serviços Urbanos.</w:t>
      </w:r>
      <w:r>
        <w:rPr>
          <w:rFonts w:asciiTheme="minorHAnsi" w:hAnsiTheme="minorHAnsi" w:cstheme="minorHAnsi"/>
          <w:sz w:val="21"/>
          <w:szCs w:val="21"/>
        </w:rPr>
        <w:t xml:space="preserve"> </w:t>
      </w:r>
    </w:p>
    <w:p w14:paraId="1B004AAD" w14:textId="77777777" w:rsidR="00682869" w:rsidRPr="003D27F2" w:rsidRDefault="00682869" w:rsidP="00682869">
      <w:pPr>
        <w:suppressAutoHyphens/>
        <w:autoSpaceDE w:val="0"/>
        <w:autoSpaceDN w:val="0"/>
        <w:adjustRightInd w:val="0"/>
        <w:spacing w:line="276" w:lineRule="auto"/>
        <w:jc w:val="both"/>
        <w:rPr>
          <w:rFonts w:asciiTheme="minorHAnsi" w:hAnsiTheme="minorHAnsi" w:cstheme="minorHAnsi"/>
          <w:sz w:val="21"/>
          <w:szCs w:val="21"/>
        </w:rPr>
      </w:pPr>
    </w:p>
    <w:p w14:paraId="5441B5E0" w14:textId="0AEA3783" w:rsidR="00682869" w:rsidRPr="003D27F2" w:rsidRDefault="00682869" w:rsidP="00682869">
      <w:pPr>
        <w:suppressAutoHyphens/>
        <w:autoSpaceDE w:val="0"/>
        <w:autoSpaceDN w:val="0"/>
        <w:adjustRightInd w:val="0"/>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Empenho n.º ____</w:t>
      </w:r>
      <w:r w:rsidR="00633732">
        <w:rPr>
          <w:rFonts w:asciiTheme="minorHAnsi" w:hAnsiTheme="minorHAnsi" w:cstheme="minorHAnsi"/>
          <w:sz w:val="21"/>
          <w:szCs w:val="21"/>
        </w:rPr>
        <w:t>25/2026</w:t>
      </w:r>
      <w:r w:rsidRPr="003D27F2">
        <w:rPr>
          <w:rFonts w:asciiTheme="minorHAnsi" w:hAnsiTheme="minorHAnsi" w:cstheme="minorHAnsi"/>
          <w:sz w:val="21"/>
          <w:szCs w:val="21"/>
        </w:rPr>
        <w:t xml:space="preserve">, pelo valor global de ******* </w:t>
      </w:r>
    </w:p>
    <w:p w14:paraId="6F626B56" w14:textId="77777777" w:rsidR="00132C20" w:rsidRPr="003D27F2" w:rsidRDefault="00132C20" w:rsidP="005B23E8">
      <w:pPr>
        <w:pStyle w:val="Default"/>
        <w:spacing w:line="276" w:lineRule="auto"/>
        <w:jc w:val="both"/>
        <w:rPr>
          <w:rFonts w:asciiTheme="minorHAnsi" w:hAnsiTheme="minorHAnsi" w:cstheme="minorHAnsi"/>
          <w:sz w:val="21"/>
          <w:szCs w:val="21"/>
        </w:rPr>
      </w:pPr>
    </w:p>
    <w:p w14:paraId="2429CF24" w14:textId="059153B8" w:rsidR="00132C20" w:rsidRPr="003D27F2" w:rsidRDefault="00132C20" w:rsidP="005B23E8">
      <w:pPr>
        <w:pStyle w:val="Default"/>
        <w:spacing w:line="276" w:lineRule="auto"/>
        <w:jc w:val="both"/>
        <w:rPr>
          <w:rFonts w:asciiTheme="minorHAnsi" w:hAnsiTheme="minorHAnsi" w:cstheme="minorHAnsi"/>
          <w:b/>
          <w:bCs/>
          <w:sz w:val="21"/>
          <w:szCs w:val="21"/>
        </w:rPr>
      </w:pPr>
      <w:r w:rsidRPr="003D27F2">
        <w:rPr>
          <w:rFonts w:asciiTheme="minorHAnsi" w:hAnsiTheme="minorHAnsi" w:cstheme="minorHAnsi"/>
          <w:b/>
          <w:bCs/>
          <w:sz w:val="21"/>
          <w:szCs w:val="21"/>
        </w:rPr>
        <w:t xml:space="preserve">CLÁUSULA DÉCIMA </w:t>
      </w:r>
      <w:r w:rsidR="00292DEF" w:rsidRPr="003D27F2">
        <w:rPr>
          <w:rFonts w:asciiTheme="minorHAnsi" w:hAnsiTheme="minorHAnsi" w:cstheme="minorHAnsi"/>
          <w:b/>
          <w:bCs/>
          <w:sz w:val="21"/>
          <w:szCs w:val="21"/>
        </w:rPr>
        <w:t>QU</w:t>
      </w:r>
      <w:r w:rsidR="001614C6" w:rsidRPr="003D27F2">
        <w:rPr>
          <w:rFonts w:asciiTheme="minorHAnsi" w:hAnsiTheme="minorHAnsi" w:cstheme="minorHAnsi"/>
          <w:b/>
          <w:bCs/>
          <w:sz w:val="21"/>
          <w:szCs w:val="21"/>
        </w:rPr>
        <w:t>INTA</w:t>
      </w:r>
      <w:r w:rsidRPr="003D27F2">
        <w:rPr>
          <w:rFonts w:asciiTheme="minorHAnsi" w:hAnsiTheme="minorHAnsi" w:cstheme="minorHAnsi"/>
          <w:b/>
          <w:bCs/>
          <w:sz w:val="21"/>
          <w:szCs w:val="21"/>
        </w:rPr>
        <w:t xml:space="preserve"> – DOS CASOS OMISSOS (art. 92, III)</w:t>
      </w:r>
      <w:r w:rsidR="00FD24B6" w:rsidRPr="003D27F2">
        <w:rPr>
          <w:rFonts w:asciiTheme="minorHAnsi" w:hAnsiTheme="minorHAnsi" w:cstheme="minorHAnsi"/>
          <w:b/>
          <w:bCs/>
          <w:sz w:val="21"/>
          <w:szCs w:val="21"/>
        </w:rPr>
        <w:t xml:space="preserve">. </w:t>
      </w:r>
      <w:r w:rsidRPr="003D27F2">
        <w:rPr>
          <w:rFonts w:asciiTheme="minorHAnsi" w:hAnsiTheme="minorHAnsi" w:cstheme="minorHAnsi"/>
          <w:b/>
          <w:bCs/>
          <w:sz w:val="21"/>
          <w:szCs w:val="21"/>
        </w:rPr>
        <w:t xml:space="preserve"> </w:t>
      </w:r>
    </w:p>
    <w:p w14:paraId="3D4E633B" w14:textId="06D0B360" w:rsidR="00132C20" w:rsidRPr="003D27F2" w:rsidRDefault="00132C20"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1614C6" w:rsidRPr="003D27F2">
        <w:rPr>
          <w:rFonts w:asciiTheme="minorHAnsi" w:hAnsiTheme="minorHAnsi" w:cstheme="minorHAnsi"/>
          <w:sz w:val="21"/>
          <w:szCs w:val="21"/>
        </w:rPr>
        <w:t>5</w:t>
      </w:r>
      <w:r w:rsidRPr="003D27F2">
        <w:rPr>
          <w:rFonts w:asciiTheme="minorHAnsi" w:hAnsiTheme="minorHAnsi" w:cstheme="minorHAnsi"/>
          <w:sz w:val="21"/>
          <w:szCs w:val="21"/>
        </w:rPr>
        <w:t>.1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083D7E7A" w14:textId="77777777" w:rsidR="00132C20" w:rsidRPr="003D27F2" w:rsidRDefault="00132C20" w:rsidP="005B23E8">
      <w:pPr>
        <w:pStyle w:val="Default"/>
        <w:spacing w:line="276" w:lineRule="auto"/>
        <w:jc w:val="both"/>
        <w:rPr>
          <w:rFonts w:asciiTheme="minorHAnsi" w:hAnsiTheme="minorHAnsi" w:cstheme="minorHAnsi"/>
          <w:sz w:val="21"/>
          <w:szCs w:val="21"/>
        </w:rPr>
      </w:pPr>
    </w:p>
    <w:p w14:paraId="31217A90" w14:textId="32BC0283" w:rsidR="00132C20" w:rsidRPr="003D27F2" w:rsidRDefault="00132C20" w:rsidP="005B23E8">
      <w:pPr>
        <w:pStyle w:val="Default"/>
        <w:spacing w:line="276" w:lineRule="auto"/>
        <w:jc w:val="both"/>
        <w:rPr>
          <w:rFonts w:asciiTheme="minorHAnsi" w:hAnsiTheme="minorHAnsi" w:cstheme="minorHAnsi"/>
          <w:b/>
          <w:bCs/>
          <w:sz w:val="21"/>
          <w:szCs w:val="21"/>
        </w:rPr>
      </w:pPr>
      <w:r w:rsidRPr="003D27F2">
        <w:rPr>
          <w:rFonts w:asciiTheme="minorHAnsi" w:hAnsiTheme="minorHAnsi" w:cstheme="minorHAnsi"/>
          <w:b/>
          <w:bCs/>
          <w:sz w:val="21"/>
          <w:szCs w:val="21"/>
        </w:rPr>
        <w:t xml:space="preserve">CLÁUSULA DÉCIMA </w:t>
      </w:r>
      <w:r w:rsidR="001614C6" w:rsidRPr="003D27F2">
        <w:rPr>
          <w:rFonts w:asciiTheme="minorHAnsi" w:hAnsiTheme="minorHAnsi" w:cstheme="minorHAnsi"/>
          <w:b/>
          <w:bCs/>
          <w:sz w:val="21"/>
          <w:szCs w:val="21"/>
        </w:rPr>
        <w:t>SEXTA</w:t>
      </w:r>
      <w:r w:rsidRPr="003D27F2">
        <w:rPr>
          <w:rFonts w:asciiTheme="minorHAnsi" w:hAnsiTheme="minorHAnsi" w:cstheme="minorHAnsi"/>
          <w:b/>
          <w:bCs/>
          <w:sz w:val="21"/>
          <w:szCs w:val="21"/>
        </w:rPr>
        <w:t xml:space="preserve"> – ALTERAÇÕES </w:t>
      </w:r>
    </w:p>
    <w:p w14:paraId="794B43D0" w14:textId="071F8213" w:rsidR="00884BD8" w:rsidRPr="003D27F2" w:rsidRDefault="00132C20"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1614C6" w:rsidRPr="003D27F2">
        <w:rPr>
          <w:rFonts w:asciiTheme="minorHAnsi" w:hAnsiTheme="minorHAnsi" w:cstheme="minorHAnsi"/>
          <w:sz w:val="21"/>
          <w:szCs w:val="21"/>
        </w:rPr>
        <w:t>6</w:t>
      </w:r>
      <w:r w:rsidRPr="003D27F2">
        <w:rPr>
          <w:rFonts w:asciiTheme="minorHAnsi" w:hAnsiTheme="minorHAnsi" w:cstheme="minorHAnsi"/>
          <w:sz w:val="21"/>
          <w:szCs w:val="21"/>
        </w:rPr>
        <w:t xml:space="preserve">.1. Eventuais alterações contratuais reger-se-ão pela disciplina dos </w:t>
      </w:r>
      <w:proofErr w:type="spellStart"/>
      <w:r w:rsidRPr="003D27F2">
        <w:rPr>
          <w:rFonts w:asciiTheme="minorHAnsi" w:hAnsiTheme="minorHAnsi" w:cstheme="minorHAnsi"/>
          <w:sz w:val="21"/>
          <w:szCs w:val="21"/>
        </w:rPr>
        <w:t>arts</w:t>
      </w:r>
      <w:proofErr w:type="spellEnd"/>
      <w:r w:rsidRPr="003D27F2">
        <w:rPr>
          <w:rFonts w:asciiTheme="minorHAnsi" w:hAnsiTheme="minorHAnsi" w:cstheme="minorHAnsi"/>
          <w:sz w:val="21"/>
          <w:szCs w:val="21"/>
        </w:rPr>
        <w:t xml:space="preserve">. 124 e seguintes da Lei nº 14.133, de 2021. </w:t>
      </w:r>
    </w:p>
    <w:p w14:paraId="3C38DC7F" w14:textId="5ECDBDAF" w:rsidR="00A30104" w:rsidRPr="003D27F2" w:rsidRDefault="00132C20"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1614C6" w:rsidRPr="003D27F2">
        <w:rPr>
          <w:rFonts w:asciiTheme="minorHAnsi" w:hAnsiTheme="minorHAnsi" w:cstheme="minorHAnsi"/>
          <w:sz w:val="21"/>
          <w:szCs w:val="21"/>
        </w:rPr>
        <w:t>6</w:t>
      </w:r>
      <w:r w:rsidRPr="003D27F2">
        <w:rPr>
          <w:rFonts w:asciiTheme="minorHAnsi" w:hAnsiTheme="minorHAnsi" w:cstheme="minorHAnsi"/>
          <w:sz w:val="21"/>
          <w:szCs w:val="21"/>
        </w:rPr>
        <w:t xml:space="preserve">.2. O contratado é obrigado a aceitar, nas mesmas condições contratuais, os acréscimos ou supressões que se fizerem necessários, até o limite de 25% (vinte e cinco por cento) do valor inicial atualizado do contrato. </w:t>
      </w:r>
    </w:p>
    <w:p w14:paraId="17285E03" w14:textId="15F2D7EA" w:rsidR="00A30104" w:rsidRPr="003D27F2" w:rsidRDefault="001614C6"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16</w:t>
      </w:r>
      <w:r w:rsidR="00132C20" w:rsidRPr="003D27F2">
        <w:rPr>
          <w:rFonts w:asciiTheme="minorHAnsi" w:hAnsiTheme="minorHAnsi" w:cstheme="minorHAnsi"/>
          <w:sz w:val="21"/>
          <w:szCs w:val="21"/>
        </w:rPr>
        <w:t xml:space="preserve">.3. As alterações contratuais deverão ser promovidas mediante celebração de termo aditivo, submetido à prévia aprovação da consultoria jurídica do contratante, salvo nos casos de justificada necessidade de </w:t>
      </w:r>
      <w:r w:rsidR="00132C20" w:rsidRPr="003D27F2">
        <w:rPr>
          <w:rFonts w:asciiTheme="minorHAnsi" w:hAnsiTheme="minorHAnsi" w:cstheme="minorHAnsi"/>
          <w:sz w:val="21"/>
          <w:szCs w:val="21"/>
        </w:rPr>
        <w:lastRenderedPageBreak/>
        <w:t xml:space="preserve">antecipação de seus efeitos, hipótese em que a formalização do aditivo deverá ocorrer no prazo máximo de 1 (um) mês (art. 132 da Lei nº 14.133, de 2021). </w:t>
      </w:r>
    </w:p>
    <w:p w14:paraId="6FA07067" w14:textId="6BA79421" w:rsidR="00132C20" w:rsidRPr="003D27F2" w:rsidRDefault="001614C6"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16</w:t>
      </w:r>
      <w:r w:rsidR="00132C20" w:rsidRPr="003D27F2">
        <w:rPr>
          <w:rFonts w:asciiTheme="minorHAnsi" w:hAnsiTheme="minorHAnsi" w:cstheme="minorHAnsi"/>
          <w:sz w:val="21"/>
          <w:szCs w:val="21"/>
        </w:rPr>
        <w:t>.4. Registros que não caracterizam alteração do contrato podem ser realizados por simples apostila, dispensada a celebração de termo aditivo, na forma do art. 136 da Lei nº 14.133, de 2021.</w:t>
      </w:r>
    </w:p>
    <w:p w14:paraId="28CB2BEC" w14:textId="77777777" w:rsidR="00AD7CD1" w:rsidRPr="003D27F2" w:rsidRDefault="00AD7CD1" w:rsidP="005B23E8">
      <w:pPr>
        <w:pStyle w:val="Default"/>
        <w:spacing w:line="276" w:lineRule="auto"/>
        <w:jc w:val="both"/>
        <w:rPr>
          <w:rFonts w:asciiTheme="minorHAnsi" w:hAnsiTheme="minorHAnsi" w:cstheme="minorHAnsi"/>
          <w:b/>
          <w:bCs/>
          <w:sz w:val="21"/>
          <w:szCs w:val="21"/>
        </w:rPr>
      </w:pPr>
    </w:p>
    <w:p w14:paraId="2DC5B098" w14:textId="315ACFEE" w:rsidR="00132C20" w:rsidRPr="003D27F2" w:rsidRDefault="00132C20" w:rsidP="005B23E8">
      <w:pPr>
        <w:pStyle w:val="Default"/>
        <w:spacing w:line="276" w:lineRule="auto"/>
        <w:jc w:val="both"/>
        <w:rPr>
          <w:rFonts w:asciiTheme="minorHAnsi" w:hAnsiTheme="minorHAnsi" w:cstheme="minorHAnsi"/>
          <w:b/>
          <w:bCs/>
          <w:sz w:val="21"/>
          <w:szCs w:val="21"/>
        </w:rPr>
      </w:pPr>
      <w:r w:rsidRPr="003D27F2">
        <w:rPr>
          <w:rFonts w:asciiTheme="minorHAnsi" w:hAnsiTheme="minorHAnsi" w:cstheme="minorHAnsi"/>
          <w:b/>
          <w:bCs/>
          <w:sz w:val="21"/>
          <w:szCs w:val="21"/>
        </w:rPr>
        <w:t xml:space="preserve">CLÁUSULA DÉCIMA </w:t>
      </w:r>
      <w:r w:rsidR="00292DEF" w:rsidRPr="003D27F2">
        <w:rPr>
          <w:rFonts w:asciiTheme="minorHAnsi" w:hAnsiTheme="minorHAnsi" w:cstheme="minorHAnsi"/>
          <w:b/>
          <w:bCs/>
          <w:sz w:val="21"/>
          <w:szCs w:val="21"/>
        </w:rPr>
        <w:t>S</w:t>
      </w:r>
      <w:r w:rsidR="001614C6" w:rsidRPr="003D27F2">
        <w:rPr>
          <w:rFonts w:asciiTheme="minorHAnsi" w:hAnsiTheme="minorHAnsi" w:cstheme="minorHAnsi"/>
          <w:b/>
          <w:bCs/>
          <w:sz w:val="21"/>
          <w:szCs w:val="21"/>
        </w:rPr>
        <w:t>ÉTIMA</w:t>
      </w:r>
      <w:r w:rsidRPr="003D27F2">
        <w:rPr>
          <w:rFonts w:asciiTheme="minorHAnsi" w:hAnsiTheme="minorHAnsi" w:cstheme="minorHAnsi"/>
          <w:b/>
          <w:bCs/>
          <w:sz w:val="21"/>
          <w:szCs w:val="21"/>
        </w:rPr>
        <w:t xml:space="preserve"> – PUBLICAÇÃO </w:t>
      </w:r>
    </w:p>
    <w:p w14:paraId="12DDEB94" w14:textId="68BDF5AE" w:rsidR="00132C20" w:rsidRPr="003D27F2" w:rsidRDefault="00132C20"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1614C6" w:rsidRPr="003D27F2">
        <w:rPr>
          <w:rFonts w:asciiTheme="minorHAnsi" w:hAnsiTheme="minorHAnsi" w:cstheme="minorHAnsi"/>
          <w:sz w:val="21"/>
          <w:szCs w:val="21"/>
        </w:rPr>
        <w:t>7</w:t>
      </w:r>
      <w:r w:rsidRPr="003D27F2">
        <w:rPr>
          <w:rFonts w:asciiTheme="minorHAnsi" w:hAnsiTheme="minorHAnsi" w:cstheme="minorHAnsi"/>
          <w:sz w:val="21"/>
          <w:szCs w:val="21"/>
        </w:rPr>
        <w:t>.1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23EF2DA4" w14:textId="77777777" w:rsidR="00132C20" w:rsidRPr="003D27F2" w:rsidRDefault="00132C20" w:rsidP="005B23E8">
      <w:pPr>
        <w:pStyle w:val="Default"/>
        <w:spacing w:line="276" w:lineRule="auto"/>
        <w:jc w:val="both"/>
        <w:rPr>
          <w:rFonts w:asciiTheme="minorHAnsi" w:hAnsiTheme="minorHAnsi" w:cstheme="minorHAnsi"/>
          <w:sz w:val="21"/>
          <w:szCs w:val="21"/>
        </w:rPr>
      </w:pPr>
    </w:p>
    <w:p w14:paraId="224A75A8" w14:textId="2051F0B8" w:rsidR="005B23E8" w:rsidRPr="003D27F2" w:rsidRDefault="00132C20" w:rsidP="005B23E8">
      <w:pPr>
        <w:pStyle w:val="Default"/>
        <w:spacing w:line="276" w:lineRule="auto"/>
        <w:jc w:val="both"/>
        <w:rPr>
          <w:rFonts w:asciiTheme="minorHAnsi" w:hAnsiTheme="minorHAnsi" w:cstheme="minorHAnsi"/>
          <w:b/>
          <w:bCs/>
          <w:sz w:val="21"/>
          <w:szCs w:val="21"/>
        </w:rPr>
      </w:pPr>
      <w:r w:rsidRPr="003D27F2">
        <w:rPr>
          <w:rFonts w:asciiTheme="minorHAnsi" w:hAnsiTheme="minorHAnsi" w:cstheme="minorHAnsi"/>
          <w:b/>
          <w:bCs/>
          <w:sz w:val="21"/>
          <w:szCs w:val="21"/>
        </w:rPr>
        <w:t xml:space="preserve">CLÁUSULA DÉCIMA </w:t>
      </w:r>
      <w:r w:rsidR="001614C6" w:rsidRPr="003D27F2">
        <w:rPr>
          <w:rFonts w:asciiTheme="minorHAnsi" w:hAnsiTheme="minorHAnsi" w:cstheme="minorHAnsi"/>
          <w:b/>
          <w:bCs/>
          <w:sz w:val="21"/>
          <w:szCs w:val="21"/>
        </w:rPr>
        <w:t>OITAVA</w:t>
      </w:r>
      <w:r w:rsidRPr="003D27F2">
        <w:rPr>
          <w:rFonts w:asciiTheme="minorHAnsi" w:hAnsiTheme="minorHAnsi" w:cstheme="minorHAnsi"/>
          <w:b/>
          <w:bCs/>
          <w:sz w:val="21"/>
          <w:szCs w:val="21"/>
        </w:rPr>
        <w:t>– FORO (art. 92, §1º)</w:t>
      </w:r>
      <w:r w:rsidR="00FD24B6" w:rsidRPr="003D27F2">
        <w:rPr>
          <w:rFonts w:asciiTheme="minorHAnsi" w:hAnsiTheme="minorHAnsi" w:cstheme="minorHAnsi"/>
          <w:b/>
          <w:bCs/>
          <w:sz w:val="21"/>
          <w:szCs w:val="21"/>
        </w:rPr>
        <w:t xml:space="preserve">. </w:t>
      </w:r>
    </w:p>
    <w:p w14:paraId="5FF8B5CE" w14:textId="315B9AB2" w:rsidR="00132C20" w:rsidRPr="003D27F2" w:rsidRDefault="00132C20"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1614C6" w:rsidRPr="003D27F2">
        <w:rPr>
          <w:rFonts w:asciiTheme="minorHAnsi" w:hAnsiTheme="minorHAnsi" w:cstheme="minorHAnsi"/>
          <w:sz w:val="21"/>
          <w:szCs w:val="21"/>
        </w:rPr>
        <w:t>8</w:t>
      </w:r>
      <w:r w:rsidRPr="003D27F2">
        <w:rPr>
          <w:rFonts w:asciiTheme="minorHAnsi" w:hAnsiTheme="minorHAnsi" w:cstheme="minorHAnsi"/>
          <w:sz w:val="21"/>
          <w:szCs w:val="21"/>
        </w:rPr>
        <w:t xml:space="preserve">.1. Fica eleito o Foro da Comarca de </w:t>
      </w:r>
      <w:r w:rsidR="00FD24B6" w:rsidRPr="003D27F2">
        <w:rPr>
          <w:rFonts w:asciiTheme="minorHAnsi" w:hAnsiTheme="minorHAnsi" w:cstheme="minorHAnsi"/>
          <w:sz w:val="21"/>
          <w:szCs w:val="21"/>
        </w:rPr>
        <w:t>Santa Branca</w:t>
      </w:r>
      <w:r w:rsidRPr="003D27F2">
        <w:rPr>
          <w:rFonts w:asciiTheme="minorHAnsi" w:hAnsiTheme="minorHAnsi" w:cstheme="minorHAnsi"/>
          <w:sz w:val="21"/>
          <w:szCs w:val="21"/>
        </w:rPr>
        <w:t xml:space="preserve">/SP, para dirimir os litígios que decorrerem da execução deste Termo de Contrato que não puderem ser compostos pela conciliação, conforme art. 92, §1º, da Lei </w:t>
      </w:r>
      <w:r w:rsidR="00FD24B6" w:rsidRPr="003D27F2">
        <w:rPr>
          <w:rFonts w:asciiTheme="minorHAnsi" w:hAnsiTheme="minorHAnsi" w:cstheme="minorHAnsi"/>
          <w:sz w:val="21"/>
          <w:szCs w:val="21"/>
        </w:rPr>
        <w:t xml:space="preserve">Federal </w:t>
      </w:r>
      <w:r w:rsidRPr="003D27F2">
        <w:rPr>
          <w:rFonts w:asciiTheme="minorHAnsi" w:hAnsiTheme="minorHAnsi" w:cstheme="minorHAnsi"/>
          <w:sz w:val="21"/>
          <w:szCs w:val="21"/>
        </w:rPr>
        <w:t>nº 14.133/</w:t>
      </w:r>
      <w:r w:rsidR="00FD24B6" w:rsidRPr="003D27F2">
        <w:rPr>
          <w:rFonts w:asciiTheme="minorHAnsi" w:hAnsiTheme="minorHAnsi" w:cstheme="minorHAnsi"/>
          <w:sz w:val="21"/>
          <w:szCs w:val="21"/>
        </w:rPr>
        <w:t>20</w:t>
      </w:r>
      <w:r w:rsidRPr="003D27F2">
        <w:rPr>
          <w:rFonts w:asciiTheme="minorHAnsi" w:hAnsiTheme="minorHAnsi" w:cstheme="minorHAnsi"/>
          <w:sz w:val="21"/>
          <w:szCs w:val="21"/>
        </w:rPr>
        <w:t xml:space="preserve">21. </w:t>
      </w:r>
    </w:p>
    <w:p w14:paraId="735C124B" w14:textId="77777777" w:rsidR="001614C6" w:rsidRPr="00F53C8A" w:rsidRDefault="001614C6" w:rsidP="005B23E8">
      <w:pPr>
        <w:pStyle w:val="Default"/>
        <w:spacing w:line="276" w:lineRule="auto"/>
        <w:jc w:val="both"/>
        <w:rPr>
          <w:rFonts w:asciiTheme="minorHAnsi" w:hAnsiTheme="minorHAnsi" w:cstheme="minorHAnsi"/>
          <w:sz w:val="21"/>
          <w:szCs w:val="21"/>
        </w:rPr>
      </w:pPr>
    </w:p>
    <w:p w14:paraId="5D7842C3" w14:textId="77777777" w:rsidR="00F53C8A" w:rsidRDefault="00F53C8A" w:rsidP="005B23E8">
      <w:pPr>
        <w:pStyle w:val="Default"/>
        <w:spacing w:line="276" w:lineRule="auto"/>
        <w:jc w:val="both"/>
        <w:rPr>
          <w:rFonts w:asciiTheme="minorHAnsi" w:hAnsiTheme="minorHAnsi" w:cstheme="minorHAnsi"/>
          <w:sz w:val="21"/>
          <w:szCs w:val="21"/>
        </w:rPr>
      </w:pPr>
    </w:p>
    <w:p w14:paraId="36FF8BCA" w14:textId="06E68C90" w:rsidR="006C0CF7" w:rsidRPr="00F53C8A" w:rsidRDefault="001614C6" w:rsidP="00F53C8A">
      <w:pPr>
        <w:pStyle w:val="Default"/>
        <w:spacing w:line="276" w:lineRule="auto"/>
        <w:jc w:val="right"/>
        <w:rPr>
          <w:rFonts w:asciiTheme="minorHAnsi" w:hAnsiTheme="minorHAnsi" w:cstheme="minorHAnsi"/>
          <w:sz w:val="21"/>
          <w:szCs w:val="21"/>
        </w:rPr>
      </w:pPr>
      <w:r w:rsidRPr="00F53C8A">
        <w:rPr>
          <w:rFonts w:asciiTheme="minorHAnsi" w:hAnsiTheme="minorHAnsi" w:cstheme="minorHAnsi"/>
          <w:sz w:val="21"/>
          <w:szCs w:val="21"/>
        </w:rPr>
        <w:t>Santa Branca ______ de _______</w:t>
      </w:r>
      <w:r w:rsidR="00F53C8A">
        <w:rPr>
          <w:rFonts w:asciiTheme="minorHAnsi" w:hAnsiTheme="minorHAnsi" w:cstheme="minorHAnsi"/>
          <w:sz w:val="21"/>
          <w:szCs w:val="21"/>
        </w:rPr>
        <w:t>_____</w:t>
      </w:r>
      <w:r w:rsidRPr="00F53C8A">
        <w:rPr>
          <w:rFonts w:asciiTheme="minorHAnsi" w:hAnsiTheme="minorHAnsi" w:cstheme="minorHAnsi"/>
          <w:sz w:val="21"/>
          <w:szCs w:val="21"/>
        </w:rPr>
        <w:t xml:space="preserve">___ </w:t>
      </w:r>
      <w:proofErr w:type="spellStart"/>
      <w:r w:rsidRPr="00F53C8A">
        <w:rPr>
          <w:rFonts w:asciiTheme="minorHAnsi" w:hAnsiTheme="minorHAnsi" w:cstheme="minorHAnsi"/>
          <w:sz w:val="21"/>
          <w:szCs w:val="21"/>
        </w:rPr>
        <w:t>de</w:t>
      </w:r>
      <w:proofErr w:type="spellEnd"/>
      <w:r w:rsidRPr="00F53C8A">
        <w:rPr>
          <w:rFonts w:asciiTheme="minorHAnsi" w:hAnsiTheme="minorHAnsi" w:cstheme="minorHAnsi"/>
          <w:sz w:val="21"/>
          <w:szCs w:val="21"/>
        </w:rPr>
        <w:t xml:space="preserve"> 202</w:t>
      </w:r>
      <w:r w:rsidR="001F41B2">
        <w:rPr>
          <w:rFonts w:asciiTheme="minorHAnsi" w:hAnsiTheme="minorHAnsi" w:cstheme="minorHAnsi"/>
          <w:sz w:val="21"/>
          <w:szCs w:val="21"/>
        </w:rPr>
        <w:t>6</w:t>
      </w:r>
      <w:r w:rsidR="006C0CF7" w:rsidRPr="00F53C8A">
        <w:rPr>
          <w:rFonts w:asciiTheme="minorHAnsi" w:hAnsiTheme="minorHAnsi" w:cstheme="minorHAnsi"/>
          <w:sz w:val="21"/>
          <w:szCs w:val="21"/>
        </w:rPr>
        <w:t>.</w:t>
      </w:r>
    </w:p>
    <w:p w14:paraId="6A2A4A14" w14:textId="77777777" w:rsidR="006C0CF7" w:rsidRPr="00F53C8A" w:rsidRDefault="006C0CF7" w:rsidP="005B23E8">
      <w:pPr>
        <w:pStyle w:val="Default"/>
        <w:spacing w:line="276" w:lineRule="auto"/>
        <w:jc w:val="both"/>
        <w:rPr>
          <w:rFonts w:asciiTheme="minorHAnsi" w:hAnsiTheme="minorHAnsi" w:cstheme="minorHAnsi"/>
          <w:sz w:val="21"/>
          <w:szCs w:val="21"/>
        </w:rPr>
      </w:pPr>
    </w:p>
    <w:p w14:paraId="04F34AF2" w14:textId="04A28739" w:rsidR="001614C6" w:rsidRPr="005B23E8" w:rsidRDefault="001614C6"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 </w:t>
      </w:r>
    </w:p>
    <w:p w14:paraId="74542AF3" w14:textId="77777777" w:rsidR="00132C20" w:rsidRPr="005B23E8" w:rsidRDefault="00132C20" w:rsidP="005B23E8">
      <w:pPr>
        <w:pStyle w:val="Default"/>
        <w:spacing w:line="276" w:lineRule="auto"/>
        <w:jc w:val="both"/>
        <w:rPr>
          <w:rFonts w:asciiTheme="minorHAnsi" w:hAnsiTheme="minorHAnsi" w:cstheme="minorHAnsi"/>
          <w:sz w:val="22"/>
          <w:szCs w:val="22"/>
        </w:rPr>
      </w:pPr>
    </w:p>
    <w:p w14:paraId="25FA8003" w14:textId="4F46CF8E" w:rsidR="00D24427" w:rsidRPr="005B23E8" w:rsidRDefault="00D24427" w:rsidP="005B23E8">
      <w:pPr>
        <w:spacing w:line="276" w:lineRule="auto"/>
        <w:rPr>
          <w:rFonts w:asciiTheme="minorHAnsi" w:eastAsiaTheme="minorHAnsi" w:hAnsiTheme="minorHAnsi" w:cstheme="minorHAnsi"/>
          <w:sz w:val="22"/>
          <w:szCs w:val="22"/>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D24427" w:rsidRPr="005B23E8" w14:paraId="5ACAE542" w14:textId="77777777" w:rsidTr="00502BF8">
        <w:tc>
          <w:tcPr>
            <w:tcW w:w="4247" w:type="dxa"/>
          </w:tcPr>
          <w:p w14:paraId="14CF81D4" w14:textId="755667FB" w:rsidR="00D24427" w:rsidRPr="0045696E" w:rsidRDefault="00D24427" w:rsidP="00E863B4">
            <w:pPr>
              <w:jc w:val="center"/>
              <w:rPr>
                <w:rFonts w:asciiTheme="minorHAnsi" w:eastAsiaTheme="minorHAnsi" w:hAnsiTheme="minorHAnsi" w:cstheme="minorHAnsi"/>
                <w:sz w:val="22"/>
                <w:szCs w:val="22"/>
                <w:lang w:eastAsia="en-US"/>
              </w:rPr>
            </w:pPr>
            <w:r w:rsidRPr="0045696E">
              <w:rPr>
                <w:rFonts w:asciiTheme="minorHAnsi" w:eastAsiaTheme="minorHAnsi" w:hAnsiTheme="minorHAnsi" w:cstheme="minorHAnsi"/>
                <w:sz w:val="22"/>
                <w:szCs w:val="22"/>
                <w:lang w:eastAsia="en-US"/>
              </w:rPr>
              <w:t>_________________________________</w:t>
            </w:r>
          </w:p>
        </w:tc>
        <w:tc>
          <w:tcPr>
            <w:tcW w:w="4247" w:type="dxa"/>
          </w:tcPr>
          <w:p w14:paraId="77B44BBF" w14:textId="431356B2" w:rsidR="00D24427" w:rsidRPr="0045696E" w:rsidRDefault="00D24427" w:rsidP="00E863B4">
            <w:pPr>
              <w:jc w:val="center"/>
              <w:rPr>
                <w:rFonts w:asciiTheme="minorHAnsi" w:eastAsiaTheme="minorHAnsi" w:hAnsiTheme="minorHAnsi" w:cstheme="minorHAnsi"/>
                <w:sz w:val="22"/>
                <w:szCs w:val="22"/>
                <w:lang w:eastAsia="en-US"/>
              </w:rPr>
            </w:pPr>
            <w:r w:rsidRPr="0045696E">
              <w:rPr>
                <w:rFonts w:asciiTheme="minorHAnsi" w:eastAsiaTheme="minorHAnsi" w:hAnsiTheme="minorHAnsi" w:cstheme="minorHAnsi"/>
                <w:sz w:val="22"/>
                <w:szCs w:val="22"/>
                <w:lang w:eastAsia="en-US"/>
              </w:rPr>
              <w:t>_________________________________</w:t>
            </w:r>
          </w:p>
        </w:tc>
      </w:tr>
      <w:tr w:rsidR="00D24427" w:rsidRPr="005B23E8" w14:paraId="4A066E98" w14:textId="77777777" w:rsidTr="00502BF8">
        <w:tc>
          <w:tcPr>
            <w:tcW w:w="4247" w:type="dxa"/>
          </w:tcPr>
          <w:p w14:paraId="34C9ED05" w14:textId="1F1F329E" w:rsidR="00D24427" w:rsidRPr="0045696E" w:rsidRDefault="00D24427" w:rsidP="00E863B4">
            <w:pPr>
              <w:jc w:val="center"/>
              <w:rPr>
                <w:rFonts w:asciiTheme="minorHAnsi" w:eastAsiaTheme="minorHAnsi" w:hAnsiTheme="minorHAnsi" w:cstheme="minorHAnsi"/>
                <w:sz w:val="22"/>
                <w:szCs w:val="22"/>
                <w:lang w:eastAsia="en-US"/>
              </w:rPr>
            </w:pPr>
            <w:r w:rsidRPr="0045696E">
              <w:rPr>
                <w:rFonts w:asciiTheme="minorHAnsi" w:eastAsiaTheme="minorHAnsi" w:hAnsiTheme="minorHAnsi" w:cstheme="minorHAnsi"/>
                <w:sz w:val="22"/>
                <w:szCs w:val="22"/>
                <w:lang w:eastAsia="en-US"/>
              </w:rPr>
              <w:t>Adriano Marchesani Levorin</w:t>
            </w:r>
          </w:p>
        </w:tc>
        <w:tc>
          <w:tcPr>
            <w:tcW w:w="4247" w:type="dxa"/>
          </w:tcPr>
          <w:p w14:paraId="41969CB4" w14:textId="68CA05EA" w:rsidR="00D24427" w:rsidRPr="0045696E" w:rsidRDefault="00D24427" w:rsidP="00E863B4">
            <w:pPr>
              <w:jc w:val="center"/>
              <w:rPr>
                <w:rFonts w:asciiTheme="minorHAnsi" w:eastAsiaTheme="minorHAnsi" w:hAnsiTheme="minorHAnsi" w:cstheme="minorHAnsi"/>
                <w:sz w:val="22"/>
                <w:szCs w:val="22"/>
                <w:lang w:eastAsia="en-US"/>
              </w:rPr>
            </w:pPr>
            <w:r w:rsidRPr="0045696E">
              <w:rPr>
                <w:rFonts w:asciiTheme="minorHAnsi" w:eastAsiaTheme="minorHAnsi" w:hAnsiTheme="minorHAnsi" w:cstheme="minorHAnsi"/>
                <w:sz w:val="22"/>
                <w:szCs w:val="22"/>
                <w:lang w:eastAsia="en-US"/>
              </w:rPr>
              <w:t>Representante legal</w:t>
            </w:r>
            <w:r w:rsidR="001614C6" w:rsidRPr="0045696E">
              <w:rPr>
                <w:rFonts w:asciiTheme="minorHAnsi" w:eastAsiaTheme="minorHAnsi" w:hAnsiTheme="minorHAnsi" w:cstheme="minorHAnsi"/>
                <w:sz w:val="22"/>
                <w:szCs w:val="22"/>
                <w:lang w:eastAsia="en-US"/>
              </w:rPr>
              <w:t xml:space="preserve"> do contratado </w:t>
            </w:r>
          </w:p>
        </w:tc>
      </w:tr>
      <w:tr w:rsidR="00D24427" w:rsidRPr="005B23E8" w14:paraId="212742D1" w14:textId="77777777" w:rsidTr="00502BF8">
        <w:tc>
          <w:tcPr>
            <w:tcW w:w="4247" w:type="dxa"/>
          </w:tcPr>
          <w:p w14:paraId="73CDA8D0" w14:textId="24A8928E" w:rsidR="00D24427" w:rsidRPr="0045696E" w:rsidRDefault="00D24427" w:rsidP="00E863B4">
            <w:pPr>
              <w:jc w:val="center"/>
              <w:rPr>
                <w:rFonts w:asciiTheme="minorHAnsi" w:eastAsiaTheme="minorHAnsi" w:hAnsiTheme="minorHAnsi" w:cstheme="minorHAnsi"/>
                <w:sz w:val="22"/>
                <w:szCs w:val="22"/>
                <w:lang w:eastAsia="en-US"/>
              </w:rPr>
            </w:pPr>
            <w:r w:rsidRPr="0045696E">
              <w:rPr>
                <w:rFonts w:asciiTheme="minorHAnsi" w:eastAsiaTheme="minorHAnsi" w:hAnsiTheme="minorHAnsi" w:cstheme="minorHAnsi"/>
                <w:sz w:val="22"/>
                <w:szCs w:val="22"/>
                <w:lang w:eastAsia="en-US"/>
              </w:rPr>
              <w:t>Prefeito Municipal</w:t>
            </w:r>
          </w:p>
        </w:tc>
        <w:tc>
          <w:tcPr>
            <w:tcW w:w="4247" w:type="dxa"/>
          </w:tcPr>
          <w:p w14:paraId="33D22D79" w14:textId="720B1D1C" w:rsidR="00D24427" w:rsidRPr="0045696E" w:rsidRDefault="00D24427" w:rsidP="00E863B4">
            <w:pPr>
              <w:jc w:val="center"/>
              <w:rPr>
                <w:rFonts w:asciiTheme="minorHAnsi" w:eastAsiaTheme="minorHAnsi" w:hAnsiTheme="minorHAnsi" w:cstheme="minorHAnsi"/>
                <w:sz w:val="22"/>
                <w:szCs w:val="22"/>
                <w:lang w:eastAsia="en-US"/>
              </w:rPr>
            </w:pPr>
            <w:r w:rsidRPr="0045696E">
              <w:rPr>
                <w:rFonts w:asciiTheme="minorHAnsi" w:eastAsiaTheme="minorHAnsi" w:hAnsiTheme="minorHAnsi" w:cstheme="minorHAnsi"/>
                <w:sz w:val="22"/>
                <w:szCs w:val="22"/>
                <w:lang w:eastAsia="en-US"/>
              </w:rPr>
              <w:t>Empresa</w:t>
            </w:r>
          </w:p>
        </w:tc>
      </w:tr>
      <w:tr w:rsidR="00D24427" w:rsidRPr="005B23E8" w14:paraId="2B455216" w14:textId="77777777" w:rsidTr="00502BF8">
        <w:tc>
          <w:tcPr>
            <w:tcW w:w="4247" w:type="dxa"/>
          </w:tcPr>
          <w:p w14:paraId="6C182A4F" w14:textId="2F68BEF9" w:rsidR="00D24427" w:rsidRPr="0045696E" w:rsidRDefault="00D24427" w:rsidP="00E863B4">
            <w:pPr>
              <w:jc w:val="center"/>
              <w:rPr>
                <w:rFonts w:asciiTheme="minorHAnsi" w:eastAsiaTheme="minorHAnsi" w:hAnsiTheme="minorHAnsi" w:cstheme="minorHAnsi"/>
                <w:sz w:val="22"/>
                <w:szCs w:val="22"/>
                <w:lang w:eastAsia="en-US"/>
              </w:rPr>
            </w:pPr>
            <w:r w:rsidRPr="0045696E">
              <w:rPr>
                <w:rFonts w:asciiTheme="minorHAnsi" w:eastAsiaTheme="minorHAnsi" w:hAnsiTheme="minorHAnsi" w:cstheme="minorHAnsi"/>
                <w:sz w:val="22"/>
                <w:szCs w:val="22"/>
                <w:lang w:eastAsia="en-US"/>
              </w:rPr>
              <w:t>Contratante</w:t>
            </w:r>
          </w:p>
        </w:tc>
        <w:tc>
          <w:tcPr>
            <w:tcW w:w="4247" w:type="dxa"/>
          </w:tcPr>
          <w:p w14:paraId="761C0052" w14:textId="091087DD" w:rsidR="00D24427" w:rsidRPr="0045696E" w:rsidRDefault="00132C20" w:rsidP="00E863B4">
            <w:pPr>
              <w:jc w:val="center"/>
              <w:rPr>
                <w:rFonts w:asciiTheme="minorHAnsi" w:eastAsiaTheme="minorHAnsi" w:hAnsiTheme="minorHAnsi" w:cstheme="minorHAnsi"/>
                <w:sz w:val="22"/>
                <w:szCs w:val="22"/>
                <w:lang w:eastAsia="en-US"/>
              </w:rPr>
            </w:pPr>
            <w:r w:rsidRPr="0045696E">
              <w:rPr>
                <w:rFonts w:asciiTheme="minorHAnsi" w:eastAsiaTheme="minorHAnsi" w:hAnsiTheme="minorHAnsi" w:cstheme="minorHAnsi"/>
                <w:sz w:val="22"/>
                <w:szCs w:val="22"/>
                <w:lang w:eastAsia="en-US"/>
              </w:rPr>
              <w:t>Contratada</w:t>
            </w:r>
          </w:p>
        </w:tc>
      </w:tr>
    </w:tbl>
    <w:p w14:paraId="1251581A" w14:textId="77777777" w:rsidR="00D24427" w:rsidRPr="005B23E8" w:rsidRDefault="00D24427" w:rsidP="00E863B4">
      <w:pPr>
        <w:rPr>
          <w:rFonts w:asciiTheme="minorHAnsi" w:eastAsiaTheme="minorHAnsi" w:hAnsiTheme="minorHAnsi" w:cstheme="minorHAnsi"/>
          <w:sz w:val="22"/>
          <w:szCs w:val="22"/>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D24427" w:rsidRPr="005B23E8" w14:paraId="715B587A" w14:textId="77777777" w:rsidTr="00502BF8">
        <w:tc>
          <w:tcPr>
            <w:tcW w:w="8494" w:type="dxa"/>
          </w:tcPr>
          <w:p w14:paraId="63272FA2" w14:textId="1A5782D5" w:rsidR="00351F0A" w:rsidRPr="005B23E8" w:rsidRDefault="00351F0A" w:rsidP="00E863B4">
            <w:pPr>
              <w:rPr>
                <w:rFonts w:asciiTheme="minorHAnsi" w:eastAsiaTheme="minorHAnsi" w:hAnsiTheme="minorHAnsi" w:cstheme="minorHAnsi"/>
                <w:sz w:val="22"/>
                <w:szCs w:val="22"/>
                <w:lang w:eastAsia="en-US"/>
              </w:rPr>
            </w:pPr>
          </w:p>
        </w:tc>
      </w:tr>
    </w:tbl>
    <w:p w14:paraId="196DAC78" w14:textId="77777777" w:rsidR="006C0CF7" w:rsidRDefault="006C0CF7" w:rsidP="00E863B4">
      <w:pPr>
        <w:rPr>
          <w:rFonts w:asciiTheme="minorHAnsi" w:eastAsiaTheme="minorHAnsi" w:hAnsiTheme="minorHAnsi" w:cstheme="minorHAnsi"/>
          <w:sz w:val="22"/>
          <w:szCs w:val="22"/>
          <w:lang w:eastAsia="en-US"/>
        </w:rPr>
      </w:pPr>
    </w:p>
    <w:p w14:paraId="4538EF5E" w14:textId="77777777" w:rsidR="006C0CF7" w:rsidRDefault="006C0CF7" w:rsidP="00E863B4">
      <w:pPr>
        <w:rPr>
          <w:rFonts w:asciiTheme="minorHAnsi" w:eastAsiaTheme="minorHAnsi" w:hAnsiTheme="minorHAnsi" w:cstheme="minorHAnsi"/>
          <w:sz w:val="22"/>
          <w:szCs w:val="22"/>
          <w:lang w:eastAsia="en-US"/>
        </w:rPr>
      </w:pPr>
    </w:p>
    <w:p w14:paraId="473D8852" w14:textId="1F7E2407" w:rsidR="00EE2315" w:rsidRDefault="00502BF8" w:rsidP="00E863B4">
      <w:pPr>
        <w:rPr>
          <w:rFonts w:asciiTheme="minorHAnsi" w:eastAsiaTheme="minorHAnsi" w:hAnsiTheme="minorHAnsi" w:cstheme="minorHAnsi"/>
          <w:sz w:val="22"/>
          <w:szCs w:val="22"/>
          <w:lang w:eastAsia="en-US"/>
        </w:rPr>
      </w:pPr>
      <w:r w:rsidRPr="005B23E8">
        <w:rPr>
          <w:rFonts w:asciiTheme="minorHAnsi" w:eastAsiaTheme="minorHAnsi" w:hAnsiTheme="minorHAnsi" w:cstheme="minorHAnsi"/>
          <w:sz w:val="22"/>
          <w:szCs w:val="22"/>
          <w:lang w:eastAsia="en-US"/>
        </w:rPr>
        <w:t xml:space="preserve">Testemunhas: </w:t>
      </w:r>
    </w:p>
    <w:p w14:paraId="271AAFE5" w14:textId="77777777" w:rsidR="006C0CF7" w:rsidRDefault="006C0CF7" w:rsidP="00E863B4">
      <w:pPr>
        <w:rPr>
          <w:rFonts w:asciiTheme="minorHAnsi" w:eastAsiaTheme="minorHAnsi" w:hAnsiTheme="minorHAnsi" w:cstheme="minorHAnsi"/>
          <w:sz w:val="22"/>
          <w:szCs w:val="22"/>
          <w:lang w:eastAsia="en-US"/>
        </w:rPr>
      </w:pPr>
    </w:p>
    <w:p w14:paraId="6F7A7B76" w14:textId="77777777" w:rsidR="006C0CF7" w:rsidRDefault="006C0CF7" w:rsidP="00E863B4">
      <w:pPr>
        <w:rPr>
          <w:rFonts w:asciiTheme="minorHAnsi" w:eastAsiaTheme="minorHAnsi" w:hAnsiTheme="minorHAnsi" w:cstheme="minorHAnsi"/>
          <w:sz w:val="22"/>
          <w:szCs w:val="22"/>
          <w:lang w:eastAsia="en-US"/>
        </w:rPr>
      </w:pPr>
    </w:p>
    <w:p w14:paraId="39D2C530" w14:textId="77777777" w:rsidR="006C0CF7" w:rsidRDefault="006C0CF7" w:rsidP="00E863B4">
      <w:pPr>
        <w:rPr>
          <w:rFonts w:asciiTheme="minorHAnsi" w:eastAsiaTheme="minorHAnsi" w:hAnsiTheme="minorHAnsi" w:cstheme="minorHAnsi"/>
          <w:sz w:val="22"/>
          <w:szCs w:val="22"/>
          <w:lang w:eastAsia="en-US"/>
        </w:rPr>
      </w:pPr>
    </w:p>
    <w:p w14:paraId="20B1CF0D" w14:textId="77777777" w:rsidR="002D551A" w:rsidRDefault="002D551A" w:rsidP="00E863B4">
      <w:pPr>
        <w:rPr>
          <w:rFonts w:asciiTheme="minorHAnsi" w:eastAsiaTheme="minorHAnsi" w:hAnsiTheme="minorHAnsi" w:cstheme="minorHAnsi"/>
          <w:sz w:val="22"/>
          <w:szCs w:val="22"/>
          <w:lang w:eastAsia="en-US"/>
        </w:rPr>
      </w:pPr>
    </w:p>
    <w:tbl>
      <w:tblPr>
        <w:tblStyle w:val="Tabelacomgrade"/>
        <w:tblW w:w="89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0"/>
        <w:gridCol w:w="4461"/>
      </w:tblGrid>
      <w:tr w:rsidR="0045696E" w14:paraId="00B115F9" w14:textId="77777777" w:rsidTr="0045696E">
        <w:tc>
          <w:tcPr>
            <w:tcW w:w="4460" w:type="dxa"/>
          </w:tcPr>
          <w:p w14:paraId="20AABAA5" w14:textId="435C3D20" w:rsidR="0045696E" w:rsidRDefault="0045696E" w:rsidP="0045696E">
            <w:pPr>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_____________________________________</w:t>
            </w:r>
          </w:p>
        </w:tc>
        <w:tc>
          <w:tcPr>
            <w:tcW w:w="4461" w:type="dxa"/>
          </w:tcPr>
          <w:p w14:paraId="3357B97A" w14:textId="20706447" w:rsidR="0045696E" w:rsidRDefault="0045696E" w:rsidP="0045696E">
            <w:pPr>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_____________________________________</w:t>
            </w:r>
          </w:p>
        </w:tc>
      </w:tr>
      <w:tr w:rsidR="0045696E" w14:paraId="3AB05C78" w14:textId="77777777" w:rsidTr="0045696E">
        <w:tc>
          <w:tcPr>
            <w:tcW w:w="4460" w:type="dxa"/>
          </w:tcPr>
          <w:p w14:paraId="24A4A96E" w14:textId="73C51B15" w:rsidR="0045696E" w:rsidRDefault="0045696E" w:rsidP="0045696E">
            <w:pPr>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 xml:space="preserve">Nome: </w:t>
            </w:r>
          </w:p>
        </w:tc>
        <w:tc>
          <w:tcPr>
            <w:tcW w:w="4461" w:type="dxa"/>
          </w:tcPr>
          <w:p w14:paraId="2BD5B4BF" w14:textId="12C3B430" w:rsidR="0045696E" w:rsidRDefault="0045696E" w:rsidP="0045696E">
            <w:pPr>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 xml:space="preserve">Nome: </w:t>
            </w:r>
          </w:p>
        </w:tc>
      </w:tr>
      <w:tr w:rsidR="0045696E" w14:paraId="65B724B9" w14:textId="77777777" w:rsidTr="0045696E">
        <w:tc>
          <w:tcPr>
            <w:tcW w:w="4460" w:type="dxa"/>
          </w:tcPr>
          <w:p w14:paraId="1AD8349F" w14:textId="0BE5F305" w:rsidR="0045696E" w:rsidRDefault="0045696E" w:rsidP="0045696E">
            <w:pPr>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 xml:space="preserve">RG: </w:t>
            </w:r>
          </w:p>
        </w:tc>
        <w:tc>
          <w:tcPr>
            <w:tcW w:w="4461" w:type="dxa"/>
          </w:tcPr>
          <w:p w14:paraId="193BC040" w14:textId="78E45858" w:rsidR="0045696E" w:rsidRDefault="0045696E" w:rsidP="0045696E">
            <w:pPr>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 xml:space="preserve">RG: </w:t>
            </w:r>
          </w:p>
        </w:tc>
      </w:tr>
    </w:tbl>
    <w:p w14:paraId="1BEBB519" w14:textId="77777777" w:rsidR="009C37A6" w:rsidRDefault="009C37A6" w:rsidP="00E863B4">
      <w:pPr>
        <w:rPr>
          <w:rFonts w:asciiTheme="minorHAnsi" w:eastAsiaTheme="minorHAnsi" w:hAnsiTheme="minorHAnsi" w:cstheme="minorHAnsi"/>
          <w:sz w:val="22"/>
          <w:szCs w:val="22"/>
          <w:lang w:eastAsia="en-US"/>
        </w:rPr>
      </w:pPr>
    </w:p>
    <w:p w14:paraId="4602F46B" w14:textId="77777777" w:rsidR="006C0CF7" w:rsidRDefault="006C0CF7" w:rsidP="00E863B4">
      <w:pPr>
        <w:rPr>
          <w:rFonts w:asciiTheme="minorHAnsi" w:eastAsiaTheme="minorHAnsi" w:hAnsiTheme="minorHAnsi" w:cstheme="minorHAnsi"/>
          <w:sz w:val="22"/>
          <w:szCs w:val="22"/>
          <w:lang w:eastAsia="en-US"/>
        </w:rPr>
      </w:pPr>
    </w:p>
    <w:p w14:paraId="711500DF" w14:textId="77777777" w:rsidR="006C0CF7" w:rsidRDefault="006C0CF7" w:rsidP="00E863B4">
      <w:pPr>
        <w:rPr>
          <w:rFonts w:asciiTheme="minorHAnsi" w:eastAsiaTheme="minorHAnsi" w:hAnsiTheme="minorHAnsi" w:cstheme="minorHAnsi"/>
          <w:sz w:val="22"/>
          <w:szCs w:val="22"/>
          <w:lang w:eastAsia="en-US"/>
        </w:rPr>
      </w:pPr>
    </w:p>
    <w:p w14:paraId="0113DA9A" w14:textId="77777777" w:rsidR="00185DB0" w:rsidRDefault="00185DB0" w:rsidP="00E863B4">
      <w:pPr>
        <w:rPr>
          <w:rFonts w:asciiTheme="minorHAnsi" w:eastAsiaTheme="minorHAnsi" w:hAnsiTheme="minorHAnsi" w:cstheme="minorHAnsi"/>
          <w:sz w:val="22"/>
          <w:szCs w:val="22"/>
          <w:lang w:eastAsia="en-US"/>
        </w:rPr>
      </w:pPr>
    </w:p>
    <w:p w14:paraId="6E22CAEA" w14:textId="77777777" w:rsidR="00185DB0" w:rsidRDefault="00185DB0" w:rsidP="00E863B4">
      <w:pPr>
        <w:rPr>
          <w:rFonts w:asciiTheme="minorHAnsi" w:eastAsiaTheme="minorHAnsi" w:hAnsiTheme="minorHAnsi" w:cstheme="minorHAnsi"/>
          <w:sz w:val="22"/>
          <w:szCs w:val="22"/>
          <w:lang w:eastAsia="en-US"/>
        </w:rPr>
      </w:pPr>
    </w:p>
    <w:p w14:paraId="77AFA7F9" w14:textId="77777777" w:rsidR="00185DB0" w:rsidRDefault="00185DB0" w:rsidP="00E863B4">
      <w:pPr>
        <w:rPr>
          <w:rFonts w:asciiTheme="minorHAnsi" w:eastAsiaTheme="minorHAnsi" w:hAnsiTheme="minorHAnsi" w:cstheme="minorHAnsi"/>
          <w:sz w:val="22"/>
          <w:szCs w:val="22"/>
          <w:lang w:eastAsia="en-US"/>
        </w:rPr>
      </w:pPr>
    </w:p>
    <w:p w14:paraId="204DAD33" w14:textId="77777777" w:rsidR="006C0CF7" w:rsidRDefault="006C0CF7" w:rsidP="00E863B4">
      <w:pPr>
        <w:rPr>
          <w:rFonts w:asciiTheme="minorHAnsi" w:eastAsiaTheme="minorHAnsi" w:hAnsiTheme="minorHAnsi" w:cstheme="minorHAnsi"/>
          <w:sz w:val="22"/>
          <w:szCs w:val="22"/>
          <w:lang w:eastAsia="en-US"/>
        </w:rPr>
      </w:pPr>
    </w:p>
    <w:tbl>
      <w:tblPr>
        <w:tblStyle w:val="TabeladeGrade4-nfase3"/>
        <w:tblW w:w="8926" w:type="dxa"/>
        <w:tblLook w:val="04A0" w:firstRow="1" w:lastRow="0" w:firstColumn="1" w:lastColumn="0" w:noHBand="0" w:noVBand="1"/>
      </w:tblPr>
      <w:tblGrid>
        <w:gridCol w:w="8926"/>
      </w:tblGrid>
      <w:tr w:rsidR="003771A0" w14:paraId="26FC41FD" w14:textId="77777777" w:rsidTr="0045696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1FCB6C4" w14:textId="13F54EFF" w:rsidR="003771A0" w:rsidRPr="003771A0" w:rsidRDefault="003771A0" w:rsidP="003771A0">
            <w:pPr>
              <w:tabs>
                <w:tab w:val="left" w:pos="9029"/>
              </w:tabs>
              <w:ind w:right="154"/>
              <w:jc w:val="center"/>
              <w:rPr>
                <w:rFonts w:ascii="Calibri" w:eastAsia="Arial" w:hAnsi="Calibri" w:cs="Calibri"/>
                <w:bCs w:val="0"/>
              </w:rPr>
            </w:pPr>
            <w:r w:rsidRPr="003771A0">
              <w:rPr>
                <w:rFonts w:ascii="Calibri" w:eastAsia="Arial" w:hAnsi="Calibri" w:cs="Calibri"/>
                <w:bCs w:val="0"/>
                <w:color w:val="auto"/>
              </w:rPr>
              <w:lastRenderedPageBreak/>
              <w:t>ANEXO VI</w:t>
            </w:r>
            <w:r w:rsidR="00C07117">
              <w:rPr>
                <w:rFonts w:ascii="Calibri" w:eastAsia="Arial" w:hAnsi="Calibri" w:cs="Calibri"/>
                <w:bCs w:val="0"/>
                <w:color w:val="auto"/>
              </w:rPr>
              <w:t>I</w:t>
            </w:r>
            <w:r w:rsidRPr="003771A0">
              <w:rPr>
                <w:rFonts w:ascii="Calibri" w:eastAsia="Arial" w:hAnsi="Calibri" w:cs="Calibri"/>
                <w:bCs w:val="0"/>
                <w:color w:val="auto"/>
              </w:rPr>
              <w:t xml:space="preserve"> - TERMO DE CIÊNCIA E DE NOTIFICAÇÃO (CONTRATOS)</w:t>
            </w:r>
          </w:p>
        </w:tc>
      </w:tr>
    </w:tbl>
    <w:p w14:paraId="14B1278F" w14:textId="77777777" w:rsidR="003771A0" w:rsidRPr="0053799D" w:rsidRDefault="003771A0" w:rsidP="00B678C8">
      <w:pPr>
        <w:tabs>
          <w:tab w:val="left" w:pos="9029"/>
        </w:tabs>
        <w:ind w:right="154"/>
        <w:rPr>
          <w:rFonts w:ascii="Calibri" w:eastAsia="Calibri" w:hAnsi="Calibri" w:cs="Calibri"/>
          <w:b/>
          <w:bCs/>
          <w:sz w:val="20"/>
        </w:rPr>
      </w:pPr>
    </w:p>
    <w:p w14:paraId="6C1DA092" w14:textId="5FBDF01B" w:rsidR="00B678C8" w:rsidRPr="00273365" w:rsidRDefault="00B678C8" w:rsidP="003105BE">
      <w:pPr>
        <w:tabs>
          <w:tab w:val="left" w:pos="9029"/>
        </w:tabs>
        <w:rPr>
          <w:rFonts w:ascii="Calibri" w:eastAsia="Calibri" w:hAnsi="Calibri" w:cs="Calibri"/>
          <w:b/>
          <w:bCs/>
          <w:sz w:val="20"/>
          <w:szCs w:val="20"/>
        </w:rPr>
      </w:pPr>
      <w:r w:rsidRPr="00273365">
        <w:rPr>
          <w:rFonts w:ascii="Calibri" w:eastAsia="Calibri" w:hAnsi="Calibri" w:cs="Calibri"/>
          <w:b/>
          <w:bCs/>
          <w:sz w:val="20"/>
          <w:szCs w:val="20"/>
        </w:rPr>
        <w:t xml:space="preserve">CONTRATANTE: PREFEITURA MUNICIPAL DE SANTA BRANCA – CNPJ: </w:t>
      </w:r>
      <w:r w:rsidRPr="00273365">
        <w:rPr>
          <w:rFonts w:ascii="Calibri" w:hAnsi="Calibri" w:cs="Calibri"/>
          <w:b/>
          <w:bCs/>
          <w:sz w:val="20"/>
          <w:szCs w:val="20"/>
        </w:rPr>
        <w:t xml:space="preserve">46.694.121/0001-81. </w:t>
      </w:r>
    </w:p>
    <w:p w14:paraId="47A5ED89" w14:textId="785DE724" w:rsidR="00B678C8" w:rsidRPr="00273365" w:rsidRDefault="00B678C8" w:rsidP="003105BE">
      <w:pPr>
        <w:rPr>
          <w:rFonts w:ascii="Calibri" w:hAnsi="Calibri" w:cs="Calibri"/>
          <w:b/>
          <w:bCs/>
          <w:sz w:val="20"/>
          <w:szCs w:val="20"/>
        </w:rPr>
      </w:pPr>
      <w:r w:rsidRPr="00273365">
        <w:rPr>
          <w:rFonts w:ascii="Calibri" w:hAnsi="Calibri" w:cs="Calibri"/>
          <w:b/>
          <w:bCs/>
          <w:sz w:val="20"/>
          <w:szCs w:val="20"/>
        </w:rPr>
        <w:t>CONTRATADA: *****, CNPJ ******</w:t>
      </w:r>
    </w:p>
    <w:p w14:paraId="43967B35" w14:textId="476B13AB" w:rsidR="00B678C8" w:rsidRPr="00273365" w:rsidRDefault="00B678C8" w:rsidP="003105BE">
      <w:pPr>
        <w:tabs>
          <w:tab w:val="left" w:pos="9029"/>
        </w:tabs>
        <w:rPr>
          <w:rFonts w:ascii="Calibri" w:eastAsia="Calibri" w:hAnsi="Calibri" w:cs="Calibri"/>
          <w:b/>
          <w:bCs/>
          <w:sz w:val="20"/>
          <w:szCs w:val="20"/>
        </w:rPr>
      </w:pPr>
      <w:r w:rsidRPr="00273365">
        <w:rPr>
          <w:rFonts w:ascii="Calibri" w:eastAsia="Calibri" w:hAnsi="Calibri" w:cs="Calibri"/>
          <w:b/>
          <w:bCs/>
          <w:sz w:val="20"/>
          <w:szCs w:val="20"/>
        </w:rPr>
        <w:t>CONTRATO N° (DE ORIGEM): __/202</w:t>
      </w:r>
      <w:r w:rsidR="001F41B2" w:rsidRPr="00273365">
        <w:rPr>
          <w:rFonts w:ascii="Calibri" w:eastAsia="Calibri" w:hAnsi="Calibri" w:cs="Calibri"/>
          <w:b/>
          <w:bCs/>
          <w:sz w:val="20"/>
          <w:szCs w:val="20"/>
        </w:rPr>
        <w:t>6</w:t>
      </w:r>
      <w:r w:rsidRPr="00273365">
        <w:rPr>
          <w:rFonts w:ascii="Calibri" w:eastAsia="Calibri" w:hAnsi="Calibri" w:cs="Calibri"/>
          <w:b/>
          <w:bCs/>
          <w:sz w:val="20"/>
          <w:szCs w:val="20"/>
        </w:rPr>
        <w:t xml:space="preserve"> – PROCESSO Nº </w:t>
      </w:r>
      <w:r w:rsidR="00036A06" w:rsidRPr="00273365">
        <w:rPr>
          <w:rFonts w:ascii="Calibri" w:eastAsia="Calibri" w:hAnsi="Calibri" w:cs="Calibri"/>
          <w:b/>
          <w:bCs/>
          <w:sz w:val="20"/>
          <w:szCs w:val="20"/>
        </w:rPr>
        <w:t>714/2026</w:t>
      </w:r>
      <w:r w:rsidRPr="00273365">
        <w:rPr>
          <w:rFonts w:ascii="Calibri" w:eastAsia="Calibri" w:hAnsi="Calibri" w:cs="Calibri"/>
          <w:b/>
          <w:bCs/>
          <w:sz w:val="20"/>
          <w:szCs w:val="20"/>
        </w:rPr>
        <w:t xml:space="preserve"> – </w:t>
      </w:r>
      <w:r w:rsidR="002C4F7C" w:rsidRPr="00273365">
        <w:rPr>
          <w:rFonts w:ascii="Calibri" w:hAnsi="Calibri" w:cs="Calibri"/>
          <w:b/>
          <w:bCs/>
          <w:sz w:val="20"/>
          <w:szCs w:val="20"/>
        </w:rPr>
        <w:t xml:space="preserve">PREGÃO ELETRÔNICO Nº </w:t>
      </w:r>
      <w:r w:rsidR="00633732">
        <w:rPr>
          <w:rFonts w:ascii="Calibri" w:hAnsi="Calibri" w:cs="Calibri"/>
          <w:b/>
          <w:bCs/>
          <w:sz w:val="20"/>
          <w:szCs w:val="20"/>
        </w:rPr>
        <w:t>25/2026</w:t>
      </w:r>
      <w:r w:rsidR="002C4F7C" w:rsidRPr="00273365">
        <w:rPr>
          <w:rFonts w:ascii="Calibri" w:hAnsi="Calibri" w:cs="Calibri"/>
          <w:b/>
          <w:bCs/>
          <w:sz w:val="20"/>
          <w:szCs w:val="20"/>
        </w:rPr>
        <w:t xml:space="preserve">. </w:t>
      </w:r>
      <w:r w:rsidRPr="00273365">
        <w:rPr>
          <w:rFonts w:ascii="Calibri" w:hAnsi="Calibri" w:cs="Calibri"/>
          <w:b/>
          <w:bCs/>
          <w:sz w:val="20"/>
          <w:szCs w:val="20"/>
        </w:rPr>
        <w:t xml:space="preserve"> </w:t>
      </w:r>
    </w:p>
    <w:p w14:paraId="69566231" w14:textId="254F0B75" w:rsidR="001F41B2" w:rsidRPr="00273365" w:rsidRDefault="00B678C8" w:rsidP="001F41B2">
      <w:pPr>
        <w:jc w:val="both"/>
        <w:rPr>
          <w:rFonts w:asciiTheme="minorHAnsi" w:eastAsiaTheme="minorEastAsia" w:hAnsiTheme="minorHAnsi" w:cstheme="minorHAnsi"/>
          <w:b/>
          <w:sz w:val="20"/>
          <w:szCs w:val="20"/>
        </w:rPr>
      </w:pPr>
      <w:r w:rsidRPr="00273365">
        <w:rPr>
          <w:rFonts w:ascii="Calibri" w:eastAsia="Calibri" w:hAnsi="Calibri" w:cs="Calibri"/>
          <w:b/>
          <w:bCs/>
          <w:sz w:val="20"/>
          <w:szCs w:val="20"/>
        </w:rPr>
        <w:t>OBJETO:</w:t>
      </w:r>
      <w:r w:rsidR="002D551A" w:rsidRPr="00273365">
        <w:rPr>
          <w:rFonts w:asciiTheme="minorHAnsi" w:eastAsiaTheme="minorEastAsia" w:hAnsiTheme="minorHAnsi" w:cstheme="minorHAnsi"/>
          <w:b/>
          <w:bCs/>
          <w:sz w:val="20"/>
          <w:szCs w:val="20"/>
        </w:rPr>
        <w:t xml:space="preserve"> </w:t>
      </w:r>
      <w:r w:rsidR="00A922AE" w:rsidRPr="00273365">
        <w:rPr>
          <w:rFonts w:asciiTheme="minorHAnsi" w:eastAsiaTheme="minorEastAsia" w:hAnsiTheme="minorHAnsi" w:cstheme="minorHAnsi"/>
          <w:b/>
          <w:sz w:val="20"/>
          <w:szCs w:val="20"/>
        </w:rPr>
        <w:t>AQUISIÇÃO E INSTALAÇÃO DE TOTENS E PLACAS DE SINALIZAÇÃO TURÍSTICA PARA ORIENTAR VISITANTES, VALORIZAR ATRATIVOS E FORTALECER A IDENTIDADE VISUAL DO MUNICÍPIO DE SANTA BRANCA/SP.</w:t>
      </w:r>
    </w:p>
    <w:p w14:paraId="0F912355" w14:textId="77777777" w:rsidR="001F41B2" w:rsidRDefault="001F41B2" w:rsidP="001F41B2">
      <w:pPr>
        <w:jc w:val="both"/>
        <w:rPr>
          <w:rFonts w:asciiTheme="minorHAnsi" w:eastAsiaTheme="minorEastAsia" w:hAnsiTheme="minorHAnsi" w:cstheme="minorHAnsi"/>
          <w:b/>
          <w:color w:val="EE0000"/>
          <w:sz w:val="22"/>
          <w:szCs w:val="22"/>
        </w:rPr>
      </w:pPr>
    </w:p>
    <w:p w14:paraId="30DE0258" w14:textId="3201F141" w:rsidR="00B678C8" w:rsidRPr="003105BE" w:rsidRDefault="00B678C8" w:rsidP="001F41B2">
      <w:pPr>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AE047C">
      <w:pPr>
        <w:widowControl w:val="0"/>
        <w:numPr>
          <w:ilvl w:val="0"/>
          <w:numId w:val="18"/>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77777777" w:rsidR="00B678C8" w:rsidRPr="003105BE" w:rsidRDefault="00B678C8" w:rsidP="00AE047C">
      <w:pPr>
        <w:widowControl w:val="0"/>
        <w:numPr>
          <w:ilvl w:val="0"/>
          <w:numId w:val="17"/>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ajuste acima referido, seus aditamentos, bem como o acompanhamento de sua execução contratual, estarão sujeitos a análise e julgamento pelo Tribunal de Contas do Estado de São Paulo, cujo trâmite processual ocorrerá pelo sistema</w:t>
      </w:r>
      <w:r w:rsidRPr="003105BE">
        <w:rPr>
          <w:rFonts w:ascii="Calibri" w:eastAsia="Arial" w:hAnsi="Calibri" w:cs="Calibri"/>
          <w:spacing w:val="-14"/>
          <w:sz w:val="20"/>
        </w:rPr>
        <w:t xml:space="preserve"> </w:t>
      </w:r>
      <w:r w:rsidRPr="003105BE">
        <w:rPr>
          <w:rFonts w:ascii="Calibri" w:eastAsia="Arial" w:hAnsi="Calibri" w:cs="Calibri"/>
          <w:sz w:val="20"/>
        </w:rPr>
        <w:t>eletrônico;</w:t>
      </w:r>
    </w:p>
    <w:p w14:paraId="56687CCF" w14:textId="77777777" w:rsidR="00B678C8" w:rsidRPr="003105BE" w:rsidRDefault="00B678C8" w:rsidP="00AE047C">
      <w:pPr>
        <w:widowControl w:val="0"/>
        <w:numPr>
          <w:ilvl w:val="0"/>
          <w:numId w:val="17"/>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 ter acesso ao processo, tendo vista e extraindo cópias das manifestações de interesse, Despachos e Decisões, mediante regular cadastramento no Sistema de Processo Eletrônico, em consonância com o estabelecido na Resolução nº 01/2011 do</w:t>
      </w:r>
      <w:r w:rsidRPr="003105BE">
        <w:rPr>
          <w:rFonts w:ascii="Calibri" w:eastAsia="Arial" w:hAnsi="Calibri" w:cs="Calibri"/>
          <w:spacing w:val="-17"/>
          <w:sz w:val="20"/>
        </w:rPr>
        <w:t xml:space="preserve"> </w:t>
      </w:r>
      <w:r w:rsidRPr="003105BE">
        <w:rPr>
          <w:rFonts w:ascii="Calibri" w:eastAsia="Arial" w:hAnsi="Calibri" w:cs="Calibri"/>
          <w:sz w:val="20"/>
        </w:rPr>
        <w:t>TCESP;</w:t>
      </w:r>
    </w:p>
    <w:p w14:paraId="0188EF2A" w14:textId="77777777" w:rsidR="00B678C8" w:rsidRPr="003105BE" w:rsidRDefault="00B678C8" w:rsidP="00AE047C">
      <w:pPr>
        <w:widowControl w:val="0"/>
        <w:numPr>
          <w:ilvl w:val="0"/>
          <w:numId w:val="17"/>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3105BE">
        <w:rPr>
          <w:rFonts w:ascii="Calibri" w:eastAsia="Arial" w:hAnsi="Calibri" w:cs="Calibri"/>
          <w:spacing w:val="-2"/>
          <w:sz w:val="20"/>
        </w:rPr>
        <w:t xml:space="preserve"> </w:t>
      </w:r>
      <w:r w:rsidRPr="003105BE">
        <w:rPr>
          <w:rFonts w:ascii="Calibri" w:eastAsia="Arial" w:hAnsi="Calibri" w:cs="Calibri"/>
          <w:sz w:val="20"/>
        </w:rPr>
        <w:t>Civil;</w:t>
      </w:r>
    </w:p>
    <w:p w14:paraId="7D4BC930" w14:textId="77777777" w:rsidR="00B678C8" w:rsidRPr="003105BE" w:rsidRDefault="00B678C8" w:rsidP="00AE047C">
      <w:pPr>
        <w:widowControl w:val="0"/>
        <w:numPr>
          <w:ilvl w:val="0"/>
          <w:numId w:val="17"/>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 xml:space="preserve">as informações pessoais dos responsáveis pela </w:t>
      </w:r>
      <w:r w:rsidRPr="003105BE">
        <w:rPr>
          <w:rFonts w:ascii="Calibri" w:eastAsia="Arial" w:hAnsi="Calibri" w:cs="Calibri"/>
          <w:sz w:val="20"/>
          <w:u w:val="single"/>
        </w:rPr>
        <w:t xml:space="preserve">contratante </w:t>
      </w:r>
      <w:r w:rsidRPr="003105BE">
        <w:rPr>
          <w:rFonts w:ascii="Calibri" w:eastAsia="Arial" w:hAnsi="Calibri" w:cs="Calibri"/>
          <w:sz w:val="20"/>
        </w:rPr>
        <w:t xml:space="preserve">e </w:t>
      </w:r>
      <w:proofErr w:type="spellStart"/>
      <w:r w:rsidRPr="003105BE">
        <w:rPr>
          <w:rFonts w:ascii="Calibri" w:eastAsia="Arial" w:hAnsi="Calibri" w:cs="Calibri"/>
          <w:sz w:val="20"/>
        </w:rPr>
        <w:t>e</w:t>
      </w:r>
      <w:proofErr w:type="spellEnd"/>
      <w:r w:rsidRPr="003105BE">
        <w:rPr>
          <w:rFonts w:ascii="Calibri" w:eastAsia="Arial" w:hAnsi="Calibri" w:cs="Calibri"/>
          <w:sz w:val="20"/>
        </w:rPr>
        <w:t xml:space="preserve"> interessados estão cadastradas no módulo eletrônico do “Cadastro Corporativo TCESP – </w:t>
      </w:r>
      <w:proofErr w:type="spellStart"/>
      <w:r w:rsidRPr="003105BE">
        <w:rPr>
          <w:rFonts w:ascii="Calibri" w:eastAsia="Arial" w:hAnsi="Calibri" w:cs="Calibri"/>
          <w:sz w:val="20"/>
        </w:rPr>
        <w:t>CadTCESP</w:t>
      </w:r>
      <w:proofErr w:type="spellEnd"/>
      <w:r w:rsidRPr="003105BE">
        <w:rPr>
          <w:rFonts w:ascii="Calibri" w:eastAsia="Arial" w:hAnsi="Calibri" w:cs="Calibri"/>
          <w:sz w:val="20"/>
        </w:rPr>
        <w:t>”, nos termos previstos no Artigo 2º das Instruções nº01/2020, conforme “Declaração(</w:t>
      </w:r>
      <w:proofErr w:type="spellStart"/>
      <w:r w:rsidRPr="003105BE">
        <w:rPr>
          <w:rFonts w:ascii="Calibri" w:eastAsia="Arial" w:hAnsi="Calibri" w:cs="Calibri"/>
          <w:sz w:val="20"/>
        </w:rPr>
        <w:t>ões</w:t>
      </w:r>
      <w:proofErr w:type="spellEnd"/>
      <w:r w:rsidRPr="003105BE">
        <w:rPr>
          <w:rFonts w:ascii="Calibri" w:eastAsia="Arial" w:hAnsi="Calibri" w:cs="Calibri"/>
          <w:sz w:val="20"/>
        </w:rPr>
        <w:t>) de Atualização Cadastral” anexa</w:t>
      </w:r>
      <w:r w:rsidRPr="003105BE">
        <w:rPr>
          <w:rFonts w:ascii="Calibri" w:eastAsia="Arial" w:hAnsi="Calibri" w:cs="Calibri"/>
          <w:spacing w:val="-23"/>
          <w:sz w:val="20"/>
        </w:rPr>
        <w:t xml:space="preserve"> </w:t>
      </w:r>
      <w:r w:rsidRPr="003105BE">
        <w:rPr>
          <w:rFonts w:ascii="Calibri" w:eastAsia="Arial" w:hAnsi="Calibri" w:cs="Calibri"/>
          <w:sz w:val="20"/>
        </w:rPr>
        <w:t>(s);</w:t>
      </w:r>
    </w:p>
    <w:p w14:paraId="5F7239B6" w14:textId="77777777" w:rsidR="00B678C8" w:rsidRPr="003105BE" w:rsidRDefault="00B678C8" w:rsidP="00AE047C">
      <w:pPr>
        <w:widowControl w:val="0"/>
        <w:numPr>
          <w:ilvl w:val="0"/>
          <w:numId w:val="17"/>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 de exclusiva responsabilidade do contratado manter seus dados sempre atualizados.</w:t>
      </w:r>
    </w:p>
    <w:p w14:paraId="3C1CE97D" w14:textId="77777777" w:rsidR="00B678C8" w:rsidRPr="003105BE" w:rsidRDefault="00B678C8" w:rsidP="00AE047C">
      <w:pPr>
        <w:widowControl w:val="0"/>
        <w:numPr>
          <w:ilvl w:val="0"/>
          <w:numId w:val="18"/>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AE047C">
      <w:pPr>
        <w:widowControl w:val="0"/>
        <w:numPr>
          <w:ilvl w:val="0"/>
          <w:numId w:val="16"/>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2B9A3F2" w14:textId="6B18388B" w:rsidR="00B678C8" w:rsidRPr="003105BE" w:rsidRDefault="00B678C8" w:rsidP="00AE047C">
      <w:pPr>
        <w:widowControl w:val="0"/>
        <w:numPr>
          <w:ilvl w:val="0"/>
          <w:numId w:val="16"/>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6F4D4569" w14:textId="77777777" w:rsidR="00884BD8" w:rsidRDefault="00884BD8" w:rsidP="00B678C8">
      <w:pPr>
        <w:rPr>
          <w:rFonts w:asciiTheme="minorHAnsi" w:hAnsiTheme="minorHAnsi" w:cstheme="minorHAnsi"/>
          <w:b/>
          <w:sz w:val="22"/>
          <w:szCs w:val="22"/>
        </w:rPr>
      </w:pPr>
    </w:p>
    <w:p w14:paraId="76D340D2" w14:textId="00911EDF" w:rsidR="00B678C8" w:rsidRPr="00787D68" w:rsidRDefault="00B678C8" w:rsidP="00B678C8">
      <w:pPr>
        <w:rPr>
          <w:rFonts w:asciiTheme="minorHAnsi" w:hAnsiTheme="minorHAnsi" w:cstheme="minorHAnsi"/>
          <w:b/>
          <w:sz w:val="22"/>
          <w:szCs w:val="22"/>
        </w:rPr>
      </w:pPr>
      <w:r w:rsidRPr="00787D68">
        <w:rPr>
          <w:rFonts w:asciiTheme="minorHAnsi" w:hAnsiTheme="minorHAnsi" w:cstheme="minorHAnsi"/>
          <w:b/>
          <w:sz w:val="22"/>
          <w:szCs w:val="22"/>
        </w:rPr>
        <w:t xml:space="preserve">Santa Branca, ____ de ___________________ </w:t>
      </w:r>
      <w:proofErr w:type="spellStart"/>
      <w:r w:rsidRPr="00787D68">
        <w:rPr>
          <w:rFonts w:asciiTheme="minorHAnsi" w:hAnsiTheme="minorHAnsi" w:cstheme="minorHAnsi"/>
          <w:b/>
          <w:sz w:val="22"/>
          <w:szCs w:val="22"/>
        </w:rPr>
        <w:t>de</w:t>
      </w:r>
      <w:proofErr w:type="spellEnd"/>
      <w:r w:rsidRPr="00787D68">
        <w:rPr>
          <w:rFonts w:asciiTheme="minorHAnsi" w:hAnsiTheme="minorHAnsi" w:cstheme="minorHAnsi"/>
          <w:b/>
          <w:sz w:val="22"/>
          <w:szCs w:val="22"/>
        </w:rPr>
        <w:t xml:space="preserve"> 202</w:t>
      </w:r>
      <w:r w:rsidR="001F41B2">
        <w:rPr>
          <w:rFonts w:asciiTheme="minorHAnsi" w:hAnsiTheme="minorHAnsi" w:cstheme="minorHAnsi"/>
          <w:b/>
          <w:sz w:val="22"/>
          <w:szCs w:val="22"/>
        </w:rPr>
        <w:t>6</w:t>
      </w:r>
      <w:r w:rsidRPr="00787D68">
        <w:rPr>
          <w:rFonts w:asciiTheme="minorHAnsi" w:hAnsiTheme="minorHAnsi" w:cstheme="minorHAnsi"/>
          <w:b/>
          <w:sz w:val="22"/>
          <w:szCs w:val="22"/>
        </w:rPr>
        <w:t xml:space="preserve">. </w:t>
      </w:r>
    </w:p>
    <w:p w14:paraId="216AA430" w14:textId="77777777" w:rsidR="00B678C8" w:rsidRPr="00787D68" w:rsidRDefault="00B678C8" w:rsidP="00B678C8">
      <w:pPr>
        <w:widowControl w:val="0"/>
        <w:autoSpaceDE w:val="0"/>
        <w:autoSpaceDN w:val="0"/>
        <w:spacing w:line="360" w:lineRule="auto"/>
        <w:ind w:right="57"/>
        <w:rPr>
          <w:rFonts w:asciiTheme="minorHAnsi" w:eastAsia="Arial" w:hAnsiTheme="minorHAnsi" w:cstheme="minorHAnsi"/>
          <w:b/>
          <w:sz w:val="21"/>
          <w:szCs w:val="21"/>
        </w:rPr>
      </w:pPr>
    </w:p>
    <w:p w14:paraId="13298E7F" w14:textId="77777777" w:rsidR="00B678C8" w:rsidRPr="00787D68" w:rsidRDefault="00B678C8" w:rsidP="002C4F7C">
      <w:pPr>
        <w:rPr>
          <w:rFonts w:asciiTheme="minorHAnsi" w:eastAsia="Calibri" w:hAnsiTheme="minorHAnsi" w:cstheme="minorHAnsi"/>
          <w:b/>
          <w:sz w:val="21"/>
          <w:szCs w:val="21"/>
        </w:rPr>
      </w:pPr>
      <w:r w:rsidRPr="00787D68">
        <w:rPr>
          <w:rFonts w:asciiTheme="minorHAnsi" w:eastAsia="Calibri" w:hAnsiTheme="minorHAnsi" w:cstheme="minorHAnsi"/>
          <w:b/>
          <w:sz w:val="21"/>
          <w:szCs w:val="21"/>
          <w:u w:val="single"/>
        </w:rPr>
        <w:t>AUTORIDADE MÁXIMA DO ÓRGÃO/ENTIDADE</w:t>
      </w:r>
      <w:r w:rsidRPr="00787D68">
        <w:rPr>
          <w:rFonts w:asciiTheme="minorHAnsi" w:eastAsia="Calibri" w:hAnsiTheme="minorHAnsi" w:cstheme="minorHAnsi"/>
          <w:b/>
          <w:sz w:val="21"/>
          <w:szCs w:val="21"/>
        </w:rPr>
        <w:t>:</w:t>
      </w:r>
    </w:p>
    <w:p w14:paraId="3C4C556F" w14:textId="2AE17D1A"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57765F1C" w14:textId="71217063"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732BA290" w14:textId="0AA182BE"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6C087601" w14:textId="243B2494" w:rsidR="00B678C8" w:rsidRPr="00787D68" w:rsidRDefault="00B678C8" w:rsidP="002C4F7C">
      <w:pPr>
        <w:rPr>
          <w:rFonts w:asciiTheme="minorHAnsi" w:eastAsia="Calibri" w:hAnsiTheme="minorHAnsi" w:cstheme="minorHAnsi"/>
          <w:b/>
          <w:sz w:val="21"/>
          <w:szCs w:val="21"/>
          <w:u w:val="single"/>
        </w:rPr>
      </w:pPr>
      <w:r w:rsidRPr="00787D68">
        <w:rPr>
          <w:rFonts w:asciiTheme="minorHAnsi" w:eastAsia="Calibri" w:hAnsiTheme="minorHAnsi" w:cstheme="minorHAnsi"/>
          <w:b/>
          <w:sz w:val="21"/>
          <w:szCs w:val="21"/>
          <w:u w:val="single"/>
        </w:rPr>
        <w:t>RESPONSÁVEIS PELA HOMOLOGAÇÃO DO CERTAME OU RATIFICAÇÃO DA</w:t>
      </w:r>
      <w:r w:rsidR="002C4F7C" w:rsidRPr="00787D68">
        <w:rPr>
          <w:rFonts w:asciiTheme="minorHAnsi" w:eastAsia="Calibri" w:hAnsiTheme="minorHAnsi" w:cstheme="minorHAnsi"/>
          <w:b/>
          <w:sz w:val="21"/>
          <w:szCs w:val="21"/>
          <w:u w:val="single"/>
        </w:rPr>
        <w:t xml:space="preserve"> </w:t>
      </w:r>
      <w:r w:rsidRPr="00787D68">
        <w:rPr>
          <w:rFonts w:asciiTheme="minorHAnsi" w:eastAsia="Calibri" w:hAnsiTheme="minorHAnsi" w:cstheme="minorHAnsi"/>
          <w:b/>
          <w:sz w:val="21"/>
          <w:szCs w:val="21"/>
          <w:u w:val="single"/>
        </w:rPr>
        <w:t>DISPENSA/INEXIGIBILIDADE DE LICITAÇÃO:</w:t>
      </w:r>
    </w:p>
    <w:p w14:paraId="1BA402C5" w14:textId="7619AB52"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7E0B0386" w14:textId="51CE6E16"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5B943952" w14:textId="1C99C462" w:rsidR="003105BE" w:rsidRPr="002D551A" w:rsidRDefault="00B678C8" w:rsidP="002D551A">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32947F9C" w14:textId="057B05A5" w:rsidR="00B678C8" w:rsidRPr="00787D68" w:rsidRDefault="00B678C8" w:rsidP="002C4F7C">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5F03F2B"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RESPONSÁVEIS QUE ASSINARAM O AJUSTE:</w:t>
      </w:r>
    </w:p>
    <w:p w14:paraId="6CB410A3" w14:textId="77777777" w:rsidR="00B678C8" w:rsidRPr="00787D68" w:rsidRDefault="00B678C8" w:rsidP="002C4F7C">
      <w:pPr>
        <w:widowControl w:val="0"/>
        <w:autoSpaceDE w:val="0"/>
        <w:autoSpaceDN w:val="0"/>
        <w:ind w:right="57"/>
        <w:rPr>
          <w:rFonts w:asciiTheme="minorHAnsi" w:eastAsia="Arial" w:hAnsiTheme="minorHAnsi" w:cstheme="minorHAnsi"/>
          <w:b/>
          <w:sz w:val="21"/>
          <w:szCs w:val="21"/>
        </w:rPr>
      </w:pPr>
      <w:r w:rsidRPr="00787D68">
        <w:rPr>
          <w:rFonts w:asciiTheme="minorHAnsi" w:eastAsia="Arial" w:hAnsiTheme="minorHAnsi" w:cstheme="minorHAnsi"/>
          <w:b/>
          <w:sz w:val="21"/>
          <w:szCs w:val="21"/>
          <w:u w:val="thick"/>
        </w:rPr>
        <w:t>Pelo contratante</w:t>
      </w:r>
      <w:r w:rsidRPr="00787D68">
        <w:rPr>
          <w:rFonts w:asciiTheme="minorHAnsi" w:eastAsia="Arial" w:hAnsiTheme="minorHAnsi" w:cstheme="minorHAnsi"/>
          <w:b/>
          <w:sz w:val="21"/>
          <w:szCs w:val="21"/>
        </w:rPr>
        <w:t>:</w:t>
      </w:r>
    </w:p>
    <w:p w14:paraId="52EF2A03" w14:textId="56181CE7"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3C2B850A" w14:textId="3423A25A"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6C9BA334" w14:textId="520FAB62"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CPF:</w:t>
      </w:r>
    </w:p>
    <w:p w14:paraId="29D0E22D" w14:textId="66C0D7D2" w:rsidR="00B678C8" w:rsidRPr="00787D68" w:rsidRDefault="00B678C8" w:rsidP="002C4F7C">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7E83CC9" w14:textId="77777777" w:rsidR="0053799D" w:rsidRDefault="0053799D" w:rsidP="002C4F7C">
      <w:pPr>
        <w:widowControl w:val="0"/>
        <w:autoSpaceDE w:val="0"/>
        <w:autoSpaceDN w:val="0"/>
        <w:ind w:right="57"/>
        <w:outlineLvl w:val="0"/>
        <w:rPr>
          <w:rFonts w:asciiTheme="minorHAnsi" w:eastAsia="Arial" w:hAnsiTheme="minorHAnsi" w:cstheme="minorHAnsi"/>
          <w:b/>
          <w:bCs/>
          <w:sz w:val="21"/>
          <w:szCs w:val="21"/>
          <w:u w:val="thick"/>
        </w:rPr>
      </w:pPr>
    </w:p>
    <w:p w14:paraId="0AEEDE8F" w14:textId="77777777" w:rsidR="0053799D" w:rsidRDefault="0053799D" w:rsidP="002C4F7C">
      <w:pPr>
        <w:widowControl w:val="0"/>
        <w:autoSpaceDE w:val="0"/>
        <w:autoSpaceDN w:val="0"/>
        <w:ind w:right="57"/>
        <w:outlineLvl w:val="0"/>
        <w:rPr>
          <w:rFonts w:asciiTheme="minorHAnsi" w:eastAsia="Arial" w:hAnsiTheme="minorHAnsi" w:cstheme="minorHAnsi"/>
          <w:b/>
          <w:bCs/>
          <w:sz w:val="21"/>
          <w:szCs w:val="21"/>
          <w:u w:val="thick"/>
        </w:rPr>
      </w:pPr>
    </w:p>
    <w:p w14:paraId="4D819B8F" w14:textId="3370D6D8"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Pela contratada</w:t>
      </w:r>
      <w:r w:rsidRPr="00787D68">
        <w:rPr>
          <w:rFonts w:asciiTheme="minorHAnsi" w:eastAsia="Arial" w:hAnsiTheme="minorHAnsi" w:cstheme="minorHAnsi"/>
          <w:b/>
          <w:bCs/>
          <w:sz w:val="21"/>
          <w:szCs w:val="21"/>
        </w:rPr>
        <w:t>:</w:t>
      </w:r>
    </w:p>
    <w:p w14:paraId="0039942C" w14:textId="3A872DA5" w:rsidR="00B678C8" w:rsidRPr="00787D68" w:rsidRDefault="00B678C8" w:rsidP="002C4F7C">
      <w:pPr>
        <w:rPr>
          <w:rFonts w:asciiTheme="minorHAnsi" w:hAnsiTheme="minorHAnsi" w:cstheme="minorHAnsi"/>
          <w:sz w:val="21"/>
          <w:szCs w:val="21"/>
        </w:rPr>
      </w:pPr>
      <w:r w:rsidRPr="00787D68">
        <w:rPr>
          <w:rFonts w:asciiTheme="minorHAnsi" w:hAnsiTheme="minorHAnsi" w:cstheme="minorHAnsi"/>
          <w:sz w:val="21"/>
          <w:szCs w:val="21"/>
        </w:rPr>
        <w:t xml:space="preserve">Nome: </w:t>
      </w:r>
    </w:p>
    <w:p w14:paraId="3BF5F995" w14:textId="6EEEE788" w:rsidR="00B678C8" w:rsidRPr="00787D68" w:rsidRDefault="00B678C8" w:rsidP="002C4F7C">
      <w:pPr>
        <w:rPr>
          <w:rFonts w:asciiTheme="minorHAnsi" w:hAnsiTheme="minorHAnsi" w:cstheme="minorHAnsi"/>
          <w:sz w:val="21"/>
          <w:szCs w:val="21"/>
        </w:rPr>
      </w:pPr>
      <w:r w:rsidRPr="00787D68">
        <w:rPr>
          <w:rFonts w:asciiTheme="minorHAnsi" w:hAnsiTheme="minorHAnsi" w:cstheme="minorHAnsi"/>
          <w:sz w:val="21"/>
          <w:szCs w:val="21"/>
        </w:rPr>
        <w:t xml:space="preserve">Cargo: </w:t>
      </w:r>
    </w:p>
    <w:p w14:paraId="6674994D" w14:textId="5E354F61" w:rsidR="00B678C8" w:rsidRPr="00787D68" w:rsidRDefault="00B678C8" w:rsidP="002C4F7C">
      <w:pPr>
        <w:rPr>
          <w:rFonts w:asciiTheme="minorHAnsi" w:hAnsiTheme="minorHAnsi" w:cstheme="minorHAnsi"/>
          <w:color w:val="FF0000"/>
          <w:sz w:val="21"/>
          <w:szCs w:val="21"/>
        </w:rPr>
      </w:pPr>
      <w:r w:rsidRPr="00787D68">
        <w:rPr>
          <w:rFonts w:asciiTheme="minorHAnsi" w:hAnsiTheme="minorHAnsi" w:cstheme="minorHAnsi"/>
          <w:sz w:val="21"/>
          <w:szCs w:val="21"/>
        </w:rPr>
        <w:t xml:space="preserve">CPF: </w:t>
      </w:r>
    </w:p>
    <w:p w14:paraId="4694D14E" w14:textId="77777777" w:rsidR="003105BE" w:rsidRPr="00787D68" w:rsidRDefault="003105BE" w:rsidP="002C4F7C">
      <w:pPr>
        <w:widowControl w:val="0"/>
        <w:tabs>
          <w:tab w:val="left" w:pos="8639"/>
        </w:tabs>
        <w:autoSpaceDE w:val="0"/>
        <w:autoSpaceDN w:val="0"/>
        <w:ind w:right="57"/>
        <w:rPr>
          <w:rFonts w:asciiTheme="minorHAnsi" w:eastAsia="Arial" w:hAnsiTheme="minorHAnsi" w:cstheme="minorHAnsi"/>
          <w:sz w:val="21"/>
          <w:szCs w:val="21"/>
        </w:rPr>
      </w:pPr>
    </w:p>
    <w:p w14:paraId="222A14D6" w14:textId="36070698" w:rsidR="00B678C8" w:rsidRPr="00787D68" w:rsidRDefault="00B678C8" w:rsidP="002C4F7C">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36E24DE"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u w:val="thick"/>
        </w:rPr>
      </w:pPr>
    </w:p>
    <w:p w14:paraId="73892B4B"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ORDENADOR DE DESPESAS DA CONTRATANTE</w:t>
      </w:r>
      <w:r w:rsidRPr="00787D68">
        <w:rPr>
          <w:rFonts w:asciiTheme="minorHAnsi" w:eastAsia="Arial" w:hAnsiTheme="minorHAnsi" w:cstheme="minorHAnsi"/>
          <w:b/>
          <w:bCs/>
          <w:sz w:val="21"/>
          <w:szCs w:val="21"/>
        </w:rPr>
        <w:t>:</w:t>
      </w:r>
    </w:p>
    <w:p w14:paraId="704EC37F" w14:textId="2A3A783B"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18AEC4AB" w14:textId="01663AA5"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03BB8C65" w14:textId="49E47F6B"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4A764377" w14:textId="77777777" w:rsidR="003105BE" w:rsidRPr="00787D68" w:rsidRDefault="003105BE" w:rsidP="002C4F7C">
      <w:pPr>
        <w:widowControl w:val="0"/>
        <w:tabs>
          <w:tab w:val="left" w:pos="8637"/>
        </w:tabs>
        <w:autoSpaceDE w:val="0"/>
        <w:autoSpaceDN w:val="0"/>
        <w:ind w:right="57"/>
        <w:rPr>
          <w:rFonts w:asciiTheme="minorHAnsi" w:eastAsia="Arial" w:hAnsiTheme="minorHAnsi" w:cstheme="minorHAnsi"/>
          <w:sz w:val="21"/>
          <w:szCs w:val="21"/>
        </w:rPr>
      </w:pPr>
    </w:p>
    <w:p w14:paraId="4D05C1FA" w14:textId="04B2626B" w:rsidR="00B678C8" w:rsidRPr="00787D68" w:rsidRDefault="00B678C8" w:rsidP="002C4F7C">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70EF7201" w14:textId="77777777" w:rsidR="00B678C8" w:rsidRPr="00787D68" w:rsidRDefault="00B678C8" w:rsidP="002C4F7C">
      <w:pPr>
        <w:jc w:val="both"/>
        <w:rPr>
          <w:rFonts w:asciiTheme="minorHAnsi" w:eastAsia="Calibri" w:hAnsiTheme="minorHAnsi" w:cstheme="minorHAnsi"/>
          <w:b/>
          <w:bCs/>
          <w:sz w:val="21"/>
          <w:szCs w:val="21"/>
        </w:rPr>
      </w:pPr>
    </w:p>
    <w:p w14:paraId="2CF57691" w14:textId="231BF444"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GESTOR</w:t>
      </w:r>
      <w:r w:rsidR="0015345B">
        <w:rPr>
          <w:rFonts w:asciiTheme="minorHAnsi" w:eastAsia="Arial" w:hAnsiTheme="minorHAnsi" w:cstheme="minorHAnsi"/>
          <w:b/>
          <w:bCs/>
          <w:sz w:val="21"/>
          <w:szCs w:val="21"/>
          <w:u w:val="thick"/>
        </w:rPr>
        <w:t>A</w:t>
      </w:r>
      <w:r w:rsidRPr="00787D68">
        <w:rPr>
          <w:rFonts w:asciiTheme="minorHAnsi" w:eastAsia="Arial" w:hAnsiTheme="minorHAnsi" w:cstheme="minorHAnsi"/>
          <w:b/>
          <w:bCs/>
          <w:sz w:val="21"/>
          <w:szCs w:val="21"/>
          <w:u w:val="thick"/>
        </w:rPr>
        <w:t xml:space="preserve"> DO CONTRATO</w:t>
      </w:r>
      <w:r w:rsidRPr="00787D68">
        <w:rPr>
          <w:rFonts w:asciiTheme="minorHAnsi" w:eastAsia="Arial" w:hAnsiTheme="minorHAnsi" w:cstheme="minorHAnsi"/>
          <w:b/>
          <w:bCs/>
          <w:sz w:val="21"/>
          <w:szCs w:val="21"/>
        </w:rPr>
        <w:t>:</w:t>
      </w:r>
    </w:p>
    <w:p w14:paraId="5FD26939" w14:textId="3E33298F" w:rsidR="00B678C8" w:rsidRPr="00787D68"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261B93AA" w14:textId="4BCE2D50" w:rsidR="00B678C8" w:rsidRPr="00787D68"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u w:val="single"/>
        </w:rPr>
      </w:pPr>
      <w:r w:rsidRPr="00787D68">
        <w:rPr>
          <w:rFonts w:asciiTheme="minorHAnsi" w:eastAsia="Arial" w:hAnsiTheme="minorHAnsi" w:cstheme="minorHAnsi"/>
          <w:sz w:val="21"/>
          <w:szCs w:val="21"/>
        </w:rPr>
        <w:t xml:space="preserve">Cargo: </w:t>
      </w:r>
    </w:p>
    <w:p w14:paraId="0AFCA013" w14:textId="3FAD3226" w:rsidR="00B678C8" w:rsidRPr="00787D68"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10180632" w14:textId="77777777" w:rsidR="003105BE" w:rsidRPr="00787D68" w:rsidRDefault="003105BE" w:rsidP="002C4F7C">
      <w:pPr>
        <w:widowControl w:val="0"/>
        <w:tabs>
          <w:tab w:val="left" w:pos="8698"/>
        </w:tabs>
        <w:autoSpaceDE w:val="0"/>
        <w:autoSpaceDN w:val="0"/>
        <w:ind w:right="57"/>
        <w:rPr>
          <w:rFonts w:asciiTheme="minorHAnsi" w:eastAsia="Arial" w:hAnsiTheme="minorHAnsi" w:cstheme="minorHAnsi"/>
          <w:sz w:val="21"/>
          <w:szCs w:val="21"/>
        </w:rPr>
      </w:pPr>
    </w:p>
    <w:p w14:paraId="532CE08A" w14:textId="77777777" w:rsidR="001F41B2" w:rsidRPr="00787D68" w:rsidRDefault="001F41B2" w:rsidP="001F41B2">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7FD24F74" w14:textId="77777777" w:rsidR="001F41B2" w:rsidRDefault="001F41B2" w:rsidP="002C4F7C">
      <w:pPr>
        <w:widowControl w:val="0"/>
        <w:autoSpaceDE w:val="0"/>
        <w:autoSpaceDN w:val="0"/>
        <w:ind w:right="57"/>
        <w:rPr>
          <w:rFonts w:asciiTheme="minorHAnsi" w:eastAsia="Arial" w:hAnsiTheme="minorHAnsi" w:cstheme="minorHAnsi"/>
          <w:sz w:val="21"/>
          <w:szCs w:val="21"/>
        </w:rPr>
      </w:pPr>
    </w:p>
    <w:p w14:paraId="01DB782A" w14:textId="6B769E3E" w:rsidR="001F41B2" w:rsidRPr="00787D68" w:rsidRDefault="001F41B2" w:rsidP="001F41B2">
      <w:pPr>
        <w:widowControl w:val="0"/>
        <w:autoSpaceDE w:val="0"/>
        <w:autoSpaceDN w:val="0"/>
        <w:ind w:right="57"/>
        <w:outlineLvl w:val="0"/>
        <w:rPr>
          <w:rFonts w:asciiTheme="minorHAnsi" w:eastAsia="Arial" w:hAnsiTheme="minorHAnsi" w:cstheme="minorHAnsi"/>
          <w:b/>
          <w:bCs/>
          <w:sz w:val="21"/>
          <w:szCs w:val="21"/>
        </w:rPr>
      </w:pPr>
      <w:r>
        <w:rPr>
          <w:rFonts w:asciiTheme="minorHAnsi" w:eastAsia="Arial" w:hAnsiTheme="minorHAnsi" w:cstheme="minorHAnsi"/>
          <w:b/>
          <w:bCs/>
          <w:sz w:val="21"/>
          <w:szCs w:val="21"/>
          <w:u w:val="thick"/>
        </w:rPr>
        <w:t>FISCAL</w:t>
      </w:r>
      <w:r w:rsidRPr="00787D68">
        <w:rPr>
          <w:rFonts w:asciiTheme="minorHAnsi" w:eastAsia="Arial" w:hAnsiTheme="minorHAnsi" w:cstheme="minorHAnsi"/>
          <w:b/>
          <w:bCs/>
          <w:sz w:val="21"/>
          <w:szCs w:val="21"/>
          <w:u w:val="thick"/>
        </w:rPr>
        <w:t xml:space="preserve"> DO CONTRATO</w:t>
      </w:r>
      <w:r w:rsidRPr="00787D68">
        <w:rPr>
          <w:rFonts w:asciiTheme="minorHAnsi" w:eastAsia="Arial" w:hAnsiTheme="minorHAnsi" w:cstheme="minorHAnsi"/>
          <w:b/>
          <w:bCs/>
          <w:sz w:val="21"/>
          <w:szCs w:val="21"/>
        </w:rPr>
        <w:t>:</w:t>
      </w:r>
    </w:p>
    <w:p w14:paraId="5B9D9589" w14:textId="77777777" w:rsidR="001F41B2" w:rsidRPr="00787D68" w:rsidRDefault="001F41B2" w:rsidP="001F41B2">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477E7E0A" w14:textId="77777777" w:rsidR="001F41B2" w:rsidRPr="00787D68" w:rsidRDefault="001F41B2" w:rsidP="001F41B2">
      <w:pPr>
        <w:widowControl w:val="0"/>
        <w:tabs>
          <w:tab w:val="left" w:pos="4571"/>
          <w:tab w:val="left" w:pos="8605"/>
          <w:tab w:val="left" w:pos="8678"/>
        </w:tabs>
        <w:autoSpaceDE w:val="0"/>
        <w:autoSpaceDN w:val="0"/>
        <w:ind w:right="57"/>
        <w:rPr>
          <w:rFonts w:asciiTheme="minorHAnsi" w:eastAsia="Arial" w:hAnsiTheme="minorHAnsi" w:cstheme="minorHAnsi"/>
          <w:sz w:val="21"/>
          <w:szCs w:val="21"/>
          <w:u w:val="single"/>
        </w:rPr>
      </w:pPr>
      <w:r w:rsidRPr="00787D68">
        <w:rPr>
          <w:rFonts w:asciiTheme="minorHAnsi" w:eastAsia="Arial" w:hAnsiTheme="minorHAnsi" w:cstheme="minorHAnsi"/>
          <w:sz w:val="21"/>
          <w:szCs w:val="21"/>
        </w:rPr>
        <w:t xml:space="preserve">Cargo: </w:t>
      </w:r>
    </w:p>
    <w:p w14:paraId="5AB62B3C" w14:textId="77777777" w:rsidR="001F41B2" w:rsidRPr="00787D68" w:rsidRDefault="001F41B2" w:rsidP="001F41B2">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19A58254" w14:textId="77777777" w:rsidR="001F41B2" w:rsidRPr="00787D68" w:rsidRDefault="001F41B2" w:rsidP="001F41B2">
      <w:pPr>
        <w:widowControl w:val="0"/>
        <w:tabs>
          <w:tab w:val="left" w:pos="8698"/>
        </w:tabs>
        <w:autoSpaceDE w:val="0"/>
        <w:autoSpaceDN w:val="0"/>
        <w:ind w:right="57"/>
        <w:rPr>
          <w:rFonts w:asciiTheme="minorHAnsi" w:eastAsia="Arial" w:hAnsiTheme="minorHAnsi" w:cstheme="minorHAnsi"/>
          <w:sz w:val="21"/>
          <w:szCs w:val="21"/>
        </w:rPr>
      </w:pPr>
    </w:p>
    <w:p w14:paraId="7D8588B5" w14:textId="77777777" w:rsidR="001F41B2" w:rsidRPr="00787D68" w:rsidRDefault="001F41B2" w:rsidP="001F41B2">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BF7481A" w14:textId="77777777" w:rsidR="001F41B2" w:rsidRDefault="001F41B2" w:rsidP="002C4F7C">
      <w:pPr>
        <w:widowControl w:val="0"/>
        <w:autoSpaceDE w:val="0"/>
        <w:autoSpaceDN w:val="0"/>
        <w:ind w:right="57"/>
        <w:rPr>
          <w:rFonts w:asciiTheme="minorHAnsi" w:eastAsia="Arial" w:hAnsiTheme="minorHAnsi" w:cstheme="minorHAnsi"/>
          <w:sz w:val="21"/>
          <w:szCs w:val="21"/>
        </w:rPr>
      </w:pPr>
    </w:p>
    <w:p w14:paraId="43CE96B5" w14:textId="55C89B36" w:rsidR="00B678C8" w:rsidRPr="00787D68" w:rsidRDefault="00B678C8" w:rsidP="002C4F7C">
      <w:pPr>
        <w:widowControl w:val="0"/>
        <w:autoSpaceDE w:val="0"/>
        <w:autoSpaceDN w:val="0"/>
        <w:ind w:right="57"/>
        <w:rPr>
          <w:rFonts w:asciiTheme="minorHAnsi" w:eastAsia="Arial" w:hAnsiTheme="minorHAnsi" w:cstheme="minorHAnsi"/>
          <w:sz w:val="21"/>
          <w:szCs w:val="21"/>
        </w:rPr>
      </w:pPr>
      <w:r w:rsidRPr="00787D68">
        <w:rPr>
          <w:rFonts w:asciiTheme="minorHAnsi" w:hAnsiTheme="minorHAnsi" w:cstheme="minorHAns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BBD1AA6"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787D68" w:rsidRDefault="00B678C8" w:rsidP="002C4F7C">
      <w:pPr>
        <w:widowControl w:val="0"/>
        <w:autoSpaceDE w:val="0"/>
        <w:autoSpaceDN w:val="0"/>
        <w:ind w:right="57"/>
        <w:jc w:val="both"/>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DEMAIS RESPONSÁVEIS (*)</w:t>
      </w:r>
      <w:r w:rsidRPr="00787D68">
        <w:rPr>
          <w:rFonts w:asciiTheme="minorHAnsi" w:eastAsia="Arial" w:hAnsiTheme="minorHAnsi" w:cstheme="minorHAnsi"/>
          <w:b/>
          <w:bCs/>
          <w:sz w:val="21"/>
          <w:szCs w:val="21"/>
        </w:rPr>
        <w:t>:</w:t>
      </w:r>
    </w:p>
    <w:p w14:paraId="14F263FD" w14:textId="562E803E"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Tipo de ato sob</w:t>
      </w:r>
      <w:r w:rsidRPr="00787D68">
        <w:rPr>
          <w:rFonts w:asciiTheme="minorHAnsi" w:eastAsia="Arial" w:hAnsiTheme="minorHAnsi" w:cstheme="minorHAnsi"/>
          <w:spacing w:val="-11"/>
          <w:sz w:val="21"/>
          <w:szCs w:val="21"/>
        </w:rPr>
        <w:t xml:space="preserve"> </w:t>
      </w:r>
      <w:r w:rsidRPr="00787D68">
        <w:rPr>
          <w:rFonts w:asciiTheme="minorHAnsi" w:eastAsia="Arial" w:hAnsiTheme="minorHAnsi" w:cstheme="minorHAnsi"/>
          <w:sz w:val="21"/>
          <w:szCs w:val="21"/>
        </w:rPr>
        <w:t>sua</w:t>
      </w:r>
      <w:r w:rsidRPr="00787D68">
        <w:rPr>
          <w:rFonts w:asciiTheme="minorHAnsi" w:eastAsia="Arial" w:hAnsiTheme="minorHAnsi" w:cstheme="minorHAnsi"/>
          <w:spacing w:val="-3"/>
          <w:sz w:val="21"/>
          <w:szCs w:val="21"/>
        </w:rPr>
        <w:t xml:space="preserve"> </w:t>
      </w:r>
      <w:r w:rsidRPr="00787D68">
        <w:rPr>
          <w:rFonts w:asciiTheme="minorHAnsi" w:eastAsia="Arial" w:hAnsiTheme="minorHAnsi" w:cstheme="minorHAnsi"/>
          <w:sz w:val="21"/>
          <w:szCs w:val="21"/>
        </w:rPr>
        <w:t>responsabilidade:</w:t>
      </w:r>
      <w:r w:rsidRPr="00787D68">
        <w:rPr>
          <w:rFonts w:asciiTheme="minorHAnsi" w:eastAsia="Arial" w:hAnsiTheme="minorHAnsi" w:cstheme="minorHAnsi"/>
          <w:spacing w:val="-2"/>
          <w:sz w:val="21"/>
          <w:szCs w:val="21"/>
        </w:rPr>
        <w:t xml:space="preserve"> </w:t>
      </w:r>
    </w:p>
    <w:p w14:paraId="31F28BC5" w14:textId="7269BEB5"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40E8DA82" w14:textId="5DC61CF7"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Cargo: </w:t>
      </w:r>
    </w:p>
    <w:p w14:paraId="4013942E" w14:textId="14520946"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519F1BF6" w14:textId="77777777" w:rsidR="003105BE" w:rsidRPr="00787D68" w:rsidRDefault="003105BE" w:rsidP="002C4F7C">
      <w:pPr>
        <w:widowControl w:val="0"/>
        <w:tabs>
          <w:tab w:val="left" w:pos="5490"/>
        </w:tabs>
        <w:autoSpaceDE w:val="0"/>
        <w:autoSpaceDN w:val="0"/>
        <w:ind w:right="57"/>
        <w:jc w:val="both"/>
        <w:rPr>
          <w:rFonts w:asciiTheme="minorHAnsi" w:eastAsia="Arial" w:hAnsiTheme="minorHAnsi" w:cstheme="minorHAnsi"/>
          <w:sz w:val="21"/>
          <w:szCs w:val="21"/>
        </w:rPr>
      </w:pPr>
    </w:p>
    <w:p w14:paraId="5EFED0C8" w14:textId="77777777" w:rsidR="003B7CF7" w:rsidRPr="00787D68" w:rsidRDefault="003B7CF7" w:rsidP="003B7CF7">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3F695B09" w14:textId="77777777" w:rsidR="003B7CF7" w:rsidRDefault="003B7CF7" w:rsidP="00B678C8">
      <w:pPr>
        <w:widowControl w:val="0"/>
        <w:autoSpaceDE w:val="0"/>
        <w:autoSpaceDN w:val="0"/>
        <w:spacing w:line="360" w:lineRule="auto"/>
        <w:ind w:right="57"/>
        <w:rPr>
          <w:rFonts w:asciiTheme="minorHAnsi" w:eastAsia="Arial" w:hAnsiTheme="minorHAnsi" w:cstheme="minorHAnsi"/>
          <w:sz w:val="21"/>
          <w:szCs w:val="21"/>
        </w:rPr>
      </w:pPr>
    </w:p>
    <w:p w14:paraId="0CB28917" w14:textId="709C8363" w:rsidR="00B678C8" w:rsidRPr="00787D68" w:rsidRDefault="00B678C8" w:rsidP="00B678C8">
      <w:pPr>
        <w:widowControl w:val="0"/>
        <w:autoSpaceDE w:val="0"/>
        <w:autoSpaceDN w:val="0"/>
        <w:spacing w:line="360" w:lineRule="auto"/>
        <w:ind w:right="57"/>
        <w:rPr>
          <w:rFonts w:asciiTheme="minorHAnsi" w:eastAsia="Arial" w:hAnsiTheme="minorHAnsi" w:cstheme="minorHAnsi"/>
          <w:sz w:val="21"/>
          <w:szCs w:val="21"/>
        </w:rPr>
      </w:pPr>
      <w:r w:rsidRPr="00787D68">
        <w:rPr>
          <w:rFonts w:asciiTheme="minorHAnsi" w:hAnsiTheme="minorHAnsi" w:cstheme="minorHAns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5E16C72"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77777777" w:rsidR="00B678C8" w:rsidRPr="00787D68" w:rsidRDefault="00B678C8" w:rsidP="002C4F7C">
      <w:pPr>
        <w:widowControl w:val="0"/>
        <w:autoSpaceDE w:val="0"/>
        <w:autoSpaceDN w:val="0"/>
        <w:ind w:right="57"/>
        <w:jc w:val="both"/>
        <w:rPr>
          <w:rFonts w:asciiTheme="minorHAnsi" w:eastAsia="Arial" w:hAnsiTheme="minorHAnsi" w:cstheme="minorHAnsi"/>
          <w:sz w:val="18"/>
          <w:szCs w:val="18"/>
        </w:rPr>
      </w:pPr>
      <w:r w:rsidRPr="00787D68">
        <w:rPr>
          <w:rFonts w:asciiTheme="minorHAnsi" w:eastAsia="Arial" w:hAnsiTheme="minorHAnsi" w:cstheme="minorHAnsi"/>
          <w:sz w:val="18"/>
          <w:szCs w:val="18"/>
        </w:rPr>
        <w:t>(*) - O Termo de Ciência e Notificação e/ou Cadastro do(s) Responsável(</w:t>
      </w:r>
      <w:proofErr w:type="spellStart"/>
      <w:r w:rsidRPr="00787D68">
        <w:rPr>
          <w:rFonts w:asciiTheme="minorHAnsi" w:eastAsia="Arial" w:hAnsiTheme="minorHAnsi" w:cstheme="minorHAnsi"/>
          <w:sz w:val="18"/>
          <w:szCs w:val="18"/>
        </w:rPr>
        <w:t>is</w:t>
      </w:r>
      <w:proofErr w:type="spellEnd"/>
      <w:r w:rsidRPr="00787D68">
        <w:rPr>
          <w:rFonts w:asciiTheme="minorHAnsi" w:eastAsia="Arial" w:hAnsiTheme="minorHAnsi" w:cstheme="minorHAnsi"/>
          <w:sz w:val="18"/>
          <w:szCs w:val="18"/>
        </w:rPr>
        <w:t>) deve identificar as pessoas físicas que tenham concorrido para a prática do ato jurídico,  na  condição  de  ordenador  da  despesa;  de  partes  contratantes;</w:t>
      </w:r>
      <w:r w:rsidRPr="00787D68">
        <w:rPr>
          <w:rFonts w:asciiTheme="minorHAnsi" w:eastAsia="Arial" w:hAnsiTheme="minorHAnsi" w:cstheme="minorHAnsi"/>
          <w:spacing w:val="-20"/>
          <w:sz w:val="18"/>
          <w:szCs w:val="18"/>
        </w:rPr>
        <w:t xml:space="preserve"> </w:t>
      </w:r>
      <w:r w:rsidRPr="00787D68">
        <w:rPr>
          <w:rFonts w:asciiTheme="minorHAnsi" w:eastAsia="Arial" w:hAnsiTheme="minorHAnsi" w:cstheme="minorHAns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787D68">
        <w:rPr>
          <w:rFonts w:asciiTheme="minorHAnsi" w:eastAsia="Arial" w:hAnsiTheme="minorHAnsi" w:cstheme="minorHAnsi"/>
          <w:i/>
          <w:sz w:val="18"/>
          <w:szCs w:val="18"/>
        </w:rPr>
        <w:t xml:space="preserve">. </w:t>
      </w:r>
      <w:r w:rsidRPr="00787D68">
        <w:rPr>
          <w:rFonts w:asciiTheme="minorHAnsi" w:eastAsia="Arial" w:hAnsiTheme="minorHAnsi" w:cstheme="minorHAns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787D68">
        <w:rPr>
          <w:rFonts w:asciiTheme="minorHAnsi" w:eastAsia="Arial" w:hAnsiTheme="minorHAnsi" w:cstheme="minorHAnsi"/>
          <w:i/>
          <w:sz w:val="18"/>
          <w:szCs w:val="18"/>
        </w:rPr>
        <w:t xml:space="preserve">(inciso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997CE9">
      <w:headerReference w:type="default" r:id="rId45"/>
      <w:footerReference w:type="default" r:id="rId46"/>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631C9B" w14:textId="77777777" w:rsidR="00222C7B" w:rsidRDefault="00222C7B" w:rsidP="001C23E6">
      <w:r>
        <w:separator/>
      </w:r>
    </w:p>
  </w:endnote>
  <w:endnote w:type="continuationSeparator" w:id="0">
    <w:p w14:paraId="5F8BC482" w14:textId="77777777" w:rsidR="00222C7B" w:rsidRDefault="00222C7B"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DejaVu Sans">
    <w:altName w:val="Yu Gothic"/>
    <w:panose1 w:val="020B0603030804020204"/>
    <w:charset w:val="00"/>
    <w:family w:val="swiss"/>
    <w:pitch w:val="variable"/>
    <w:sig w:usb0="E7002EFF"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Play">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215968"/>
      <w:docPartObj>
        <w:docPartGallery w:val="Page Numbers (Bottom of Page)"/>
        <w:docPartUnique/>
      </w:docPartObj>
    </w:sdtPr>
    <w:sdtEndPr/>
    <w:sdtContent>
      <w:p w14:paraId="4FCD2D14" w14:textId="173C4821" w:rsidR="003771A0" w:rsidRDefault="003771A0">
        <w:pPr>
          <w:pStyle w:val="Rodap"/>
          <w:jc w:val="right"/>
        </w:pPr>
        <w:r>
          <w:fldChar w:fldCharType="begin"/>
        </w:r>
        <w:r>
          <w:instrText>PAGE   \* MERGEFORMAT</w:instrText>
        </w:r>
        <w:r>
          <w:fldChar w:fldCharType="separate"/>
        </w:r>
        <w:r w:rsidR="002B3738">
          <w:rPr>
            <w:noProof/>
          </w:rPr>
          <w:t>31</w:t>
        </w:r>
        <w:r>
          <w:fldChar w:fldCharType="end"/>
        </w:r>
      </w:p>
    </w:sdtContent>
  </w:sdt>
  <w:p w14:paraId="19CB0825" w14:textId="77777777" w:rsidR="003771A0" w:rsidRDefault="003771A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8D76FA" w14:textId="77777777" w:rsidR="00222C7B" w:rsidRDefault="00222C7B" w:rsidP="001C23E6">
      <w:r>
        <w:separator/>
      </w:r>
    </w:p>
  </w:footnote>
  <w:footnote w:type="continuationSeparator" w:id="0">
    <w:p w14:paraId="310A8E48" w14:textId="77777777" w:rsidR="00222C7B" w:rsidRDefault="00222C7B"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1C23E6" w:rsidRPr="00547A08" w14:paraId="2AD119B3" w14:textId="77777777" w:rsidTr="001C23E6">
      <w:trPr>
        <w:trHeight w:val="1115"/>
      </w:trPr>
      <w:tc>
        <w:tcPr>
          <w:tcW w:w="2420" w:type="dxa"/>
          <w:tcBorders>
            <w:top w:val="nil"/>
            <w:left w:val="nil"/>
            <w:bottom w:val="nil"/>
            <w:right w:val="nil"/>
          </w:tcBorders>
        </w:tcPr>
        <w:p w14:paraId="350978CA" w14:textId="77777777" w:rsidR="001C23E6" w:rsidRPr="00E54745" w:rsidRDefault="001C23E6" w:rsidP="001C23E6">
          <w:pPr>
            <w:pStyle w:val="Ttulo1"/>
            <w:keepNext w:val="0"/>
          </w:pPr>
          <w:r w:rsidRPr="00E54745">
            <w:rPr>
              <w:noProof/>
              <w:sz w:val="20"/>
            </w:rPr>
            <w:drawing>
              <wp:inline distT="0" distB="0" distL="0" distR="0" wp14:anchorId="32D3B162" wp14:editId="7E48CFC5">
                <wp:extent cx="1153160" cy="885190"/>
                <wp:effectExtent l="0" t="0" r="8890" b="0"/>
                <wp:docPr id="179322217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1C23E6" w:rsidRPr="001C23E6" w:rsidRDefault="001C23E6"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1C23E6" w:rsidRPr="001C23E6" w:rsidRDefault="001C23E6" w:rsidP="001C23E6">
          <w:pPr>
            <w:spacing w:line="276" w:lineRule="auto"/>
            <w:jc w:val="center"/>
            <w:rPr>
              <w:sz w:val="22"/>
              <w:szCs w:val="22"/>
            </w:rPr>
          </w:pPr>
          <w:r w:rsidRPr="001C23E6">
            <w:rPr>
              <w:sz w:val="22"/>
              <w:szCs w:val="22"/>
            </w:rPr>
            <w:t>CNPJ 46.694.121/0001-81</w:t>
          </w:r>
        </w:p>
        <w:p w14:paraId="5FD8E1B8" w14:textId="77777777" w:rsidR="001C23E6" w:rsidRPr="001C23E6" w:rsidRDefault="001C23E6" w:rsidP="001C23E6">
          <w:pPr>
            <w:spacing w:line="276" w:lineRule="auto"/>
            <w:jc w:val="center"/>
            <w:rPr>
              <w:sz w:val="22"/>
              <w:szCs w:val="22"/>
            </w:rPr>
          </w:pPr>
          <w:r w:rsidRPr="001C23E6">
            <w:rPr>
              <w:sz w:val="22"/>
              <w:szCs w:val="22"/>
            </w:rPr>
            <w:t>Rua Prudente de Moraes, n° 93, Centro, Santa Branca - SP, CEP 12380-000</w:t>
          </w:r>
        </w:p>
        <w:p w14:paraId="1E5828B6" w14:textId="396224B7" w:rsidR="001C23E6" w:rsidRPr="001C23E6" w:rsidRDefault="001C23E6" w:rsidP="001C23E6">
          <w:pPr>
            <w:spacing w:line="276" w:lineRule="auto"/>
            <w:jc w:val="center"/>
            <w:rPr>
              <w:sz w:val="22"/>
              <w:szCs w:val="22"/>
            </w:rPr>
          </w:pPr>
          <w:r w:rsidRPr="001C23E6">
            <w:rPr>
              <w:sz w:val="22"/>
              <w:szCs w:val="22"/>
            </w:rPr>
            <w:t xml:space="preserve">Tel.: (0xx12) 3972-6620 </w:t>
          </w:r>
        </w:p>
        <w:p w14:paraId="371E91EE" w14:textId="77777777" w:rsidR="001C23E6" w:rsidRPr="00547A08" w:rsidRDefault="001C23E6" w:rsidP="001C23E6">
          <w:pPr>
            <w:jc w:val="center"/>
            <w:rPr>
              <w:sz w:val="22"/>
              <w:szCs w:val="22"/>
            </w:rPr>
          </w:pPr>
        </w:p>
      </w:tc>
    </w:tr>
  </w:tbl>
  <w:p w14:paraId="60A30341" w14:textId="77777777" w:rsidR="001C23E6" w:rsidRDefault="001C23E6"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EBBB0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01B651CC"/>
    <w:multiLevelType w:val="multilevel"/>
    <w:tmpl w:val="81620F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51938CB"/>
    <w:multiLevelType w:val="multilevel"/>
    <w:tmpl w:val="5090F57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15:restartNumberingAfterBreak="0">
    <w:nsid w:val="06EA6326"/>
    <w:multiLevelType w:val="multilevel"/>
    <w:tmpl w:val="DBFE6170"/>
    <w:lvl w:ilvl="0">
      <w:start w:val="4"/>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D1213BD"/>
    <w:multiLevelType w:val="multilevel"/>
    <w:tmpl w:val="A4E8D12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D5C100D"/>
    <w:multiLevelType w:val="multilevel"/>
    <w:tmpl w:val="6AC8188E"/>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24556F7"/>
    <w:multiLevelType w:val="multilevel"/>
    <w:tmpl w:val="E0E2F75E"/>
    <w:lvl w:ilvl="0">
      <w:start w:val="8"/>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258F2831"/>
    <w:multiLevelType w:val="hybridMultilevel"/>
    <w:tmpl w:val="6EA663F0"/>
    <w:lvl w:ilvl="0" w:tplc="444681C0">
      <w:start w:val="1"/>
      <w:numFmt w:val="decimal"/>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FEC4075"/>
    <w:multiLevelType w:val="multilevel"/>
    <w:tmpl w:val="B24488C6"/>
    <w:lvl w:ilvl="0">
      <w:start w:val="6"/>
      <w:numFmt w:val="decimal"/>
      <w:lvlText w:val="%1."/>
      <w:lvlJc w:val="left"/>
      <w:pPr>
        <w:ind w:left="660" w:hanging="660"/>
      </w:pPr>
      <w:rPr>
        <w:rFonts w:hint="default"/>
      </w:rPr>
    </w:lvl>
    <w:lvl w:ilvl="1">
      <w:start w:val="20"/>
      <w:numFmt w:val="decimal"/>
      <w:lvlText w:val="%1.%2."/>
      <w:lvlJc w:val="left"/>
      <w:pPr>
        <w:ind w:left="1085" w:hanging="660"/>
      </w:pPr>
      <w:rPr>
        <w:rFonts w:hint="default"/>
        <w:b w:val="0"/>
        <w:bCs w:val="0"/>
      </w:rPr>
    </w:lvl>
    <w:lvl w:ilvl="2">
      <w:start w:val="4"/>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6" w15:restartNumberingAfterBreak="0">
    <w:nsid w:val="32080969"/>
    <w:multiLevelType w:val="multilevel"/>
    <w:tmpl w:val="466E40AA"/>
    <w:lvl w:ilvl="0">
      <w:start w:val="1"/>
      <w:numFmt w:val="decimal"/>
      <w:lvlText w:val="%1."/>
      <w:lvlJc w:val="left"/>
      <w:pPr>
        <w:ind w:left="360" w:hanging="360"/>
      </w:pPr>
      <w:rPr>
        <w:b/>
        <w:bCs/>
      </w:rPr>
    </w:lvl>
    <w:lvl w:ilvl="1">
      <w:start w:val="1"/>
      <w:numFmt w:val="decimal"/>
      <w:lvlText w:val="%1.%2."/>
      <w:lvlJc w:val="left"/>
      <w:pPr>
        <w:ind w:left="1284" w:hanging="432"/>
      </w:pPr>
      <w:rPr>
        <w:b/>
        <w:bCs/>
        <w:i w:val="0"/>
        <w:iCs w:val="0"/>
        <w:strike w:val="0"/>
        <w:color w:val="000000"/>
        <w:sz w:val="23"/>
        <w:szCs w:val="23"/>
        <w:u w:val="none"/>
      </w:rPr>
    </w:lvl>
    <w:lvl w:ilvl="2">
      <w:start w:val="1"/>
      <w:numFmt w:val="decimal"/>
      <w:lvlText w:val="%1.%2.%3."/>
      <w:lvlJc w:val="left"/>
      <w:pPr>
        <w:ind w:left="1497" w:hanging="504"/>
      </w:pPr>
      <w:rPr>
        <w:rFonts w:ascii="Arial" w:eastAsia="Arial" w:hAnsi="Arial" w:cs="Arial"/>
        <w:b w:val="0"/>
        <w:bCs w:val="0"/>
        <w:i w:val="0"/>
        <w:iCs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70631CA"/>
    <w:multiLevelType w:val="multilevel"/>
    <w:tmpl w:val="5FF80DE6"/>
    <w:lvl w:ilvl="0">
      <w:start w:val="1"/>
      <w:numFmt w:val="decimal"/>
      <w:lvlText w:val="%1."/>
      <w:lvlJc w:val="left"/>
      <w:pPr>
        <w:ind w:left="927" w:hanging="360"/>
      </w:pPr>
      <w:rPr>
        <w:b/>
        <w:bCs/>
        <w:color w:val="000000"/>
      </w:rPr>
    </w:lvl>
    <w:lvl w:ilvl="1">
      <w:start w:val="1"/>
      <w:numFmt w:val="decimal"/>
      <w:lvlText w:val="%1.%2."/>
      <w:lvlJc w:val="left"/>
      <w:pPr>
        <w:ind w:left="1287" w:hanging="720"/>
      </w:pPr>
      <w:rPr>
        <w:rFonts w:ascii="Arial" w:eastAsia="Arial" w:hAnsi="Arial" w:cs="Arial"/>
        <w:b/>
        <w:bCs/>
        <w:sz w:val="23"/>
        <w:szCs w:val="23"/>
      </w:r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18" w15:restartNumberingAfterBreak="0">
    <w:nsid w:val="38055E09"/>
    <w:multiLevelType w:val="multilevel"/>
    <w:tmpl w:val="7B04C1C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0"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1"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445C3D42"/>
    <w:multiLevelType w:val="multilevel"/>
    <w:tmpl w:val="A962ACEE"/>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49D79CB"/>
    <w:multiLevelType w:val="multilevel"/>
    <w:tmpl w:val="2918CAFE"/>
    <w:lvl w:ilvl="0">
      <w:start w:val="8"/>
      <w:numFmt w:val="decimal"/>
      <w:lvlText w:val="%1."/>
      <w:lvlJc w:val="left"/>
      <w:pPr>
        <w:ind w:left="540" w:hanging="540"/>
      </w:pPr>
      <w:rPr>
        <w:rFonts w:hint="default"/>
        <w:b/>
        <w:bCs/>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4AC65F20"/>
    <w:multiLevelType w:val="multilevel"/>
    <w:tmpl w:val="26B0AE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4E4748E2"/>
    <w:multiLevelType w:val="multilevel"/>
    <w:tmpl w:val="82DC9DCC"/>
    <w:lvl w:ilvl="0">
      <w:start w:val="8"/>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8" w15:restartNumberingAfterBreak="0">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29" w15:restartNumberingAfterBreak="0">
    <w:nsid w:val="54092375"/>
    <w:multiLevelType w:val="multilevel"/>
    <w:tmpl w:val="16980EC6"/>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pStyle w:val="Nvel3-R"/>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1" w15:restartNumberingAfterBreak="0">
    <w:nsid w:val="5A566EAD"/>
    <w:multiLevelType w:val="multilevel"/>
    <w:tmpl w:val="7852520A"/>
    <w:lvl w:ilvl="0">
      <w:start w:val="1"/>
      <w:numFmt w:val="decimal"/>
      <w:lvlText w:val="%1."/>
      <w:lvlJc w:val="left"/>
      <w:pPr>
        <w:ind w:left="720" w:hanging="360"/>
      </w:pPr>
      <w:rPr>
        <w:rFonts w:hint="default"/>
      </w:rPr>
    </w:lvl>
    <w:lvl w:ilvl="1">
      <w:start w:val="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2" w15:restartNumberingAfterBreak="0">
    <w:nsid w:val="5CA863E5"/>
    <w:multiLevelType w:val="multilevel"/>
    <w:tmpl w:val="172064DA"/>
    <w:lvl w:ilvl="0">
      <w:start w:val="1"/>
      <w:numFmt w:val="decimal"/>
      <w:lvlText w:val="%1."/>
      <w:lvlJc w:val="left"/>
      <w:pPr>
        <w:ind w:left="360" w:hanging="360"/>
      </w:pPr>
      <w:rPr>
        <w:b/>
        <w:bCs/>
      </w:rPr>
    </w:lvl>
    <w:lvl w:ilvl="1">
      <w:start w:val="1"/>
      <w:numFmt w:val="decimal"/>
      <w:lvlText w:val="%1.%2."/>
      <w:lvlJc w:val="left"/>
      <w:pPr>
        <w:ind w:left="1284" w:hanging="432"/>
      </w:pPr>
      <w:rPr>
        <w:b w:val="0"/>
        <w:bCs w:val="0"/>
        <w:i w:val="0"/>
        <w:iCs w:val="0"/>
        <w:strike w:val="0"/>
        <w:color w:val="000000"/>
        <w:sz w:val="23"/>
        <w:szCs w:val="23"/>
        <w:u w:val="none"/>
      </w:rPr>
    </w:lvl>
    <w:lvl w:ilvl="2">
      <w:start w:val="1"/>
      <w:numFmt w:val="decimal"/>
      <w:lvlText w:val="%1.%2.%3."/>
      <w:lvlJc w:val="left"/>
      <w:pPr>
        <w:ind w:left="1497" w:hanging="504"/>
      </w:pPr>
      <w:rPr>
        <w:rFonts w:ascii="Arial" w:eastAsia="Arial" w:hAnsi="Arial" w:cs="Arial"/>
        <w:b w:val="0"/>
        <w:bCs w:val="0"/>
        <w:i w:val="0"/>
        <w:iCs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8DA465B"/>
    <w:multiLevelType w:val="multilevel"/>
    <w:tmpl w:val="B3D8D390"/>
    <w:lvl w:ilvl="0">
      <w:start w:val="6"/>
      <w:numFmt w:val="decimal"/>
      <w:lvlText w:val="%1."/>
      <w:lvlJc w:val="left"/>
      <w:pPr>
        <w:ind w:left="825" w:hanging="825"/>
      </w:pPr>
      <w:rPr>
        <w:rFonts w:hint="default"/>
      </w:rPr>
    </w:lvl>
    <w:lvl w:ilvl="1">
      <w:start w:val="18"/>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2"/>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4" w15:restartNumberingAfterBreak="0">
    <w:nsid w:val="75DD7D7C"/>
    <w:multiLevelType w:val="multilevel"/>
    <w:tmpl w:val="559CADC4"/>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5" w15:restartNumberingAfterBreak="0">
    <w:nsid w:val="76614788"/>
    <w:multiLevelType w:val="multilevel"/>
    <w:tmpl w:val="E1D6651A"/>
    <w:lvl w:ilvl="0">
      <w:start w:val="14"/>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37" w15:restartNumberingAfterBreak="0">
    <w:nsid w:val="7870FC5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913128208">
    <w:abstractNumId w:val="30"/>
  </w:num>
  <w:num w:numId="2" w16cid:durableId="1177304645">
    <w:abstractNumId w:val="1"/>
  </w:num>
  <w:num w:numId="3" w16cid:durableId="1480725581">
    <w:abstractNumId w:val="34"/>
  </w:num>
  <w:num w:numId="4" w16cid:durableId="879828488">
    <w:abstractNumId w:val="2"/>
  </w:num>
  <w:num w:numId="5" w16cid:durableId="1663704895">
    <w:abstractNumId w:val="0"/>
  </w:num>
  <w:num w:numId="6" w16cid:durableId="1231236687">
    <w:abstractNumId w:val="26"/>
  </w:num>
  <w:num w:numId="7" w16cid:durableId="679085417">
    <w:abstractNumId w:val="37"/>
  </w:num>
  <w:num w:numId="8" w16cid:durableId="427775511">
    <w:abstractNumId w:val="24"/>
  </w:num>
  <w:num w:numId="9" w16cid:durableId="1087995441">
    <w:abstractNumId w:val="14"/>
  </w:num>
  <w:num w:numId="10" w16cid:durableId="540437665">
    <w:abstractNumId w:val="9"/>
  </w:num>
  <w:num w:numId="11" w16cid:durableId="214014537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28713467">
    <w:abstractNumId w:val="3"/>
  </w:num>
  <w:num w:numId="13" w16cid:durableId="473371056">
    <w:abstractNumId w:val="21"/>
  </w:num>
  <w:num w:numId="14" w16cid:durableId="1077283868">
    <w:abstractNumId w:val="13"/>
  </w:num>
  <w:num w:numId="15" w16cid:durableId="1397433351">
    <w:abstractNumId w:val="31"/>
  </w:num>
  <w:num w:numId="16" w16cid:durableId="2002928330">
    <w:abstractNumId w:val="19"/>
  </w:num>
  <w:num w:numId="17" w16cid:durableId="397558357">
    <w:abstractNumId w:val="20"/>
  </w:num>
  <w:num w:numId="18" w16cid:durableId="2020964915">
    <w:abstractNumId w:val="36"/>
  </w:num>
  <w:num w:numId="19" w16cid:durableId="850490868">
    <w:abstractNumId w:val="12"/>
  </w:num>
  <w:num w:numId="20" w16cid:durableId="1380665702">
    <w:abstractNumId w:val="28"/>
  </w:num>
  <w:num w:numId="21" w16cid:durableId="848715245">
    <w:abstractNumId w:val="8"/>
  </w:num>
  <w:num w:numId="22" w16cid:durableId="1277759241">
    <w:abstractNumId w:val="7"/>
  </w:num>
  <w:num w:numId="23" w16cid:durableId="1447578163">
    <w:abstractNumId w:val="29"/>
  </w:num>
  <w:num w:numId="24" w16cid:durableId="485165770">
    <w:abstractNumId w:val="11"/>
  </w:num>
  <w:num w:numId="25" w16cid:durableId="1117063421">
    <w:abstractNumId w:val="27"/>
  </w:num>
  <w:num w:numId="26" w16cid:durableId="178206657">
    <w:abstractNumId w:val="23"/>
  </w:num>
  <w:num w:numId="27" w16cid:durableId="1613784634">
    <w:abstractNumId w:val="22"/>
  </w:num>
  <w:num w:numId="28" w16cid:durableId="102263446">
    <w:abstractNumId w:val="18"/>
  </w:num>
  <w:num w:numId="29" w16cid:durableId="141361877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97684303">
    <w:abstractNumId w:val="35"/>
  </w:num>
  <w:num w:numId="31" w16cid:durableId="2071148324">
    <w:abstractNumId w:val="33"/>
  </w:num>
  <w:num w:numId="32" w16cid:durableId="440954249">
    <w:abstractNumId w:val="15"/>
  </w:num>
  <w:num w:numId="33" w16cid:durableId="1882091842">
    <w:abstractNumId w:val="16"/>
  </w:num>
  <w:num w:numId="34" w16cid:durableId="1498613988">
    <w:abstractNumId w:val="6"/>
  </w:num>
  <w:num w:numId="35" w16cid:durableId="1895921040">
    <w:abstractNumId w:val="32"/>
  </w:num>
  <w:num w:numId="36" w16cid:durableId="1562054135">
    <w:abstractNumId w:val="5"/>
  </w:num>
  <w:num w:numId="37" w16cid:durableId="378290153">
    <w:abstractNumId w:val="25"/>
  </w:num>
  <w:num w:numId="38" w16cid:durableId="252471303">
    <w:abstractNumId w:val="17"/>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3E6"/>
    <w:rsid w:val="0000600E"/>
    <w:rsid w:val="00010CF1"/>
    <w:rsid w:val="00015852"/>
    <w:rsid w:val="00016402"/>
    <w:rsid w:val="00023BE8"/>
    <w:rsid w:val="0002620A"/>
    <w:rsid w:val="00033655"/>
    <w:rsid w:val="0003380F"/>
    <w:rsid w:val="00036475"/>
    <w:rsid w:val="00036A06"/>
    <w:rsid w:val="000442A0"/>
    <w:rsid w:val="000561EF"/>
    <w:rsid w:val="000565D4"/>
    <w:rsid w:val="00064564"/>
    <w:rsid w:val="00064DFA"/>
    <w:rsid w:val="00083417"/>
    <w:rsid w:val="000B306B"/>
    <w:rsid w:val="000D1E38"/>
    <w:rsid w:val="000D657B"/>
    <w:rsid w:val="000D7E01"/>
    <w:rsid w:val="000E7551"/>
    <w:rsid w:val="000F7EBF"/>
    <w:rsid w:val="00115D8C"/>
    <w:rsid w:val="00127318"/>
    <w:rsid w:val="00132C20"/>
    <w:rsid w:val="00147080"/>
    <w:rsid w:val="0015345B"/>
    <w:rsid w:val="00161032"/>
    <w:rsid w:val="001614C6"/>
    <w:rsid w:val="00166B4A"/>
    <w:rsid w:val="00167441"/>
    <w:rsid w:val="001703E8"/>
    <w:rsid w:val="00172177"/>
    <w:rsid w:val="0018253B"/>
    <w:rsid w:val="00185DB0"/>
    <w:rsid w:val="00192E32"/>
    <w:rsid w:val="001B2841"/>
    <w:rsid w:val="001B7E5D"/>
    <w:rsid w:val="001C23E6"/>
    <w:rsid w:val="001F2D31"/>
    <w:rsid w:val="001F41B2"/>
    <w:rsid w:val="00206B51"/>
    <w:rsid w:val="00214536"/>
    <w:rsid w:val="00221F87"/>
    <w:rsid w:val="00222C7B"/>
    <w:rsid w:val="002328F8"/>
    <w:rsid w:val="00233D69"/>
    <w:rsid w:val="002374BE"/>
    <w:rsid w:val="002452C9"/>
    <w:rsid w:val="00247042"/>
    <w:rsid w:val="0025188F"/>
    <w:rsid w:val="00253643"/>
    <w:rsid w:val="00253922"/>
    <w:rsid w:val="00262AFA"/>
    <w:rsid w:val="0026335B"/>
    <w:rsid w:val="00270BC9"/>
    <w:rsid w:val="00273365"/>
    <w:rsid w:val="00275069"/>
    <w:rsid w:val="002845B2"/>
    <w:rsid w:val="00292DEF"/>
    <w:rsid w:val="00295C1A"/>
    <w:rsid w:val="002977C5"/>
    <w:rsid w:val="002A3432"/>
    <w:rsid w:val="002A4FF1"/>
    <w:rsid w:val="002A7B55"/>
    <w:rsid w:val="002B3738"/>
    <w:rsid w:val="002C254A"/>
    <w:rsid w:val="002C355A"/>
    <w:rsid w:val="002C4F7C"/>
    <w:rsid w:val="002C50B4"/>
    <w:rsid w:val="002D1C69"/>
    <w:rsid w:val="002D47BC"/>
    <w:rsid w:val="002D551A"/>
    <w:rsid w:val="002E3B6C"/>
    <w:rsid w:val="002E49F1"/>
    <w:rsid w:val="002F35A1"/>
    <w:rsid w:val="00300D53"/>
    <w:rsid w:val="0030369A"/>
    <w:rsid w:val="00303BB8"/>
    <w:rsid w:val="003105BE"/>
    <w:rsid w:val="0031376F"/>
    <w:rsid w:val="00321E73"/>
    <w:rsid w:val="00335274"/>
    <w:rsid w:val="003442E1"/>
    <w:rsid w:val="00347625"/>
    <w:rsid w:val="00351F0A"/>
    <w:rsid w:val="003529B4"/>
    <w:rsid w:val="00353251"/>
    <w:rsid w:val="00356FBE"/>
    <w:rsid w:val="00364B1A"/>
    <w:rsid w:val="003656C6"/>
    <w:rsid w:val="00374E5C"/>
    <w:rsid w:val="0037658E"/>
    <w:rsid w:val="003771A0"/>
    <w:rsid w:val="00383096"/>
    <w:rsid w:val="00385828"/>
    <w:rsid w:val="00386F66"/>
    <w:rsid w:val="00393A1C"/>
    <w:rsid w:val="00393BDD"/>
    <w:rsid w:val="00395905"/>
    <w:rsid w:val="00397A71"/>
    <w:rsid w:val="003B2B42"/>
    <w:rsid w:val="003B597A"/>
    <w:rsid w:val="003B7761"/>
    <w:rsid w:val="003B7CF7"/>
    <w:rsid w:val="003C0496"/>
    <w:rsid w:val="003C1F49"/>
    <w:rsid w:val="003D0C45"/>
    <w:rsid w:val="003D27F2"/>
    <w:rsid w:val="003E2179"/>
    <w:rsid w:val="003F5E54"/>
    <w:rsid w:val="00407A82"/>
    <w:rsid w:val="00414A4D"/>
    <w:rsid w:val="00414F21"/>
    <w:rsid w:val="00431C5D"/>
    <w:rsid w:val="00454A43"/>
    <w:rsid w:val="0045696E"/>
    <w:rsid w:val="00456F75"/>
    <w:rsid w:val="00466595"/>
    <w:rsid w:val="00473DC1"/>
    <w:rsid w:val="004740B2"/>
    <w:rsid w:val="00495BED"/>
    <w:rsid w:val="004A1528"/>
    <w:rsid w:val="004A6288"/>
    <w:rsid w:val="004A750C"/>
    <w:rsid w:val="004B621C"/>
    <w:rsid w:val="004C695A"/>
    <w:rsid w:val="004D2E92"/>
    <w:rsid w:val="004D42AB"/>
    <w:rsid w:val="004E0F2B"/>
    <w:rsid w:val="004E1140"/>
    <w:rsid w:val="004E4ACE"/>
    <w:rsid w:val="004F0D55"/>
    <w:rsid w:val="004F1EE6"/>
    <w:rsid w:val="00502BF8"/>
    <w:rsid w:val="005058EC"/>
    <w:rsid w:val="005159A9"/>
    <w:rsid w:val="00535B60"/>
    <w:rsid w:val="0053799D"/>
    <w:rsid w:val="0055423B"/>
    <w:rsid w:val="0055677A"/>
    <w:rsid w:val="00565F8B"/>
    <w:rsid w:val="00595335"/>
    <w:rsid w:val="00595F71"/>
    <w:rsid w:val="005A1FB1"/>
    <w:rsid w:val="005A21C7"/>
    <w:rsid w:val="005B23E8"/>
    <w:rsid w:val="005B2CE5"/>
    <w:rsid w:val="005B6588"/>
    <w:rsid w:val="005B6A58"/>
    <w:rsid w:val="005C7D03"/>
    <w:rsid w:val="005E0888"/>
    <w:rsid w:val="005E34DB"/>
    <w:rsid w:val="005F4D43"/>
    <w:rsid w:val="005F6B9B"/>
    <w:rsid w:val="006002AD"/>
    <w:rsid w:val="00605E83"/>
    <w:rsid w:val="006063BF"/>
    <w:rsid w:val="0062179F"/>
    <w:rsid w:val="0062347B"/>
    <w:rsid w:val="00626AF3"/>
    <w:rsid w:val="00633732"/>
    <w:rsid w:val="00633FFA"/>
    <w:rsid w:val="00657D31"/>
    <w:rsid w:val="006668D1"/>
    <w:rsid w:val="00682869"/>
    <w:rsid w:val="00690EAA"/>
    <w:rsid w:val="00693057"/>
    <w:rsid w:val="00696879"/>
    <w:rsid w:val="006A6358"/>
    <w:rsid w:val="006B2A1A"/>
    <w:rsid w:val="006C0CF7"/>
    <w:rsid w:val="006E3305"/>
    <w:rsid w:val="006F20DC"/>
    <w:rsid w:val="006F75EB"/>
    <w:rsid w:val="0072263C"/>
    <w:rsid w:val="0072692A"/>
    <w:rsid w:val="00731DEA"/>
    <w:rsid w:val="007438C1"/>
    <w:rsid w:val="0074425C"/>
    <w:rsid w:val="007444DE"/>
    <w:rsid w:val="007605A5"/>
    <w:rsid w:val="007724CC"/>
    <w:rsid w:val="00780159"/>
    <w:rsid w:val="00781A70"/>
    <w:rsid w:val="00782197"/>
    <w:rsid w:val="00787D68"/>
    <w:rsid w:val="00794A22"/>
    <w:rsid w:val="00796411"/>
    <w:rsid w:val="00797382"/>
    <w:rsid w:val="007A60C0"/>
    <w:rsid w:val="007B5A82"/>
    <w:rsid w:val="007D7F39"/>
    <w:rsid w:val="007E3E61"/>
    <w:rsid w:val="007E79D9"/>
    <w:rsid w:val="007F10FA"/>
    <w:rsid w:val="007F1B0D"/>
    <w:rsid w:val="007F46FF"/>
    <w:rsid w:val="007F4CEF"/>
    <w:rsid w:val="00821740"/>
    <w:rsid w:val="0083439D"/>
    <w:rsid w:val="008354EE"/>
    <w:rsid w:val="008453ED"/>
    <w:rsid w:val="00850F5D"/>
    <w:rsid w:val="0086189A"/>
    <w:rsid w:val="00867406"/>
    <w:rsid w:val="00871547"/>
    <w:rsid w:val="00871B22"/>
    <w:rsid w:val="00884BD8"/>
    <w:rsid w:val="008867A1"/>
    <w:rsid w:val="00895E52"/>
    <w:rsid w:val="008A3D11"/>
    <w:rsid w:val="008A4C57"/>
    <w:rsid w:val="008C6184"/>
    <w:rsid w:val="008D640B"/>
    <w:rsid w:val="008F0CDC"/>
    <w:rsid w:val="00910697"/>
    <w:rsid w:val="009560C6"/>
    <w:rsid w:val="00966E20"/>
    <w:rsid w:val="009769E9"/>
    <w:rsid w:val="00997CE9"/>
    <w:rsid w:val="00997E23"/>
    <w:rsid w:val="009A2664"/>
    <w:rsid w:val="009B681D"/>
    <w:rsid w:val="009C1688"/>
    <w:rsid w:val="009C37A6"/>
    <w:rsid w:val="009D618F"/>
    <w:rsid w:val="009D6BC0"/>
    <w:rsid w:val="009F4421"/>
    <w:rsid w:val="009F5D50"/>
    <w:rsid w:val="00A04B05"/>
    <w:rsid w:val="00A06DDF"/>
    <w:rsid w:val="00A104CF"/>
    <w:rsid w:val="00A16371"/>
    <w:rsid w:val="00A22FC8"/>
    <w:rsid w:val="00A23874"/>
    <w:rsid w:val="00A30104"/>
    <w:rsid w:val="00A35EBF"/>
    <w:rsid w:val="00A40E15"/>
    <w:rsid w:val="00A43548"/>
    <w:rsid w:val="00A5148F"/>
    <w:rsid w:val="00A600BB"/>
    <w:rsid w:val="00A62972"/>
    <w:rsid w:val="00A73613"/>
    <w:rsid w:val="00A7698A"/>
    <w:rsid w:val="00A81026"/>
    <w:rsid w:val="00A84969"/>
    <w:rsid w:val="00A922AE"/>
    <w:rsid w:val="00AA74AE"/>
    <w:rsid w:val="00AB0E38"/>
    <w:rsid w:val="00AC3E46"/>
    <w:rsid w:val="00AC41AC"/>
    <w:rsid w:val="00AD0724"/>
    <w:rsid w:val="00AD1244"/>
    <w:rsid w:val="00AD7BFE"/>
    <w:rsid w:val="00AD7CD1"/>
    <w:rsid w:val="00AE047C"/>
    <w:rsid w:val="00B01F82"/>
    <w:rsid w:val="00B03D07"/>
    <w:rsid w:val="00B14F0D"/>
    <w:rsid w:val="00B15085"/>
    <w:rsid w:val="00B2480F"/>
    <w:rsid w:val="00B40438"/>
    <w:rsid w:val="00B41EFF"/>
    <w:rsid w:val="00B62328"/>
    <w:rsid w:val="00B678C8"/>
    <w:rsid w:val="00B707EC"/>
    <w:rsid w:val="00B72608"/>
    <w:rsid w:val="00B73661"/>
    <w:rsid w:val="00B7499E"/>
    <w:rsid w:val="00B824F6"/>
    <w:rsid w:val="00B91551"/>
    <w:rsid w:val="00B940C1"/>
    <w:rsid w:val="00B94BF3"/>
    <w:rsid w:val="00BA76FC"/>
    <w:rsid w:val="00BB77EA"/>
    <w:rsid w:val="00BC54D5"/>
    <w:rsid w:val="00BD2589"/>
    <w:rsid w:val="00BE62E2"/>
    <w:rsid w:val="00BE6983"/>
    <w:rsid w:val="00C01817"/>
    <w:rsid w:val="00C04BD4"/>
    <w:rsid w:val="00C05F30"/>
    <w:rsid w:val="00C07117"/>
    <w:rsid w:val="00C222A1"/>
    <w:rsid w:val="00C22389"/>
    <w:rsid w:val="00C26B82"/>
    <w:rsid w:val="00C303D7"/>
    <w:rsid w:val="00C30CA4"/>
    <w:rsid w:val="00C32F86"/>
    <w:rsid w:val="00C33C2B"/>
    <w:rsid w:val="00C35393"/>
    <w:rsid w:val="00C367C3"/>
    <w:rsid w:val="00C445C2"/>
    <w:rsid w:val="00C45B74"/>
    <w:rsid w:val="00C5033D"/>
    <w:rsid w:val="00C721B6"/>
    <w:rsid w:val="00C754C2"/>
    <w:rsid w:val="00C83702"/>
    <w:rsid w:val="00C9407C"/>
    <w:rsid w:val="00CA0C99"/>
    <w:rsid w:val="00CA25C9"/>
    <w:rsid w:val="00CA3C72"/>
    <w:rsid w:val="00CA4EB6"/>
    <w:rsid w:val="00CA5E94"/>
    <w:rsid w:val="00CC249D"/>
    <w:rsid w:val="00CC5A6D"/>
    <w:rsid w:val="00CD0A87"/>
    <w:rsid w:val="00CD339F"/>
    <w:rsid w:val="00CF02F2"/>
    <w:rsid w:val="00CF6670"/>
    <w:rsid w:val="00CF6BC8"/>
    <w:rsid w:val="00CF7883"/>
    <w:rsid w:val="00D05276"/>
    <w:rsid w:val="00D0773D"/>
    <w:rsid w:val="00D156AF"/>
    <w:rsid w:val="00D17D18"/>
    <w:rsid w:val="00D21C5A"/>
    <w:rsid w:val="00D24427"/>
    <w:rsid w:val="00D32743"/>
    <w:rsid w:val="00D40CB0"/>
    <w:rsid w:val="00D81859"/>
    <w:rsid w:val="00D8279C"/>
    <w:rsid w:val="00D84905"/>
    <w:rsid w:val="00D85C19"/>
    <w:rsid w:val="00D939FD"/>
    <w:rsid w:val="00D96AD5"/>
    <w:rsid w:val="00DB258F"/>
    <w:rsid w:val="00DC2384"/>
    <w:rsid w:val="00DC7175"/>
    <w:rsid w:val="00DD3CC4"/>
    <w:rsid w:val="00DD5088"/>
    <w:rsid w:val="00DF005A"/>
    <w:rsid w:val="00DF5C80"/>
    <w:rsid w:val="00DF70BA"/>
    <w:rsid w:val="00DF79A0"/>
    <w:rsid w:val="00E17A87"/>
    <w:rsid w:val="00E204FF"/>
    <w:rsid w:val="00E3295E"/>
    <w:rsid w:val="00E4243D"/>
    <w:rsid w:val="00E4615F"/>
    <w:rsid w:val="00E57BC2"/>
    <w:rsid w:val="00E600B0"/>
    <w:rsid w:val="00E8089C"/>
    <w:rsid w:val="00E80BB9"/>
    <w:rsid w:val="00E834A2"/>
    <w:rsid w:val="00E863B4"/>
    <w:rsid w:val="00EA15CF"/>
    <w:rsid w:val="00EB2425"/>
    <w:rsid w:val="00EB592A"/>
    <w:rsid w:val="00EC08A5"/>
    <w:rsid w:val="00ED6EB9"/>
    <w:rsid w:val="00EE2315"/>
    <w:rsid w:val="00EE301A"/>
    <w:rsid w:val="00EF18CF"/>
    <w:rsid w:val="00EF4B9B"/>
    <w:rsid w:val="00F11A05"/>
    <w:rsid w:val="00F135EB"/>
    <w:rsid w:val="00F15B9B"/>
    <w:rsid w:val="00F204C6"/>
    <w:rsid w:val="00F25452"/>
    <w:rsid w:val="00F3020E"/>
    <w:rsid w:val="00F460B1"/>
    <w:rsid w:val="00F5045E"/>
    <w:rsid w:val="00F50A06"/>
    <w:rsid w:val="00F50CDD"/>
    <w:rsid w:val="00F53434"/>
    <w:rsid w:val="00F53C8A"/>
    <w:rsid w:val="00F81299"/>
    <w:rsid w:val="00F82C98"/>
    <w:rsid w:val="00F836DF"/>
    <w:rsid w:val="00F85B91"/>
    <w:rsid w:val="00F87B4D"/>
    <w:rsid w:val="00F923EB"/>
    <w:rsid w:val="00F92CFE"/>
    <w:rsid w:val="00FA208D"/>
    <w:rsid w:val="00FA3C3B"/>
    <w:rsid w:val="00FA7AD2"/>
    <w:rsid w:val="00FB52A3"/>
    <w:rsid w:val="00FB5CDA"/>
    <w:rsid w:val="00FC1AFB"/>
    <w:rsid w:val="00FD24B6"/>
    <w:rsid w:val="00FD5D08"/>
    <w:rsid w:val="00FE5A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3D11"/>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uiPriority w:val="9"/>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273365"/>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har"/>
    <w:uiPriority w:val="9"/>
    <w:semiHidden/>
    <w:unhideWhenUsed/>
    <w:qFormat/>
    <w:rsid w:val="00273365"/>
    <w:pPr>
      <w:keepNext/>
      <w:keepLines/>
      <w:spacing w:before="40"/>
      <w:outlineLvl w:val="3"/>
    </w:pPr>
    <w:rPr>
      <w:rFonts w:asciiTheme="majorHAnsi" w:eastAsiaTheme="majorEastAsia" w:hAnsiTheme="majorHAnsi" w:cstheme="majorBidi"/>
      <w:i/>
      <w:iCs/>
      <w:color w:val="2F5496" w:themeColor="accent1" w:themeShade="BF"/>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rPr>
      <w:szCs w:val="20"/>
    </w:rPr>
  </w:style>
  <w:style w:type="character" w:customStyle="1" w:styleId="CabealhoChar">
    <w:name w:val="Cabeçalho Char"/>
    <w:aliases w:val="hd Char,he Char"/>
    <w:basedOn w:val="Fontepargpadro"/>
    <w:link w:val="Cabealho"/>
    <w:rsid w:val="001C23E6"/>
  </w:style>
  <w:style w:type="paragraph" w:styleId="Rodap">
    <w:name w:val="footer"/>
    <w:basedOn w:val="Normal"/>
    <w:link w:val="RodapChar"/>
    <w:uiPriority w:val="99"/>
    <w:unhideWhenUsed/>
    <w:rsid w:val="001C23E6"/>
    <w:pPr>
      <w:tabs>
        <w:tab w:val="center" w:pos="4252"/>
        <w:tab w:val="right" w:pos="8504"/>
      </w:tabs>
    </w:pPr>
    <w:rPr>
      <w:szCs w:val="20"/>
    </w:rPr>
  </w:style>
  <w:style w:type="character" w:customStyle="1" w:styleId="RodapChar">
    <w:name w:val="Rodapé Char"/>
    <w:basedOn w:val="Fontepargpadro"/>
    <w:link w:val="Rodap"/>
    <w:uiPriority w:val="99"/>
    <w:rsid w:val="001C23E6"/>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iPriority w:val="99"/>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34"/>
    <w:qFormat/>
    <w:rsid w:val="00AC3E46"/>
    <w:pPr>
      <w:ind w:left="720"/>
      <w:contextualSpacing/>
    </w:pPr>
    <w:rPr>
      <w:szCs w:val="20"/>
    </w:rPr>
  </w:style>
  <w:style w:type="character" w:styleId="Refdecomentrio">
    <w:name w:val="annotation reference"/>
    <w:basedOn w:val="Fontepargpadro"/>
    <w:unhideWhenUsed/>
    <w:qFormat/>
    <w:rsid w:val="00262AFA"/>
    <w:rPr>
      <w:sz w:val="16"/>
      <w:szCs w:val="16"/>
    </w:rPr>
  </w:style>
  <w:style w:type="paragraph" w:styleId="Textodecomentrio">
    <w:name w:val="annotation text"/>
    <w:basedOn w:val="Normal"/>
    <w:link w:val="TextodecomentrioChar"/>
    <w:uiPriority w:val="99"/>
    <w:unhideWhenUsed/>
    <w:qFormat/>
    <w:rsid w:val="00262AFA"/>
    <w:rPr>
      <w:sz w:val="20"/>
      <w:szCs w:val="20"/>
    </w:rPr>
  </w:style>
  <w:style w:type="character" w:customStyle="1" w:styleId="TextodecomentrioChar">
    <w:name w:val="Texto de comentário Char"/>
    <w:basedOn w:val="Fontepargpadro"/>
    <w:link w:val="Textodecomentrio"/>
    <w:uiPriority w:val="99"/>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3442E1"/>
    <w:pPr>
      <w:tabs>
        <w:tab w:val="left" w:pos="567"/>
      </w:tabs>
      <w:suppressAutoHyphens/>
      <w:spacing w:before="0" w:line="240" w:lineRule="auto"/>
      <w:ind w:left="357"/>
      <w:jc w:val="both"/>
      <w:outlineLvl w:val="9"/>
    </w:pPr>
    <w:rPr>
      <w:rFonts w:ascii="Calibri" w:hAnsi="Calibri" w:cs="Calibri"/>
      <w:color w:val="000000"/>
      <w:sz w:val="21"/>
      <w:szCs w:val="21"/>
    </w:rPr>
  </w:style>
  <w:style w:type="paragraph" w:customStyle="1" w:styleId="Nivel2">
    <w:name w:val="Nivel 2"/>
    <w:basedOn w:val="Normal"/>
    <w:link w:val="Nivel2Char"/>
    <w:qFormat/>
    <w:rsid w:val="005E34DB"/>
    <w:pPr>
      <w:numPr>
        <w:ilvl w:val="1"/>
        <w:numId w:val="11"/>
      </w:numPr>
      <w:spacing w:before="120" w:after="120" w:line="276" w:lineRule="auto"/>
      <w:ind w:left="0" w:firstLine="0"/>
      <w:jc w:val="both"/>
    </w:pPr>
    <w:rPr>
      <w:rFonts w:ascii="Arial" w:eastAsiaTheme="minorEastAsia" w:hAnsi="Arial" w:cs="Arial"/>
      <w:color w:val="000000"/>
      <w:sz w:val="20"/>
      <w:szCs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1"/>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3442E1"/>
    <w:rPr>
      <w:rFonts w:ascii="Calibri" w:eastAsiaTheme="majorEastAsia" w:hAnsi="Calibri" w:cs="Calibri"/>
      <w:color w:val="000000"/>
      <w:kern w:val="0"/>
      <w:sz w:val="21"/>
      <w:szCs w:val="21"/>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qFormat/>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lang w:eastAsia="ar-SA"/>
    </w:rPr>
  </w:style>
  <w:style w:type="character" w:customStyle="1" w:styleId="MenoPendente1">
    <w:name w:val="Menção Pendente1"/>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rPr>
      <w:szCs w:val="20"/>
    </w:r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B41EFF"/>
    <w:pPr>
      <w:spacing w:after="100" w:line="259" w:lineRule="auto"/>
      <w:ind w:left="440"/>
    </w:pPr>
    <w:rPr>
      <w:rFonts w:asciiTheme="minorHAnsi" w:eastAsiaTheme="minorEastAsia" w:hAnsiTheme="minorHAnsi"/>
      <w:sz w:val="22"/>
      <w:szCs w:val="22"/>
    </w:rPr>
  </w:style>
  <w:style w:type="paragraph" w:customStyle="1" w:styleId="Nvel3-R">
    <w:name w:val="Nível 3-R"/>
    <w:basedOn w:val="Nivel3"/>
    <w:link w:val="Nvel3-RChar"/>
    <w:qFormat/>
    <w:rsid w:val="00ED6EB9"/>
    <w:pPr>
      <w:numPr>
        <w:numId w:val="1"/>
      </w:numPr>
      <w:ind w:left="284" w:firstLine="0"/>
    </w:pPr>
    <w:rPr>
      <w:rFonts w:eastAsiaTheme="minorEastAsia"/>
      <w:i/>
      <w:iCs/>
      <w:color w:val="FF0000"/>
      <w:kern w:val="0"/>
      <w:sz w:val="20"/>
      <w:szCs w:val="20"/>
      <w14:ligatures w14:val="none"/>
    </w:rPr>
  </w:style>
  <w:style w:type="character" w:customStyle="1" w:styleId="Nvel3-RChar">
    <w:name w:val="Nível 3-R Char"/>
    <w:basedOn w:val="Nivel3Char"/>
    <w:link w:val="Nvel3-R"/>
    <w:rsid w:val="00ED6EB9"/>
    <w:rPr>
      <w:rFonts w:ascii="Arial" w:eastAsiaTheme="minorEastAsia" w:hAnsi="Arial" w:cs="Arial"/>
      <w:i/>
      <w:iCs/>
      <w:color w:val="FF0000"/>
      <w:kern w:val="0"/>
      <w:sz w:val="20"/>
      <w:szCs w:val="20"/>
      <w:lang w:eastAsia="pt-BR"/>
      <w14:ligatures w14:val="none"/>
    </w:rPr>
  </w:style>
  <w:style w:type="paragraph" w:styleId="Corpodetexto">
    <w:name w:val="Body Text"/>
    <w:basedOn w:val="Normal"/>
    <w:link w:val="CorpodetextoChar"/>
    <w:uiPriority w:val="99"/>
    <w:semiHidden/>
    <w:unhideWhenUsed/>
    <w:rsid w:val="007B5A82"/>
    <w:pPr>
      <w:spacing w:after="120"/>
    </w:pPr>
    <w:rPr>
      <w:szCs w:val="20"/>
    </w:rPr>
  </w:style>
  <w:style w:type="character" w:customStyle="1" w:styleId="CorpodetextoChar">
    <w:name w:val="Corpo de texto Char"/>
    <w:basedOn w:val="Fontepargpadro"/>
    <w:link w:val="Corpodetexto"/>
    <w:uiPriority w:val="99"/>
    <w:semiHidden/>
    <w:rsid w:val="007B5A82"/>
    <w:rPr>
      <w:rFonts w:ascii="Times New Roman" w:eastAsia="Times New Roman" w:hAnsi="Times New Roman" w:cs="Times New Roman"/>
      <w:kern w:val="0"/>
      <w:sz w:val="24"/>
      <w:szCs w:val="20"/>
      <w:lang w:eastAsia="pt-BR"/>
      <w14:ligatures w14:val="none"/>
    </w:rPr>
  </w:style>
  <w:style w:type="paragraph" w:customStyle="1" w:styleId="western">
    <w:name w:val="western"/>
    <w:basedOn w:val="Normal"/>
    <w:qFormat/>
    <w:rsid w:val="007B5A82"/>
    <w:pPr>
      <w:spacing w:before="100" w:beforeAutospacing="1" w:after="119"/>
    </w:pPr>
  </w:style>
  <w:style w:type="paragraph" w:customStyle="1" w:styleId="TableParagraph">
    <w:name w:val="Table Paragraph"/>
    <w:basedOn w:val="Normal"/>
    <w:uiPriority w:val="1"/>
    <w:qFormat/>
    <w:rsid w:val="007B5A82"/>
    <w:pPr>
      <w:widowControl w:val="0"/>
      <w:autoSpaceDE w:val="0"/>
      <w:autoSpaceDN w:val="0"/>
      <w:ind w:left="103"/>
    </w:pPr>
    <w:rPr>
      <w:sz w:val="22"/>
      <w:szCs w:val="22"/>
      <w:lang w:val="en-US" w:eastAsia="en-US"/>
    </w:rPr>
  </w:style>
  <w:style w:type="paragraph" w:customStyle="1" w:styleId="Heading11">
    <w:name w:val="Heading 11"/>
    <w:basedOn w:val="Normal"/>
    <w:uiPriority w:val="1"/>
    <w:qFormat/>
    <w:rsid w:val="007B5A82"/>
    <w:pPr>
      <w:ind w:left="910" w:hanging="432"/>
      <w:outlineLvl w:val="1"/>
    </w:pPr>
    <w:rPr>
      <w:b/>
      <w:bCs/>
      <w:color w:val="00000A"/>
      <w:sz w:val="32"/>
      <w:szCs w:val="32"/>
      <w:lang w:bidi="pt-BR"/>
    </w:rPr>
  </w:style>
  <w:style w:type="paragraph" w:customStyle="1" w:styleId="Heading21">
    <w:name w:val="Heading 21"/>
    <w:basedOn w:val="Normal"/>
    <w:uiPriority w:val="1"/>
    <w:qFormat/>
    <w:rsid w:val="007B5A82"/>
    <w:pPr>
      <w:ind w:left="670"/>
      <w:outlineLvl w:val="2"/>
    </w:pPr>
    <w:rPr>
      <w:b/>
      <w:bCs/>
      <w:color w:val="00000A"/>
      <w:sz w:val="28"/>
      <w:szCs w:val="28"/>
      <w:lang w:bidi="pt-BR"/>
    </w:rPr>
  </w:style>
  <w:style w:type="character" w:styleId="Forte">
    <w:name w:val="Strong"/>
    <w:uiPriority w:val="22"/>
    <w:qFormat/>
    <w:rsid w:val="00127318"/>
    <w:rPr>
      <w:b/>
      <w:bCs/>
    </w:rPr>
  </w:style>
  <w:style w:type="paragraph" w:styleId="NormalWeb">
    <w:name w:val="Normal (Web)"/>
    <w:basedOn w:val="Normal"/>
    <w:uiPriority w:val="99"/>
    <w:unhideWhenUsed/>
    <w:rsid w:val="00127318"/>
    <w:pPr>
      <w:spacing w:before="100" w:beforeAutospacing="1" w:after="100" w:afterAutospacing="1"/>
    </w:pPr>
  </w:style>
  <w:style w:type="character" w:customStyle="1" w:styleId="Ttulo3Char">
    <w:name w:val="Título 3 Char"/>
    <w:basedOn w:val="Fontepargpadro"/>
    <w:link w:val="Ttulo3"/>
    <w:uiPriority w:val="9"/>
    <w:semiHidden/>
    <w:rsid w:val="00273365"/>
    <w:rPr>
      <w:rFonts w:asciiTheme="majorHAnsi" w:eastAsiaTheme="majorEastAsia" w:hAnsiTheme="majorHAnsi" w:cstheme="majorBidi"/>
      <w:color w:val="1F3763" w:themeColor="accent1" w:themeShade="7F"/>
      <w:kern w:val="0"/>
      <w:sz w:val="24"/>
      <w:szCs w:val="24"/>
      <w:lang w:eastAsia="pt-BR"/>
      <w14:ligatures w14:val="none"/>
    </w:rPr>
  </w:style>
  <w:style w:type="character" w:customStyle="1" w:styleId="Ttulo4Char">
    <w:name w:val="Título 4 Char"/>
    <w:basedOn w:val="Fontepargpadro"/>
    <w:link w:val="Ttulo4"/>
    <w:uiPriority w:val="9"/>
    <w:semiHidden/>
    <w:rsid w:val="00273365"/>
    <w:rPr>
      <w:rFonts w:asciiTheme="majorHAnsi" w:eastAsiaTheme="majorEastAsia" w:hAnsiTheme="majorHAnsi" w:cstheme="majorBidi"/>
      <w:i/>
      <w:iCs/>
      <w:color w:val="2F5496" w:themeColor="accent1" w:themeShade="BF"/>
      <w:kern w:val="0"/>
      <w:sz w:val="24"/>
      <w:szCs w:val="20"/>
      <w:lang w:eastAsia="pt-BR"/>
      <w14:ligatures w14:val="none"/>
    </w:rPr>
  </w:style>
  <w:style w:type="paragraph" w:styleId="SemEspaamento">
    <w:name w:val="No Spacing"/>
    <w:uiPriority w:val="1"/>
    <w:qFormat/>
    <w:rsid w:val="002A7B55"/>
    <w:pPr>
      <w:spacing w:after="0" w:line="240" w:lineRule="auto"/>
    </w:pPr>
    <w:rPr>
      <w:rFonts w:ascii="Times New Roman" w:eastAsia="Times New Roman" w:hAnsi="Times New Roman" w:cs="Times New Roman"/>
      <w:kern w:val="0"/>
      <w:sz w:val="24"/>
      <w:szCs w:val="2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2769105">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843087159">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693651471">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s://www.tce.sp.gov.br/pesquisa-relacao-apenados" TargetMode="External"/><Relationship Id="rId18" Type="http://schemas.openxmlformats.org/officeDocument/2006/relationships/hyperlink" Target="https://www.bbmnetlicitacoes.com.br" TargetMode="External"/><Relationship Id="rId26" Type="http://schemas.openxmlformats.org/officeDocument/2006/relationships/hyperlink" Target="https://novobbmnet.com.br/?gclid=EAIaIQobChMI1seoiLXA6gIVUYCRCh2jMQkvEAAYASAAEgKS7fD_BwE" TargetMode="External"/><Relationship Id="rId39" Type="http://schemas.openxmlformats.org/officeDocument/2006/relationships/image" Target="media/image4.png"/><Relationship Id="rId3" Type="http://schemas.openxmlformats.org/officeDocument/2006/relationships/styles" Target="styles.xml"/><Relationship Id="rId21" Type="http://schemas.openxmlformats.org/officeDocument/2006/relationships/hyperlink" Target="http://www.bbmnetlicitacoes.com.br" TargetMode="External"/><Relationship Id="rId34" Type="http://schemas.openxmlformats.org/officeDocument/2006/relationships/hyperlink" Target="https://www.planalto.gov.br/ccivil_03/leis/l5764.htm" TargetMode="External"/><Relationship Id="rId42" Type="http://schemas.openxmlformats.org/officeDocument/2006/relationships/image" Target="media/image7.png"/><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ortaltransparencia.gov.br/sancoes" TargetMode="External"/><Relationship Id="rId17" Type="http://schemas.openxmlformats.org/officeDocument/2006/relationships/hyperlink" Target="https://www.planalto.gov.br/ccivil_03/leis/l5764.htm" TargetMode="External"/><Relationship Id="rId25" Type="http://schemas.openxmlformats.org/officeDocument/2006/relationships/hyperlink" Target="https://pncp.gov.br/app/editais?q=&amp;status=recebendo_proposta&amp;pagina=1" TargetMode="External"/><Relationship Id="rId33" Type="http://schemas.openxmlformats.org/officeDocument/2006/relationships/hyperlink" Target="https://www.gov.br/economia/pt-br/assuntos/drei/legislacao/arquivos/legislacoes-federais/indrei772020.pdf" TargetMode="External"/><Relationship Id="rId38" Type="http://schemas.openxmlformats.org/officeDocument/2006/relationships/hyperlink" Target="https://www.planalto.gov.br/ccivil_03/leis/l5764.htm" TargetMode="External"/><Relationship Id="rId46"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planalto.gov.br/ccivil_03/leis/l5764.htm" TargetMode="External"/><Relationship Id="rId20" Type="http://schemas.openxmlformats.org/officeDocument/2006/relationships/hyperlink" Target="http://www.bbmnetlicitacoes.com.br" TargetMode="External"/><Relationship Id="rId29" Type="http://schemas.openxmlformats.org/officeDocument/2006/relationships/image" Target="media/image3.png"/><Relationship Id="rId41"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ancoes.sp.gov.br" TargetMode="External"/><Relationship Id="rId24" Type="http://schemas.openxmlformats.org/officeDocument/2006/relationships/hyperlink" Target="http://santabranca.sp.gov.br/diario-oficial/" TargetMode="External"/><Relationship Id="rId32" Type="http://schemas.openxmlformats.org/officeDocument/2006/relationships/hyperlink" Target="https://www.gov.br/empresas-e-negocios/pt-br/empreendedor" TargetMode="External"/><Relationship Id="rId37" Type="http://schemas.openxmlformats.org/officeDocument/2006/relationships/hyperlink" Target="https://www.planalto.gov.br/ccivil_03/leis/l5764.htm" TargetMode="External"/><Relationship Id="rId40" Type="http://schemas.openxmlformats.org/officeDocument/2006/relationships/image" Target="media/image5.jpg"/><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planalto.gov.br/ccivil_03/leis/l5764.htm" TargetMode="External"/><Relationship Id="rId23" Type="http://schemas.openxmlformats.org/officeDocument/2006/relationships/hyperlink" Target="http://santabranca.sp.gov.br/licitacoes/" TargetMode="External"/><Relationship Id="rId28" Type="http://schemas.openxmlformats.org/officeDocument/2006/relationships/image" Target="media/image2.png"/><Relationship Id="rId36" Type="http://schemas.openxmlformats.org/officeDocument/2006/relationships/hyperlink" Target="https://www.planalto.gov.br/ccivil_03/leis/l5764.htm" TargetMode="External"/><Relationship Id="rId10" Type="http://schemas.openxmlformats.org/officeDocument/2006/relationships/hyperlink" Target="https://certidoes-apf.apps.tcu.gov.br/" TargetMode="External"/><Relationship Id="rId19" Type="http://schemas.openxmlformats.org/officeDocument/2006/relationships/hyperlink" Target="mailto:pregaoeletronico@santabranca.sp.gov.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s://www.planalto.gov.br/ccivil_03/leis/l5764.htm" TargetMode="External"/><Relationship Id="rId22" Type="http://schemas.openxmlformats.org/officeDocument/2006/relationships/hyperlink" Target="https://www.santabranca.sp.gov.br" TargetMode="External"/><Relationship Id="rId27" Type="http://schemas.openxmlformats.org/officeDocument/2006/relationships/image" Target="media/image1.png"/><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5764.htm" TargetMode="External"/><Relationship Id="rId43" Type="http://schemas.openxmlformats.org/officeDocument/2006/relationships/image" Target="media/image8.png"/><Relationship Id="rId48"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1BFA1F-FEAA-4C58-BDB8-FA6ED999A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65</Pages>
  <Words>22839</Words>
  <Characters>123332</Characters>
  <Application>Microsoft Office Word</Application>
  <DocSecurity>0</DocSecurity>
  <Lines>1027</Lines>
  <Paragraphs>291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user</cp:lastModifiedBy>
  <cp:revision>2</cp:revision>
  <cp:lastPrinted>2026-08-03T13:45:00Z</cp:lastPrinted>
  <dcterms:created xsi:type="dcterms:W3CDTF">2026-08-03T18:47:00Z</dcterms:created>
  <dcterms:modified xsi:type="dcterms:W3CDTF">2026-08-03T18:47:00Z</dcterms:modified>
</cp:coreProperties>
</file>