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554F0B49"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053547">
        <w:rPr>
          <w:rFonts w:ascii="Tahoma" w:hAnsi="Tahoma" w:cs="Tahoma"/>
          <w:i/>
          <w:sz w:val="20"/>
        </w:rPr>
        <w:t>2702/2.024</w:t>
      </w:r>
      <w:r w:rsidRPr="00F3029C">
        <w:rPr>
          <w:rFonts w:ascii="Tahoma" w:hAnsi="Tahoma" w:cs="Tahoma"/>
          <w:i/>
          <w:sz w:val="20"/>
        </w:rPr>
        <w:t>.</w:t>
      </w:r>
    </w:p>
    <w:p w14:paraId="4F767109" w14:textId="7E383953"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1843BF">
        <w:rPr>
          <w:rFonts w:ascii="Tahoma" w:hAnsi="Tahoma" w:cs="Tahoma"/>
          <w:b/>
          <w:i/>
          <w:sz w:val="20"/>
          <w:szCs w:val="20"/>
        </w:rPr>
        <w:t>084/2.024</w:t>
      </w:r>
      <w:r w:rsidRPr="00F3029C">
        <w:rPr>
          <w:rFonts w:ascii="Tahoma" w:hAnsi="Tahoma" w:cs="Tahoma"/>
          <w:b/>
          <w:i/>
          <w:sz w:val="20"/>
          <w:szCs w:val="20"/>
        </w:rPr>
        <w:t>.</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085C43E8"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053547">
        <w:rPr>
          <w:rFonts w:ascii="Tahoma" w:hAnsi="Tahoma" w:cs="Tahoma"/>
          <w:i/>
          <w:sz w:val="20"/>
        </w:rPr>
        <w:t>2702/2.024</w:t>
      </w:r>
      <w:r w:rsidRPr="00F3029C">
        <w:rPr>
          <w:rFonts w:ascii="Tahoma" w:hAnsi="Tahoma" w:cs="Tahoma"/>
          <w:i/>
          <w:sz w:val="20"/>
        </w:rPr>
        <w:t xml:space="preserve">. </w:t>
      </w:r>
    </w:p>
    <w:p w14:paraId="14D50825" w14:textId="5D68836C"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1843BF">
        <w:rPr>
          <w:rFonts w:ascii="Tahoma" w:hAnsi="Tahoma" w:cs="Tahoma"/>
          <w:b/>
          <w:i/>
          <w:sz w:val="20"/>
          <w:szCs w:val="20"/>
        </w:rPr>
        <w:t>084/2.024</w:t>
      </w:r>
      <w:r w:rsidRPr="00F3029C">
        <w:rPr>
          <w:rFonts w:ascii="Tahoma" w:hAnsi="Tahoma" w:cs="Tahoma"/>
          <w:b/>
          <w:i/>
          <w:sz w:val="20"/>
          <w:szCs w:val="20"/>
        </w:rPr>
        <w:t>.</w:t>
      </w:r>
      <w:r w:rsidRPr="00F3029C">
        <w:rPr>
          <w:rFonts w:ascii="Tahoma" w:hAnsi="Tahoma" w:cs="Tahoma"/>
          <w:b/>
          <w:i/>
          <w:sz w:val="20"/>
          <w:szCs w:val="20"/>
        </w:rPr>
        <w:tab/>
      </w:r>
    </w:p>
    <w:p w14:paraId="7EDAAD39" w14:textId="77777777" w:rsidR="004A1F8B" w:rsidRPr="00F3029C" w:rsidRDefault="004A1F8B" w:rsidP="00F3029C">
      <w:pPr>
        <w:spacing w:line="360" w:lineRule="auto"/>
        <w:ind w:firstLine="1418"/>
        <w:jc w:val="both"/>
        <w:rPr>
          <w:rFonts w:ascii="Tahoma" w:hAnsi="Tahoma" w:cs="Tahoma"/>
          <w:sz w:val="20"/>
          <w:szCs w:val="20"/>
        </w:rPr>
      </w:pPr>
    </w:p>
    <w:p w14:paraId="456238C9" w14:textId="7D142E53"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lastRenderedPageBreak/>
        <w:t>2.</w:t>
      </w:r>
      <w:r w:rsidRPr="00F3029C">
        <w:rPr>
          <w:rFonts w:ascii="Tahoma" w:hAnsi="Tahoma" w:cs="Tahoma"/>
          <w:b/>
          <w:i/>
          <w:sz w:val="20"/>
          <w:szCs w:val="20"/>
        </w:rPr>
        <w:tab/>
        <w:t>DO PRAZO E DA ENTREGA.</w:t>
      </w:r>
    </w:p>
    <w:p w14:paraId="022C7678" w14:textId="2753F81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4361976C"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w:t>
      </w:r>
      <w:r w:rsidR="007D3536" w:rsidRPr="00F3029C">
        <w:rPr>
          <w:rFonts w:ascii="Tahoma" w:hAnsi="Tahoma" w:cs="Tahoma"/>
          <w:sz w:val="20"/>
          <w:szCs w:val="20"/>
        </w:rPr>
        <w:t>s) Secretaria</w:t>
      </w:r>
      <w:r w:rsidRPr="00F3029C">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lastRenderedPageBreak/>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5F2F540A"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xml:space="preserve">: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6E6F864F"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F3029C">
        <w:rPr>
          <w:rFonts w:ascii="Tahoma" w:hAnsi="Tahoma" w:cs="Tahoma"/>
          <w:sz w:val="20"/>
          <w:szCs w:val="20"/>
        </w:rPr>
        <w:lastRenderedPageBreak/>
        <w:t xml:space="preserve">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lastRenderedPageBreak/>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F3029C">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19100456"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w:t>
      </w:r>
    </w:p>
    <w:p w14:paraId="4042D864"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6A7237F" w14:textId="15B4571C" w:rsidR="00221886" w:rsidRPr="00F3029C" w:rsidRDefault="00221886" w:rsidP="0022188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471CA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lastRenderedPageBreak/>
        <w:t>9.6 DESEMPATE. Caso haja empate real entre licitantes deverá ser observada, nesta ordem as seguintes regras de desempate:</w:t>
      </w:r>
    </w:p>
    <w:p w14:paraId="1C642A88"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A) A preferência da ME/EPP é empate ficto que não se confunde com o empate real devendo ser aplicado antes do empate regido por este item.</w:t>
      </w:r>
    </w:p>
    <w:p w14:paraId="49C07561"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B) Disputa final como derradeira tentativa de desempate pelo critério menor preço;</w:t>
      </w:r>
    </w:p>
    <w:p w14:paraId="7763D9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C)  Designação de nova sessão para a apresentação do envelope de desempate, que terá julgamento na forma das alíneas seguintes;</w:t>
      </w:r>
    </w:p>
    <w:p w14:paraId="4C8DF7D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7D690089"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0469263"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F) – Caso persista o empate serão aplicados os critérios dos incisos III e IV e §1º, incisos I a IV do artigo 60;</w:t>
      </w:r>
    </w:p>
    <w:p w14:paraId="34C1A9E6" w14:textId="6E6ABB4D" w:rsidR="00821105" w:rsidRPr="00F3029C"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lastRenderedPageBreak/>
        <w:t>a.1.) as proponentes que estiverem em processo de recuperação judicial ou extrajudicial deverão apresentar o comprovante da homologação/deferimento pelo juízo competente do Plano de Recuperação em pleno vigor.</w:t>
      </w:r>
    </w:p>
    <w:p w14:paraId="43FEA1AD"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10.2.4. </w:t>
      </w:r>
      <w:r w:rsidRPr="00F3029C">
        <w:rPr>
          <w:rFonts w:ascii="Tahoma" w:hAnsi="Tahoma" w:cs="Tahoma"/>
          <w:b/>
          <w:bCs/>
          <w:sz w:val="20"/>
          <w:szCs w:val="20"/>
        </w:rPr>
        <w:t>Declaração conjunta</w:t>
      </w:r>
      <w:r w:rsidRPr="00F3029C">
        <w:rPr>
          <w:rFonts w:ascii="Tahoma" w:hAnsi="Tahoma" w:cs="Tahoma"/>
          <w:sz w:val="20"/>
          <w:szCs w:val="20"/>
        </w:rPr>
        <w:t>, firmada pelo representante legal ou procurador da Licitante, que, sob as penas da Lei (modelo no Anexo I):</w:t>
      </w:r>
    </w:p>
    <w:p w14:paraId="1A8D5260" w14:textId="77777777" w:rsidR="00F3029C" w:rsidRPr="00F3029C" w:rsidRDefault="00F3029C" w:rsidP="004A1F8B">
      <w:pPr>
        <w:spacing w:after="0" w:line="360" w:lineRule="auto"/>
        <w:ind w:firstLine="2125"/>
        <w:jc w:val="both"/>
        <w:rPr>
          <w:rFonts w:ascii="Tahoma" w:hAnsi="Tahoma" w:cs="Tahoma"/>
          <w:sz w:val="20"/>
          <w:szCs w:val="20"/>
        </w:rPr>
      </w:pPr>
      <w:r w:rsidRPr="00F3029C">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3A9DEF43" w14:textId="77777777" w:rsidR="00F3029C" w:rsidRPr="00F3029C" w:rsidRDefault="00F3029C" w:rsidP="004A1F8B">
      <w:pPr>
        <w:spacing w:after="0" w:line="360" w:lineRule="auto"/>
        <w:ind w:firstLine="2125"/>
        <w:jc w:val="both"/>
        <w:rPr>
          <w:rFonts w:ascii="Tahoma" w:hAnsi="Tahoma" w:cs="Tahoma"/>
          <w:sz w:val="20"/>
          <w:szCs w:val="20"/>
        </w:rPr>
      </w:pPr>
      <w:r w:rsidRPr="00F3029C">
        <w:rPr>
          <w:rFonts w:ascii="Tahoma" w:hAnsi="Tahoma" w:cs="Tahoma"/>
          <w:sz w:val="20"/>
          <w:szCs w:val="20"/>
        </w:rPr>
        <w:t>b) da inexistência de fato impeditivo à participação do certame licitatório e a contratação com a Administração Pública, em qualquer esfera de governo;</w:t>
      </w:r>
    </w:p>
    <w:p w14:paraId="57F0B4A1" w14:textId="77777777" w:rsidR="00F3029C" w:rsidRPr="00F3029C" w:rsidRDefault="00F3029C" w:rsidP="004A1F8B">
      <w:pPr>
        <w:spacing w:after="0" w:line="360" w:lineRule="auto"/>
        <w:ind w:firstLine="2125"/>
        <w:jc w:val="both"/>
        <w:rPr>
          <w:rFonts w:ascii="Tahoma" w:hAnsi="Tahoma" w:cs="Tahoma"/>
          <w:i/>
          <w:sz w:val="20"/>
          <w:szCs w:val="20"/>
        </w:rPr>
      </w:pPr>
      <w:r w:rsidRPr="00F3029C">
        <w:rPr>
          <w:rFonts w:ascii="Tahoma" w:hAnsi="Tahoma" w:cs="Tahoma"/>
          <w:sz w:val="20"/>
          <w:szCs w:val="20"/>
        </w:rPr>
        <w:t xml:space="preserve">c) </w:t>
      </w:r>
      <w:r w:rsidRPr="00F3029C">
        <w:rPr>
          <w:rFonts w:ascii="Tahoma" w:hAnsi="Tahoma" w:cs="Tahoma"/>
          <w:iCs/>
          <w:sz w:val="20"/>
          <w:szCs w:val="20"/>
        </w:rPr>
        <w:t>de enquadramento como microempresa ou empresa de pequeno porte, quando for o caso, conforme Lei Federal nº 123/06 e suas alterações, bem como legislação complementar</w:t>
      </w:r>
      <w:r w:rsidRPr="00F3029C">
        <w:rPr>
          <w:rFonts w:ascii="Tahoma" w:hAnsi="Tahoma" w:cs="Tahoma"/>
          <w:i/>
          <w:sz w:val="20"/>
          <w:szCs w:val="20"/>
        </w:rPr>
        <w:t>;</w:t>
      </w:r>
    </w:p>
    <w:p w14:paraId="484E75C8" w14:textId="77777777" w:rsidR="00F3029C" w:rsidRPr="00F3029C" w:rsidRDefault="00F3029C" w:rsidP="004A1F8B">
      <w:pPr>
        <w:spacing w:after="0" w:line="360" w:lineRule="auto"/>
        <w:ind w:firstLine="2125"/>
        <w:jc w:val="both"/>
        <w:rPr>
          <w:rFonts w:ascii="Tahoma" w:hAnsi="Tahoma" w:cs="Tahoma"/>
          <w:iCs/>
          <w:sz w:val="20"/>
          <w:szCs w:val="20"/>
        </w:rPr>
      </w:pPr>
      <w:r w:rsidRPr="00F3029C">
        <w:rPr>
          <w:rFonts w:ascii="Tahoma" w:hAnsi="Tahoma" w:cs="Tahoma"/>
          <w:iCs/>
          <w:sz w:val="20"/>
          <w:szCs w:val="20"/>
        </w:rPr>
        <w:t>d) de concordância com o edital e atendimento aos requisitos de habilitação;</w:t>
      </w:r>
    </w:p>
    <w:p w14:paraId="050945B6" w14:textId="77777777" w:rsidR="00F3029C" w:rsidRPr="00F3029C" w:rsidRDefault="00F3029C" w:rsidP="004A1F8B">
      <w:pPr>
        <w:spacing w:after="0" w:line="360" w:lineRule="auto"/>
        <w:ind w:firstLine="1417"/>
        <w:jc w:val="both"/>
        <w:rPr>
          <w:rFonts w:ascii="Tahoma" w:hAnsi="Tahoma" w:cs="Tahoma"/>
          <w:iCs/>
          <w:sz w:val="20"/>
          <w:szCs w:val="20"/>
        </w:rPr>
      </w:pPr>
      <w:r w:rsidRPr="00F3029C">
        <w:rPr>
          <w:rFonts w:ascii="Tahoma" w:hAnsi="Tahoma" w:cs="Tahoma"/>
          <w:sz w:val="20"/>
          <w:szCs w:val="20"/>
        </w:rPr>
        <w:t>10.2.5. C</w:t>
      </w:r>
      <w:r w:rsidRPr="00F3029C">
        <w:rPr>
          <w:rFonts w:ascii="Tahoma" w:hAnsi="Tahoma" w:cs="Tahoma"/>
          <w:iCs/>
          <w:sz w:val="20"/>
          <w:szCs w:val="20"/>
        </w:rPr>
        <w:t>ertidão negativa de apenados (impedimentos de contrato/licitação) do TCE/SP, obtida através do link https://www.tce.sp.gov.br/pesquisa-relacao-apenados;</w:t>
      </w:r>
    </w:p>
    <w:p w14:paraId="4FC4189B" w14:textId="77777777" w:rsidR="00F3029C" w:rsidRDefault="00F3029C" w:rsidP="004A1F8B">
      <w:pPr>
        <w:spacing w:after="0" w:line="360" w:lineRule="auto"/>
        <w:ind w:firstLine="1418"/>
        <w:jc w:val="both"/>
        <w:rPr>
          <w:rFonts w:ascii="Tahoma" w:hAnsi="Tahoma" w:cs="Tahoma"/>
          <w:iCs/>
          <w:sz w:val="20"/>
          <w:szCs w:val="20"/>
        </w:rPr>
      </w:pPr>
      <w:r w:rsidRPr="00F3029C">
        <w:rPr>
          <w:rFonts w:ascii="Tahoma" w:hAnsi="Tahoma" w:cs="Tahoma"/>
          <w:sz w:val="20"/>
          <w:szCs w:val="20"/>
        </w:rPr>
        <w:t>10.2.6.</w:t>
      </w:r>
      <w:r w:rsidRPr="00F3029C">
        <w:rPr>
          <w:rFonts w:ascii="Tahoma" w:hAnsi="Tahoma" w:cs="Tahoma"/>
          <w:iCs/>
          <w:sz w:val="20"/>
          <w:szCs w:val="20"/>
        </w:rPr>
        <w:t xml:space="preserve"> Certidão negativa de licitante inidôneo do TCU, obtida através do link </w:t>
      </w:r>
      <w:hyperlink r:id="rId18" w:history="1">
        <w:r w:rsidRPr="00F3029C">
          <w:rPr>
            <w:rStyle w:val="Hyperlink"/>
            <w:rFonts w:ascii="Tahoma" w:hAnsi="Tahoma" w:cs="Tahoma"/>
            <w:iCs/>
            <w:sz w:val="20"/>
            <w:szCs w:val="20"/>
          </w:rPr>
          <w:t>https://contas.tcu.gov.br/ords/f?p=1660:3:104597577203202::::P3_TIPO_RELACAO:INIDONEO</w:t>
        </w:r>
      </w:hyperlink>
      <w:r w:rsidRPr="00F3029C">
        <w:rPr>
          <w:rFonts w:ascii="Tahoma" w:hAnsi="Tahoma" w:cs="Tahoma"/>
          <w:iCs/>
          <w:sz w:val="20"/>
          <w:szCs w:val="20"/>
        </w:rPr>
        <w:t>.</w:t>
      </w:r>
    </w:p>
    <w:p w14:paraId="784E2F16" w14:textId="6ACB0748" w:rsidR="00FA728F" w:rsidRPr="00F3029C" w:rsidRDefault="00FA728F" w:rsidP="004A1F8B">
      <w:pPr>
        <w:spacing w:after="0" w:line="360" w:lineRule="auto"/>
        <w:ind w:firstLine="1418"/>
        <w:jc w:val="both"/>
        <w:rPr>
          <w:rFonts w:ascii="Tahoma" w:hAnsi="Tahoma" w:cs="Tahoma"/>
          <w:iCs/>
          <w:sz w:val="20"/>
          <w:szCs w:val="20"/>
        </w:rPr>
      </w:pPr>
      <w:r>
        <w:rPr>
          <w:rFonts w:ascii="Tahoma" w:hAnsi="Tahoma" w:cs="Tahoma"/>
          <w:iCs/>
          <w:sz w:val="20"/>
          <w:szCs w:val="20"/>
        </w:rPr>
        <w:tab/>
      </w:r>
      <w:r>
        <w:rPr>
          <w:rFonts w:cstheme="minorHAnsi"/>
          <w:color w:val="000000" w:themeColor="text1"/>
        </w:rPr>
        <w:t>10.2.6.1. Declaração de que a empresa não se enquadra nas vedações do art. 14 da Lei Federal nº 14.133/2.021.</w:t>
      </w:r>
    </w:p>
    <w:p w14:paraId="30F0C2B5"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5CBD447E"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 xml:space="preserve">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w:t>
      </w:r>
      <w:r w:rsidRPr="00F3029C">
        <w:rPr>
          <w:rFonts w:ascii="Tahoma" w:hAnsi="Tahoma" w:cs="Tahoma"/>
          <w:sz w:val="20"/>
          <w:szCs w:val="20"/>
        </w:rPr>
        <w:lastRenderedPageBreak/>
        <w:t>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6CF1B60" w14:textId="48898C97" w:rsidR="002054A7" w:rsidRPr="00F3029C" w:rsidRDefault="002054A7" w:rsidP="002054A7">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item(ns), desde que, os preços registrados e homologados não sejam superiores ao valor de referência previsto no edital e expressem a realidade de preços do mercado.</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 Homologado o procedimento, o licitante vencedor será convocado para que, dentro do prazo de 05 (cinco) dias úteis a contar da data da notificação pela Seção de Licitação, assine a Contrato, cuja minuta integra este 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bookmarkStart w:id="7" w:name="_Hlk175171963"/>
      <w:r w:rsidRPr="00F3029C">
        <w:rPr>
          <w:rFonts w:ascii="Tahoma" w:hAnsi="Tahoma" w:cs="Tahoma"/>
          <w:sz w:val="20"/>
          <w:szCs w:val="20"/>
        </w:rPr>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63ACF5F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12.12. </w:t>
      </w:r>
      <w:r w:rsidR="00893F35">
        <w:rPr>
          <w:rFonts w:ascii="Tahoma" w:hAnsi="Tahoma" w:cs="Tahoma"/>
          <w:sz w:val="20"/>
          <w:szCs w:val="20"/>
        </w:rPr>
        <w:t>S</w:t>
      </w:r>
      <w:r w:rsidRPr="00F3029C">
        <w:rPr>
          <w:rFonts w:ascii="Tahoma" w:hAnsi="Tahoma" w:cs="Tahoma"/>
          <w:sz w:val="20"/>
          <w:szCs w:val="20"/>
        </w:rPr>
        <w:t>erão aceitos os pedidos de acréscimos que se fizerem nas compras, em até 25% (vinte e cinco por cento).</w:t>
      </w:r>
    </w:p>
    <w:p w14:paraId="1BC1704C" w14:textId="47622CC3"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12.13. </w:t>
      </w:r>
      <w:r w:rsidR="00893F35">
        <w:rPr>
          <w:rFonts w:ascii="Tahoma" w:hAnsi="Tahoma" w:cs="Tahoma"/>
          <w:sz w:val="20"/>
          <w:szCs w:val="20"/>
        </w:rPr>
        <w:t>O</w:t>
      </w:r>
      <w:r w:rsidRPr="00F3029C">
        <w:rPr>
          <w:rFonts w:ascii="Tahoma" w:hAnsi="Tahoma" w:cs="Tahoma"/>
          <w:sz w:val="20"/>
          <w:szCs w:val="20"/>
        </w:rPr>
        <w:t xml:space="preserve"> Município de Descalvado </w:t>
      </w:r>
      <w:r w:rsidR="00893F35">
        <w:rPr>
          <w:rFonts w:ascii="Tahoma" w:hAnsi="Tahoma" w:cs="Tahoma"/>
          <w:sz w:val="20"/>
          <w:szCs w:val="20"/>
        </w:rPr>
        <w:t xml:space="preserve">poderá não </w:t>
      </w:r>
      <w:r w:rsidRPr="00F3029C">
        <w:rPr>
          <w:rFonts w:ascii="Tahoma" w:hAnsi="Tahoma" w:cs="Tahoma"/>
          <w:sz w:val="20"/>
          <w:szCs w:val="20"/>
        </w:rPr>
        <w:t xml:space="preserve">firmar as contratações que dele poderão advir, facultada a utilização de outros meios, respeitada a legislação vigente, sendo assegurado à </w:t>
      </w:r>
      <w:r w:rsidR="00893F35">
        <w:rPr>
          <w:rFonts w:ascii="Tahoma" w:hAnsi="Tahoma" w:cs="Tahoma"/>
          <w:sz w:val="20"/>
          <w:szCs w:val="20"/>
        </w:rPr>
        <w:t>contratada</w:t>
      </w:r>
      <w:r w:rsidRPr="00F3029C">
        <w:rPr>
          <w:rFonts w:ascii="Tahoma" w:hAnsi="Tahoma" w:cs="Tahoma"/>
          <w:sz w:val="20"/>
          <w:szCs w:val="20"/>
        </w:rPr>
        <w:t xml:space="preserve"> preferência em igualdade de condições</w:t>
      </w:r>
      <w:r w:rsidR="00893F35">
        <w:rPr>
          <w:rFonts w:ascii="Tahoma" w:hAnsi="Tahoma" w:cs="Tahoma"/>
          <w:sz w:val="20"/>
          <w:szCs w:val="20"/>
        </w:rPr>
        <w:t>, nos casos previstos na legislação vigente</w:t>
      </w:r>
      <w:r w:rsidRPr="00F3029C">
        <w:rPr>
          <w:rFonts w:ascii="Tahoma" w:hAnsi="Tahoma" w:cs="Tahoma"/>
          <w:sz w:val="20"/>
          <w:szCs w:val="20"/>
        </w:rPr>
        <w:t>.</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0CB04FEF"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12.17. O licitante vencedor poderá ter, ainda, </w:t>
      </w:r>
      <w:r w:rsidR="00893F35">
        <w:rPr>
          <w:rFonts w:ascii="Tahoma" w:hAnsi="Tahoma" w:cs="Tahoma"/>
          <w:sz w:val="20"/>
          <w:szCs w:val="20"/>
        </w:rPr>
        <w:t>o</w:t>
      </w:r>
      <w:r w:rsidRPr="00F3029C">
        <w:rPr>
          <w:rFonts w:ascii="Tahoma" w:hAnsi="Tahoma" w:cs="Tahoma"/>
          <w:sz w:val="20"/>
          <w:szCs w:val="20"/>
        </w:rPr>
        <w:t xml:space="preserve"> </w:t>
      </w:r>
      <w:r w:rsidR="00893F35">
        <w:rPr>
          <w:rFonts w:ascii="Tahoma" w:hAnsi="Tahoma" w:cs="Tahoma"/>
          <w:sz w:val="20"/>
          <w:szCs w:val="20"/>
        </w:rPr>
        <w:t>c</w:t>
      </w:r>
      <w:r w:rsidRPr="00F3029C">
        <w:rPr>
          <w:rFonts w:ascii="Tahoma" w:hAnsi="Tahoma" w:cs="Tahoma"/>
          <w:sz w:val="20"/>
          <w:szCs w:val="20"/>
        </w:rPr>
        <w:t>ontrato cancelad</w:t>
      </w:r>
      <w:r w:rsidR="00893F35">
        <w:rPr>
          <w:rFonts w:ascii="Tahoma" w:hAnsi="Tahoma" w:cs="Tahoma"/>
          <w:sz w:val="20"/>
          <w:szCs w:val="20"/>
        </w:rPr>
        <w:t>o</w:t>
      </w:r>
      <w:r w:rsidRPr="00F3029C">
        <w:rPr>
          <w:rFonts w:ascii="Tahoma" w:hAnsi="Tahoma" w:cs="Tahoma"/>
          <w:sz w:val="20"/>
          <w:szCs w:val="20"/>
        </w:rPr>
        <w:t>, desonerando-se de compromisso ajustado, quando, a</w:t>
      </w:r>
      <w:r w:rsidR="00893F35">
        <w:rPr>
          <w:rFonts w:ascii="Tahoma" w:hAnsi="Tahoma" w:cs="Tahoma"/>
          <w:sz w:val="20"/>
          <w:szCs w:val="20"/>
        </w:rPr>
        <w:t xml:space="preserve">pós análise e a </w:t>
      </w:r>
      <w:r w:rsidRPr="00F3029C">
        <w:rPr>
          <w:rFonts w:ascii="Tahoma" w:hAnsi="Tahoma" w:cs="Tahoma"/>
          <w:sz w:val="20"/>
          <w:szCs w:val="20"/>
        </w:rPr>
        <w:t>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273F3854"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w:t>
      </w:r>
      <w:r w:rsidR="00893F35">
        <w:rPr>
          <w:rFonts w:ascii="Tahoma" w:hAnsi="Tahoma" w:cs="Tahoma"/>
          <w:sz w:val="20"/>
          <w:szCs w:val="20"/>
        </w:rPr>
        <w:t xml:space="preserve"> contrato</w:t>
      </w:r>
      <w:r w:rsidRPr="00F3029C">
        <w:rPr>
          <w:rFonts w:ascii="Tahoma" w:hAnsi="Tahoma" w:cs="Tahoma"/>
          <w:sz w:val="20"/>
          <w:szCs w:val="20"/>
        </w:rPr>
        <w:t xml:space="preserve"> em relação ao item</w:t>
      </w:r>
      <w:r w:rsidR="00893F35">
        <w:rPr>
          <w:rFonts w:ascii="Tahoma" w:hAnsi="Tahoma" w:cs="Tahoma"/>
          <w:sz w:val="20"/>
          <w:szCs w:val="20"/>
        </w:rPr>
        <w:t xml:space="preserve"> ou na sua totalidade</w:t>
      </w:r>
      <w:r w:rsidRPr="00F3029C">
        <w:rPr>
          <w:rFonts w:ascii="Tahoma" w:hAnsi="Tahoma" w:cs="Tahoma"/>
          <w:sz w:val="20"/>
          <w:szCs w:val="20"/>
        </w:rPr>
        <w:t>.</w:t>
      </w:r>
    </w:p>
    <w:bookmarkEnd w:id="7"/>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Pr="00F3029C" w:rsidRDefault="00F3029C"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8" w:name="_Hlk157593498"/>
      <w:r w:rsidRPr="00F3029C">
        <w:rPr>
          <w:rFonts w:ascii="Tahoma" w:hAnsi="Tahoma" w:cs="Tahoma"/>
          <w:b/>
          <w:i/>
          <w:iCs/>
          <w:sz w:val="20"/>
          <w:szCs w:val="20"/>
        </w:rPr>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9"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9"/>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10"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0"/>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8"/>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1"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2"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2"/>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lastRenderedPageBreak/>
        <w:t xml:space="preserve">15.15. </w:t>
      </w:r>
      <w:bookmarkEnd w:id="11"/>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55135E0E" w14:textId="77777777" w:rsidR="00F3029C" w:rsidRPr="00F3029C" w:rsidRDefault="00F3029C"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066CAFF9"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lastRenderedPageBreak/>
        <w:t xml:space="preserve">18.4.4 - </w:t>
      </w:r>
      <w:r w:rsidR="007D3536" w:rsidRPr="00F3029C">
        <w:rPr>
          <w:rFonts w:ascii="Tahoma" w:hAnsi="Tahoma" w:cs="Tahoma"/>
        </w:rPr>
        <w:t xml:space="preserve">A resolução dos problemas/defeitos elencados, </w:t>
      </w:r>
      <w:r w:rsidR="007D3536" w:rsidRPr="00F3029C">
        <w:rPr>
          <w:rFonts w:ascii="Tahoma" w:hAnsi="Tahoma" w:cs="Tahoma"/>
          <w:b/>
          <w:bCs/>
        </w:rPr>
        <w:t>dentro do prazo recursal</w:t>
      </w:r>
      <w:r w:rsidR="007D3536" w:rsidRPr="00F3029C">
        <w:rPr>
          <w:rFonts w:ascii="Tahoma" w:hAnsi="Tahoma" w:cs="Tahoma"/>
        </w:rPr>
        <w:t>, será</w:t>
      </w:r>
      <w:r w:rsidRPr="00F3029C">
        <w:rPr>
          <w:rFonts w:ascii="Tahoma" w:hAnsi="Tahoma" w:cs="Tahoma"/>
        </w:rPr>
        <w:t xml:space="preserve"> </w:t>
      </w:r>
      <w:r w:rsidR="007D3536" w:rsidRPr="00F3029C">
        <w:rPr>
          <w:rFonts w:ascii="Tahoma" w:hAnsi="Tahoma" w:cs="Tahoma"/>
        </w:rPr>
        <w:t>levada</w:t>
      </w:r>
      <w:r w:rsidRPr="00F3029C">
        <w:rPr>
          <w:rFonts w:ascii="Tahoma" w:hAnsi="Tahoma" w:cs="Tahoma"/>
        </w:rPr>
        <w:t xml:space="preserve">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CBE9A70" w14:textId="5DC3B365" w:rsidR="00893F35" w:rsidRDefault="00893F35" w:rsidP="004A1F8B">
      <w:pPr>
        <w:pStyle w:val="PargrafodaLista"/>
        <w:spacing w:line="360" w:lineRule="auto"/>
        <w:ind w:left="0" w:firstLine="1418"/>
        <w:contextualSpacing w:val="0"/>
        <w:jc w:val="both"/>
        <w:rPr>
          <w:rFonts w:ascii="Tahoma" w:hAnsi="Tahoma" w:cs="Tahoma"/>
        </w:rPr>
      </w:pPr>
      <w:bookmarkStart w:id="13" w:name="_Hlk175171918"/>
      <w:r w:rsidRPr="00893F35">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bookmarkEnd w:id="13"/>
    <w:p w14:paraId="438863E1" w14:textId="6FA88FC1" w:rsidR="00714FDE" w:rsidRPr="00714FDE" w:rsidRDefault="00714FDE" w:rsidP="00714FDE">
      <w:pPr>
        <w:pStyle w:val="PargrafodaLista"/>
        <w:spacing w:line="360" w:lineRule="auto"/>
        <w:ind w:left="0" w:firstLine="708"/>
        <w:contextualSpacing w:val="0"/>
        <w:jc w:val="both"/>
        <w:rPr>
          <w:rFonts w:ascii="Tahoma" w:hAnsi="Tahoma" w:cs="Tahoma"/>
        </w:rPr>
      </w:pPr>
      <w:r w:rsidRPr="00714FDE">
        <w:rPr>
          <w:rFonts w:ascii="Tahoma" w:hAnsi="Tahoma" w:cs="Tahoma"/>
        </w:rPr>
        <w:t xml:space="preserve">18.5. – </w:t>
      </w:r>
      <w:r w:rsidRPr="003773F5">
        <w:rPr>
          <w:rFonts w:ascii="Tahoma" w:hAnsi="Tahoma" w:cs="Tahoma"/>
          <w:b/>
          <w:bCs/>
        </w:rPr>
        <w:t>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3B17072"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w:t>
      </w:r>
      <w:r w:rsidR="003773F5">
        <w:rPr>
          <w:rFonts w:ascii="Tahoma" w:hAnsi="Tahoma" w:cs="Tahoma"/>
        </w:rPr>
        <w:t>1</w:t>
      </w:r>
      <w:r w:rsidRPr="00714FDE">
        <w:rPr>
          <w:rFonts w:ascii="Tahoma" w:hAnsi="Tahoma" w:cs="Tahoma"/>
        </w:rPr>
        <w:t xml:space="preserve"> poderá gerar a pena de suspensão/impedimento de licitar e/ou inidoneidade do licitante.</w:t>
      </w:r>
    </w:p>
    <w:p w14:paraId="0BC192C2" w14:textId="77777777" w:rsidR="00684C7F" w:rsidRPr="000561EC" w:rsidRDefault="00684C7F" w:rsidP="00684C7F">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14" w:name="_Hlk174477248"/>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1C27CE62" w14:textId="77777777" w:rsidR="00684C7F" w:rsidRPr="000561EC" w:rsidRDefault="00684C7F" w:rsidP="00684C7F">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434E23E" w14:textId="0B5DF405" w:rsidR="00F3029C" w:rsidRDefault="00684C7F" w:rsidP="00894776">
      <w:pPr>
        <w:pStyle w:val="PargrafodaLista"/>
        <w:spacing w:line="360" w:lineRule="auto"/>
        <w:ind w:left="0" w:firstLine="1416"/>
        <w:contextualSpacing w:val="0"/>
        <w:jc w:val="both"/>
        <w:rPr>
          <w:rFonts w:ascii="Tahoma" w:hAnsi="Tahoma" w:cs="Tahoma"/>
          <w:color w:val="000000" w:themeColor="text1"/>
        </w:rPr>
      </w:pPr>
      <w:r w:rsidRPr="000561EC">
        <w:rPr>
          <w:rFonts w:ascii="Tahoma" w:hAnsi="Tahoma" w:cs="Tahoma"/>
          <w:color w:val="000000" w:themeColor="text1"/>
        </w:rPr>
        <w:t>18.6.2 – Aplica-se ao “lobby” as sanções previstas no item 18.5.1 em razão da similaridade com tipo penal do art.337-I do Código Penal sem prejuízo das prerrogativas do Ministério Público.</w:t>
      </w:r>
      <w:bookmarkEnd w:id="14"/>
    </w:p>
    <w:p w14:paraId="7379F398" w14:textId="77777777" w:rsidR="00894776" w:rsidRDefault="00894776" w:rsidP="00894776">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2B263500" w14:textId="77777777" w:rsidR="001E2789" w:rsidRPr="00671D60" w:rsidRDefault="001E2789" w:rsidP="00894776">
      <w:pPr>
        <w:spacing w:after="0" w:line="360" w:lineRule="auto"/>
        <w:ind w:firstLine="709"/>
        <w:jc w:val="both"/>
        <w:rPr>
          <w:rFonts w:ascii="Tahoma" w:hAnsi="Tahoma" w:cs="Tahoma"/>
          <w:sz w:val="20"/>
          <w:szCs w:val="20"/>
        </w:rPr>
      </w:pPr>
    </w:p>
    <w:p w14:paraId="4F651240" w14:textId="77777777" w:rsidR="00894776" w:rsidRPr="00894776" w:rsidRDefault="00894776" w:rsidP="00894776">
      <w:pPr>
        <w:pStyle w:val="PargrafodaLista"/>
        <w:spacing w:line="360" w:lineRule="auto"/>
        <w:ind w:left="0" w:firstLine="1416"/>
        <w:contextualSpacing w:val="0"/>
        <w:jc w:val="both"/>
        <w:rPr>
          <w:rFonts w:ascii="Tahoma" w:hAnsi="Tahoma" w:cs="Tahoma"/>
          <w:color w:val="000000" w:themeColor="text1"/>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lastRenderedPageBreak/>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414DAC6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5" w:name="_Hlk153177750"/>
      <w:r w:rsidRPr="00F3029C">
        <w:rPr>
          <w:rFonts w:ascii="Tahoma" w:hAnsi="Tahoma" w:cs="Tahoma"/>
          <w:sz w:val="20"/>
          <w:szCs w:val="20"/>
        </w:rPr>
        <w:t>pelos telefones n° (19) 3583.9305 e (19) 3583.9306</w:t>
      </w:r>
      <w:bookmarkEnd w:id="15"/>
      <w:r w:rsidRPr="00F3029C">
        <w:rPr>
          <w:rFonts w:ascii="Tahoma" w:hAnsi="Tahoma" w:cs="Tahoma"/>
          <w:sz w:val="20"/>
          <w:szCs w:val="20"/>
        </w:rPr>
        <w:t xml:space="preserve">, no horário compreendido entre 10 e 16 horas, nos dias úteis, de segunda a sexta-feira ou pelo </w:t>
      </w:r>
      <w:r w:rsidR="007D3536" w:rsidRPr="00F3029C">
        <w:rPr>
          <w:rFonts w:ascii="Tahoma" w:hAnsi="Tahoma" w:cs="Tahoma"/>
          <w:sz w:val="20"/>
          <w:szCs w:val="20"/>
        </w:rPr>
        <w:t>Email</w:t>
      </w:r>
      <w:r w:rsidRPr="00F3029C">
        <w:rPr>
          <w:rFonts w:ascii="Tahoma" w:hAnsi="Tahoma" w:cs="Tahoma"/>
          <w:sz w:val="20"/>
          <w:szCs w:val="20"/>
        </w:rPr>
        <w:t xml:space="preserve">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697565DE" w14:textId="4663C20D" w:rsidR="008D7378" w:rsidRDefault="008D7378" w:rsidP="008D7378">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1AA1A4A" w14:textId="71ADC891" w:rsidR="00893F35" w:rsidRDefault="00893F35" w:rsidP="008D7378">
      <w:pPr>
        <w:spacing w:after="0" w:line="360" w:lineRule="auto"/>
        <w:ind w:firstLine="708"/>
        <w:jc w:val="both"/>
        <w:rPr>
          <w:rFonts w:ascii="Tahoma" w:hAnsi="Tahoma" w:cs="Tahoma"/>
          <w:sz w:val="20"/>
          <w:szCs w:val="20"/>
        </w:rPr>
      </w:pPr>
      <w:bookmarkStart w:id="16" w:name="_Hlk175171866"/>
      <w:r w:rsidRPr="00893F35">
        <w:rPr>
          <w:rFonts w:ascii="Tahoma" w:hAnsi="Tahoma" w:cs="Tahoma"/>
          <w:sz w:val="20"/>
          <w:szCs w:val="20"/>
        </w:rPr>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0C7B1E84" w14:textId="2A654992" w:rsidR="00893F35" w:rsidRPr="00F3029C" w:rsidRDefault="00893F35" w:rsidP="008D7378">
      <w:pPr>
        <w:spacing w:after="0" w:line="360" w:lineRule="auto"/>
        <w:ind w:firstLine="708"/>
        <w:jc w:val="both"/>
        <w:rPr>
          <w:rFonts w:ascii="Tahoma" w:hAnsi="Tahoma" w:cs="Tahoma"/>
          <w:sz w:val="20"/>
          <w:szCs w:val="20"/>
        </w:rPr>
      </w:pPr>
      <w:r w:rsidRPr="00893F35">
        <w:rPr>
          <w:rFonts w:ascii="Tahoma" w:hAnsi="Tahoma" w:cs="Tahoma"/>
          <w:sz w:val="20"/>
          <w:szCs w:val="20"/>
        </w:rPr>
        <w:t>21.17-Os licitantes tem ciência das vedações do nepotismo licitatório previsto no artigo 14 da Lei Federal nº 14.133/2.021 proibindo o parentesco de sócios de empresas com servidores do município</w:t>
      </w:r>
      <w:r>
        <w:rPr>
          <w:rFonts w:ascii="Tahoma" w:hAnsi="Tahoma" w:cs="Tahoma"/>
          <w:sz w:val="20"/>
          <w:szCs w:val="20"/>
        </w:rPr>
        <w:t>.</w:t>
      </w:r>
    </w:p>
    <w:bookmarkEnd w:id="16"/>
    <w:p w14:paraId="4844F424" w14:textId="77777777" w:rsidR="00F3029C" w:rsidRDefault="00F3029C" w:rsidP="004A1F8B">
      <w:pPr>
        <w:spacing w:after="0" w:line="360" w:lineRule="auto"/>
        <w:jc w:val="both"/>
        <w:rPr>
          <w:rFonts w:ascii="Tahoma" w:hAnsi="Tahoma" w:cs="Tahoma"/>
          <w:sz w:val="20"/>
          <w:szCs w:val="20"/>
        </w:rPr>
      </w:pPr>
    </w:p>
    <w:p w14:paraId="77346707" w14:textId="77777777" w:rsidR="001E2789" w:rsidRDefault="001E2789" w:rsidP="004A1F8B">
      <w:pPr>
        <w:spacing w:after="0" w:line="360" w:lineRule="auto"/>
        <w:jc w:val="both"/>
        <w:rPr>
          <w:rFonts w:ascii="Tahoma" w:hAnsi="Tahoma" w:cs="Tahoma"/>
          <w:sz w:val="20"/>
          <w:szCs w:val="20"/>
        </w:rPr>
      </w:pPr>
    </w:p>
    <w:p w14:paraId="226A581B" w14:textId="77777777" w:rsidR="001E2789" w:rsidRPr="00F3029C" w:rsidRDefault="001E2789" w:rsidP="004A1F8B">
      <w:pPr>
        <w:spacing w:after="0" w:line="360" w:lineRule="auto"/>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5A4A4AF2"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1843BF">
        <w:rPr>
          <w:rFonts w:ascii="Tahoma" w:hAnsi="Tahoma" w:cs="Tahoma"/>
          <w:sz w:val="20"/>
          <w:szCs w:val="20"/>
        </w:rPr>
        <w:t>11</w:t>
      </w:r>
      <w:r w:rsidRPr="00F3029C">
        <w:rPr>
          <w:rFonts w:ascii="Tahoma" w:hAnsi="Tahoma" w:cs="Tahoma"/>
          <w:sz w:val="20"/>
          <w:szCs w:val="20"/>
        </w:rPr>
        <w:t xml:space="preserve"> de </w:t>
      </w:r>
      <w:r w:rsidR="001843BF">
        <w:rPr>
          <w:rFonts w:ascii="Tahoma" w:hAnsi="Tahoma" w:cs="Tahoma"/>
          <w:sz w:val="20"/>
          <w:szCs w:val="20"/>
        </w:rPr>
        <w:t>setembro</w:t>
      </w:r>
      <w:r w:rsidRPr="00F3029C">
        <w:rPr>
          <w:rFonts w:ascii="Tahoma" w:hAnsi="Tahoma" w:cs="Tahoma"/>
          <w:sz w:val="20"/>
          <w:szCs w:val="20"/>
        </w:rPr>
        <w:t xml:space="preserve"> de 2.02</w:t>
      </w:r>
      <w:r w:rsidR="001843BF">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53547"/>
    <w:rsid w:val="000927D5"/>
    <w:rsid w:val="001843BF"/>
    <w:rsid w:val="00197CEF"/>
    <w:rsid w:val="001E2789"/>
    <w:rsid w:val="002054A7"/>
    <w:rsid w:val="00221886"/>
    <w:rsid w:val="002C712B"/>
    <w:rsid w:val="002E472F"/>
    <w:rsid w:val="002F4A14"/>
    <w:rsid w:val="0031249F"/>
    <w:rsid w:val="0035319E"/>
    <w:rsid w:val="003773F5"/>
    <w:rsid w:val="003915C2"/>
    <w:rsid w:val="004A1F8B"/>
    <w:rsid w:val="004C5DA2"/>
    <w:rsid w:val="005348E3"/>
    <w:rsid w:val="00684C7F"/>
    <w:rsid w:val="006A70E9"/>
    <w:rsid w:val="00714FDE"/>
    <w:rsid w:val="007D3536"/>
    <w:rsid w:val="00821105"/>
    <w:rsid w:val="00853A7D"/>
    <w:rsid w:val="00893F35"/>
    <w:rsid w:val="00894776"/>
    <w:rsid w:val="008D7378"/>
    <w:rsid w:val="00955C11"/>
    <w:rsid w:val="00A03A28"/>
    <w:rsid w:val="00A51AD7"/>
    <w:rsid w:val="00A707C8"/>
    <w:rsid w:val="00BB66A6"/>
    <w:rsid w:val="00C52EF8"/>
    <w:rsid w:val="00D31529"/>
    <w:rsid w:val="00D83C1C"/>
    <w:rsid w:val="00D875C6"/>
    <w:rsid w:val="00EB73CB"/>
    <w:rsid w:val="00F3029C"/>
    <w:rsid w:val="00FA7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24</Pages>
  <Words>10192</Words>
  <Characters>55040</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2024-08-26T12:51:00Z</dcterms:created>
  <dcterms:modified xsi:type="dcterms:W3CDTF">2024-09-11T12:47:00Z</dcterms:modified>
</cp:coreProperties>
</file>