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2A4746" w14:textId="1E9AE17A" w:rsidR="00E805F7" w:rsidRPr="00E805F7" w:rsidRDefault="00E805F7" w:rsidP="00E3101F">
      <w:pPr>
        <w:pStyle w:val="Ttulo1"/>
        <w:spacing w:line="360" w:lineRule="auto"/>
        <w:rPr>
          <w:rFonts w:ascii="Tahoma" w:hAnsi="Tahoma" w:cs="Tahoma"/>
          <w:i/>
          <w:sz w:val="20"/>
        </w:rPr>
      </w:pPr>
      <w:r w:rsidRPr="00E805F7">
        <w:rPr>
          <w:rFonts w:ascii="Tahoma" w:hAnsi="Tahoma" w:cs="Tahoma"/>
          <w:i/>
          <w:sz w:val="20"/>
        </w:rPr>
        <w:t xml:space="preserve">PROCESSO N° </w:t>
      </w:r>
      <w:r w:rsidR="00B505BE">
        <w:rPr>
          <w:rFonts w:ascii="Tahoma" w:hAnsi="Tahoma" w:cs="Tahoma"/>
          <w:i/>
          <w:sz w:val="20"/>
        </w:rPr>
        <w:t>3247/</w:t>
      </w:r>
      <w:r w:rsidRPr="00E805F7">
        <w:rPr>
          <w:rFonts w:ascii="Tahoma" w:hAnsi="Tahoma" w:cs="Tahoma"/>
          <w:i/>
          <w:sz w:val="20"/>
        </w:rPr>
        <w:t>2.024.</w:t>
      </w:r>
    </w:p>
    <w:p w14:paraId="7CFD4230" w14:textId="1721B8D3"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 xml:space="preserve">PREGÃO ELETRÔNICO Nº </w:t>
      </w:r>
      <w:r w:rsidR="008C7440">
        <w:rPr>
          <w:rFonts w:ascii="Tahoma" w:hAnsi="Tahoma" w:cs="Tahoma"/>
          <w:b/>
          <w:i/>
          <w:sz w:val="20"/>
          <w:szCs w:val="20"/>
        </w:rPr>
        <w:t>097/</w:t>
      </w:r>
      <w:r w:rsidRPr="00E805F7">
        <w:rPr>
          <w:rFonts w:ascii="Tahoma" w:hAnsi="Tahoma" w:cs="Tahoma"/>
          <w:b/>
          <w:i/>
          <w:sz w:val="20"/>
          <w:szCs w:val="20"/>
        </w:rPr>
        <w:t>2.024.</w:t>
      </w:r>
    </w:p>
    <w:p w14:paraId="1AE11743" w14:textId="77777777" w:rsidR="00E805F7" w:rsidRPr="00E805F7" w:rsidRDefault="00E805F7" w:rsidP="00E3101F">
      <w:pPr>
        <w:pStyle w:val="Ttulo4"/>
        <w:spacing w:before="0" w:after="0" w:line="360" w:lineRule="auto"/>
        <w:jc w:val="center"/>
        <w:rPr>
          <w:rFonts w:ascii="Tahoma" w:hAnsi="Tahoma" w:cs="Tahoma"/>
          <w:i/>
          <w:sz w:val="20"/>
          <w:szCs w:val="20"/>
        </w:rPr>
      </w:pPr>
      <w:r w:rsidRPr="00E805F7">
        <w:rPr>
          <w:rFonts w:ascii="Tahoma" w:hAnsi="Tahoma" w:cs="Tahoma"/>
          <w:i/>
          <w:sz w:val="20"/>
          <w:szCs w:val="20"/>
        </w:rPr>
        <w:t>S U M Á R I O</w:t>
      </w:r>
    </w:p>
    <w:p w14:paraId="48462780" w14:textId="77777777" w:rsidR="00E805F7" w:rsidRPr="00E805F7" w:rsidRDefault="00E805F7" w:rsidP="00E3101F">
      <w:pPr>
        <w:spacing w:after="0" w:line="360" w:lineRule="auto"/>
        <w:jc w:val="both"/>
        <w:rPr>
          <w:rFonts w:ascii="Tahoma" w:hAnsi="Tahoma" w:cs="Tahoma"/>
          <w:sz w:val="20"/>
          <w:szCs w:val="20"/>
        </w:rPr>
      </w:pPr>
    </w:p>
    <w:p w14:paraId="46664240"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w:t>
      </w:r>
      <w:r w:rsidRPr="00E805F7">
        <w:rPr>
          <w:rFonts w:ascii="Tahoma" w:hAnsi="Tahoma" w:cs="Tahoma"/>
          <w:sz w:val="20"/>
          <w:szCs w:val="20"/>
        </w:rPr>
        <w:tab/>
        <w:t>DO OBJETO DA LICITAÇÃO.</w:t>
      </w:r>
    </w:p>
    <w:p w14:paraId="5C08688A"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w:t>
      </w:r>
      <w:r w:rsidRPr="00E805F7">
        <w:rPr>
          <w:rFonts w:ascii="Tahoma" w:hAnsi="Tahoma" w:cs="Tahoma"/>
          <w:sz w:val="20"/>
          <w:szCs w:val="20"/>
        </w:rPr>
        <w:tab/>
        <w:t>DO PRAZO E DA ENTREGA.</w:t>
      </w:r>
    </w:p>
    <w:p w14:paraId="499F676D" w14:textId="77777777" w:rsidR="00E805F7" w:rsidRPr="00E805F7" w:rsidRDefault="00E805F7" w:rsidP="00E3101F">
      <w:pPr>
        <w:numPr>
          <w:ilvl w:val="0"/>
          <w:numId w:val="1"/>
        </w:numPr>
        <w:spacing w:after="0" w:line="480" w:lineRule="auto"/>
        <w:jc w:val="both"/>
        <w:rPr>
          <w:rFonts w:ascii="Tahoma" w:hAnsi="Tahoma" w:cs="Tahoma"/>
          <w:sz w:val="20"/>
          <w:szCs w:val="20"/>
        </w:rPr>
      </w:pPr>
      <w:r w:rsidRPr="00E805F7">
        <w:rPr>
          <w:rFonts w:ascii="Tahoma" w:hAnsi="Tahoma" w:cs="Tahoma"/>
          <w:sz w:val="20"/>
          <w:szCs w:val="20"/>
        </w:rPr>
        <w:t>DAS CONDIÇÕES PARA PARTICIPAÇÃO.</w:t>
      </w:r>
    </w:p>
    <w:p w14:paraId="034F8CA7"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4.</w:t>
      </w:r>
      <w:r w:rsidRPr="00E805F7">
        <w:rPr>
          <w:rFonts w:ascii="Tahoma" w:hAnsi="Tahoma" w:cs="Tahoma"/>
          <w:sz w:val="20"/>
          <w:szCs w:val="20"/>
        </w:rPr>
        <w:tab/>
        <w:t>DO CREDENCIAMENTO.</w:t>
      </w:r>
    </w:p>
    <w:p w14:paraId="1DD3A428"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5.</w:t>
      </w:r>
      <w:r w:rsidRPr="00E805F7">
        <w:rPr>
          <w:rFonts w:ascii="Tahoma" w:hAnsi="Tahoma" w:cs="Tahoma"/>
          <w:sz w:val="20"/>
          <w:szCs w:val="20"/>
        </w:rPr>
        <w:tab/>
        <w:t>DA CONEXÃO COM O SISTEMA.</w:t>
      </w:r>
    </w:p>
    <w:p w14:paraId="5B4D62E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6.</w:t>
      </w:r>
      <w:r w:rsidRPr="00E805F7">
        <w:rPr>
          <w:rFonts w:ascii="Tahoma" w:hAnsi="Tahoma" w:cs="Tahoma"/>
          <w:sz w:val="20"/>
          <w:szCs w:val="20"/>
        </w:rPr>
        <w:tab/>
        <w:t>DA PROPOSTA COMERCIAL.</w:t>
      </w:r>
    </w:p>
    <w:p w14:paraId="42D9317B"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7.</w:t>
      </w:r>
      <w:r w:rsidRPr="00E805F7">
        <w:rPr>
          <w:rFonts w:ascii="Tahoma" w:hAnsi="Tahoma" w:cs="Tahoma"/>
          <w:sz w:val="20"/>
          <w:szCs w:val="20"/>
        </w:rPr>
        <w:tab/>
        <w:t>DOS PROCEDIMENTOS LICITATÓRIOS.</w:t>
      </w:r>
    </w:p>
    <w:p w14:paraId="214C208A" w14:textId="77777777" w:rsidR="00E805F7" w:rsidRPr="00E3101F" w:rsidRDefault="00E805F7" w:rsidP="00E3101F">
      <w:pPr>
        <w:spacing w:after="0" w:line="480" w:lineRule="auto"/>
        <w:jc w:val="both"/>
        <w:rPr>
          <w:rFonts w:ascii="Tahoma" w:hAnsi="Tahoma" w:cs="Tahoma"/>
          <w:sz w:val="20"/>
          <w:szCs w:val="20"/>
        </w:rPr>
      </w:pPr>
      <w:r w:rsidRPr="00E3101F">
        <w:rPr>
          <w:rFonts w:ascii="Tahoma" w:hAnsi="Tahoma" w:cs="Tahoma"/>
          <w:sz w:val="20"/>
          <w:szCs w:val="20"/>
        </w:rPr>
        <w:t>8.</w:t>
      </w:r>
      <w:r w:rsidRPr="00E3101F">
        <w:rPr>
          <w:rFonts w:ascii="Tahoma" w:hAnsi="Tahoma" w:cs="Tahoma"/>
          <w:sz w:val="20"/>
          <w:szCs w:val="20"/>
        </w:rPr>
        <w:tab/>
      </w:r>
      <w:r w:rsidRPr="00E3101F">
        <w:rPr>
          <w:rStyle w:val="Forte"/>
          <w:rFonts w:ascii="Tahoma" w:hAnsi="Tahoma" w:cs="Tahoma"/>
          <w:b w:val="0"/>
          <w:bCs w:val="0"/>
          <w:sz w:val="20"/>
          <w:szCs w:val="20"/>
        </w:rPr>
        <w:t>DO ENCERRAMENTO DA ETAPA DE LANCES E NEGOCIAÇÃO.</w:t>
      </w:r>
    </w:p>
    <w:p w14:paraId="00891458" w14:textId="77777777" w:rsidR="00E805F7" w:rsidRPr="00E3101F" w:rsidRDefault="00E805F7" w:rsidP="00E3101F">
      <w:pPr>
        <w:spacing w:after="0" w:line="480" w:lineRule="auto"/>
        <w:jc w:val="both"/>
        <w:rPr>
          <w:rStyle w:val="Forte"/>
          <w:rFonts w:ascii="Tahoma" w:eastAsia="Arial Unicode MS" w:hAnsi="Tahoma" w:cs="Tahoma"/>
          <w:b w:val="0"/>
          <w:bCs w:val="0"/>
          <w:sz w:val="20"/>
          <w:szCs w:val="20"/>
        </w:rPr>
      </w:pPr>
      <w:r w:rsidRPr="00E3101F">
        <w:rPr>
          <w:rFonts w:ascii="Tahoma" w:hAnsi="Tahoma" w:cs="Tahoma"/>
          <w:sz w:val="20"/>
          <w:szCs w:val="20"/>
        </w:rPr>
        <w:t>9.</w:t>
      </w:r>
      <w:r w:rsidRPr="00E3101F">
        <w:rPr>
          <w:rFonts w:ascii="Tahoma" w:hAnsi="Tahoma" w:cs="Tahoma"/>
          <w:sz w:val="20"/>
          <w:szCs w:val="20"/>
        </w:rPr>
        <w:tab/>
      </w:r>
      <w:r w:rsidRPr="00E3101F">
        <w:rPr>
          <w:rStyle w:val="Forte"/>
          <w:rFonts w:ascii="Tahoma" w:eastAsia="Arial Unicode MS" w:hAnsi="Tahoma" w:cs="Tahoma"/>
          <w:b w:val="0"/>
          <w:bCs w:val="0"/>
          <w:sz w:val="20"/>
          <w:szCs w:val="20"/>
        </w:rPr>
        <w:t>DO JULGAMENTO.</w:t>
      </w:r>
    </w:p>
    <w:p w14:paraId="25DE2F04" w14:textId="77777777" w:rsidR="00E805F7" w:rsidRPr="00E3101F" w:rsidRDefault="00E805F7" w:rsidP="00E3101F">
      <w:pPr>
        <w:spacing w:after="0" w:line="480" w:lineRule="auto"/>
        <w:jc w:val="both"/>
        <w:rPr>
          <w:rFonts w:ascii="Tahoma" w:hAnsi="Tahoma" w:cs="Tahoma"/>
          <w:sz w:val="20"/>
          <w:szCs w:val="20"/>
        </w:rPr>
      </w:pPr>
      <w:r w:rsidRPr="00E3101F">
        <w:rPr>
          <w:rStyle w:val="Forte"/>
          <w:rFonts w:ascii="Tahoma" w:eastAsia="Arial Unicode MS" w:hAnsi="Tahoma" w:cs="Tahoma"/>
          <w:b w:val="0"/>
          <w:bCs w:val="0"/>
          <w:sz w:val="20"/>
          <w:szCs w:val="20"/>
        </w:rPr>
        <w:t xml:space="preserve">10. </w:t>
      </w:r>
      <w:r w:rsidRPr="00E3101F">
        <w:rPr>
          <w:rStyle w:val="Forte"/>
          <w:rFonts w:ascii="Tahoma" w:eastAsia="Arial Unicode MS" w:hAnsi="Tahoma" w:cs="Tahoma"/>
          <w:b w:val="0"/>
          <w:bCs w:val="0"/>
          <w:sz w:val="20"/>
          <w:szCs w:val="20"/>
        </w:rPr>
        <w:tab/>
        <w:t>DOS DOCUMENTOS PARA HABILITAÇÃO.</w:t>
      </w:r>
    </w:p>
    <w:p w14:paraId="57BE6506"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11.</w:t>
      </w:r>
      <w:r w:rsidRPr="00E805F7">
        <w:rPr>
          <w:rFonts w:ascii="Tahoma" w:hAnsi="Tahoma" w:cs="Tahoma"/>
          <w:sz w:val="20"/>
          <w:szCs w:val="20"/>
        </w:rPr>
        <w:tab/>
        <w:t>DO RECURSO, DA ADJUDICAÇÃO E DA HOMOLOGAÇÃO.</w:t>
      </w:r>
    </w:p>
    <w:p w14:paraId="3E3681D7"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12.</w:t>
      </w:r>
      <w:r w:rsidRPr="00E805F7">
        <w:rPr>
          <w:rFonts w:ascii="Tahoma" w:hAnsi="Tahoma" w:cs="Tahoma"/>
          <w:sz w:val="20"/>
          <w:szCs w:val="20"/>
        </w:rPr>
        <w:tab/>
        <w:t>DA ATA DE REGISTRO DE PREÇOS.</w:t>
      </w:r>
    </w:p>
    <w:p w14:paraId="4C1FF16B"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13.</w:t>
      </w:r>
      <w:r w:rsidRPr="00E805F7">
        <w:rPr>
          <w:rFonts w:ascii="Tahoma" w:hAnsi="Tahoma" w:cs="Tahoma"/>
          <w:sz w:val="20"/>
          <w:szCs w:val="20"/>
        </w:rPr>
        <w:tab/>
        <w:t>DAS CONDIÇÕES E ANTECIPAÇÕES DE PAGAMENTOS.</w:t>
      </w:r>
    </w:p>
    <w:p w14:paraId="007D6753"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14.</w:t>
      </w:r>
      <w:r w:rsidRPr="00E805F7">
        <w:rPr>
          <w:rFonts w:ascii="Tahoma" w:hAnsi="Tahoma" w:cs="Tahoma"/>
          <w:sz w:val="20"/>
          <w:szCs w:val="20"/>
        </w:rPr>
        <w:tab/>
        <w:t>DOS RECURSOS ORÇAMENTÁRIOS.</w:t>
      </w:r>
    </w:p>
    <w:p w14:paraId="65F17946"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15.      DA FORMALIZAÇÃO DA ATA DE REGISTRO.</w:t>
      </w:r>
    </w:p>
    <w:p w14:paraId="7BC64D04"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16.      DOS ACRÉSCIMOS E SUPRESSÕES.</w:t>
      </w:r>
    </w:p>
    <w:p w14:paraId="01858EEA"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17.      DO RECEBIMENTO DO OBJETO.</w:t>
      </w:r>
    </w:p>
    <w:p w14:paraId="7BC84F3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18.      DAS PENALIDADES.</w:t>
      </w:r>
    </w:p>
    <w:p w14:paraId="4E94EC1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19.      DOS ANEXOS E DAS INFORMAÇÕES.</w:t>
      </w:r>
    </w:p>
    <w:p w14:paraId="4233242C"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20.      DA RETIRADA DO EDITAL.</w:t>
      </w:r>
    </w:p>
    <w:p w14:paraId="3EFF8DB1"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 xml:space="preserve">21. </w:t>
      </w:r>
      <w:r w:rsidRPr="00E805F7">
        <w:rPr>
          <w:rFonts w:ascii="Tahoma" w:hAnsi="Tahoma" w:cs="Tahoma"/>
          <w:sz w:val="20"/>
          <w:szCs w:val="20"/>
        </w:rPr>
        <w:tab/>
        <w:t>DAS DISPOSIÇÕES FINAIS.</w:t>
      </w:r>
    </w:p>
    <w:p w14:paraId="6CEB93B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22.</w:t>
      </w:r>
      <w:r w:rsidRPr="00E805F7">
        <w:rPr>
          <w:rFonts w:ascii="Tahoma" w:hAnsi="Tahoma" w:cs="Tahoma"/>
          <w:sz w:val="20"/>
          <w:szCs w:val="20"/>
        </w:rPr>
        <w:tab/>
        <w:t xml:space="preserve">DO FORO. </w:t>
      </w:r>
    </w:p>
    <w:p w14:paraId="248FD510" w14:textId="77777777" w:rsidR="00E805F7" w:rsidRPr="00E805F7" w:rsidRDefault="00E805F7" w:rsidP="00E3101F">
      <w:pPr>
        <w:pStyle w:val="Ttulo1"/>
        <w:spacing w:line="360" w:lineRule="auto"/>
        <w:rPr>
          <w:rFonts w:ascii="Tahoma" w:hAnsi="Tahoma" w:cs="Tahoma"/>
          <w:i/>
          <w:sz w:val="20"/>
        </w:rPr>
      </w:pPr>
    </w:p>
    <w:p w14:paraId="3CED9629" w14:textId="5179ACD6" w:rsidR="00E805F7" w:rsidRPr="00E805F7" w:rsidRDefault="00E805F7" w:rsidP="00E3101F">
      <w:pPr>
        <w:pStyle w:val="Ttulo1"/>
        <w:spacing w:line="360" w:lineRule="auto"/>
        <w:rPr>
          <w:rFonts w:ascii="Tahoma" w:hAnsi="Tahoma" w:cs="Tahoma"/>
          <w:i/>
          <w:sz w:val="20"/>
        </w:rPr>
      </w:pPr>
      <w:r w:rsidRPr="00E805F7">
        <w:rPr>
          <w:rFonts w:ascii="Tahoma" w:hAnsi="Tahoma" w:cs="Tahoma"/>
          <w:i/>
          <w:sz w:val="20"/>
        </w:rPr>
        <w:t xml:space="preserve">PROCESSO N° </w:t>
      </w:r>
      <w:r w:rsidR="00B505BE">
        <w:rPr>
          <w:rFonts w:ascii="Tahoma" w:hAnsi="Tahoma" w:cs="Tahoma"/>
          <w:i/>
          <w:sz w:val="20"/>
        </w:rPr>
        <w:t>3247/</w:t>
      </w:r>
      <w:r w:rsidRPr="00E805F7">
        <w:rPr>
          <w:rFonts w:ascii="Tahoma" w:hAnsi="Tahoma" w:cs="Tahoma"/>
          <w:i/>
          <w:sz w:val="20"/>
        </w:rPr>
        <w:t xml:space="preserve">2.024. </w:t>
      </w:r>
    </w:p>
    <w:p w14:paraId="01A68A73" w14:textId="68C23674"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 xml:space="preserve">PREGÃO ELETRÔNICO Nº </w:t>
      </w:r>
      <w:r w:rsidR="008C7440">
        <w:rPr>
          <w:rFonts w:ascii="Tahoma" w:hAnsi="Tahoma" w:cs="Tahoma"/>
          <w:b/>
          <w:i/>
          <w:sz w:val="20"/>
          <w:szCs w:val="20"/>
        </w:rPr>
        <w:t>097/</w:t>
      </w:r>
      <w:r w:rsidRPr="00E805F7">
        <w:rPr>
          <w:rFonts w:ascii="Tahoma" w:hAnsi="Tahoma" w:cs="Tahoma"/>
          <w:b/>
          <w:i/>
          <w:sz w:val="20"/>
          <w:szCs w:val="20"/>
        </w:rPr>
        <w:t>2.024.</w:t>
      </w:r>
    </w:p>
    <w:p w14:paraId="6D1A124D" w14:textId="77777777" w:rsidR="00E805F7" w:rsidRPr="00E805F7" w:rsidRDefault="00E805F7" w:rsidP="00E3101F">
      <w:pPr>
        <w:spacing w:after="0" w:line="360" w:lineRule="auto"/>
        <w:ind w:firstLine="1418"/>
        <w:jc w:val="both"/>
        <w:rPr>
          <w:rFonts w:ascii="Tahoma" w:hAnsi="Tahoma" w:cs="Tahoma"/>
          <w:sz w:val="20"/>
          <w:szCs w:val="20"/>
        </w:rPr>
      </w:pPr>
    </w:p>
    <w:p w14:paraId="6A61EBEA" w14:textId="77777777" w:rsidR="00E805F7" w:rsidRPr="00E805F7" w:rsidRDefault="00E805F7" w:rsidP="00E3101F">
      <w:pPr>
        <w:spacing w:after="0" w:line="360" w:lineRule="auto"/>
        <w:ind w:firstLine="1418"/>
        <w:jc w:val="both"/>
        <w:rPr>
          <w:rFonts w:ascii="Tahoma" w:hAnsi="Tahoma" w:cs="Tahoma"/>
          <w:sz w:val="20"/>
          <w:szCs w:val="20"/>
        </w:rPr>
      </w:pPr>
    </w:p>
    <w:p w14:paraId="49A468CB" w14:textId="77777777" w:rsidR="00E805F7" w:rsidRPr="00E805F7" w:rsidRDefault="00E805F7" w:rsidP="00E3101F">
      <w:pPr>
        <w:spacing w:after="0" w:line="360" w:lineRule="auto"/>
        <w:ind w:firstLine="1418"/>
        <w:jc w:val="both"/>
        <w:rPr>
          <w:rFonts w:ascii="Tahoma" w:hAnsi="Tahoma" w:cs="Tahoma"/>
          <w:sz w:val="20"/>
          <w:szCs w:val="20"/>
        </w:rPr>
      </w:pPr>
    </w:p>
    <w:p w14:paraId="43550618" w14:textId="727CD8F9"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E805F7">
        <w:rPr>
          <w:rFonts w:ascii="Tahoma" w:hAnsi="Tahoma" w:cs="Tahoma"/>
          <w:b/>
          <w:i/>
          <w:sz w:val="20"/>
          <w:szCs w:val="20"/>
        </w:rPr>
        <w:t>PREGÃO</w:t>
      </w:r>
      <w:r w:rsidR="00D11EA4">
        <w:rPr>
          <w:rFonts w:ascii="Tahoma" w:hAnsi="Tahoma" w:cs="Tahoma"/>
          <w:b/>
          <w:i/>
          <w:sz w:val="20"/>
          <w:szCs w:val="20"/>
        </w:rPr>
        <w:t xml:space="preserve"> </w:t>
      </w:r>
      <w:r w:rsidRPr="00E805F7">
        <w:rPr>
          <w:rFonts w:ascii="Tahoma" w:hAnsi="Tahoma" w:cs="Tahoma"/>
          <w:b/>
          <w:i/>
          <w:sz w:val="20"/>
          <w:szCs w:val="20"/>
        </w:rPr>
        <w:t xml:space="preserve">ELETRÔNICO, </w:t>
      </w:r>
      <w:r w:rsidRPr="00E805F7">
        <w:rPr>
          <w:rFonts w:ascii="Tahoma" w:hAnsi="Tahoma" w:cs="Tahoma"/>
          <w:sz w:val="20"/>
          <w:szCs w:val="20"/>
        </w:rPr>
        <w:t>objetivando o</w:t>
      </w:r>
      <w:r w:rsidRPr="00E805F7">
        <w:rPr>
          <w:rFonts w:ascii="Tahoma" w:hAnsi="Tahoma" w:cs="Tahoma"/>
          <w:b/>
          <w:i/>
          <w:sz w:val="20"/>
          <w:szCs w:val="20"/>
        </w:rPr>
        <w:t xml:space="preserve"> REGISTRO DE PREÇOS, </w:t>
      </w:r>
      <w:r w:rsidRPr="00E805F7">
        <w:rPr>
          <w:rFonts w:ascii="Tahoma" w:hAnsi="Tahoma" w:cs="Tahoma"/>
          <w:sz w:val="20"/>
          <w:szCs w:val="20"/>
        </w:rPr>
        <w:t xml:space="preserve">a qual será processada sob a forma de fornecimento, parcelado, sendo o tipo de licitação com o critério expresso no </w:t>
      </w:r>
      <w:r w:rsidRPr="00E805F7">
        <w:rPr>
          <w:rFonts w:ascii="Tahoma" w:hAnsi="Tahoma" w:cs="Tahoma"/>
          <w:b/>
          <w:bCs/>
          <w:i/>
          <w:iCs/>
          <w:sz w:val="20"/>
          <w:szCs w:val="20"/>
        </w:rPr>
        <w:t xml:space="preserve">Anexo I </w:t>
      </w:r>
      <w:r w:rsidRPr="00E805F7">
        <w:rPr>
          <w:rFonts w:ascii="Tahoma" w:hAnsi="Tahoma" w:cs="Tahoma"/>
          <w:sz w:val="20"/>
          <w:szCs w:val="20"/>
        </w:rPr>
        <w:t>deste edital</w:t>
      </w:r>
      <w:r w:rsidRPr="00E805F7">
        <w:rPr>
          <w:rFonts w:ascii="Tahoma" w:hAnsi="Tahoma" w:cs="Tahoma"/>
          <w:b/>
          <w:i/>
          <w:sz w:val="20"/>
          <w:szCs w:val="20"/>
        </w:rPr>
        <w:t xml:space="preserve">, </w:t>
      </w:r>
      <w:r w:rsidRPr="00E805F7">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2FD7921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A sessão de processamento do Pregão Eletrônico será realizada conforme </w:t>
      </w:r>
      <w:r w:rsidRPr="00E805F7">
        <w:rPr>
          <w:rFonts w:ascii="Tahoma" w:hAnsi="Tahoma" w:cs="Tahoma"/>
          <w:b/>
          <w:bCs/>
          <w:i/>
          <w:iCs/>
          <w:sz w:val="20"/>
          <w:szCs w:val="20"/>
          <w:u w:val="single"/>
        </w:rPr>
        <w:t xml:space="preserve">ANEXO I </w:t>
      </w:r>
      <w:r w:rsidRPr="00E805F7">
        <w:rPr>
          <w:rFonts w:ascii="Tahoma" w:hAnsi="Tahoma" w:cs="Tahoma"/>
          <w:sz w:val="20"/>
          <w:szCs w:val="20"/>
        </w:rPr>
        <w:t xml:space="preserve">deste edital, no seguinte endereço eletrônico: </w:t>
      </w:r>
      <w:hyperlink r:id="rId8"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7C0C9894"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0A465B42" w14:textId="77777777" w:rsidR="00E805F7" w:rsidRPr="00E805F7" w:rsidRDefault="00E805F7" w:rsidP="00E3101F">
      <w:pPr>
        <w:spacing w:after="0" w:line="360" w:lineRule="auto"/>
        <w:ind w:firstLine="709"/>
        <w:jc w:val="both"/>
        <w:rPr>
          <w:rFonts w:ascii="Tahoma" w:hAnsi="Tahoma" w:cs="Tahoma"/>
          <w:sz w:val="20"/>
          <w:szCs w:val="20"/>
        </w:rPr>
      </w:pPr>
      <w:bookmarkStart w:id="0" w:name="_Hlk166332696"/>
      <w:r w:rsidRPr="00E805F7">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E805F7">
        <w:rPr>
          <w:rFonts w:ascii="Tahoma" w:hAnsi="Tahoma" w:cs="Tahoma"/>
          <w:b/>
          <w:bCs/>
          <w:sz w:val="20"/>
          <w:szCs w:val="20"/>
          <w:u w:val="single"/>
        </w:rPr>
        <w:t>O não anexar a proposta atualizada e os documentos de habilitação, conforme exigido no edital, implicará em inabilitação automática da licitante</w:t>
      </w:r>
      <w:r w:rsidRPr="00E805F7">
        <w:rPr>
          <w:rFonts w:ascii="Tahoma" w:hAnsi="Tahoma" w:cs="Tahoma"/>
          <w:sz w:val="20"/>
          <w:szCs w:val="20"/>
        </w:rPr>
        <w:t>.</w:t>
      </w:r>
    </w:p>
    <w:p w14:paraId="48279F42" w14:textId="77777777" w:rsidR="00E805F7" w:rsidRDefault="00E805F7" w:rsidP="00E3101F">
      <w:pPr>
        <w:spacing w:after="0" w:line="360" w:lineRule="auto"/>
        <w:ind w:firstLine="708"/>
        <w:jc w:val="both"/>
        <w:rPr>
          <w:rFonts w:ascii="Tahoma" w:hAnsi="Tahoma" w:cs="Tahoma"/>
          <w:sz w:val="20"/>
          <w:szCs w:val="20"/>
        </w:rPr>
      </w:pPr>
      <w:bookmarkStart w:id="1" w:name="_Hlk166332703"/>
      <w:bookmarkEnd w:id="0"/>
      <w:r w:rsidRPr="00E805F7">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266E093" w14:textId="77777777" w:rsidR="003F1DE1" w:rsidRPr="00E805F7" w:rsidRDefault="003F1DE1" w:rsidP="00E3101F">
      <w:pPr>
        <w:spacing w:after="0" w:line="360" w:lineRule="auto"/>
        <w:ind w:firstLine="708"/>
        <w:jc w:val="both"/>
        <w:rPr>
          <w:rFonts w:ascii="Tahoma" w:hAnsi="Tahoma" w:cs="Tahoma"/>
          <w:sz w:val="20"/>
          <w:szCs w:val="20"/>
        </w:rPr>
      </w:pPr>
    </w:p>
    <w:p w14:paraId="33158E3B" w14:textId="77777777" w:rsidR="00E805F7" w:rsidRPr="00E805F7" w:rsidRDefault="00E805F7" w:rsidP="00E3101F">
      <w:pPr>
        <w:spacing w:after="0" w:line="360" w:lineRule="auto"/>
        <w:jc w:val="both"/>
        <w:rPr>
          <w:rFonts w:ascii="Tahoma" w:hAnsi="Tahoma" w:cs="Tahoma"/>
          <w:b/>
          <w:i/>
          <w:sz w:val="20"/>
          <w:szCs w:val="20"/>
        </w:rPr>
      </w:pPr>
      <w:bookmarkStart w:id="2" w:name="_Hlk166332719"/>
      <w:bookmarkEnd w:id="1"/>
      <w:r w:rsidRPr="00E805F7">
        <w:rPr>
          <w:rFonts w:ascii="Tahoma" w:hAnsi="Tahoma" w:cs="Tahoma"/>
          <w:b/>
          <w:i/>
          <w:sz w:val="20"/>
          <w:szCs w:val="20"/>
        </w:rPr>
        <w:t>1.</w:t>
      </w:r>
      <w:r w:rsidRPr="00E805F7">
        <w:rPr>
          <w:rFonts w:ascii="Tahoma" w:hAnsi="Tahoma" w:cs="Tahoma"/>
          <w:b/>
          <w:i/>
          <w:sz w:val="20"/>
          <w:szCs w:val="20"/>
        </w:rPr>
        <w:tab/>
        <w:t>DO OBJETO DA LICITAÇÃO.</w:t>
      </w:r>
    </w:p>
    <w:p w14:paraId="5CFE2C72"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 xml:space="preserve">1.1. O objeto da presente Licitação com todas as suas características e especificações encontra-se no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 independentemente de transcrições.</w:t>
      </w:r>
    </w:p>
    <w:bookmarkEnd w:id="2"/>
    <w:p w14:paraId="1DFC0867" w14:textId="77777777" w:rsidR="00E805F7" w:rsidRPr="00E805F7" w:rsidRDefault="00E805F7" w:rsidP="00E3101F">
      <w:pPr>
        <w:spacing w:after="0" w:line="360" w:lineRule="auto"/>
        <w:jc w:val="both"/>
        <w:rPr>
          <w:rFonts w:ascii="Tahoma" w:hAnsi="Tahoma" w:cs="Tahoma"/>
          <w:b/>
          <w:i/>
          <w:sz w:val="20"/>
          <w:szCs w:val="20"/>
        </w:rPr>
      </w:pPr>
    </w:p>
    <w:p w14:paraId="68DB1BFA"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lastRenderedPageBreak/>
        <w:t>2.</w:t>
      </w:r>
      <w:r w:rsidRPr="00E805F7">
        <w:rPr>
          <w:rFonts w:ascii="Tahoma" w:hAnsi="Tahoma" w:cs="Tahoma"/>
          <w:b/>
          <w:i/>
          <w:sz w:val="20"/>
          <w:szCs w:val="20"/>
        </w:rPr>
        <w:tab/>
        <w:t>DO PRAZO E DA ENTREGA.</w:t>
      </w:r>
    </w:p>
    <w:p w14:paraId="38CD2761"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2.1. O prazo de vigência da Ata de Registro de Preços e de fornecimento do objeto que trata o presente Ato Convocatório está descrito no </w:t>
      </w:r>
      <w:r w:rsidRPr="00E805F7">
        <w:rPr>
          <w:rFonts w:ascii="Tahoma" w:hAnsi="Tahoma" w:cs="Tahoma"/>
          <w:b/>
          <w:bCs/>
          <w:i/>
          <w:iCs/>
          <w:sz w:val="20"/>
          <w:szCs w:val="20"/>
          <w:u w:val="single"/>
        </w:rPr>
        <w:t>ANEXO I</w:t>
      </w:r>
      <w:r w:rsidRPr="00E805F7">
        <w:rPr>
          <w:rFonts w:ascii="Tahoma" w:hAnsi="Tahoma" w:cs="Tahoma"/>
          <w:sz w:val="20"/>
          <w:szCs w:val="20"/>
        </w:rPr>
        <w:t xml:space="preserve"> deste edital, contado a partir da data da assinatura da respectiva Ata, cumpridas as formalidades contratuais e observando-se, rigorosamente, os prazos estabelecidos no presente Ato Convocatório.</w:t>
      </w:r>
    </w:p>
    <w:p w14:paraId="316C7AB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ab/>
      </w:r>
      <w:bookmarkStart w:id="3" w:name="_Hlk166332840"/>
      <w:r w:rsidRPr="00E805F7">
        <w:rPr>
          <w:rFonts w:ascii="Tahoma" w:hAnsi="Tahoma" w:cs="Tahoma"/>
          <w:sz w:val="20"/>
          <w:szCs w:val="20"/>
        </w:rPr>
        <w:t>2.1.1. Caso haja emissão de Ordem de Serviços, o prazo de execução contará a partir da data de emissão da mesma, mesmo que extrapole o prazo de vigência.</w:t>
      </w:r>
    </w:p>
    <w:p w14:paraId="29ADC84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2.1.2. O prazo de vigência poderá ser prorrogado, por igual período, desde que comprovado o preço vantajoso, conforme consta no artigo 84 da Lei Federal nº 14.133/2.021.</w:t>
      </w:r>
    </w:p>
    <w:bookmarkEnd w:id="3"/>
    <w:p w14:paraId="0AEA26CA"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2.2. As entregas dos produtos deverão ocorrer nos locais determinados no(s) local(is) determinado(s) e no prazo máximo</w:t>
      </w:r>
      <w:r w:rsidRPr="00E805F7">
        <w:rPr>
          <w:rFonts w:ascii="Tahoma" w:hAnsi="Tahoma" w:cs="Tahoma"/>
          <w:b/>
          <w:bCs/>
          <w:sz w:val="20"/>
          <w:szCs w:val="20"/>
        </w:rPr>
        <w:t xml:space="preserve"> descrito(s) no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w:t>
      </w:r>
      <w:r w:rsidRPr="00E805F7">
        <w:rPr>
          <w:rFonts w:ascii="Tahoma" w:hAnsi="Tahoma" w:cs="Tahoma"/>
          <w:b/>
          <w:bCs/>
          <w:sz w:val="20"/>
          <w:szCs w:val="20"/>
        </w:rPr>
        <w:t>, contados a partir da data da formalização do pedido</w:t>
      </w:r>
      <w:r w:rsidRPr="00E805F7">
        <w:rPr>
          <w:rFonts w:ascii="Tahoma" w:hAnsi="Tahoma" w:cs="Tahoma"/>
          <w:sz w:val="20"/>
          <w:szCs w:val="20"/>
        </w:rPr>
        <w:t>.</w:t>
      </w:r>
    </w:p>
    <w:p w14:paraId="53DECDAD"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2.3. Ocorrerá a rejeição no recebimento do(s) produto(s) se não estiver(em) de acordo com o solicitado e deverá(ão) ser substituído(s) pelo licitante vencedor no prazo máximo de 05 (cinco) dias úteis, a contar da data da recusa.</w:t>
      </w:r>
    </w:p>
    <w:p w14:paraId="25854BD4" w14:textId="77777777" w:rsidR="00E805F7" w:rsidRPr="00E805F7" w:rsidRDefault="00E805F7" w:rsidP="00E3101F">
      <w:pPr>
        <w:spacing w:after="0" w:line="360" w:lineRule="auto"/>
        <w:jc w:val="both"/>
        <w:rPr>
          <w:rFonts w:ascii="Tahoma" w:hAnsi="Tahoma" w:cs="Tahoma"/>
          <w:b/>
          <w:i/>
          <w:sz w:val="20"/>
          <w:szCs w:val="20"/>
        </w:rPr>
      </w:pPr>
    </w:p>
    <w:p w14:paraId="05BABFAA"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t>3.</w:t>
      </w:r>
      <w:r w:rsidRPr="00E805F7">
        <w:rPr>
          <w:rFonts w:ascii="Tahoma" w:hAnsi="Tahoma" w:cs="Tahoma"/>
          <w:b/>
          <w:i/>
          <w:sz w:val="20"/>
          <w:szCs w:val="20"/>
        </w:rPr>
        <w:tab/>
        <w:t>DAS CONDIÇÕES PARA PARTICIPAÇÃO.</w:t>
      </w:r>
    </w:p>
    <w:p w14:paraId="68578059"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3.1</w:t>
      </w:r>
      <w:r w:rsidRPr="00E805F7">
        <w:rPr>
          <w:rFonts w:ascii="Tahoma" w:hAnsi="Tahoma" w:cs="Tahoma"/>
          <w:b/>
          <w:sz w:val="20"/>
          <w:szCs w:val="20"/>
        </w:rPr>
        <w:t>.</w:t>
      </w:r>
      <w:r w:rsidRPr="00E805F7">
        <w:rPr>
          <w:rFonts w:ascii="Tahoma" w:hAnsi="Tahoma" w:cs="Tahoma"/>
          <w:sz w:val="20"/>
          <w:szCs w:val="20"/>
        </w:rPr>
        <w:t xml:space="preserve"> Poderão apresentar-se à Licitação:</w:t>
      </w:r>
    </w:p>
    <w:p w14:paraId="7FE3BAE2" w14:textId="725769F4" w:rsidR="00E805F7" w:rsidRPr="00E805F7" w:rsidRDefault="00E805F7" w:rsidP="00E3101F">
      <w:pPr>
        <w:spacing w:after="0" w:line="360" w:lineRule="auto"/>
        <w:ind w:firstLine="1417"/>
        <w:jc w:val="both"/>
        <w:rPr>
          <w:rFonts w:ascii="Tahoma" w:hAnsi="Tahoma" w:cs="Tahoma"/>
          <w:sz w:val="20"/>
          <w:szCs w:val="20"/>
        </w:rPr>
      </w:pPr>
      <w:r w:rsidRPr="00E805F7">
        <w:rPr>
          <w:rFonts w:ascii="Tahoma" w:hAnsi="Tahoma" w:cs="Tahoma"/>
          <w:sz w:val="20"/>
          <w:szCs w:val="20"/>
        </w:rPr>
        <w:t xml:space="preserve">3.1.1. Para as </w:t>
      </w:r>
      <w:r w:rsidRPr="00E805F7">
        <w:rPr>
          <w:rFonts w:ascii="Tahoma" w:hAnsi="Tahoma" w:cs="Tahoma"/>
          <w:b/>
          <w:sz w:val="20"/>
          <w:szCs w:val="20"/>
        </w:rPr>
        <w:t xml:space="preserve">os itens da cota principal descritos no </w:t>
      </w:r>
      <w:r w:rsidRPr="00E805F7">
        <w:rPr>
          <w:rFonts w:ascii="Tahoma" w:hAnsi="Tahoma" w:cs="Tahoma"/>
          <w:b/>
          <w:bCs/>
          <w:i/>
          <w:iCs/>
          <w:sz w:val="20"/>
          <w:szCs w:val="20"/>
          <w:u w:val="single"/>
        </w:rPr>
        <w:t xml:space="preserve">ANEXO </w:t>
      </w:r>
      <w:r w:rsidR="00D11EA4" w:rsidRPr="00E805F7">
        <w:rPr>
          <w:rFonts w:ascii="Tahoma" w:hAnsi="Tahoma" w:cs="Tahoma"/>
          <w:b/>
          <w:bCs/>
          <w:i/>
          <w:iCs/>
          <w:sz w:val="20"/>
          <w:szCs w:val="20"/>
          <w:u w:val="single"/>
        </w:rPr>
        <w:t xml:space="preserve">I </w:t>
      </w:r>
      <w:r w:rsidR="00D11EA4" w:rsidRPr="00E805F7">
        <w:rPr>
          <w:rFonts w:ascii="Tahoma" w:hAnsi="Tahoma" w:cs="Tahoma"/>
          <w:sz w:val="20"/>
          <w:szCs w:val="20"/>
        </w:rPr>
        <w:t>deste</w:t>
      </w:r>
      <w:r w:rsidRPr="00E805F7">
        <w:rPr>
          <w:rFonts w:ascii="Tahoma" w:hAnsi="Tahoma" w:cs="Tahoma"/>
          <w:sz w:val="20"/>
          <w:szCs w:val="20"/>
        </w:rPr>
        <w:t xml:space="preserve"> edital</w:t>
      </w:r>
      <w:r w:rsidRPr="00E805F7">
        <w:rPr>
          <w:rFonts w:ascii="Tahoma" w:hAnsi="Tahoma" w:cs="Tahoma"/>
          <w:b/>
          <w:sz w:val="20"/>
          <w:szCs w:val="20"/>
        </w:rPr>
        <w:t>:</w:t>
      </w:r>
      <w:r w:rsidRPr="00E805F7">
        <w:rPr>
          <w:rFonts w:ascii="Tahoma" w:hAnsi="Tahoma" w:cs="Tahoma"/>
          <w:sz w:val="20"/>
          <w:szCs w:val="20"/>
        </w:rPr>
        <w:t xml:space="preserve"> </w:t>
      </w:r>
      <w:r w:rsidRPr="00E805F7">
        <w:rPr>
          <w:rFonts w:ascii="Tahoma" w:hAnsi="Tahoma" w:cs="Tahoma"/>
          <w:b/>
          <w:sz w:val="20"/>
          <w:szCs w:val="20"/>
        </w:rPr>
        <w:t>quaisquer empresas interessadas,</w:t>
      </w:r>
      <w:r w:rsidRPr="00E805F7">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856729" w14:textId="56C08DCB"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3.1.2. Para as </w:t>
      </w:r>
      <w:r w:rsidRPr="00E805F7">
        <w:rPr>
          <w:rFonts w:ascii="Tahoma" w:hAnsi="Tahoma" w:cs="Tahoma"/>
          <w:b/>
          <w:sz w:val="20"/>
          <w:szCs w:val="20"/>
        </w:rPr>
        <w:t xml:space="preserve">os itens da cota reservada, caso houver, descritos no </w:t>
      </w:r>
      <w:r w:rsidRPr="00E805F7">
        <w:rPr>
          <w:rFonts w:ascii="Tahoma" w:hAnsi="Tahoma" w:cs="Tahoma"/>
          <w:b/>
          <w:bCs/>
          <w:i/>
          <w:iCs/>
          <w:sz w:val="20"/>
          <w:szCs w:val="20"/>
          <w:u w:val="single"/>
        </w:rPr>
        <w:t xml:space="preserve">ANEXO </w:t>
      </w:r>
      <w:r w:rsidR="00D11EA4" w:rsidRPr="00E805F7">
        <w:rPr>
          <w:rFonts w:ascii="Tahoma" w:hAnsi="Tahoma" w:cs="Tahoma"/>
          <w:b/>
          <w:bCs/>
          <w:i/>
          <w:iCs/>
          <w:sz w:val="20"/>
          <w:szCs w:val="20"/>
          <w:u w:val="single"/>
        </w:rPr>
        <w:t xml:space="preserve">I </w:t>
      </w:r>
      <w:r w:rsidR="00D11EA4" w:rsidRPr="00E805F7">
        <w:rPr>
          <w:rFonts w:ascii="Tahoma" w:hAnsi="Tahoma" w:cs="Tahoma"/>
          <w:sz w:val="20"/>
          <w:szCs w:val="20"/>
        </w:rPr>
        <w:t>deste</w:t>
      </w:r>
      <w:r w:rsidRPr="00E805F7">
        <w:rPr>
          <w:rFonts w:ascii="Tahoma" w:hAnsi="Tahoma" w:cs="Tahoma"/>
          <w:sz w:val="20"/>
          <w:szCs w:val="20"/>
        </w:rPr>
        <w:t xml:space="preserve"> edital, </w:t>
      </w:r>
      <w:r w:rsidRPr="00E805F7">
        <w:rPr>
          <w:rFonts w:ascii="Tahoma" w:hAnsi="Tahoma" w:cs="Tahoma"/>
          <w:b/>
          <w:sz w:val="20"/>
          <w:szCs w:val="20"/>
        </w:rPr>
        <w:t>se houver, exclusivamente: “Microempresas e Empresas de Pequeno Porte”,</w:t>
      </w:r>
      <w:r w:rsidRPr="00E805F7">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3ED381DC" w14:textId="77777777" w:rsidR="00E805F7" w:rsidRPr="00E805F7" w:rsidRDefault="00E805F7" w:rsidP="00E3101F">
      <w:pPr>
        <w:spacing w:after="0" w:line="360" w:lineRule="auto"/>
        <w:ind w:firstLine="1418"/>
        <w:jc w:val="both"/>
        <w:rPr>
          <w:rFonts w:ascii="Tahoma" w:hAnsi="Tahoma" w:cs="Tahoma"/>
          <w:b/>
          <w:bCs/>
          <w:sz w:val="20"/>
          <w:szCs w:val="20"/>
        </w:rPr>
      </w:pPr>
      <w:r w:rsidRPr="00E805F7">
        <w:rPr>
          <w:rFonts w:ascii="Tahoma" w:hAnsi="Tahoma" w:cs="Tahoma"/>
          <w:sz w:val="20"/>
          <w:szCs w:val="20"/>
        </w:rPr>
        <w:t xml:space="preserve">3.1.3. Caso o certame seja destinado </w:t>
      </w:r>
      <w:r w:rsidRPr="00E805F7">
        <w:rPr>
          <w:rFonts w:ascii="Tahoma" w:hAnsi="Tahoma" w:cs="Tahoma"/>
          <w:b/>
          <w:bCs/>
          <w:sz w:val="20"/>
          <w:szCs w:val="20"/>
        </w:rPr>
        <w:t>exclusivamente</w:t>
      </w:r>
      <w:r w:rsidRPr="00E805F7">
        <w:rPr>
          <w:rFonts w:ascii="Tahoma" w:hAnsi="Tahoma" w:cs="Tahoma"/>
          <w:sz w:val="20"/>
          <w:szCs w:val="20"/>
        </w:rPr>
        <w:t xml:space="preserve"> para empresas enquadradas como ME/EPP, conforme legislação vigente, será determinado </w:t>
      </w:r>
      <w:r w:rsidRPr="00E805F7">
        <w:rPr>
          <w:rFonts w:ascii="Tahoma" w:hAnsi="Tahoma" w:cs="Tahoma"/>
          <w:b/>
          <w:bCs/>
          <w:sz w:val="20"/>
          <w:szCs w:val="20"/>
        </w:rPr>
        <w:t>no item 2.1 do Anexo I deste Edital.</w:t>
      </w:r>
    </w:p>
    <w:p w14:paraId="5329B953"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3.2. Estão impedidas de participar, das fases do processo licitatório, as empresas que:</w:t>
      </w:r>
    </w:p>
    <w:p w14:paraId="02B78E48"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56DA0D90"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b) tenham sido declaradas inidôneas em qualquer esfera de Governo; e/ou</w:t>
      </w:r>
    </w:p>
    <w:p w14:paraId="06472A01"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c) estejam sob falência ou concordata, dissolução ou liquidação. </w:t>
      </w:r>
    </w:p>
    <w:p w14:paraId="732326ED" w14:textId="77777777" w:rsid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p>
    <w:p w14:paraId="66E8D509" w14:textId="77777777" w:rsidR="003F1DE1" w:rsidRPr="00E805F7" w:rsidRDefault="003F1DE1" w:rsidP="00E3101F">
      <w:pPr>
        <w:spacing w:after="0" w:line="360" w:lineRule="auto"/>
        <w:jc w:val="both"/>
        <w:rPr>
          <w:rFonts w:ascii="Tahoma" w:hAnsi="Tahoma" w:cs="Tahoma"/>
          <w:sz w:val="20"/>
          <w:szCs w:val="20"/>
        </w:rPr>
      </w:pPr>
    </w:p>
    <w:p w14:paraId="269945A4" w14:textId="77777777" w:rsidR="00E805F7" w:rsidRPr="00E805F7" w:rsidRDefault="00E805F7" w:rsidP="00E3101F">
      <w:pPr>
        <w:spacing w:after="0" w:line="360" w:lineRule="auto"/>
        <w:jc w:val="both"/>
        <w:rPr>
          <w:rFonts w:ascii="Tahoma" w:hAnsi="Tahoma" w:cs="Tahoma"/>
          <w:i/>
          <w:sz w:val="20"/>
          <w:szCs w:val="20"/>
        </w:rPr>
      </w:pPr>
      <w:r w:rsidRPr="00E805F7">
        <w:rPr>
          <w:rFonts w:ascii="Tahoma" w:hAnsi="Tahoma" w:cs="Tahoma"/>
          <w:b/>
          <w:i/>
          <w:sz w:val="20"/>
          <w:szCs w:val="20"/>
        </w:rPr>
        <w:lastRenderedPageBreak/>
        <w:t>4.</w:t>
      </w:r>
      <w:r w:rsidRPr="00E805F7">
        <w:rPr>
          <w:rFonts w:ascii="Tahoma" w:hAnsi="Tahoma" w:cs="Tahoma"/>
          <w:i/>
          <w:sz w:val="20"/>
          <w:szCs w:val="20"/>
        </w:rPr>
        <w:t xml:space="preserve"> </w:t>
      </w:r>
      <w:r w:rsidRPr="00E805F7">
        <w:rPr>
          <w:rFonts w:ascii="Tahoma" w:hAnsi="Tahoma" w:cs="Tahoma"/>
          <w:i/>
          <w:sz w:val="20"/>
          <w:szCs w:val="20"/>
        </w:rPr>
        <w:tab/>
      </w:r>
      <w:r w:rsidRPr="00E805F7">
        <w:rPr>
          <w:rStyle w:val="Forte"/>
          <w:rFonts w:ascii="Tahoma" w:hAnsi="Tahoma" w:cs="Tahoma"/>
          <w:i/>
          <w:sz w:val="20"/>
          <w:szCs w:val="20"/>
        </w:rPr>
        <w:t>DO CREDENCIAMENTO</w:t>
      </w:r>
      <w:r w:rsidRPr="00E805F7">
        <w:rPr>
          <w:rFonts w:ascii="Tahoma" w:hAnsi="Tahoma" w:cs="Tahoma"/>
          <w:i/>
          <w:sz w:val="20"/>
          <w:szCs w:val="20"/>
        </w:rPr>
        <w:t xml:space="preserve">. </w:t>
      </w:r>
    </w:p>
    <w:p w14:paraId="61115BA6"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4.1. As empresas licitantes interessadas em participar do certame deverão proceder ao credenciamento antes da data marcada para início da sessão pública via internet.</w:t>
      </w:r>
    </w:p>
    <w:p w14:paraId="71F5DC8C"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001AE09F"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227EDAF" w14:textId="623DE5AD"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4.4. Maiores informações sobre o credenciamento deverão ser obtidas diretamente pelo site: </w:t>
      </w:r>
      <w:hyperlink r:id="rId11"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telefone: (42) 3026-4570 ou aplicativo </w:t>
      </w:r>
      <w:r w:rsidR="00D11EA4" w:rsidRPr="00E805F7">
        <w:rPr>
          <w:rFonts w:ascii="Tahoma" w:hAnsi="Tahoma" w:cs="Tahoma"/>
          <w:sz w:val="20"/>
          <w:szCs w:val="20"/>
        </w:rPr>
        <w:t>WhatsApp</w:t>
      </w:r>
      <w:r w:rsidRPr="00E805F7">
        <w:rPr>
          <w:rFonts w:ascii="Tahoma" w:hAnsi="Tahoma" w:cs="Tahoma"/>
          <w:sz w:val="20"/>
          <w:szCs w:val="20"/>
        </w:rPr>
        <w:t xml:space="preserve">: (42) 3026-4550. Como apoio, os contatos da Seção de Licitação, telefones n° (19) 3583.9305 / (19) 3583.9306 ou e-mail: </w:t>
      </w:r>
      <w:hyperlink r:id="rId12" w:history="1">
        <w:r w:rsidRPr="00E805F7">
          <w:rPr>
            <w:rStyle w:val="Hyperlink"/>
            <w:rFonts w:ascii="Tahoma" w:hAnsi="Tahoma" w:cs="Tahoma"/>
            <w:sz w:val="20"/>
            <w:szCs w:val="20"/>
          </w:rPr>
          <w:t>pregao@descalvado.sp.gov.br</w:t>
        </w:r>
      </w:hyperlink>
      <w:r w:rsidRPr="00E805F7">
        <w:rPr>
          <w:rFonts w:ascii="Tahoma" w:hAnsi="Tahoma" w:cs="Tahoma"/>
          <w:sz w:val="20"/>
          <w:szCs w:val="20"/>
        </w:rPr>
        <w:t>.</w:t>
      </w:r>
    </w:p>
    <w:p w14:paraId="70D615B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600BC5C0"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4.6. A perda da senha ou a quebra de sigilo deverá ser comunicada imediatamente ao provedor do sistema para imediato bloqueio de acesso.</w:t>
      </w:r>
    </w:p>
    <w:p w14:paraId="3EAE4079" w14:textId="697EAA4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telefone: (42) 3026-4570 ou aplicativo </w:t>
      </w:r>
      <w:r w:rsidR="00D11EA4" w:rsidRPr="00E805F7">
        <w:rPr>
          <w:rFonts w:ascii="Tahoma" w:hAnsi="Tahoma" w:cs="Tahoma"/>
          <w:sz w:val="20"/>
          <w:szCs w:val="20"/>
        </w:rPr>
        <w:t>WhatsApp</w:t>
      </w:r>
      <w:r w:rsidRPr="00E805F7">
        <w:rPr>
          <w:rFonts w:ascii="Tahoma" w:hAnsi="Tahoma" w:cs="Tahoma"/>
          <w:sz w:val="20"/>
          <w:szCs w:val="20"/>
        </w:rPr>
        <w:t>: (42) 3026-4550. Esse suporte estará disponível apenas em dias úteis e horários comerciais.</w:t>
      </w:r>
    </w:p>
    <w:p w14:paraId="3DEC471C"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E805F7">
          <w:rPr>
            <w:rStyle w:val="Hyperlink"/>
            <w:rFonts w:ascii="Tahoma" w:hAnsi="Tahoma" w:cs="Tahoma"/>
            <w:sz w:val="20"/>
            <w:szCs w:val="20"/>
          </w:rPr>
          <w:t>pregao@descalvado.sp.gov.br</w:t>
        </w:r>
      </w:hyperlink>
      <w:r w:rsidRPr="00E805F7">
        <w:rPr>
          <w:rFonts w:ascii="Tahoma" w:hAnsi="Tahoma" w:cs="Tahoma"/>
          <w:sz w:val="20"/>
          <w:szCs w:val="20"/>
        </w:rPr>
        <w:t>. Esse suporte estará disponível apenas em dias úteis e horários comerciais.</w:t>
      </w:r>
    </w:p>
    <w:p w14:paraId="2C70DF41" w14:textId="77777777" w:rsidR="00E805F7" w:rsidRPr="00E805F7" w:rsidRDefault="00E805F7" w:rsidP="00E3101F">
      <w:pPr>
        <w:pStyle w:val="Default"/>
        <w:spacing w:line="360" w:lineRule="auto"/>
        <w:rPr>
          <w:rFonts w:ascii="Tahoma" w:hAnsi="Tahoma" w:cs="Tahoma"/>
          <w:b/>
          <w:bCs/>
          <w:i/>
          <w:iCs/>
          <w:color w:val="auto"/>
          <w:sz w:val="20"/>
          <w:szCs w:val="20"/>
        </w:rPr>
      </w:pPr>
    </w:p>
    <w:p w14:paraId="0131918A" w14:textId="77777777" w:rsidR="00E805F7" w:rsidRPr="00E805F7" w:rsidRDefault="00E805F7" w:rsidP="00E3101F">
      <w:pPr>
        <w:pStyle w:val="Default"/>
        <w:spacing w:line="360" w:lineRule="auto"/>
        <w:rPr>
          <w:rFonts w:ascii="Tahoma" w:hAnsi="Tahoma" w:cs="Tahoma"/>
          <w:i/>
          <w:iCs/>
          <w:color w:val="auto"/>
          <w:sz w:val="20"/>
          <w:szCs w:val="20"/>
        </w:rPr>
      </w:pPr>
      <w:r w:rsidRPr="00E805F7">
        <w:rPr>
          <w:rFonts w:ascii="Tahoma" w:hAnsi="Tahoma" w:cs="Tahoma"/>
          <w:b/>
          <w:bCs/>
          <w:i/>
          <w:iCs/>
          <w:color w:val="auto"/>
          <w:sz w:val="20"/>
          <w:szCs w:val="20"/>
        </w:rPr>
        <w:t xml:space="preserve">5. </w:t>
      </w:r>
      <w:r w:rsidRPr="00E805F7">
        <w:rPr>
          <w:rFonts w:ascii="Tahoma" w:hAnsi="Tahoma" w:cs="Tahoma"/>
          <w:b/>
          <w:bCs/>
          <w:i/>
          <w:iCs/>
          <w:color w:val="auto"/>
          <w:sz w:val="20"/>
          <w:szCs w:val="20"/>
        </w:rPr>
        <w:tab/>
        <w:t xml:space="preserve">DA CONEXÃO COM O SISTEMA. </w:t>
      </w:r>
    </w:p>
    <w:p w14:paraId="65A91533" w14:textId="77777777" w:rsidR="00E805F7" w:rsidRPr="00E805F7" w:rsidRDefault="00E805F7" w:rsidP="00E3101F">
      <w:pPr>
        <w:pStyle w:val="Default"/>
        <w:spacing w:line="360" w:lineRule="auto"/>
        <w:ind w:firstLine="708"/>
        <w:jc w:val="both"/>
        <w:rPr>
          <w:rFonts w:ascii="Tahoma" w:hAnsi="Tahoma" w:cs="Tahoma"/>
          <w:color w:val="auto"/>
          <w:sz w:val="20"/>
          <w:szCs w:val="20"/>
        </w:rPr>
      </w:pPr>
      <w:bookmarkStart w:id="4" w:name="_Hlk165993644"/>
      <w:r w:rsidRPr="00E805F7">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229F3CF7"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51F2A333"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5.3. O comparecimento ao site do representante legal da licitante é imprescindível em todas as sessões pertinentes a este certame licitatório.</w:t>
      </w:r>
    </w:p>
    <w:p w14:paraId="646BC2B4"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151951CE"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0763FA3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5.4.1. A(o) pregoeira(o), quando possível, dará continuidade à sua atuação no certame, sem prejuízo dos atos realizados.</w:t>
      </w:r>
    </w:p>
    <w:p w14:paraId="2182FA8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4"/>
    <w:p w14:paraId="38D1F21F"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p>
    <w:p w14:paraId="69426A5F"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r w:rsidRPr="00E805F7">
        <w:rPr>
          <w:rFonts w:ascii="Tahoma" w:hAnsi="Tahoma" w:cs="Tahoma"/>
          <w:b/>
          <w:i/>
          <w:sz w:val="20"/>
          <w:szCs w:val="20"/>
        </w:rPr>
        <w:t xml:space="preserve">6. </w:t>
      </w:r>
      <w:r w:rsidRPr="00E805F7">
        <w:rPr>
          <w:rFonts w:ascii="Tahoma" w:hAnsi="Tahoma" w:cs="Tahoma"/>
          <w:b/>
          <w:i/>
          <w:sz w:val="20"/>
          <w:szCs w:val="20"/>
        </w:rPr>
        <w:tab/>
        <w:t>DA PROPOSTA COMERCIAL.</w:t>
      </w:r>
    </w:p>
    <w:p w14:paraId="33F7B9EB" w14:textId="77777777" w:rsid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5" w:name="_Hlk165993719"/>
      <w:r w:rsidRPr="00E805F7">
        <w:rPr>
          <w:rFonts w:ascii="Tahoma" w:hAnsi="Tahoma" w:cs="Tahoma"/>
          <w:sz w:val="20"/>
          <w:szCs w:val="20"/>
        </w:rPr>
        <w:t>6.1. A proposta comercial inicial deverá ser preenchida, exclusivamente, por meio do sistema eletrônico do Portal de Compras Eletrônicas – BNC Informática.</w:t>
      </w:r>
    </w:p>
    <w:p w14:paraId="1819925B" w14:textId="77777777" w:rsidR="00A93A7B" w:rsidRDefault="00A93A7B" w:rsidP="00A93A7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2810719F" w14:textId="77777777" w:rsidR="00A93A7B" w:rsidRPr="00D27669" w:rsidRDefault="00A93A7B" w:rsidP="00A93A7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41A44C6E"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6.2. O licitante deverá preencher sua proposta comercial inicial no sistema eletrônico, contendo:</w:t>
      </w:r>
    </w:p>
    <w:p w14:paraId="5714EC8E"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a) Marca/Modelo/Nº de Registro, quando indicado no modelo de proposta do Anexo I, indicando, se solicitado, o fabricante, número do registro ou inscrição do bem no órgão competente; e</w:t>
      </w:r>
    </w:p>
    <w:p w14:paraId="58C3E032"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b) Valor unitário, e/ou total quando for o caso.</w:t>
      </w:r>
    </w:p>
    <w:p w14:paraId="6D7CCB7B"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c) </w:t>
      </w:r>
      <w:bookmarkStart w:id="6" w:name="_Hlk166333073"/>
      <w:r w:rsidRPr="00E805F7">
        <w:rPr>
          <w:rFonts w:ascii="Tahoma" w:hAnsi="Tahoma" w:cs="Tahoma"/>
          <w:sz w:val="20"/>
          <w:szCs w:val="20"/>
        </w:rPr>
        <w:t>Demais condições previstas neste edital e no Anexo I.</w:t>
      </w:r>
    </w:p>
    <w:bookmarkEnd w:id="6"/>
    <w:p w14:paraId="67972E69"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6.2.1. Poderá haver indicação de mais de uma marca por item, desde que, sejam compatíveis e atendam o descritivo do edital e seus anexos. Não será admitida, em hipótese alguma, a diferenciação de preços entre as marcas ofertadas para o mesmo item.</w:t>
      </w:r>
    </w:p>
    <w:p w14:paraId="2DDC4E62"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6.2.2. Fica expressamente vedado a indicação do nome fantasia ou a razão social da empresa, número do CNPJ/MF, endereço, telefone, e-mail, e/ou dados bancários da mesma, ou quaisquer outros dados que identifiquem o participante antes e durante a rodada de lances. </w:t>
      </w:r>
    </w:p>
    <w:p w14:paraId="77B7D014"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6.2.3. Quando a marca do produto/serviço identificar o Licitante, poderá o mesmo usar a indicação “Marca Própria”.</w:t>
      </w:r>
    </w:p>
    <w:p w14:paraId="61B67E3C"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6.2.4. Quando o objeto licitado for contratação de serviço e/ou a natureza do mesmo não exigir indicação de marca/modelo, em campo próprio na Plataforma deverá usar termo genérico que não identifique a empresa, como por exemplo: serviço, própria(o).</w:t>
      </w:r>
    </w:p>
    <w:p w14:paraId="31159E1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lastRenderedPageBreak/>
        <w:t>6.2.5. Caso seja possível a identificação da empresa através da sua proposta antes do fechamento da rodada de lances, a mesma estará automaticamente DESCLASSIFICADA de todo o processo licitatório, pela(o) pregoeira(o).</w:t>
      </w:r>
    </w:p>
    <w:p w14:paraId="255E871D"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6.3. Encerrada a fase de disputa de lances, a proposta final dos Licitantes vencedores, adequadas ao último valor ofertado, referente aos itens ganhos, desde que não haja solicitação de amostras e documentações dos produtos ofertados, deverá ser anexada à plataforma ou enviada no e-mail: </w:t>
      </w:r>
      <w:hyperlink r:id="rId15" w:history="1">
        <w:r w:rsidRPr="00E805F7">
          <w:rPr>
            <w:rStyle w:val="Hyperlink"/>
            <w:rFonts w:ascii="Tahoma" w:hAnsi="Tahoma" w:cs="Tahoma"/>
            <w:sz w:val="20"/>
            <w:szCs w:val="20"/>
          </w:rPr>
          <w:t>pregao@descalvado.sp.gov.br</w:t>
        </w:r>
      </w:hyperlink>
      <w:r w:rsidRPr="00E805F7">
        <w:rPr>
          <w:rFonts w:ascii="Tahoma" w:hAnsi="Tahoma" w:cs="Tahoma"/>
          <w:sz w:val="20"/>
          <w:szCs w:val="20"/>
        </w:rPr>
        <w:t xml:space="preserve">, </w:t>
      </w:r>
      <w:bookmarkStart w:id="7" w:name="_Hlk156981978"/>
      <w:r w:rsidRPr="00E805F7">
        <w:rPr>
          <w:rFonts w:ascii="Tahoma" w:hAnsi="Tahoma" w:cs="Tahoma"/>
          <w:sz w:val="20"/>
          <w:szCs w:val="20"/>
        </w:rPr>
        <w:t>em até 01 (um) dia útil, ou data indicada pela(o) pregoeira(o) em sessão, via chat mensagens.</w:t>
      </w:r>
    </w:p>
    <w:bookmarkEnd w:id="7"/>
    <w:p w14:paraId="36722433"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E805F7">
        <w:rPr>
          <w:rFonts w:ascii="Tahoma" w:hAnsi="Tahoma" w:cs="Tahoma"/>
          <w:b/>
          <w:bCs/>
          <w:i/>
          <w:iCs/>
          <w:sz w:val="20"/>
          <w:szCs w:val="20"/>
        </w:rPr>
        <w:t>Anexo I,</w:t>
      </w:r>
      <w:r w:rsidRPr="00E805F7">
        <w:rPr>
          <w:rFonts w:ascii="Tahoma" w:hAnsi="Tahoma" w:cs="Tahoma"/>
          <w:sz w:val="20"/>
          <w:szCs w:val="20"/>
        </w:rPr>
        <w:t xml:space="preserve"> contendo todos os elementos, bem como o número de casas decimais máximo descritos no </w:t>
      </w:r>
      <w:r w:rsidRPr="00E805F7">
        <w:rPr>
          <w:rFonts w:ascii="Tahoma" w:hAnsi="Tahoma" w:cs="Tahoma"/>
          <w:b/>
          <w:bCs/>
          <w:i/>
          <w:iCs/>
          <w:sz w:val="20"/>
          <w:szCs w:val="20"/>
          <w:u w:val="single"/>
        </w:rPr>
        <w:t xml:space="preserve">ANEXO I </w:t>
      </w:r>
      <w:r w:rsidRPr="00E805F7">
        <w:rPr>
          <w:rFonts w:ascii="Tahoma" w:hAnsi="Tahoma" w:cs="Tahoma"/>
          <w:sz w:val="20"/>
          <w:szCs w:val="20"/>
        </w:rPr>
        <w:t xml:space="preserve"> deste edital,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53E38900"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5B0BA1FC" w14:textId="77777777" w:rsidR="00E805F7" w:rsidRPr="00E805F7" w:rsidRDefault="00E805F7" w:rsidP="00E3101F">
      <w:pPr>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 xml:space="preserve">6.3.2.1. Caso haja o vencimento da validade da proposta sem que a licitação tenha sido adjudicada, homologada e assinada a Ata de Registro de Preços, </w:t>
      </w:r>
      <w:r w:rsidRPr="00E805F7">
        <w:rPr>
          <w:rFonts w:ascii="Tahoma" w:hAnsi="Tahoma" w:cs="Tahoma"/>
          <w:b/>
          <w:bCs/>
          <w:sz w:val="20"/>
          <w:szCs w:val="20"/>
        </w:rPr>
        <w:t>esta fica automaticamente prorrogada</w:t>
      </w:r>
      <w:r w:rsidRPr="00E805F7">
        <w:rPr>
          <w:rFonts w:ascii="Tahoma" w:hAnsi="Tahoma" w:cs="Tahoma"/>
          <w:sz w:val="20"/>
          <w:szCs w:val="20"/>
        </w:rPr>
        <w:t xml:space="preserve">, exceto se houver manifestação contrária formal do licitante, dirigida a(o) pregoeira(o) por meio do e-mail: </w:t>
      </w:r>
      <w:hyperlink r:id="rId16" w:history="1">
        <w:r w:rsidRPr="00E805F7">
          <w:rPr>
            <w:rStyle w:val="Hyperlink"/>
            <w:rFonts w:ascii="Tahoma" w:hAnsi="Tahoma" w:cs="Tahoma"/>
            <w:sz w:val="20"/>
            <w:szCs w:val="20"/>
          </w:rPr>
          <w:t>pregao@descalvado.sp.gov.br</w:t>
        </w:r>
      </w:hyperlink>
      <w:r w:rsidRPr="00E805F7">
        <w:rPr>
          <w:rFonts w:ascii="Tahoma" w:hAnsi="Tahoma" w:cs="Tahoma"/>
          <w:sz w:val="20"/>
          <w:szCs w:val="20"/>
        </w:rPr>
        <w:t>, caracterizando seu declínio em continuar na licitação ou durante a sessão pública deste certame.</w:t>
      </w:r>
    </w:p>
    <w:p w14:paraId="68522A58"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332F5E17"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bookmarkEnd w:id="5"/>
    <w:p w14:paraId="267CD2BA"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p>
    <w:p w14:paraId="1DACE01F" w14:textId="77777777" w:rsidR="00E805F7" w:rsidRPr="00E805F7" w:rsidRDefault="00E805F7" w:rsidP="00E3101F">
      <w:pPr>
        <w:autoSpaceDE w:val="0"/>
        <w:autoSpaceDN w:val="0"/>
        <w:adjustRightInd w:val="0"/>
        <w:spacing w:after="0" w:line="360" w:lineRule="auto"/>
        <w:jc w:val="both"/>
        <w:rPr>
          <w:rFonts w:ascii="Tahoma" w:hAnsi="Tahoma" w:cs="Tahoma"/>
          <w:b/>
          <w:i/>
          <w:iCs/>
          <w:sz w:val="20"/>
          <w:szCs w:val="20"/>
        </w:rPr>
      </w:pPr>
      <w:r w:rsidRPr="00E805F7">
        <w:rPr>
          <w:rFonts w:ascii="Tahoma" w:hAnsi="Tahoma" w:cs="Tahoma"/>
          <w:b/>
          <w:i/>
          <w:iCs/>
          <w:sz w:val="20"/>
          <w:szCs w:val="20"/>
        </w:rPr>
        <w:t xml:space="preserve">7. </w:t>
      </w:r>
      <w:r w:rsidRPr="00E805F7">
        <w:rPr>
          <w:rFonts w:ascii="Tahoma" w:hAnsi="Tahoma" w:cs="Tahoma"/>
          <w:b/>
          <w:i/>
          <w:iCs/>
          <w:sz w:val="20"/>
          <w:szCs w:val="20"/>
        </w:rPr>
        <w:tab/>
        <w:t>DOS PROCEDIMENTOS LICITATÓRIOS.</w:t>
      </w:r>
    </w:p>
    <w:p w14:paraId="0C1EC1BB"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8" w:name="_Hlk165993762"/>
      <w:r w:rsidRPr="00E805F7">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E805F7">
          <w:rPr>
            <w:rStyle w:val="Hyperlink"/>
            <w:rFonts w:ascii="Tahoma" w:hAnsi="Tahoma" w:cs="Tahoma"/>
            <w:sz w:val="20"/>
            <w:szCs w:val="20"/>
          </w:rPr>
          <w:t>https://bnccompras.com/Home/Login</w:t>
        </w:r>
      </w:hyperlink>
      <w:r w:rsidRPr="00E805F7">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12FAECD1"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lastRenderedPageBreak/>
        <w:t xml:space="preserve">7.2. </w:t>
      </w:r>
      <w:bookmarkStart w:id="9" w:name="_Hlk150335260"/>
      <w:r w:rsidRPr="00E805F7">
        <w:rPr>
          <w:rFonts w:ascii="Tahoma" w:hAnsi="Tahoma" w:cs="Tahoma"/>
          <w:b/>
          <w:bCs/>
          <w:sz w:val="20"/>
          <w:szCs w:val="20"/>
        </w:rPr>
        <w:t xml:space="preserve">Até </w:t>
      </w:r>
      <w:r w:rsidRPr="00E805F7">
        <w:rPr>
          <w:rFonts w:ascii="Tahoma" w:hAnsi="Tahoma" w:cs="Tahoma"/>
          <w:b/>
          <w:sz w:val="20"/>
          <w:szCs w:val="20"/>
        </w:rPr>
        <w:t>30 minutos antes do horário marcado para abertura da sessão pública eletrônica, início do certame</w:t>
      </w:r>
      <w:bookmarkEnd w:id="9"/>
      <w:r w:rsidRPr="00E805F7">
        <w:rPr>
          <w:rFonts w:ascii="Tahoma" w:hAnsi="Tahoma" w:cs="Tahoma"/>
          <w:b/>
          <w:sz w:val="20"/>
          <w:szCs w:val="20"/>
        </w:rPr>
        <w:t>,</w:t>
      </w:r>
      <w:r w:rsidRPr="00E805F7">
        <w:rPr>
          <w:rFonts w:ascii="Tahoma" w:hAnsi="Tahoma" w:cs="Tahoma"/>
          <w:sz w:val="20"/>
          <w:szCs w:val="20"/>
        </w:rPr>
        <w:t xml:space="preserve"> os interessados deverão preencher as propostas, no sistema eletrônico, podendo estes serem alterados e/ou substituídos desde que no prazo determinado.</w:t>
      </w:r>
    </w:p>
    <w:p w14:paraId="3F5BC52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oferta, </w:t>
      </w:r>
      <w:bookmarkStart w:id="10" w:name="_Hlk156982090"/>
      <w:r w:rsidRPr="00E805F7">
        <w:rPr>
          <w:rFonts w:ascii="Tahoma" w:hAnsi="Tahoma" w:cs="Tahoma"/>
          <w:b/>
          <w:bCs/>
          <w:sz w:val="20"/>
          <w:szCs w:val="20"/>
        </w:rPr>
        <w:t>em até 01 (um) dia útil após declarados vencedores ou data indicada pela(o) pregoeira(o) em sessão, via chat mensagens.</w:t>
      </w:r>
      <w:bookmarkEnd w:id="10"/>
    </w:p>
    <w:p w14:paraId="3EA717A0"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7.3. A data e horário de abertura da sessão pública eletrônica deste certame está descrita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w:t>
      </w:r>
      <w:r w:rsidRPr="00E805F7">
        <w:rPr>
          <w:rFonts w:ascii="Tahoma" w:hAnsi="Tahoma" w:cs="Tahoma"/>
          <w:b/>
          <w:sz w:val="20"/>
          <w:szCs w:val="20"/>
        </w:rPr>
        <w:t>.</w:t>
      </w:r>
    </w:p>
    <w:p w14:paraId="2B422048"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2DD24C1"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18D7B53D"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7.4.2. Não serão homologados lances com valores superiores à média apurada pela Seção de Licitação.</w:t>
      </w:r>
    </w:p>
    <w:p w14:paraId="2650B6AF"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7.5. Quando houver uma única licitante ou uma única proposta válida, caberá a(o) pregoeira(o) verificar a aceitabilidade do preço ofertado.</w:t>
      </w:r>
    </w:p>
    <w:p w14:paraId="017D2308"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7.6. Na hipótese de haver propostas/lances iguais, o sistema realizará o sorteio entre elas para definir a ordem classificatória.</w:t>
      </w:r>
    </w:p>
    <w:p w14:paraId="38B59A03"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7.7. Os licitantes poderão oferecer lances sucessivos, observado o horário fixado e as regras de aceitação dos mesmos.</w:t>
      </w:r>
    </w:p>
    <w:p w14:paraId="29E23019"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655BE734"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7.9. A modalidade de disputa será aberta, cabendo aos licitantes apresentarem lances públicos e sucessivos, com prorrogações, sendo esta prorrogação automática.</w:t>
      </w:r>
    </w:p>
    <w:p w14:paraId="11C1919B"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49FBA75F"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lastRenderedPageBreak/>
        <w:t>7.9.2. Em cada item, não havendo novos lances na etapa da prorrogação automática, a rodada de lances para este item é encerrada automaticamente.</w:t>
      </w:r>
    </w:p>
    <w:p w14:paraId="5650CCF7"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74D3F752"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7.11. As </w:t>
      </w:r>
      <w:r w:rsidRPr="00E805F7">
        <w:rPr>
          <w:rFonts w:ascii="Tahoma" w:hAnsi="Tahoma" w:cs="Tahoma"/>
          <w:bCs/>
          <w:iCs/>
          <w:sz w:val="20"/>
          <w:szCs w:val="20"/>
        </w:rPr>
        <w:t>microempresas e empresas de pequeno porte que pretendem usar do direito de preferência no critério de desempate, quando</w:t>
      </w:r>
      <w:r w:rsidRPr="00E805F7">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E805F7">
        <w:rPr>
          <w:rFonts w:ascii="Tahoma" w:hAnsi="Tahoma" w:cs="Tahoma"/>
          <w:bCs/>
          <w:iCs/>
          <w:sz w:val="20"/>
          <w:szCs w:val="20"/>
        </w:rPr>
        <w:t>declaração, de</w:t>
      </w:r>
      <w:r w:rsidRPr="00E805F7">
        <w:rPr>
          <w:rFonts w:ascii="Tahoma" w:hAnsi="Tahoma" w:cs="Tahoma"/>
          <w:sz w:val="20"/>
          <w:szCs w:val="20"/>
        </w:rPr>
        <w:t xml:space="preserve"> que estão enquadradas como Microempresa ou Empresa de Pequeno Porte (conforme o caso) nos termos do artigo 3º da citada Lei Complementar, conforme modelo do </w:t>
      </w:r>
      <w:r w:rsidRPr="00E805F7">
        <w:rPr>
          <w:rFonts w:ascii="Tahoma" w:hAnsi="Tahoma" w:cs="Tahoma"/>
          <w:b/>
          <w:i/>
          <w:sz w:val="20"/>
          <w:szCs w:val="20"/>
        </w:rPr>
        <w:t>Anexo I</w:t>
      </w:r>
      <w:r w:rsidRPr="00E805F7">
        <w:rPr>
          <w:rFonts w:ascii="Tahoma" w:hAnsi="Tahoma" w:cs="Tahoma"/>
          <w:bCs/>
          <w:iCs/>
          <w:sz w:val="20"/>
          <w:szCs w:val="20"/>
        </w:rPr>
        <w:t>, que deverá ser apresentada juntamente com os documentos de habilitação, devendo ser anexados na plataforma eletrônica</w:t>
      </w:r>
      <w:r w:rsidRPr="00E805F7">
        <w:rPr>
          <w:rFonts w:ascii="Tahoma" w:hAnsi="Tahoma" w:cs="Tahoma"/>
          <w:sz w:val="20"/>
          <w:szCs w:val="20"/>
        </w:rPr>
        <w:t>.</w:t>
      </w:r>
    </w:p>
    <w:p w14:paraId="02C3EB98"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3131E1C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1AFC55F"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7.12.2. A plataforma selecionará mediante sorteio, no caso de haver propostas empatadas nas condições do subitem 7.12.1.</w:t>
      </w:r>
    </w:p>
    <w:p w14:paraId="2F33A6D4"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93DA45"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8"/>
    <w:p w14:paraId="22297F4E" w14:textId="77777777" w:rsidR="00E805F7" w:rsidRPr="00E805F7" w:rsidRDefault="00E805F7" w:rsidP="00E3101F">
      <w:pPr>
        <w:spacing w:after="0" w:line="360" w:lineRule="auto"/>
        <w:ind w:firstLine="1418"/>
        <w:jc w:val="both"/>
        <w:rPr>
          <w:rFonts w:ascii="Tahoma" w:hAnsi="Tahoma" w:cs="Tahoma"/>
          <w:sz w:val="20"/>
          <w:szCs w:val="20"/>
        </w:rPr>
      </w:pPr>
    </w:p>
    <w:p w14:paraId="2D059F17" w14:textId="77777777" w:rsidR="00E805F7" w:rsidRPr="00E805F7" w:rsidRDefault="00E805F7" w:rsidP="00E3101F">
      <w:pPr>
        <w:pStyle w:val="Default"/>
        <w:spacing w:line="360" w:lineRule="auto"/>
        <w:jc w:val="both"/>
        <w:rPr>
          <w:rFonts w:ascii="Tahoma" w:hAnsi="Tahoma" w:cs="Tahoma"/>
          <w:i/>
          <w:iCs/>
          <w:color w:val="auto"/>
          <w:sz w:val="20"/>
          <w:szCs w:val="20"/>
        </w:rPr>
      </w:pPr>
      <w:r w:rsidRPr="00E805F7">
        <w:rPr>
          <w:rFonts w:ascii="Tahoma" w:hAnsi="Tahoma" w:cs="Tahoma"/>
          <w:b/>
          <w:bCs/>
          <w:i/>
          <w:iCs/>
          <w:color w:val="auto"/>
          <w:sz w:val="20"/>
          <w:szCs w:val="20"/>
        </w:rPr>
        <w:t xml:space="preserve">08. </w:t>
      </w:r>
      <w:r w:rsidRPr="00E805F7">
        <w:rPr>
          <w:rFonts w:ascii="Tahoma" w:hAnsi="Tahoma" w:cs="Tahoma"/>
          <w:b/>
          <w:bCs/>
          <w:i/>
          <w:iCs/>
          <w:color w:val="auto"/>
          <w:sz w:val="20"/>
          <w:szCs w:val="20"/>
        </w:rPr>
        <w:tab/>
        <w:t>DO ENCERRAMENTO DA ETAPA DE LANCES E NEGOCIAÇÃO.</w:t>
      </w:r>
    </w:p>
    <w:p w14:paraId="4BB50155" w14:textId="77777777" w:rsidR="00E805F7" w:rsidRPr="00E805F7" w:rsidRDefault="00E805F7" w:rsidP="00E3101F">
      <w:pPr>
        <w:pStyle w:val="Default"/>
        <w:spacing w:line="360" w:lineRule="auto"/>
        <w:ind w:firstLine="708"/>
        <w:jc w:val="both"/>
        <w:rPr>
          <w:rFonts w:ascii="Tahoma" w:hAnsi="Tahoma" w:cs="Tahoma"/>
          <w:color w:val="auto"/>
          <w:sz w:val="20"/>
          <w:szCs w:val="20"/>
        </w:rPr>
      </w:pPr>
      <w:bookmarkStart w:id="11" w:name="_Hlk166333293"/>
      <w:bookmarkStart w:id="12" w:name="_Hlk165993804"/>
      <w:r w:rsidRPr="00E805F7">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7A00FAC2"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t>8.1.1. Caso não ocorra lances deverá ser verificado o valor estimado dos bens e a especificação técnica prevista.</w:t>
      </w:r>
    </w:p>
    <w:p w14:paraId="12A0DF5D"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lastRenderedPageBreak/>
        <w:t xml:space="preserve">8.1.2. Não poderá haver desistência dos lances ofertados, sujeitando-se o proponente desistente às penalidades estabelecidas neste Edital. </w:t>
      </w:r>
    </w:p>
    <w:bookmarkEnd w:id="11"/>
    <w:p w14:paraId="40A5A211"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8.2. A(o) pregoeira(o) suspenderá a sessão pública do certame, informando a data e o horário para retomada da mesma, solicitando a entrega de amostras e documentação, caso requisitado no </w:t>
      </w:r>
      <w:r w:rsidRPr="00E805F7">
        <w:rPr>
          <w:rFonts w:ascii="Tahoma" w:hAnsi="Tahoma" w:cs="Tahoma"/>
          <w:b/>
          <w:bCs/>
          <w:i/>
          <w:iCs/>
          <w:color w:val="auto"/>
          <w:sz w:val="20"/>
          <w:szCs w:val="20"/>
        </w:rPr>
        <w:t xml:space="preserve">Anexo I – Termo de Referência, </w:t>
      </w:r>
      <w:r w:rsidRPr="00E805F7">
        <w:rPr>
          <w:rFonts w:ascii="Tahoma" w:hAnsi="Tahoma" w:cs="Tahoma"/>
          <w:color w:val="auto"/>
          <w:sz w:val="20"/>
          <w:szCs w:val="20"/>
        </w:rPr>
        <w:t>neste caso, (o) pregoeira(o) poderá retomar a sessão quantas vezes forem necessárias até a aprovação das amostras e documentações solicitadas de todos os itens</w:t>
      </w:r>
      <w:r w:rsidRPr="00E805F7">
        <w:rPr>
          <w:rFonts w:ascii="Tahoma" w:hAnsi="Tahoma" w:cs="Tahoma"/>
          <w:b/>
          <w:bCs/>
          <w:i/>
          <w:iCs/>
          <w:color w:val="auto"/>
          <w:sz w:val="20"/>
          <w:szCs w:val="20"/>
        </w:rPr>
        <w:t>.</w:t>
      </w:r>
      <w:r w:rsidRPr="00E805F7">
        <w:rPr>
          <w:rFonts w:ascii="Tahoma" w:hAnsi="Tahoma" w:cs="Tahoma"/>
          <w:color w:val="auto"/>
          <w:sz w:val="20"/>
          <w:szCs w:val="20"/>
        </w:rPr>
        <w:t xml:space="preserve"> Posterior a fase de análise de amostras e documentação, caso solicitado, a(o) pregoeira(o) verificará a(s) Proposta(s) de Preço(s) Final(is) Atualizada(s) e os Documentos de Habilitação da(s) empresa(s) classificada(s) com menor(es) lance(s), conforme disposições contidas no presente Edital. </w:t>
      </w:r>
    </w:p>
    <w:p w14:paraId="2D473141" w14:textId="77777777" w:rsidR="00E805F7" w:rsidRPr="00E805F7" w:rsidRDefault="00E805F7" w:rsidP="00E3101F">
      <w:pPr>
        <w:spacing w:after="0" w:line="360" w:lineRule="auto"/>
        <w:ind w:firstLine="1416"/>
        <w:jc w:val="both"/>
        <w:rPr>
          <w:rFonts w:ascii="Tahoma" w:hAnsi="Tahoma" w:cs="Tahoma"/>
          <w:b/>
          <w:bCs/>
          <w:i/>
          <w:sz w:val="20"/>
          <w:szCs w:val="20"/>
        </w:rPr>
      </w:pPr>
      <w:bookmarkStart w:id="13" w:name="_Hlk166333312"/>
      <w:r w:rsidRPr="00E805F7">
        <w:rPr>
          <w:rFonts w:ascii="Tahoma" w:hAnsi="Tahoma" w:cs="Tahoma"/>
          <w:b/>
          <w:bCs/>
          <w:i/>
          <w:iCs/>
          <w:sz w:val="20"/>
          <w:szCs w:val="20"/>
        </w:rPr>
        <w:t xml:space="preserve">8.2.1. </w:t>
      </w:r>
      <w:r w:rsidRPr="00E805F7">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E805F7">
        <w:rPr>
          <w:rFonts w:ascii="Tahoma" w:hAnsi="Tahoma" w:cs="Tahoma"/>
          <w:b/>
          <w:bCs/>
          <w:i/>
          <w:sz w:val="20"/>
          <w:szCs w:val="20"/>
        </w:rPr>
        <w:t>.</w:t>
      </w:r>
    </w:p>
    <w:p w14:paraId="1F39649B" w14:textId="77777777" w:rsidR="00E805F7" w:rsidRPr="00E805F7" w:rsidRDefault="00E805F7" w:rsidP="00E3101F">
      <w:pPr>
        <w:spacing w:after="0" w:line="360" w:lineRule="auto"/>
        <w:ind w:firstLine="709"/>
        <w:jc w:val="both"/>
        <w:rPr>
          <w:rFonts w:ascii="Tahoma" w:hAnsi="Tahoma" w:cs="Tahoma"/>
          <w:sz w:val="20"/>
          <w:szCs w:val="20"/>
        </w:rPr>
      </w:pPr>
      <w:bookmarkStart w:id="14" w:name="_Hlk166333375"/>
      <w:bookmarkEnd w:id="13"/>
      <w:r w:rsidRPr="00E805F7">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77D5478D" w14:textId="77777777" w:rsidR="00E805F7" w:rsidRPr="00E805F7" w:rsidRDefault="00E805F7" w:rsidP="00E3101F">
      <w:pPr>
        <w:pStyle w:val="Recuodecorpodetexto2"/>
        <w:spacing w:line="360" w:lineRule="auto"/>
        <w:ind w:left="0" w:firstLine="709"/>
        <w:rPr>
          <w:rFonts w:ascii="Tahoma" w:hAnsi="Tahoma" w:cs="Tahoma"/>
          <w:sz w:val="20"/>
        </w:rPr>
      </w:pPr>
      <w:r w:rsidRPr="00E805F7">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4C26E3BC"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a) substituição e apresentação de documentos, referentes à regularidade fiscal e trabalhista; e</w:t>
      </w:r>
    </w:p>
    <w:p w14:paraId="0AFB725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b) verificação efetuada por meio eletrônico hábil de informações. </w:t>
      </w:r>
    </w:p>
    <w:p w14:paraId="6B5E8C02"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252E141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73C5E828"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0A684803"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5D9F49C5"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8.5.2. A comprovação de que trata o subitem 8.5.1., deverá ser efetuada mediante a apresentação das competentes certidões negativas de débitos, ou positivas com efeitos de negativas, no prazo de 05 (cinco) dias </w:t>
      </w:r>
      <w:r w:rsidRPr="00E805F7">
        <w:rPr>
          <w:rFonts w:ascii="Tahoma" w:hAnsi="Tahoma" w:cs="Tahoma"/>
          <w:sz w:val="20"/>
          <w:szCs w:val="20"/>
        </w:rPr>
        <w:lastRenderedPageBreak/>
        <w:t>úteis, contado a partir do momento em que a licitante for declarada melhor oferta/vencedora do certame, prorrogável por igual período, a critério da Administração.</w:t>
      </w:r>
    </w:p>
    <w:p w14:paraId="42DDEAA0" w14:textId="77777777" w:rsidR="00E805F7" w:rsidRPr="00E805F7" w:rsidRDefault="00E805F7" w:rsidP="00E3101F">
      <w:pPr>
        <w:spacing w:after="0" w:line="360" w:lineRule="auto"/>
        <w:ind w:firstLine="720"/>
        <w:jc w:val="both"/>
        <w:rPr>
          <w:rFonts w:ascii="Tahoma" w:hAnsi="Tahoma" w:cs="Tahoma"/>
          <w:sz w:val="20"/>
          <w:szCs w:val="20"/>
        </w:rPr>
      </w:pPr>
      <w:r w:rsidRPr="00E805F7">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567ED0B8"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5A19FF74"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3269F276"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587733C"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85C7A85"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bookmarkEnd w:id="12"/>
    <w:bookmarkEnd w:id="14"/>
    <w:p w14:paraId="6ED52338" w14:textId="77777777" w:rsidR="00E805F7" w:rsidRPr="00E805F7" w:rsidRDefault="00E805F7" w:rsidP="00E3101F">
      <w:pPr>
        <w:pStyle w:val="Default"/>
        <w:spacing w:line="360" w:lineRule="auto"/>
        <w:rPr>
          <w:rFonts w:ascii="Tahoma" w:hAnsi="Tahoma" w:cs="Tahoma"/>
          <w:b/>
          <w:bCs/>
          <w:i/>
          <w:iCs/>
          <w:color w:val="auto"/>
          <w:sz w:val="20"/>
          <w:szCs w:val="20"/>
        </w:rPr>
      </w:pPr>
    </w:p>
    <w:p w14:paraId="01B5128F" w14:textId="77777777" w:rsidR="00E805F7" w:rsidRPr="00E805F7" w:rsidRDefault="00E805F7" w:rsidP="00E3101F">
      <w:pPr>
        <w:pStyle w:val="Default"/>
        <w:spacing w:line="360" w:lineRule="auto"/>
        <w:jc w:val="both"/>
        <w:rPr>
          <w:rFonts w:ascii="Tahoma" w:hAnsi="Tahoma" w:cs="Tahoma"/>
          <w:i/>
          <w:iCs/>
          <w:color w:val="auto"/>
          <w:sz w:val="20"/>
          <w:szCs w:val="20"/>
        </w:rPr>
      </w:pPr>
      <w:r w:rsidRPr="00E805F7">
        <w:rPr>
          <w:rFonts w:ascii="Tahoma" w:hAnsi="Tahoma" w:cs="Tahoma"/>
          <w:b/>
          <w:bCs/>
          <w:i/>
          <w:iCs/>
          <w:color w:val="auto"/>
          <w:sz w:val="20"/>
          <w:szCs w:val="20"/>
        </w:rPr>
        <w:t xml:space="preserve">9. </w:t>
      </w:r>
      <w:r w:rsidRPr="00E805F7">
        <w:rPr>
          <w:rFonts w:ascii="Tahoma" w:hAnsi="Tahoma" w:cs="Tahoma"/>
          <w:b/>
          <w:bCs/>
          <w:i/>
          <w:iCs/>
          <w:color w:val="auto"/>
          <w:sz w:val="20"/>
          <w:szCs w:val="20"/>
        </w:rPr>
        <w:tab/>
        <w:t>DO JULGAMENTO.</w:t>
      </w:r>
    </w:p>
    <w:p w14:paraId="1A95AB21"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15" w:name="_Hlk165993835"/>
      <w:r w:rsidRPr="00E805F7">
        <w:rPr>
          <w:rFonts w:ascii="Tahoma" w:hAnsi="Tahoma" w:cs="Tahoma"/>
          <w:sz w:val="20"/>
          <w:szCs w:val="20"/>
        </w:rPr>
        <w:t xml:space="preserve">9.1. O julgamento desta licitação será feito pelo critério descrito no </w:t>
      </w:r>
      <w:r w:rsidRPr="00E805F7">
        <w:rPr>
          <w:rFonts w:ascii="Tahoma" w:hAnsi="Tahoma" w:cs="Tahoma"/>
          <w:b/>
          <w:bCs/>
          <w:i/>
          <w:iCs/>
          <w:sz w:val="20"/>
          <w:szCs w:val="20"/>
          <w:u w:val="single"/>
        </w:rPr>
        <w:t>ANEXO I</w:t>
      </w:r>
      <w:r w:rsidRPr="00E805F7">
        <w:rPr>
          <w:rFonts w:ascii="Tahoma" w:hAnsi="Tahoma" w:cs="Tahoma"/>
          <w:sz w:val="20"/>
          <w:szCs w:val="20"/>
        </w:rPr>
        <w:t xml:space="preserve"> deste edital.</w:t>
      </w:r>
    </w:p>
    <w:p w14:paraId="7AD2C6C9" w14:textId="77777777" w:rsid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11614654" w14:textId="0D98AAC7" w:rsidR="000D4860" w:rsidRPr="00E805F7" w:rsidRDefault="000D4860" w:rsidP="000D4860">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03210DE6"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261EF43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lastRenderedPageBreak/>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0C8BBCA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67D0EE8A" w14:textId="77777777" w:rsid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365C7D72"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bookmarkStart w:id="16" w:name="_Hlk172241600"/>
      <w:r w:rsidRPr="00CB7E38">
        <w:rPr>
          <w:rFonts w:ascii="Tahoma" w:hAnsi="Tahoma" w:cs="Tahoma"/>
          <w:sz w:val="20"/>
          <w:szCs w:val="20"/>
        </w:rPr>
        <w:t>9.6 DESEMPATE. Caso haja empate real entre licitantes deverá ser observada, nesta ordem as seguintes regras de desempate:</w:t>
      </w:r>
    </w:p>
    <w:p w14:paraId="15454107"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A) A preferência da ME/EPP é empate ficto que não se confunde com o empate real devendo ser aplicado antes do empate regido por este item.</w:t>
      </w:r>
    </w:p>
    <w:p w14:paraId="1CDC6F61"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B) Disputa final como derradeira tentativa de desempate pelo critério menor preço;</w:t>
      </w:r>
    </w:p>
    <w:p w14:paraId="4FA99ACE"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C)  Designação de nova sessão para a apresentação do envelope de desempate, que terá julgamento na forma das alíneas seguintes;</w:t>
      </w:r>
    </w:p>
    <w:p w14:paraId="38A49E03"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1E4EB661"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CB7602F"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F) – Caso persista o empate serão aplicados os critérios dos incisos III e IV e §1º, incisos I a IV do artigo 60;</w:t>
      </w:r>
    </w:p>
    <w:p w14:paraId="07111706" w14:textId="31F1C6B6" w:rsidR="00CB7E38" w:rsidRPr="00E805F7"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bookmarkEnd w:id="15"/>
    <w:bookmarkEnd w:id="16"/>
    <w:p w14:paraId="555C13DA" w14:textId="77777777" w:rsidR="00E805F7" w:rsidRPr="00E805F7" w:rsidRDefault="00E805F7" w:rsidP="00E3101F">
      <w:pPr>
        <w:spacing w:after="0" w:line="360" w:lineRule="auto"/>
        <w:jc w:val="both"/>
        <w:rPr>
          <w:rStyle w:val="Forte"/>
          <w:rFonts w:ascii="Tahoma" w:hAnsi="Tahoma" w:cs="Tahoma"/>
          <w:i/>
          <w:iCs/>
          <w:sz w:val="20"/>
          <w:szCs w:val="20"/>
        </w:rPr>
      </w:pPr>
    </w:p>
    <w:p w14:paraId="4872655E" w14:textId="77777777" w:rsidR="00E805F7" w:rsidRPr="00E805F7" w:rsidRDefault="00E805F7" w:rsidP="00E3101F">
      <w:pPr>
        <w:spacing w:after="0" w:line="360" w:lineRule="auto"/>
        <w:jc w:val="both"/>
        <w:rPr>
          <w:rStyle w:val="Forte"/>
          <w:rFonts w:ascii="Tahoma" w:hAnsi="Tahoma" w:cs="Tahoma"/>
          <w:i/>
          <w:iCs/>
          <w:sz w:val="20"/>
          <w:szCs w:val="20"/>
        </w:rPr>
      </w:pPr>
      <w:r w:rsidRPr="00E805F7">
        <w:rPr>
          <w:rStyle w:val="Forte"/>
          <w:rFonts w:ascii="Tahoma" w:hAnsi="Tahoma" w:cs="Tahoma"/>
          <w:i/>
          <w:iCs/>
          <w:sz w:val="20"/>
          <w:szCs w:val="20"/>
        </w:rPr>
        <w:t>10.</w:t>
      </w:r>
      <w:r w:rsidRPr="00E805F7">
        <w:rPr>
          <w:rStyle w:val="Forte"/>
          <w:rFonts w:ascii="Tahoma" w:hAnsi="Tahoma" w:cs="Tahoma"/>
          <w:i/>
          <w:iCs/>
          <w:sz w:val="20"/>
          <w:szCs w:val="20"/>
        </w:rPr>
        <w:tab/>
        <w:t>DOS DOCUMENTOS PARA HABILITAÇÃO.</w:t>
      </w:r>
    </w:p>
    <w:p w14:paraId="67A79273" w14:textId="77777777" w:rsidR="00E805F7" w:rsidRPr="00E805F7" w:rsidRDefault="00E805F7" w:rsidP="00E3101F">
      <w:pPr>
        <w:spacing w:after="0" w:line="360" w:lineRule="auto"/>
        <w:jc w:val="both"/>
        <w:rPr>
          <w:rFonts w:ascii="Tahoma" w:hAnsi="Tahoma" w:cs="Tahoma"/>
          <w:i/>
          <w:sz w:val="20"/>
          <w:szCs w:val="20"/>
        </w:rPr>
      </w:pPr>
      <w:r w:rsidRPr="00E805F7">
        <w:rPr>
          <w:rStyle w:val="Forte"/>
          <w:rFonts w:ascii="Tahoma" w:hAnsi="Tahoma" w:cs="Tahoma"/>
          <w:i/>
          <w:iCs/>
          <w:sz w:val="20"/>
          <w:szCs w:val="20"/>
        </w:rPr>
        <w:tab/>
      </w:r>
      <w:bookmarkStart w:id="17" w:name="_Hlk165993870"/>
      <w:r w:rsidRPr="00E805F7">
        <w:rPr>
          <w:rFonts w:ascii="Tahoma" w:hAnsi="Tahoma" w:cs="Tahoma"/>
          <w:sz w:val="20"/>
          <w:szCs w:val="20"/>
        </w:rPr>
        <w:t xml:space="preserve">10.1. </w:t>
      </w:r>
      <w:bookmarkStart w:id="18" w:name="_Hlk130828264"/>
      <w:r w:rsidRPr="00E805F7">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18"/>
      <w:r w:rsidRPr="00E805F7">
        <w:rPr>
          <w:rFonts w:ascii="Tahoma" w:hAnsi="Tahoma" w:cs="Tahoma"/>
          <w:b/>
          <w:bCs/>
          <w:i/>
          <w:sz w:val="20"/>
          <w:szCs w:val="20"/>
          <w:u w:val="single"/>
        </w:rPr>
        <w:t xml:space="preserve"> deste edital, sob pena de inabilitação automática.</w:t>
      </w:r>
    </w:p>
    <w:p w14:paraId="22AA34AC" w14:textId="77777777" w:rsidR="00E805F7" w:rsidRPr="00E805F7" w:rsidRDefault="00E805F7" w:rsidP="00E3101F">
      <w:pPr>
        <w:pStyle w:val="Recuodecorpodetexto2"/>
        <w:spacing w:line="360" w:lineRule="auto"/>
        <w:ind w:left="0" w:firstLine="0"/>
        <w:rPr>
          <w:rFonts w:ascii="Tahoma" w:hAnsi="Tahoma" w:cs="Tahoma"/>
          <w:sz w:val="20"/>
        </w:rPr>
      </w:pPr>
      <w:r w:rsidRPr="00E805F7">
        <w:rPr>
          <w:rFonts w:ascii="Tahoma" w:hAnsi="Tahoma" w:cs="Tahoma"/>
          <w:sz w:val="20"/>
        </w:rPr>
        <w:lastRenderedPageBreak/>
        <w:t xml:space="preserve"> </w:t>
      </w:r>
      <w:r w:rsidRPr="00E805F7">
        <w:rPr>
          <w:rFonts w:ascii="Tahoma" w:hAnsi="Tahoma" w:cs="Tahoma"/>
          <w:sz w:val="20"/>
        </w:rPr>
        <w:tab/>
        <w:t xml:space="preserve">10.2. O Arquivo "Documentos de Habilitação" deverá conter os documentos que seguem: </w:t>
      </w:r>
    </w:p>
    <w:p w14:paraId="76B37DBA" w14:textId="77777777" w:rsidR="00E805F7" w:rsidRPr="00E805F7" w:rsidRDefault="00E805F7" w:rsidP="00E3101F">
      <w:pPr>
        <w:spacing w:after="0" w:line="360" w:lineRule="auto"/>
        <w:ind w:left="708" w:firstLine="708"/>
        <w:jc w:val="both"/>
        <w:rPr>
          <w:rFonts w:ascii="Tahoma" w:hAnsi="Tahoma" w:cs="Tahoma"/>
          <w:sz w:val="20"/>
          <w:szCs w:val="20"/>
        </w:rPr>
      </w:pPr>
      <w:r w:rsidRPr="00E805F7">
        <w:rPr>
          <w:rStyle w:val="Forte"/>
          <w:rFonts w:ascii="Tahoma" w:hAnsi="Tahoma" w:cs="Tahoma"/>
          <w:sz w:val="20"/>
          <w:szCs w:val="20"/>
        </w:rPr>
        <w:t xml:space="preserve">10.2.1. Habilitação Jurídica: </w:t>
      </w:r>
    </w:p>
    <w:p w14:paraId="5EEB4134"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a) registro comercial no caso de empresa individual;</w:t>
      </w:r>
    </w:p>
    <w:p w14:paraId="023152D1"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b) ato constitutivo, estatuto ou contrato social em vigor, devidamente registrado na Junta Comercial, em se tratando de </w:t>
      </w:r>
      <w:r w:rsidRPr="00E805F7">
        <w:rPr>
          <w:rFonts w:ascii="Tahoma" w:hAnsi="Tahoma" w:cs="Tahoma"/>
          <w:i/>
          <w:sz w:val="20"/>
          <w:szCs w:val="20"/>
          <w:u w:val="single"/>
        </w:rPr>
        <w:t>sociedades comerciais</w:t>
      </w:r>
      <w:r w:rsidRPr="00E805F7">
        <w:rPr>
          <w:rFonts w:ascii="Tahoma" w:hAnsi="Tahoma" w:cs="Tahoma"/>
          <w:sz w:val="20"/>
          <w:szCs w:val="20"/>
        </w:rPr>
        <w:t>;</w:t>
      </w:r>
    </w:p>
    <w:p w14:paraId="3942D71F"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c) documentos de eleição dos atuais administradores, tratando-se de sociedades por ações, acompanhados da documentação mencionada na alínea “b”, deste subitem; </w:t>
      </w:r>
    </w:p>
    <w:p w14:paraId="544386C5"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d) ato constitutivo devidamente registrado no Cartório de Registro Civil de Pessoas Jurídicas tratando-se de </w:t>
      </w:r>
      <w:r w:rsidRPr="00E805F7">
        <w:rPr>
          <w:rFonts w:ascii="Tahoma" w:hAnsi="Tahoma" w:cs="Tahoma"/>
          <w:i/>
          <w:sz w:val="20"/>
          <w:szCs w:val="20"/>
          <w:u w:val="single"/>
        </w:rPr>
        <w:t>sociedades civis</w:t>
      </w:r>
      <w:r w:rsidRPr="00E805F7">
        <w:rPr>
          <w:rFonts w:ascii="Tahoma" w:hAnsi="Tahoma" w:cs="Tahoma"/>
          <w:sz w:val="20"/>
          <w:szCs w:val="20"/>
        </w:rPr>
        <w:t>, acompanhado de prova da diretoria em exercício;</w:t>
      </w:r>
    </w:p>
    <w:p w14:paraId="3D96217D"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38F7DC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10.2.2.</w:t>
      </w:r>
      <w:r w:rsidRPr="00E805F7">
        <w:rPr>
          <w:rFonts w:ascii="Tahoma" w:hAnsi="Tahoma" w:cs="Tahoma"/>
          <w:b/>
          <w:sz w:val="20"/>
          <w:szCs w:val="20"/>
        </w:rPr>
        <w:t xml:space="preserve"> Prova de Regularidade ou outra equivalente, na forma da lei:</w:t>
      </w:r>
    </w:p>
    <w:p w14:paraId="72D9B63A"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a) prova de inscrição no Cadastro Nacional de Pessoa Jurídica (C.N.P.J.); </w:t>
      </w:r>
    </w:p>
    <w:p w14:paraId="2530B4FA"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b) prova de inscrição no Cadastro de Contribuintes: Estadual ou Municipal, da sede da Participante, pertinente e compatível com o objeto da Licitação;</w:t>
      </w:r>
    </w:p>
    <w:p w14:paraId="589B8F7E"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c) Certidão Negativa de Débitos Relativos aos Tributos Federais e à Dívida Ativa da União e ao Instituto Nacional do Seguro Social (I.N.S.S.);</w:t>
      </w:r>
    </w:p>
    <w:p w14:paraId="62DCC936"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d) Certidão Negativa de Débitos junto à Fazenda Estadual (inscritos e não inscritos na dívida ativa, caso sejam certidões separadas);</w:t>
      </w:r>
    </w:p>
    <w:p w14:paraId="4B2000CC"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e) Certificado de Regularidade de Situação (C.R.F.) com o F.G.T.S. (Fundo de Garantia Por Tempo de Serviço);</w:t>
      </w:r>
    </w:p>
    <w:p w14:paraId="25CB6655" w14:textId="77777777" w:rsidR="00E805F7" w:rsidRPr="00E805F7" w:rsidRDefault="00E805F7" w:rsidP="00E3101F">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f) Certidão Negativa de Débitos Trabalhistas (C.N.D.T.); e</w:t>
      </w:r>
    </w:p>
    <w:p w14:paraId="072184A7" w14:textId="77777777" w:rsidR="00E805F7" w:rsidRPr="00E805F7" w:rsidRDefault="00E805F7" w:rsidP="00E3101F">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g) Certidão Negativa de Débitos, da Fazenda Municipal, referente a Tributos Mobiliários, observando-se:</w:t>
      </w:r>
    </w:p>
    <w:p w14:paraId="2BEAAFDE"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6569B023"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10.2.2.2.</w:t>
      </w:r>
      <w:r w:rsidRPr="00E805F7">
        <w:rPr>
          <w:rFonts w:ascii="Tahoma" w:hAnsi="Tahoma" w:cs="Tahoma"/>
          <w:b/>
          <w:sz w:val="20"/>
          <w:szCs w:val="20"/>
        </w:rPr>
        <w:t xml:space="preserve"> </w:t>
      </w:r>
      <w:r w:rsidRPr="00E805F7">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22971C69" w14:textId="77777777" w:rsidR="00E805F7" w:rsidRPr="00E805F7" w:rsidRDefault="00E805F7" w:rsidP="00E3101F">
      <w:pPr>
        <w:tabs>
          <w:tab w:val="left" w:pos="3210"/>
        </w:tabs>
        <w:spacing w:after="0" w:line="360" w:lineRule="auto"/>
        <w:ind w:firstLine="1985"/>
        <w:jc w:val="both"/>
        <w:rPr>
          <w:rFonts w:ascii="Tahoma" w:hAnsi="Tahoma" w:cs="Tahoma"/>
          <w:b/>
          <w:sz w:val="20"/>
          <w:szCs w:val="20"/>
        </w:rPr>
      </w:pPr>
      <w:r w:rsidRPr="00E805F7">
        <w:rPr>
          <w:rFonts w:ascii="Tahoma" w:hAnsi="Tahoma" w:cs="Tahoma"/>
          <w:sz w:val="20"/>
          <w:szCs w:val="20"/>
        </w:rPr>
        <w:t xml:space="preserve">10.2.2.3. Em face ao disposto no artigo 43 da Lei Complementar n° 123, de 14 de dezembro de 2.006, as microempresas e empresas de pequeno porte, participantes, deverão apresentar toda a documentação </w:t>
      </w:r>
      <w:r w:rsidRPr="00E805F7">
        <w:rPr>
          <w:rFonts w:ascii="Tahoma" w:hAnsi="Tahoma" w:cs="Tahoma"/>
          <w:sz w:val="20"/>
          <w:szCs w:val="20"/>
        </w:rPr>
        <w:lastRenderedPageBreak/>
        <w:t>exigida para efeito de comprovação de regularidade fiscal e trabalhista, mesmo que estas apresentem restrições, observado o poder de diligência da(o) pregoeira(o) no caso de omissões.</w:t>
      </w:r>
      <w:r w:rsidRPr="00E805F7">
        <w:rPr>
          <w:rFonts w:ascii="Tahoma" w:hAnsi="Tahoma" w:cs="Tahoma"/>
          <w:b/>
          <w:sz w:val="20"/>
          <w:szCs w:val="20"/>
        </w:rPr>
        <w:t xml:space="preserve">  </w:t>
      </w:r>
    </w:p>
    <w:p w14:paraId="1A29BEFD" w14:textId="77777777" w:rsidR="00E805F7" w:rsidRPr="00E805F7" w:rsidRDefault="00E805F7" w:rsidP="00E3101F">
      <w:pPr>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4E90B764" w14:textId="77777777" w:rsidR="00E805F7" w:rsidRPr="00E805F7" w:rsidRDefault="00E805F7" w:rsidP="00E3101F">
      <w:pPr>
        <w:autoSpaceDE w:val="0"/>
        <w:autoSpaceDN w:val="0"/>
        <w:adjustRightInd w:val="0"/>
        <w:spacing w:after="0" w:line="360" w:lineRule="auto"/>
        <w:ind w:firstLine="1418"/>
        <w:jc w:val="both"/>
        <w:rPr>
          <w:rFonts w:ascii="Tahoma" w:hAnsi="Tahoma" w:cs="Tahoma"/>
          <w:b/>
          <w:sz w:val="20"/>
          <w:szCs w:val="20"/>
        </w:rPr>
      </w:pPr>
      <w:r w:rsidRPr="00E805F7">
        <w:rPr>
          <w:rFonts w:ascii="Tahoma" w:hAnsi="Tahoma" w:cs="Tahoma"/>
          <w:bCs/>
          <w:sz w:val="20"/>
          <w:szCs w:val="20"/>
        </w:rPr>
        <w:t>10.2.3.</w:t>
      </w:r>
      <w:r w:rsidRPr="00E805F7">
        <w:rPr>
          <w:rFonts w:ascii="Tahoma" w:hAnsi="Tahoma" w:cs="Tahoma"/>
          <w:b/>
          <w:sz w:val="20"/>
          <w:szCs w:val="20"/>
        </w:rPr>
        <w:t xml:space="preserve"> Qualificação Econômico-financeira:</w:t>
      </w:r>
    </w:p>
    <w:p w14:paraId="20D85C1C" w14:textId="77777777" w:rsidR="00E805F7" w:rsidRPr="00E805F7" w:rsidRDefault="00E805F7" w:rsidP="00E3101F">
      <w:pPr>
        <w:overflowPunct w:val="0"/>
        <w:autoSpaceDE w:val="0"/>
        <w:autoSpaceDN w:val="0"/>
        <w:adjustRightInd w:val="0"/>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         a) certidão negativa de </w:t>
      </w:r>
      <w:r w:rsidRPr="00E805F7">
        <w:rPr>
          <w:rFonts w:ascii="Tahoma" w:hAnsi="Tahoma" w:cs="Tahoma"/>
          <w:bCs/>
          <w:sz w:val="20"/>
          <w:szCs w:val="20"/>
        </w:rPr>
        <w:t>falência, concordata, recuperação judicial ou extrajudicial expedida pelo distribuidor da se</w:t>
      </w:r>
      <w:r w:rsidRPr="00E805F7">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27525D6A" w14:textId="77777777" w:rsidR="00E805F7" w:rsidRPr="00E805F7" w:rsidRDefault="00E805F7" w:rsidP="00E3101F">
      <w:pPr>
        <w:overflowPunct w:val="0"/>
        <w:autoSpaceDE w:val="0"/>
        <w:autoSpaceDN w:val="0"/>
        <w:adjustRightInd w:val="0"/>
        <w:spacing w:after="0" w:line="360" w:lineRule="auto"/>
        <w:ind w:firstLine="2552"/>
        <w:jc w:val="both"/>
        <w:rPr>
          <w:rFonts w:ascii="Tahoma" w:hAnsi="Tahoma" w:cs="Tahoma"/>
          <w:sz w:val="20"/>
          <w:szCs w:val="20"/>
        </w:rPr>
      </w:pPr>
      <w:r w:rsidRPr="00E805F7">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1DD66AAD" w14:textId="77777777" w:rsidR="00E805F7" w:rsidRPr="00E805F7" w:rsidRDefault="00E805F7" w:rsidP="00E3101F">
      <w:pPr>
        <w:spacing w:after="0" w:line="360" w:lineRule="auto"/>
        <w:ind w:firstLine="1418"/>
        <w:jc w:val="both"/>
        <w:rPr>
          <w:rFonts w:ascii="Tahoma" w:hAnsi="Tahoma" w:cs="Tahoma"/>
          <w:sz w:val="20"/>
          <w:szCs w:val="20"/>
        </w:rPr>
      </w:pPr>
      <w:bookmarkStart w:id="19" w:name="_Hlk166333528"/>
      <w:bookmarkStart w:id="20" w:name="_Hlk178882631"/>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45C7270B"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0431B3AE"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01C6D628" w14:textId="77777777" w:rsidR="00E805F7" w:rsidRPr="00E805F7" w:rsidRDefault="00E805F7" w:rsidP="00E3101F">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44127BFF" w14:textId="77777777" w:rsidR="00E805F7" w:rsidRDefault="00E805F7" w:rsidP="00E3101F">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67832D0D" w14:textId="6ABD94CA" w:rsidR="006945DE" w:rsidRPr="005B74AA" w:rsidRDefault="006945DE" w:rsidP="00E3101F">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4D47A743" w14:textId="29C52839" w:rsidR="005B74AA" w:rsidRDefault="005B74AA" w:rsidP="00E3101F">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48256C" w14:textId="4D5DC85E" w:rsidR="00DF7301" w:rsidRPr="00DF7301" w:rsidRDefault="00DF7301" w:rsidP="00E3101F">
      <w:pPr>
        <w:spacing w:after="0" w:line="360" w:lineRule="auto"/>
        <w:ind w:firstLine="2125"/>
        <w:jc w:val="both"/>
        <w:rPr>
          <w:rFonts w:ascii="Tahoma" w:hAnsi="Tahoma" w:cs="Tahoma"/>
          <w:b/>
          <w:bCs/>
          <w:sz w:val="20"/>
          <w:szCs w:val="20"/>
        </w:rPr>
      </w:pPr>
      <w:r>
        <w:rPr>
          <w:rFonts w:ascii="Tahoma" w:hAnsi="Tahoma" w:cs="Tahoma"/>
          <w:sz w:val="20"/>
          <w:szCs w:val="20"/>
        </w:rPr>
        <w:t xml:space="preserve">g) declaração de prazo de validade nos moldes apresentados, caso conste, no modelo de </w:t>
      </w:r>
      <w:r>
        <w:rPr>
          <w:rFonts w:ascii="Tahoma" w:hAnsi="Tahoma" w:cs="Tahoma"/>
          <w:b/>
          <w:bCs/>
          <w:sz w:val="20"/>
          <w:szCs w:val="20"/>
        </w:rPr>
        <w:t>DECLARAÇÃO CONJUNTA</w:t>
      </w:r>
      <w:r>
        <w:rPr>
          <w:rFonts w:ascii="Tahoma" w:hAnsi="Tahoma" w:cs="Tahoma"/>
          <w:sz w:val="20"/>
          <w:szCs w:val="20"/>
        </w:rPr>
        <w:t xml:space="preserve"> do Anexo I deste edital. Caso não conste, não será exigida esta </w:t>
      </w:r>
      <w:r>
        <w:rPr>
          <w:rFonts w:ascii="Tahoma" w:hAnsi="Tahoma" w:cs="Tahoma"/>
          <w:b/>
          <w:bCs/>
          <w:sz w:val="20"/>
          <w:szCs w:val="20"/>
        </w:rPr>
        <w:t>DECLARAÇÃO.</w:t>
      </w:r>
    </w:p>
    <w:p w14:paraId="142BB9B6" w14:textId="77777777" w:rsidR="00E805F7" w:rsidRPr="005B74AA" w:rsidRDefault="00E805F7" w:rsidP="00E3101F">
      <w:pPr>
        <w:spacing w:after="0" w:line="360" w:lineRule="auto"/>
        <w:ind w:firstLine="1417"/>
        <w:jc w:val="both"/>
        <w:rPr>
          <w:rFonts w:ascii="Tahoma" w:hAnsi="Tahoma" w:cs="Tahoma"/>
          <w:iCs/>
          <w:sz w:val="20"/>
          <w:szCs w:val="20"/>
        </w:rPr>
      </w:pPr>
      <w:bookmarkStart w:id="21" w:name="_Hlk166333557"/>
      <w:bookmarkEnd w:id="19"/>
      <w:r w:rsidRPr="005B74AA">
        <w:rPr>
          <w:rFonts w:ascii="Tahoma" w:hAnsi="Tahoma" w:cs="Tahoma"/>
          <w:sz w:val="20"/>
          <w:szCs w:val="20"/>
        </w:rPr>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17F9BEF1" w14:textId="58BD0EA5" w:rsidR="00CB7E38" w:rsidRPr="005B74AA" w:rsidRDefault="00E805F7" w:rsidP="009D22AC">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8"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w:t>
      </w:r>
      <w:r w:rsidR="00CB7E38" w:rsidRPr="005B74AA">
        <w:rPr>
          <w:rFonts w:ascii="Tahoma" w:hAnsi="Tahoma" w:cs="Tahoma"/>
          <w:iCs/>
          <w:sz w:val="20"/>
          <w:szCs w:val="20"/>
        </w:rPr>
        <w:t xml:space="preserve"> </w:t>
      </w:r>
    </w:p>
    <w:bookmarkEnd w:id="21"/>
    <w:p w14:paraId="0ED59462" w14:textId="77777777" w:rsidR="00E805F7" w:rsidRPr="005B74AA" w:rsidRDefault="00E805F7" w:rsidP="00E3101F">
      <w:pPr>
        <w:spacing w:after="0" w:line="360" w:lineRule="auto"/>
        <w:ind w:firstLine="737"/>
        <w:jc w:val="both"/>
        <w:rPr>
          <w:rFonts w:ascii="Tahoma" w:hAnsi="Tahoma" w:cs="Tahoma"/>
          <w:sz w:val="20"/>
          <w:szCs w:val="20"/>
        </w:rPr>
      </w:pPr>
      <w:r w:rsidRPr="005B74AA">
        <w:rPr>
          <w:rFonts w:ascii="Tahoma" w:hAnsi="Tahoma" w:cs="Tahoma"/>
          <w:sz w:val="20"/>
          <w:szCs w:val="20"/>
        </w:rPr>
        <w:t xml:space="preserve"> </w:t>
      </w:r>
      <w:r w:rsidRPr="005B74AA">
        <w:rPr>
          <w:rFonts w:ascii="Tahoma" w:hAnsi="Tahoma" w:cs="Tahoma"/>
          <w:sz w:val="20"/>
          <w:szCs w:val="20"/>
        </w:rPr>
        <w:tab/>
        <w:t xml:space="preserve">10.2.7. </w:t>
      </w:r>
      <w:bookmarkStart w:id="22" w:name="_Hlk166333588"/>
      <w:r w:rsidRPr="005B74AA">
        <w:rPr>
          <w:rFonts w:ascii="Tahoma" w:hAnsi="Tahoma" w:cs="Tahoma"/>
          <w:b/>
          <w:sz w:val="20"/>
          <w:szCs w:val="20"/>
        </w:rPr>
        <w:t>Documentação Complementar Obrigatória (vide Anexo I);</w:t>
      </w:r>
      <w:r w:rsidRPr="005B74AA">
        <w:rPr>
          <w:rFonts w:ascii="Tahoma" w:hAnsi="Tahoma" w:cs="Tahoma"/>
          <w:sz w:val="20"/>
          <w:szCs w:val="20"/>
        </w:rPr>
        <w:t xml:space="preserve"> </w:t>
      </w:r>
    </w:p>
    <w:bookmarkEnd w:id="20"/>
    <w:p w14:paraId="777B2B25" w14:textId="77777777" w:rsidR="00600084" w:rsidRPr="005B74AA" w:rsidRDefault="00600084" w:rsidP="00E3101F">
      <w:pPr>
        <w:spacing w:after="0" w:line="360" w:lineRule="auto"/>
        <w:ind w:firstLine="737"/>
        <w:jc w:val="both"/>
        <w:rPr>
          <w:rFonts w:ascii="Tahoma" w:hAnsi="Tahoma" w:cs="Tahoma"/>
          <w:sz w:val="20"/>
          <w:szCs w:val="20"/>
        </w:rPr>
      </w:pPr>
    </w:p>
    <w:p w14:paraId="447BFE02"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bookmarkStart w:id="23" w:name="_Hlk166333605"/>
      <w:bookmarkEnd w:id="22"/>
      <w:r w:rsidRPr="00E805F7">
        <w:rPr>
          <w:rFonts w:ascii="Tahoma" w:hAnsi="Tahoma" w:cs="Tahoma"/>
          <w:b/>
          <w:iCs/>
          <w:sz w:val="20"/>
          <w:szCs w:val="20"/>
        </w:rPr>
        <w:t xml:space="preserve">Observação: </w:t>
      </w:r>
      <w:r w:rsidRPr="00E805F7">
        <w:rPr>
          <w:rFonts w:ascii="Tahoma" w:hAnsi="Tahoma" w:cs="Tahoma"/>
          <w:sz w:val="20"/>
          <w:szCs w:val="20"/>
        </w:rPr>
        <w:t>As certidões que não apresentarem prazo de validade serão aceitos documentos emitidos até 90 (noventa) dias imediatamente anteriores à data de apresentação das propostas.</w:t>
      </w:r>
    </w:p>
    <w:p w14:paraId="63CC6153" w14:textId="77777777" w:rsidR="00E805F7" w:rsidRPr="00E805F7" w:rsidRDefault="00E805F7" w:rsidP="00E3101F">
      <w:pPr>
        <w:spacing w:after="0" w:line="360" w:lineRule="auto"/>
        <w:ind w:firstLine="737"/>
        <w:jc w:val="both"/>
        <w:rPr>
          <w:rFonts w:ascii="Tahoma" w:hAnsi="Tahoma" w:cs="Tahoma"/>
          <w:b/>
          <w:i/>
          <w:sz w:val="20"/>
          <w:szCs w:val="20"/>
        </w:rPr>
      </w:pPr>
      <w:r w:rsidRPr="00E805F7">
        <w:rPr>
          <w:rFonts w:ascii="Tahoma" w:hAnsi="Tahoma" w:cs="Tahoma"/>
          <w:sz w:val="20"/>
          <w:szCs w:val="20"/>
        </w:rPr>
        <w:t xml:space="preserve">Faculta-se a adoção dos modelos fornecidos com este edital no </w:t>
      </w:r>
      <w:r w:rsidRPr="00E805F7">
        <w:rPr>
          <w:rFonts w:ascii="Tahoma" w:hAnsi="Tahoma" w:cs="Tahoma"/>
          <w:b/>
          <w:i/>
          <w:iCs/>
          <w:sz w:val="20"/>
          <w:szCs w:val="20"/>
        </w:rPr>
        <w:t>Anexo I</w:t>
      </w:r>
      <w:r w:rsidRPr="00E805F7">
        <w:rPr>
          <w:rFonts w:ascii="Tahoma" w:hAnsi="Tahoma" w:cs="Tahoma"/>
          <w:b/>
          <w:sz w:val="20"/>
          <w:szCs w:val="20"/>
        </w:rPr>
        <w:t>.</w:t>
      </w:r>
    </w:p>
    <w:bookmarkEnd w:id="17"/>
    <w:bookmarkEnd w:id="23"/>
    <w:p w14:paraId="4E9FBDEC" w14:textId="77777777" w:rsidR="00600084" w:rsidRPr="00E805F7" w:rsidRDefault="00600084" w:rsidP="00E3101F">
      <w:pPr>
        <w:autoSpaceDE w:val="0"/>
        <w:autoSpaceDN w:val="0"/>
        <w:adjustRightInd w:val="0"/>
        <w:spacing w:after="0" w:line="360" w:lineRule="auto"/>
        <w:jc w:val="both"/>
        <w:rPr>
          <w:rFonts w:ascii="Tahoma" w:hAnsi="Tahoma" w:cs="Tahoma"/>
          <w:sz w:val="20"/>
          <w:szCs w:val="20"/>
        </w:rPr>
      </w:pPr>
    </w:p>
    <w:p w14:paraId="5569CC1F" w14:textId="77777777" w:rsidR="00E805F7" w:rsidRPr="00E805F7" w:rsidRDefault="00E805F7" w:rsidP="00E3101F">
      <w:pPr>
        <w:spacing w:after="0" w:line="360" w:lineRule="auto"/>
        <w:jc w:val="both"/>
        <w:rPr>
          <w:rStyle w:val="Forte"/>
          <w:rFonts w:ascii="Tahoma" w:eastAsia="Arial Unicode MS" w:hAnsi="Tahoma" w:cs="Tahoma"/>
          <w:i/>
          <w:iCs/>
          <w:sz w:val="20"/>
          <w:szCs w:val="20"/>
        </w:rPr>
      </w:pPr>
      <w:bookmarkStart w:id="24" w:name="_Hlk165993992"/>
      <w:r w:rsidRPr="00E805F7">
        <w:rPr>
          <w:rStyle w:val="Forte"/>
          <w:rFonts w:ascii="Tahoma" w:eastAsia="Arial Unicode MS" w:hAnsi="Tahoma" w:cs="Tahoma"/>
          <w:i/>
          <w:iCs/>
          <w:sz w:val="20"/>
          <w:szCs w:val="20"/>
        </w:rPr>
        <w:t>11.</w:t>
      </w:r>
      <w:r w:rsidRPr="00E805F7">
        <w:rPr>
          <w:rStyle w:val="Forte"/>
          <w:rFonts w:ascii="Tahoma" w:eastAsia="Arial Unicode MS" w:hAnsi="Tahoma" w:cs="Tahoma"/>
          <w:i/>
          <w:iCs/>
          <w:sz w:val="20"/>
          <w:szCs w:val="20"/>
        </w:rPr>
        <w:tab/>
        <w:t>DO RECURSO, DA ADJUDICAÇÃO E DA HOMOLOGAÇÃO.</w:t>
      </w:r>
    </w:p>
    <w:p w14:paraId="56C8A404" w14:textId="77777777" w:rsidR="00E805F7" w:rsidRPr="00E805F7" w:rsidRDefault="00E805F7" w:rsidP="00E3101F">
      <w:pPr>
        <w:spacing w:after="0" w:line="360" w:lineRule="auto"/>
        <w:jc w:val="both"/>
        <w:rPr>
          <w:rFonts w:ascii="Tahoma" w:hAnsi="Tahoma" w:cs="Tahoma"/>
          <w:sz w:val="20"/>
          <w:szCs w:val="20"/>
        </w:rPr>
      </w:pPr>
      <w:r w:rsidRPr="00E805F7">
        <w:rPr>
          <w:rStyle w:val="Forte"/>
          <w:rFonts w:ascii="Tahoma" w:eastAsia="Arial Unicode MS" w:hAnsi="Tahoma" w:cs="Tahoma"/>
          <w:i/>
          <w:sz w:val="20"/>
          <w:szCs w:val="20"/>
        </w:rPr>
        <w:tab/>
      </w:r>
      <w:bookmarkStart w:id="25" w:name="_Hlk166333625"/>
      <w:r w:rsidRPr="00E805F7">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E805F7">
        <w:rPr>
          <w:rFonts w:ascii="Tahoma" w:hAnsi="Tahoma" w:cs="Tahoma"/>
          <w:sz w:val="20"/>
          <w:szCs w:val="20"/>
        </w:rPr>
        <w:tab/>
      </w:r>
    </w:p>
    <w:p w14:paraId="6A4916BA"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0F9BF4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582BDB3C"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11.3. Interposto o recurso, a(o) pregoeira(o) poderá reconsiderar a sua decisão ou encaminhá-lo devidamente informado à autoridade competente. </w:t>
      </w:r>
    </w:p>
    <w:p w14:paraId="258681D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342FBDF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11.5. O recurso terá efeito suspensivo e o seu acolhimento importará a invalidação dos atos insuscetíveis de aproveitamento.</w:t>
      </w:r>
    </w:p>
    <w:p w14:paraId="2696A02B" w14:textId="77777777" w:rsid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145B2151" w14:textId="72BE603A" w:rsidR="003F1DE1" w:rsidRPr="00E805F7" w:rsidRDefault="003F1DE1" w:rsidP="00E3101F">
      <w:pPr>
        <w:spacing w:after="0" w:line="360" w:lineRule="auto"/>
        <w:jc w:val="both"/>
        <w:rPr>
          <w:rFonts w:ascii="Tahoma" w:hAnsi="Tahoma" w:cs="Tahoma"/>
          <w:sz w:val="20"/>
          <w:szCs w:val="20"/>
        </w:rPr>
      </w:pPr>
      <w:r>
        <w:rPr>
          <w:rFonts w:ascii="Tahoma" w:hAnsi="Tahoma" w:cs="Tahoma"/>
          <w:sz w:val="20"/>
          <w:szCs w:val="20"/>
        </w:rPr>
        <w:tab/>
        <w:t xml:space="preserve">11.7. </w:t>
      </w:r>
      <w:r w:rsidR="000C55B0">
        <w:rPr>
          <w:rFonts w:ascii="Tahoma" w:hAnsi="Tahoma" w:cs="Tahoma"/>
          <w:sz w:val="20"/>
          <w:szCs w:val="20"/>
        </w:rPr>
        <w:t xml:space="preserve">Nos termos do artigo 82 da Lei Federal 14.133/2.021, a Administração Pública poderá, a critério da mesma, homologar </w:t>
      </w:r>
      <w:r w:rsidR="00273F19">
        <w:rPr>
          <w:rFonts w:ascii="Tahoma" w:hAnsi="Tahoma" w:cs="Tahoma"/>
          <w:sz w:val="20"/>
          <w:szCs w:val="20"/>
        </w:rPr>
        <w:t>diferentes fornecedores, com preços diferentes, para o(s) mesmo(s) item(ns), desde que, os preços registrados e homologados não sejam superiores ao valor de referência previsto no edital e expressem a realidade de preços do mercado.</w:t>
      </w:r>
      <w:r>
        <w:rPr>
          <w:rFonts w:ascii="Tahoma" w:hAnsi="Tahoma" w:cs="Tahoma"/>
          <w:sz w:val="20"/>
          <w:szCs w:val="20"/>
        </w:rPr>
        <w:tab/>
      </w:r>
    </w:p>
    <w:bookmarkEnd w:id="24"/>
    <w:bookmarkEnd w:id="25"/>
    <w:p w14:paraId="7B8B4E62" w14:textId="77777777" w:rsidR="00E805F7" w:rsidRPr="00E805F7" w:rsidRDefault="00E805F7" w:rsidP="00E3101F">
      <w:pPr>
        <w:spacing w:after="0" w:line="360" w:lineRule="auto"/>
        <w:jc w:val="both"/>
        <w:rPr>
          <w:rFonts w:ascii="Tahoma" w:hAnsi="Tahoma" w:cs="Tahoma"/>
          <w:sz w:val="20"/>
          <w:szCs w:val="20"/>
        </w:rPr>
      </w:pPr>
    </w:p>
    <w:p w14:paraId="2A4B11B8"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 xml:space="preserve">12. </w:t>
      </w:r>
      <w:r w:rsidRPr="00E805F7">
        <w:rPr>
          <w:rFonts w:ascii="Tahoma" w:hAnsi="Tahoma" w:cs="Tahoma"/>
          <w:b/>
          <w:i/>
          <w:iCs/>
          <w:sz w:val="20"/>
          <w:szCs w:val="20"/>
        </w:rPr>
        <w:tab/>
        <w:t>DA ATA DE REGISTRO DE PREÇOS.</w:t>
      </w:r>
    </w:p>
    <w:p w14:paraId="1CF38D1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12.1. Homologado o procedimento, o licitante vencedor será convocado para que, dentro do prazo de 05 (cinco) dias úteis a contar da data da notificação pela Seção de Licitação, assine a Ata de Registro de Preços, cuja </w:t>
      </w:r>
      <w:r w:rsidRPr="00E805F7">
        <w:rPr>
          <w:rFonts w:ascii="Tahoma" w:hAnsi="Tahoma" w:cs="Tahoma"/>
          <w:sz w:val="20"/>
          <w:szCs w:val="20"/>
        </w:rPr>
        <w:lastRenderedPageBreak/>
        <w:t>minuta integra este Edital, sob pena de decair o direito ao registro de preços, podendo, ainda, sujeitar-se às penalidades estabelecidas no item 18 deste edital.</w:t>
      </w:r>
    </w:p>
    <w:p w14:paraId="4678B5F9"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t>12.2. O prazo de convocação poderá ser prorrogado uma vez, por igual período, quando solicitado pela parte durante o seu transcurso e desde que ocorra motivo justificado e aceito pela Administração Municipal.</w:t>
      </w:r>
    </w:p>
    <w:p w14:paraId="1FE9ECA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12.3. Colhidas as assinaturas, será providenciada a imediata publicação da Ata.</w:t>
      </w:r>
    </w:p>
    <w:p w14:paraId="6C2851F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1DCD99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7093D7C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12.6. O prazo de validade do registro de preços será de </w:t>
      </w:r>
      <w:r w:rsidRPr="00E805F7">
        <w:rPr>
          <w:rFonts w:ascii="Tahoma" w:hAnsi="Tahoma" w:cs="Tahoma"/>
          <w:b/>
          <w:sz w:val="20"/>
          <w:szCs w:val="20"/>
        </w:rPr>
        <w:t>12</w:t>
      </w:r>
      <w:r w:rsidRPr="00E805F7">
        <w:rPr>
          <w:rFonts w:ascii="Tahoma" w:hAnsi="Tahoma" w:cs="Tahoma"/>
          <w:b/>
          <w:bCs/>
          <w:sz w:val="20"/>
          <w:szCs w:val="20"/>
        </w:rPr>
        <w:t xml:space="preserve"> (doze) meses</w:t>
      </w:r>
      <w:r w:rsidRPr="00E805F7">
        <w:rPr>
          <w:rFonts w:ascii="Tahoma" w:hAnsi="Tahoma" w:cs="Tahoma"/>
          <w:sz w:val="20"/>
          <w:szCs w:val="20"/>
        </w:rPr>
        <w:t>, contado a partir da data da assinatura da respectiva Ata, prorrogável, a critério da Administração, nos termos do art. 84 da Lei Federal nº 14.133/2.021.</w:t>
      </w:r>
    </w:p>
    <w:p w14:paraId="72CB004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12.7. O fornecimento dos produtos será efetuado mediante expedição, pela Seção de Licitação ou pela Secretaria requisitante, da “Autorização de Fornecimento Parcial”, da qual constarão: a data de expedição, especificações dos produtos, quantitativos, prazo, local de entrega e preços unitário e total, que substituirá o Termo de Contrato.</w:t>
      </w:r>
    </w:p>
    <w:p w14:paraId="70D5B8B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12.8. As entregas deverão ser realizadas conforme descritas no </w:t>
      </w:r>
      <w:r w:rsidRPr="00E805F7">
        <w:rPr>
          <w:rFonts w:ascii="Tahoma" w:hAnsi="Tahoma" w:cs="Tahoma"/>
          <w:b/>
          <w:bCs/>
          <w:i/>
          <w:iCs/>
          <w:sz w:val="20"/>
          <w:szCs w:val="20"/>
        </w:rPr>
        <w:t xml:space="preserve">Anexo I </w:t>
      </w:r>
      <w:r w:rsidRPr="00E805F7">
        <w:rPr>
          <w:rFonts w:ascii="Tahoma" w:hAnsi="Tahoma" w:cs="Tahoma"/>
          <w:sz w:val="20"/>
          <w:szCs w:val="20"/>
        </w:rPr>
        <w:t>deste edital.</w:t>
      </w:r>
    </w:p>
    <w:p w14:paraId="521C557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12.9. Durante o prazo de validade da Ata de Registro de Preços, os preços registrados obrigam os proponentes e sua detentora fica obrigada a fornecer os produtos ofertados, nas quantidades indicadas pela Seção de Licitação ou Secretaria Requisitante, em cada “Autorização de Fornecimento Parcial”.</w:t>
      </w:r>
    </w:p>
    <w:p w14:paraId="2407A25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12.10. O Município de Descalvado não está obrigado a adquirir uma quantidade mínima dos produtos, ficando a seu exclusivo critério, a definição da quantidade e do momento da aquisição.</w:t>
      </w:r>
    </w:p>
    <w:p w14:paraId="53EC34A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12.11. Os quantitativos totais expressos no </w:t>
      </w:r>
      <w:r w:rsidRPr="00E805F7">
        <w:rPr>
          <w:rFonts w:ascii="Tahoma" w:hAnsi="Tahoma" w:cs="Tahoma"/>
          <w:b/>
          <w:bCs/>
          <w:i/>
          <w:iCs/>
          <w:sz w:val="20"/>
          <w:szCs w:val="20"/>
        </w:rPr>
        <w:t>Anexo I</w:t>
      </w:r>
      <w:r w:rsidRPr="00E805F7">
        <w:rPr>
          <w:rFonts w:ascii="Tahoma" w:hAnsi="Tahoma" w:cs="Tahoma"/>
          <w:i/>
          <w:iCs/>
          <w:sz w:val="20"/>
          <w:szCs w:val="20"/>
        </w:rPr>
        <w:t xml:space="preserve"> </w:t>
      </w:r>
      <w:r w:rsidRPr="00E805F7">
        <w:rPr>
          <w:rFonts w:ascii="Tahoma" w:hAnsi="Tahoma" w:cs="Tahoma"/>
          <w:sz w:val="20"/>
          <w:szCs w:val="20"/>
        </w:rPr>
        <w:t>são estimativos e representam a previsão da(s) Secretaria(s) Requisitante(s) da Prefeitura do Município de Descalvado, São Paulo, para as compras durante o período de 12 (doze) meses.</w:t>
      </w:r>
    </w:p>
    <w:p w14:paraId="27ACE255"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12.12. Não serão aceitos os pedidos de acréscimos que se fizerem nas compras, em até 25% (vinte e cinco por cento).</w:t>
      </w:r>
    </w:p>
    <w:p w14:paraId="2E738D6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2205716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t>12.14. O produto será devolvido, na hipótese de o mesmo não corresponder às especificações da Ata de Registro de Preços, devendo ser substituído pela empresa detentora da Ata no prazo máximo de 05 (cinco) dias úteis.</w:t>
      </w:r>
    </w:p>
    <w:p w14:paraId="45DD52D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12.15. Constituem motivos para o cancelamento da Ata de Registro de Preços as situações referidas nos artigos 137 e 138 da Lei Federal nº 14.133/2.021, além do disposto no artigo 13 e incisos do Decreto Municipal nº 6.096/2.023 e legislação subsidiária.</w:t>
      </w:r>
    </w:p>
    <w:p w14:paraId="56BFDFB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12.16. Independentemente de solicitação da Detentora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19F55E1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12.17. O licitante vencedor poderá ter, ainda, a Ata de Registro de Preços cancelada, desonerando-se de compromisso ajustado, quando, a critério da Administração, comprovar o desequilíbrio econômico-financeiro.</w:t>
      </w:r>
    </w:p>
    <w:p w14:paraId="7528966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311F417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12.19. Reconhecendo o desequilíbrio econômico-financeiro, a Administração poderá cancelar formalmente o registro em relação ao item.</w:t>
      </w:r>
    </w:p>
    <w:p w14:paraId="171F4DD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26FB1D1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12.21. Não serão utilizados quantitativos variáveis. Tampouco serão aceitas ofertas parciais, nem será aceito mais que um detentor da Ata.</w:t>
      </w:r>
    </w:p>
    <w:p w14:paraId="0A987E63"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12.22.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7354CD2"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72D0D83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12.24. O licitante vencedor terá o prazo de 15 (quinze) dias para, nos termos do artigo 157, II da Lei Federal nº 14.133/2.021, apresentar defesa e/ou providenciar a troca do produto por outro de qualidade suficiente.</w:t>
      </w:r>
    </w:p>
    <w:p w14:paraId="5104DF6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42FC19D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lastRenderedPageBreak/>
        <w:t>12.26.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5C78EEC7"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266D2AAD" w14:textId="77777777" w:rsidR="00E805F7" w:rsidRPr="00E805F7" w:rsidRDefault="00E805F7" w:rsidP="00E3101F">
      <w:pPr>
        <w:spacing w:after="0" w:line="360" w:lineRule="auto"/>
        <w:rPr>
          <w:rFonts w:ascii="Tahoma" w:hAnsi="Tahoma" w:cs="Tahoma"/>
          <w:sz w:val="20"/>
          <w:szCs w:val="20"/>
        </w:rPr>
      </w:pPr>
    </w:p>
    <w:p w14:paraId="450AF548"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13.</w:t>
      </w:r>
      <w:r w:rsidRPr="00E805F7">
        <w:rPr>
          <w:rFonts w:ascii="Tahoma" w:hAnsi="Tahoma" w:cs="Tahoma"/>
          <w:b/>
          <w:i/>
          <w:iCs/>
          <w:sz w:val="20"/>
          <w:szCs w:val="20"/>
        </w:rPr>
        <w:tab/>
        <w:t>DAS CONDIÇÕES E ANTECIPAÇÕES DE PAGAMENTOS.</w:t>
      </w:r>
    </w:p>
    <w:p w14:paraId="50709B1B" w14:textId="77777777" w:rsidR="00E805F7" w:rsidRPr="00E805F7" w:rsidRDefault="00E805F7" w:rsidP="00E3101F">
      <w:pPr>
        <w:spacing w:after="0" w:line="360" w:lineRule="auto"/>
        <w:ind w:firstLine="709"/>
        <w:jc w:val="both"/>
        <w:rPr>
          <w:rFonts w:ascii="Tahoma" w:hAnsi="Tahoma" w:cs="Tahoma"/>
          <w:sz w:val="20"/>
          <w:szCs w:val="20"/>
        </w:rPr>
      </w:pPr>
      <w:bookmarkStart w:id="26" w:name="_Hlk166334331"/>
      <w:bookmarkStart w:id="27" w:name="_Hlk157593498"/>
      <w:r w:rsidRPr="00E805F7">
        <w:rPr>
          <w:rFonts w:ascii="Tahoma" w:hAnsi="Tahoma" w:cs="Tahoma"/>
          <w:sz w:val="20"/>
          <w:szCs w:val="20"/>
        </w:rPr>
        <w:t xml:space="preserve">13.1. Os pagamentos serão efetuados em conformidade com o </w:t>
      </w:r>
      <w:r w:rsidRPr="00E805F7">
        <w:rPr>
          <w:rFonts w:ascii="Tahoma" w:hAnsi="Tahoma" w:cs="Tahoma"/>
          <w:b/>
          <w:bCs/>
          <w:i/>
          <w:iCs/>
          <w:sz w:val="20"/>
          <w:szCs w:val="20"/>
        </w:rPr>
        <w:t xml:space="preserve">Anexo I </w:t>
      </w:r>
      <w:r w:rsidRPr="00E805F7">
        <w:rPr>
          <w:rFonts w:ascii="Tahoma" w:hAnsi="Tahoma" w:cs="Tahoma"/>
          <w:sz w:val="20"/>
          <w:szCs w:val="20"/>
        </w:rPr>
        <w:t xml:space="preserve">deste edital, </w:t>
      </w:r>
      <w:bookmarkStart w:id="28" w:name="_Hlk159400043"/>
      <w:r w:rsidRPr="00E805F7">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28"/>
      <w:r w:rsidRPr="00E805F7">
        <w:rPr>
          <w:rFonts w:ascii="Tahoma" w:hAnsi="Tahoma" w:cs="Tahoma"/>
          <w:sz w:val="20"/>
          <w:szCs w:val="20"/>
        </w:rPr>
        <w:t>com a aprovação da(s) Secretaria(s) Requisitante(s).</w:t>
      </w:r>
    </w:p>
    <w:p w14:paraId="0AFB2D62"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6108C285"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13.3. O pagamento está condicionado ao cumprimento do estabelecido na Proposta apresentada de acordo com o Instrumento Convocatório. </w:t>
      </w:r>
    </w:p>
    <w:p w14:paraId="281B51D1" w14:textId="77777777" w:rsidR="00E805F7" w:rsidRPr="00E805F7" w:rsidRDefault="00E805F7" w:rsidP="00E3101F">
      <w:pPr>
        <w:spacing w:after="0" w:line="360" w:lineRule="auto"/>
        <w:ind w:firstLine="709"/>
        <w:jc w:val="both"/>
        <w:rPr>
          <w:rFonts w:ascii="Tahoma" w:hAnsi="Tahoma" w:cs="Tahoma"/>
          <w:sz w:val="20"/>
          <w:szCs w:val="20"/>
        </w:rPr>
      </w:pPr>
      <w:bookmarkStart w:id="29" w:name="_Hlk140479215"/>
      <w:r w:rsidRPr="00E805F7">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3B1E8F2D"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29"/>
    <w:p w14:paraId="1E67796E" w14:textId="77777777" w:rsidR="00E805F7" w:rsidRPr="00E805F7" w:rsidRDefault="00E805F7" w:rsidP="00E3101F">
      <w:pPr>
        <w:spacing w:after="0" w:line="360" w:lineRule="auto"/>
        <w:ind w:firstLine="709"/>
        <w:jc w:val="both"/>
        <w:rPr>
          <w:rFonts w:ascii="Tahoma" w:hAnsi="Tahoma" w:cs="Tahoma"/>
          <w:b/>
          <w:i/>
          <w:iCs/>
          <w:sz w:val="20"/>
          <w:szCs w:val="20"/>
        </w:rPr>
      </w:pPr>
      <w:r w:rsidRPr="00E805F7">
        <w:rPr>
          <w:rFonts w:ascii="Tahoma" w:hAnsi="Tahoma" w:cs="Tahoma"/>
          <w:sz w:val="20"/>
          <w:szCs w:val="20"/>
        </w:rPr>
        <w:t>13.5. Não serão concedidas antecipações nos pagamentos dos créditos relativos a este certame, ainda que a requerimento da empresa licitante vencedora.</w:t>
      </w:r>
    </w:p>
    <w:bookmarkEnd w:id="26"/>
    <w:p w14:paraId="02AA40C3" w14:textId="77777777" w:rsidR="00E805F7" w:rsidRPr="00E805F7" w:rsidRDefault="00E805F7" w:rsidP="00E3101F">
      <w:pPr>
        <w:spacing w:after="0" w:line="360" w:lineRule="auto"/>
        <w:jc w:val="both"/>
        <w:rPr>
          <w:rFonts w:ascii="Tahoma" w:hAnsi="Tahoma" w:cs="Tahoma"/>
          <w:b/>
          <w:i/>
          <w:iCs/>
          <w:sz w:val="20"/>
          <w:szCs w:val="20"/>
        </w:rPr>
      </w:pPr>
    </w:p>
    <w:p w14:paraId="58833D79"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14.</w:t>
      </w:r>
      <w:r w:rsidRPr="00E805F7">
        <w:rPr>
          <w:rFonts w:ascii="Tahoma" w:hAnsi="Tahoma" w:cs="Tahoma"/>
          <w:b/>
          <w:i/>
          <w:iCs/>
          <w:sz w:val="20"/>
          <w:szCs w:val="20"/>
        </w:rPr>
        <w:tab/>
        <w:t>DOS RECURSOS ORÇAMENTÁRIOS.</w:t>
      </w:r>
    </w:p>
    <w:p w14:paraId="3DDA337C" w14:textId="77777777" w:rsidR="00E805F7" w:rsidRPr="00E805F7" w:rsidRDefault="00E805F7" w:rsidP="00E3101F">
      <w:pPr>
        <w:spacing w:after="0" w:line="360" w:lineRule="auto"/>
        <w:ind w:firstLine="708"/>
        <w:jc w:val="both"/>
        <w:rPr>
          <w:rFonts w:ascii="Tahoma" w:hAnsi="Tahoma" w:cs="Tahoma"/>
          <w:sz w:val="20"/>
          <w:szCs w:val="20"/>
        </w:rPr>
      </w:pPr>
      <w:bookmarkStart w:id="30" w:name="_Hlk166334342"/>
      <w:r w:rsidRPr="00E805F7">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E805F7">
        <w:rPr>
          <w:rFonts w:ascii="Tahoma" w:hAnsi="Tahoma" w:cs="Tahoma"/>
          <w:b/>
          <w:bCs/>
          <w:i/>
          <w:iCs/>
          <w:sz w:val="20"/>
          <w:szCs w:val="20"/>
        </w:rPr>
        <w:t xml:space="preserve">Anexo I </w:t>
      </w:r>
      <w:r w:rsidRPr="00E805F7">
        <w:rPr>
          <w:rFonts w:ascii="Tahoma" w:hAnsi="Tahoma" w:cs="Tahoma"/>
          <w:sz w:val="20"/>
          <w:szCs w:val="20"/>
        </w:rPr>
        <w:t>deste edital.</w:t>
      </w:r>
    </w:p>
    <w:bookmarkEnd w:id="30"/>
    <w:p w14:paraId="76F5F56F" w14:textId="77777777" w:rsidR="00E805F7" w:rsidRPr="00E805F7" w:rsidRDefault="00E805F7" w:rsidP="00E3101F">
      <w:pPr>
        <w:spacing w:after="0" w:line="360" w:lineRule="auto"/>
        <w:contextualSpacing/>
        <w:jc w:val="both"/>
        <w:rPr>
          <w:rFonts w:ascii="Tahoma" w:hAnsi="Tahoma" w:cs="Tahoma"/>
          <w:sz w:val="20"/>
          <w:szCs w:val="20"/>
        </w:rPr>
      </w:pPr>
    </w:p>
    <w:bookmarkEnd w:id="27"/>
    <w:p w14:paraId="54D597E9" w14:textId="77777777" w:rsidR="00E805F7" w:rsidRPr="00E805F7" w:rsidRDefault="00E805F7" w:rsidP="00E3101F">
      <w:pPr>
        <w:spacing w:after="0" w:line="360" w:lineRule="auto"/>
        <w:ind w:left="29"/>
        <w:jc w:val="both"/>
        <w:rPr>
          <w:rFonts w:ascii="Tahoma" w:hAnsi="Tahoma" w:cs="Tahoma"/>
          <w:b/>
          <w:i/>
          <w:iCs/>
          <w:sz w:val="20"/>
          <w:szCs w:val="20"/>
        </w:rPr>
      </w:pPr>
      <w:r w:rsidRPr="00E805F7">
        <w:rPr>
          <w:rFonts w:ascii="Tahoma" w:hAnsi="Tahoma" w:cs="Tahoma"/>
          <w:b/>
          <w:i/>
          <w:iCs/>
          <w:sz w:val="20"/>
          <w:szCs w:val="20"/>
        </w:rPr>
        <w:t xml:space="preserve">15.  </w:t>
      </w:r>
      <w:r w:rsidRPr="00E805F7">
        <w:rPr>
          <w:rFonts w:ascii="Tahoma" w:hAnsi="Tahoma" w:cs="Tahoma"/>
          <w:b/>
          <w:i/>
          <w:iCs/>
          <w:sz w:val="20"/>
          <w:szCs w:val="20"/>
        </w:rPr>
        <w:tab/>
        <w:t>DA FORMALIZAÇÃO DA ATA DE REGISTRO.</w:t>
      </w:r>
    </w:p>
    <w:p w14:paraId="2131B7C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15.1. Com fundamento no artigo 95 da Lei Federal n° 14.133, de 1º de abril de 2.021, as obrigações decorrentes desta Licitação consubstanciam-se na própria </w:t>
      </w:r>
      <w:r w:rsidRPr="00E805F7">
        <w:rPr>
          <w:rFonts w:ascii="Tahoma" w:hAnsi="Tahoma" w:cs="Tahoma"/>
          <w:b/>
          <w:i/>
          <w:sz w:val="20"/>
          <w:szCs w:val="20"/>
        </w:rPr>
        <w:t xml:space="preserve">NOTA DE EMPENHO </w:t>
      </w:r>
      <w:r w:rsidRPr="00E805F7">
        <w:rPr>
          <w:rFonts w:ascii="Tahoma" w:hAnsi="Tahoma" w:cs="Tahoma"/>
          <w:bCs/>
          <w:iCs/>
          <w:sz w:val="20"/>
          <w:szCs w:val="20"/>
        </w:rPr>
        <w:t>e</w:t>
      </w:r>
      <w:r w:rsidRPr="00E805F7">
        <w:rPr>
          <w:rFonts w:ascii="Tahoma" w:hAnsi="Tahoma" w:cs="Tahoma"/>
          <w:b/>
          <w:i/>
          <w:sz w:val="20"/>
          <w:szCs w:val="20"/>
        </w:rPr>
        <w:t xml:space="preserve"> </w:t>
      </w:r>
      <w:r w:rsidRPr="00E805F7">
        <w:rPr>
          <w:rFonts w:ascii="Tahoma" w:hAnsi="Tahoma" w:cs="Tahoma"/>
          <w:bCs/>
          <w:iCs/>
          <w:sz w:val="20"/>
          <w:szCs w:val="20"/>
        </w:rPr>
        <w:t>na</w:t>
      </w:r>
      <w:r w:rsidRPr="00E805F7">
        <w:rPr>
          <w:rFonts w:ascii="Tahoma" w:hAnsi="Tahoma" w:cs="Tahoma"/>
          <w:b/>
          <w:i/>
          <w:sz w:val="20"/>
          <w:szCs w:val="20"/>
        </w:rPr>
        <w:t xml:space="preserve"> ATA DE REGISTRO DE PREÇOS</w:t>
      </w:r>
      <w:r w:rsidRPr="00E805F7">
        <w:rPr>
          <w:rFonts w:ascii="Tahoma" w:hAnsi="Tahoma" w:cs="Tahoma"/>
          <w:sz w:val="20"/>
          <w:szCs w:val="20"/>
        </w:rPr>
        <w:t xml:space="preserve">, sendo considerada, no caso, como adimplemento total da ata, para todos os efeitos de direito, a efetiva entrega, em sua totalidade, à Administração, de cada item adjudicado. </w:t>
      </w:r>
    </w:p>
    <w:p w14:paraId="0B637FD2" w14:textId="77777777" w:rsidR="00E805F7" w:rsidRPr="00E805F7" w:rsidRDefault="00E805F7" w:rsidP="00E3101F">
      <w:pPr>
        <w:spacing w:after="0" w:line="360" w:lineRule="auto"/>
        <w:ind w:firstLine="708"/>
        <w:jc w:val="both"/>
        <w:rPr>
          <w:rFonts w:ascii="Tahoma" w:hAnsi="Tahoma" w:cs="Tahoma"/>
          <w:sz w:val="20"/>
          <w:szCs w:val="20"/>
        </w:rPr>
      </w:pPr>
    </w:p>
    <w:p w14:paraId="032B55D0"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16.</w:t>
      </w:r>
      <w:r w:rsidRPr="00E805F7">
        <w:rPr>
          <w:rFonts w:ascii="Tahoma" w:hAnsi="Tahoma" w:cs="Tahoma"/>
          <w:b/>
          <w:i/>
          <w:iCs/>
          <w:sz w:val="20"/>
          <w:szCs w:val="20"/>
        </w:rPr>
        <w:tab/>
        <w:t>DOS ACRÉSCIMOS E SUPRESSÕES.</w:t>
      </w:r>
    </w:p>
    <w:p w14:paraId="3087BAB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16.1. O objeto licitado não poderá sofrer acréscimos, conforme legislação vigente.</w:t>
      </w:r>
    </w:p>
    <w:p w14:paraId="6212FA7D" w14:textId="77777777" w:rsidR="00E805F7" w:rsidRPr="00E805F7" w:rsidRDefault="00E805F7" w:rsidP="00E3101F">
      <w:pPr>
        <w:spacing w:after="0" w:line="360" w:lineRule="auto"/>
        <w:jc w:val="both"/>
        <w:rPr>
          <w:rFonts w:ascii="Tahoma" w:hAnsi="Tahoma" w:cs="Tahoma"/>
          <w:b/>
          <w:i/>
          <w:sz w:val="20"/>
          <w:szCs w:val="20"/>
        </w:rPr>
      </w:pPr>
    </w:p>
    <w:p w14:paraId="0D206F7F"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17.</w:t>
      </w:r>
      <w:r w:rsidRPr="00E805F7">
        <w:rPr>
          <w:rFonts w:ascii="Tahoma" w:hAnsi="Tahoma" w:cs="Tahoma"/>
          <w:b/>
          <w:i/>
          <w:iCs/>
          <w:sz w:val="20"/>
          <w:szCs w:val="20"/>
        </w:rPr>
        <w:tab/>
        <w:t>DO RECEBIMENTO DO OBJETO.</w:t>
      </w:r>
    </w:p>
    <w:p w14:paraId="306205B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3B815E19"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17.2. Ocorrerá a rejeição no recebimento dos produtos se estes não estiverem em conformidade com o presente Instrumento Convocatório.</w:t>
      </w:r>
    </w:p>
    <w:p w14:paraId="6D03B627"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17.3. A empresa Licitante vencedora ficará obrigada a trocar, às suas expensas, o produto que for rejeitado, sendo que o ato do recebimento não importará na sua aceitação.</w:t>
      </w:r>
    </w:p>
    <w:p w14:paraId="426FE48A"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17.4. Independentemente da aceitação, o(a) Licitante vencedor(a) garantirá a qualidade do produto, obrigando-se a repor aquele que estiver em desacordo no prazo máximo de 05 (cinco) dias úteis, contado a partir da data da sua recusa.</w:t>
      </w:r>
    </w:p>
    <w:p w14:paraId="599F4B09" w14:textId="77777777" w:rsidR="00E805F7" w:rsidRPr="00E805F7" w:rsidRDefault="00E805F7" w:rsidP="00E3101F">
      <w:pPr>
        <w:spacing w:after="0" w:line="360" w:lineRule="auto"/>
        <w:jc w:val="both"/>
        <w:rPr>
          <w:rFonts w:ascii="Tahoma" w:hAnsi="Tahoma" w:cs="Tahoma"/>
          <w:b/>
          <w:i/>
          <w:iCs/>
          <w:sz w:val="20"/>
          <w:szCs w:val="20"/>
        </w:rPr>
      </w:pPr>
    </w:p>
    <w:p w14:paraId="4F0E8E5B"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18.</w:t>
      </w:r>
      <w:r w:rsidRPr="00E805F7">
        <w:rPr>
          <w:rFonts w:ascii="Tahoma" w:hAnsi="Tahoma" w:cs="Tahoma"/>
          <w:b/>
          <w:i/>
          <w:iCs/>
          <w:sz w:val="20"/>
          <w:szCs w:val="20"/>
        </w:rPr>
        <w:tab/>
        <w:t>DAS PENALIDADES.</w:t>
      </w:r>
    </w:p>
    <w:p w14:paraId="7C781D16"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18.1. A Detentora da Ata total ou parcialmente inadimplente, garantida a defesa prévia, ficará sujeita às sanções administrativas previstas no artigo 156 da Lei Federal nº 14.133/2.021, quais sejam:</w:t>
      </w:r>
    </w:p>
    <w:p w14:paraId="2700C1A4"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a) advertência;</w:t>
      </w:r>
    </w:p>
    <w:p w14:paraId="631172B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b) multa;</w:t>
      </w:r>
    </w:p>
    <w:p w14:paraId="2F6BA56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4FB5846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1A6879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6CAD847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18.2. Pelo atraso injustificado na entrega dos produtos:</w:t>
      </w:r>
    </w:p>
    <w:p w14:paraId="57BF17A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18.2.1. Multa de 0,5% (meio por cento) até 30% (trinta por cento) sobre o valor total da Ordem de Fornecimento.</w:t>
      </w:r>
    </w:p>
    <w:p w14:paraId="58FA576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18.3. Aplicadas as multas, a Administração descontará do primeiro pagamento que fizer à </w:t>
      </w:r>
      <w:bookmarkStart w:id="31" w:name="_Hlk146797547"/>
      <w:r w:rsidRPr="00E805F7">
        <w:rPr>
          <w:rFonts w:ascii="Tahoma" w:hAnsi="Tahoma" w:cs="Tahoma"/>
          <w:sz w:val="20"/>
          <w:szCs w:val="20"/>
        </w:rPr>
        <w:t>Detentora da Ata</w:t>
      </w:r>
      <w:bookmarkEnd w:id="31"/>
      <w:r w:rsidRPr="00E805F7">
        <w:rPr>
          <w:rFonts w:ascii="Tahoma" w:hAnsi="Tahoma" w:cs="Tahoma"/>
          <w:sz w:val="20"/>
          <w:szCs w:val="20"/>
        </w:rPr>
        <w:t>, após a sua imposição.</w:t>
      </w:r>
    </w:p>
    <w:p w14:paraId="16F8C592"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t>18.4. As multas previstas não têm caráter compensatório, porém moratório e consequentemente o pagamento delas não exime a Detentora da Ata da reparação dos eventuais danos, perdas ou prejuízos que seu ato punível venha a acarretar à Administração.</w:t>
      </w:r>
    </w:p>
    <w:p w14:paraId="60C024C4"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18.4.1. O valor da multa será automaticamente descontado de pagamento a que a Detentora da Ata tenha direito, originário de fornecimento anterior ou futuro;</w:t>
      </w:r>
    </w:p>
    <w:p w14:paraId="464F4BE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6B20529B" w14:textId="234135B1"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 xml:space="preserve">18.4.3. As penalidades serão impostas ao licitante utilizando-se do e-mail fornecido pela licitante contratada, na assinatura do contrato. Na mesma notificação (via </w:t>
      </w:r>
      <w:r w:rsidR="00D11EA4" w:rsidRPr="00E805F7">
        <w:rPr>
          <w:rFonts w:ascii="Tahoma" w:hAnsi="Tahoma" w:cs="Tahoma"/>
        </w:rPr>
        <w:t>e-mail</w:t>
      </w:r>
      <w:r w:rsidRPr="00E805F7">
        <w:rPr>
          <w:rFonts w:ascii="Tahoma" w:hAnsi="Tahoma" w:cs="Tahoma"/>
        </w:rPr>
        <w:t xml:space="preserve">) será feita a advertência com prazo de defesa de 5(cinco) dias, já transcorrendo, no mesmo ato o prazo para imposição de multa que será de até 30% (trinta) por cento do valor do inadimplido </w:t>
      </w:r>
    </w:p>
    <w:p w14:paraId="520DF526" w14:textId="4D7C2A54"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 xml:space="preserve">18.4.4 - </w:t>
      </w:r>
      <w:r w:rsidR="00D11EA4" w:rsidRPr="00E805F7">
        <w:rPr>
          <w:rFonts w:ascii="Tahoma" w:hAnsi="Tahoma" w:cs="Tahoma"/>
        </w:rPr>
        <w:t xml:space="preserve">A resolução dos problemas/defeitos elencados, </w:t>
      </w:r>
      <w:r w:rsidR="00D11EA4" w:rsidRPr="00E805F7">
        <w:rPr>
          <w:rFonts w:ascii="Tahoma" w:hAnsi="Tahoma" w:cs="Tahoma"/>
          <w:b/>
          <w:bCs/>
        </w:rPr>
        <w:t>dentro do prazo recursal</w:t>
      </w:r>
      <w:r w:rsidR="00D11EA4" w:rsidRPr="00E805F7">
        <w:rPr>
          <w:rFonts w:ascii="Tahoma" w:hAnsi="Tahoma" w:cs="Tahoma"/>
        </w:rPr>
        <w:t>, será</w:t>
      </w:r>
      <w:r w:rsidRPr="00E805F7">
        <w:rPr>
          <w:rFonts w:ascii="Tahoma" w:hAnsi="Tahoma" w:cs="Tahoma"/>
        </w:rPr>
        <w:t xml:space="preserve"> </w:t>
      </w:r>
      <w:r w:rsidR="00D11EA4" w:rsidRPr="00E805F7">
        <w:rPr>
          <w:rFonts w:ascii="Tahoma" w:hAnsi="Tahoma" w:cs="Tahoma"/>
        </w:rPr>
        <w:t>levada</w:t>
      </w:r>
      <w:r w:rsidRPr="00E805F7">
        <w:rPr>
          <w:rFonts w:ascii="Tahoma" w:hAnsi="Tahoma" w:cs="Tahoma"/>
        </w:rPr>
        <w:t xml:space="preserve"> em conta na apreciação do recurso e redução do percentual da multa, se for o caso.</w:t>
      </w:r>
    </w:p>
    <w:p w14:paraId="7C82A1EC" w14:textId="77777777"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3A8AC2E3" w14:textId="77777777" w:rsid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9113846" w14:textId="1F81E1A0" w:rsidR="00E3101F" w:rsidRPr="00D11EA4" w:rsidRDefault="00E3101F" w:rsidP="00E3101F">
      <w:pPr>
        <w:pStyle w:val="PargrafodaLista"/>
        <w:spacing w:line="360" w:lineRule="auto"/>
        <w:ind w:left="708"/>
        <w:contextualSpacing w:val="0"/>
        <w:jc w:val="both"/>
        <w:rPr>
          <w:rFonts w:ascii="Tahoma" w:hAnsi="Tahoma" w:cs="Tahoma"/>
          <w:b/>
          <w:bCs/>
        </w:rPr>
      </w:pPr>
      <w:r w:rsidRPr="00E3101F">
        <w:rPr>
          <w:rFonts w:ascii="Tahoma" w:hAnsi="Tahoma" w:cs="Tahoma"/>
        </w:rPr>
        <w:t xml:space="preserve">18.5. – </w:t>
      </w:r>
      <w:r w:rsidRPr="00D11EA4">
        <w:rPr>
          <w:rFonts w:ascii="Tahoma" w:hAnsi="Tahoma" w:cs="Tahoma"/>
          <w:b/>
          <w:bCs/>
        </w:rPr>
        <w:t>PENALIZAÇÃO NA FASE LICITATÓRIA</w:t>
      </w:r>
    </w:p>
    <w:p w14:paraId="24A8D2F0" w14:textId="77777777" w:rsidR="00E3101F" w:rsidRP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BB0FE40" w14:textId="68301B0B" w:rsidR="00E3101F" w:rsidRPr="00E3101F" w:rsidRDefault="00E3101F" w:rsidP="00E3101F">
      <w:pPr>
        <w:pStyle w:val="PargrafodaLista"/>
        <w:spacing w:line="360" w:lineRule="auto"/>
        <w:ind w:left="0"/>
        <w:contextualSpacing w:val="0"/>
        <w:jc w:val="both"/>
        <w:rPr>
          <w:rFonts w:ascii="Tahoma" w:hAnsi="Tahoma" w:cs="Tahoma"/>
        </w:rPr>
      </w:pPr>
      <w:r w:rsidRPr="00E3101F">
        <w:rPr>
          <w:rFonts w:ascii="Tahoma" w:hAnsi="Tahoma" w:cs="Tahoma"/>
        </w:rPr>
        <w:t>‘</w:t>
      </w:r>
      <w:r w:rsidRPr="00E3101F">
        <w:rPr>
          <w:rFonts w:ascii="Tahoma" w:hAnsi="Tahoma" w:cs="Tahoma"/>
        </w:rPr>
        <w:tab/>
      </w:r>
      <w:r w:rsidRPr="00E3101F">
        <w:rPr>
          <w:rFonts w:ascii="Tahoma" w:hAnsi="Tahoma" w:cs="Tahoma"/>
        </w:rPr>
        <w:tab/>
        <w:t>18.5.2 – O falso enquadramento como ME/EPP será punido com multa de até 100 UFESPs (Unidades Fiscais do Estado de São Paulo) a critério do pregoeiro (a) e/ou chefe das licitações.</w:t>
      </w:r>
    </w:p>
    <w:p w14:paraId="5016DEE0" w14:textId="77777777" w:rsidR="00E3101F" w:rsidRP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18.5.3 – A ausência de requisitos de habilitação também poderá ocasionar multa de até 100 UFESPs (Unidades Fiscais do Estado de São Paulo) a critério do pregoeiro (a), e/ou chefe das licitações.</w:t>
      </w:r>
    </w:p>
    <w:p w14:paraId="18711A82" w14:textId="1F0B2FF5" w:rsid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 xml:space="preserve"> 18.5.4 – A reiteração das infrações previstas a partir do item 18.5.</w:t>
      </w:r>
      <w:r w:rsidR="00D11EA4">
        <w:rPr>
          <w:rFonts w:ascii="Tahoma" w:hAnsi="Tahoma" w:cs="Tahoma"/>
        </w:rPr>
        <w:t>1</w:t>
      </w:r>
      <w:r w:rsidRPr="00E3101F">
        <w:rPr>
          <w:rFonts w:ascii="Tahoma" w:hAnsi="Tahoma" w:cs="Tahoma"/>
        </w:rPr>
        <w:t xml:space="preserve"> poderá gerar a pena de suspensão/impedimento de licitar e/ou inidoneidade do licitante.</w:t>
      </w:r>
    </w:p>
    <w:p w14:paraId="76CB07C1" w14:textId="77777777" w:rsidR="007B71E5" w:rsidRPr="000561EC" w:rsidRDefault="007B71E5" w:rsidP="007B71E5">
      <w:pPr>
        <w:overflowPunct w:val="0"/>
        <w:autoSpaceDE w:val="0"/>
        <w:autoSpaceDN w:val="0"/>
        <w:adjustRightInd w:val="0"/>
        <w:spacing w:after="0" w:line="360" w:lineRule="auto"/>
        <w:ind w:firstLine="708"/>
        <w:jc w:val="both"/>
        <w:rPr>
          <w:rFonts w:ascii="Tahoma" w:hAnsi="Tahoma" w:cs="Tahoma"/>
          <w:color w:val="000000" w:themeColor="text1"/>
          <w:sz w:val="20"/>
          <w:szCs w:val="20"/>
        </w:rPr>
      </w:pPr>
      <w:bookmarkStart w:id="32" w:name="_Hlk174477248"/>
      <w:r w:rsidRPr="000561EC">
        <w:rPr>
          <w:rFonts w:ascii="Tahoma" w:hAnsi="Tahoma" w:cs="Tahoma"/>
          <w:color w:val="000000" w:themeColor="text1"/>
          <w:sz w:val="20"/>
          <w:szCs w:val="20"/>
        </w:rPr>
        <w:t>18.6 – O licitante não tem direito a fazer gestões de convencimento junto aos servidores da licitação tampouco “explicar” ou “ensinar” regras licitatórias aplicáveis ou criticar decisões do E. TCE/SP.</w:t>
      </w:r>
    </w:p>
    <w:p w14:paraId="65F5809B" w14:textId="77777777" w:rsidR="007B71E5" w:rsidRPr="000561EC" w:rsidRDefault="007B71E5" w:rsidP="007B71E5">
      <w:pPr>
        <w:overflowPunct w:val="0"/>
        <w:autoSpaceDE w:val="0"/>
        <w:autoSpaceDN w:val="0"/>
        <w:adjustRightInd w:val="0"/>
        <w:spacing w:after="0" w:line="360" w:lineRule="auto"/>
        <w:ind w:firstLine="1416"/>
        <w:jc w:val="both"/>
        <w:rPr>
          <w:rFonts w:ascii="Tahoma" w:hAnsi="Tahoma" w:cs="Tahoma"/>
          <w:color w:val="000000" w:themeColor="text1"/>
          <w:sz w:val="20"/>
          <w:szCs w:val="20"/>
        </w:rPr>
      </w:pPr>
      <w:r w:rsidRPr="000561EC">
        <w:rPr>
          <w:rFonts w:ascii="Tahoma" w:hAnsi="Tahoma" w:cs="Tahoma"/>
          <w:color w:val="000000" w:themeColor="text1"/>
          <w:sz w:val="20"/>
          <w:szCs w:val="20"/>
        </w:rPr>
        <w:t>18.6.1 – A mesma regra se aplica às hipóteses de prorrogação contratual que é prerrogativa da administração e não direito do licitante vencedor.</w:t>
      </w:r>
    </w:p>
    <w:p w14:paraId="1653A024" w14:textId="77777777" w:rsidR="007B71E5" w:rsidRPr="0071487B" w:rsidRDefault="007B71E5" w:rsidP="007B71E5">
      <w:pPr>
        <w:pStyle w:val="PargrafodaLista"/>
        <w:spacing w:line="360" w:lineRule="auto"/>
        <w:ind w:left="0" w:firstLine="1416"/>
        <w:contextualSpacing w:val="0"/>
        <w:jc w:val="both"/>
        <w:rPr>
          <w:rFonts w:ascii="Tahoma" w:hAnsi="Tahoma" w:cs="Tahoma"/>
        </w:rPr>
      </w:pPr>
      <w:r w:rsidRPr="000561EC">
        <w:rPr>
          <w:rFonts w:ascii="Tahoma" w:hAnsi="Tahoma" w:cs="Tahoma"/>
          <w:color w:val="000000" w:themeColor="text1"/>
        </w:rPr>
        <w:lastRenderedPageBreak/>
        <w:t>18.6.2 – Aplica-se ao “lobby” as sanções previstas no item 18.5.1 em razão da similaridade com tipo penal do art.337-I do Código Penal sem prejuízo das prerrogativas do Ministério Público.</w:t>
      </w:r>
    </w:p>
    <w:bookmarkEnd w:id="32"/>
    <w:p w14:paraId="58F0D8E4" w14:textId="77777777" w:rsidR="00514B8D" w:rsidRPr="00671D60" w:rsidRDefault="00514B8D" w:rsidP="00514B8D">
      <w:pPr>
        <w:spacing w:after="0" w:line="360" w:lineRule="auto"/>
        <w:ind w:firstLine="709"/>
        <w:jc w:val="both"/>
        <w:rPr>
          <w:rFonts w:ascii="Tahoma" w:hAnsi="Tahoma" w:cs="Tahoma"/>
          <w:sz w:val="20"/>
          <w:szCs w:val="20"/>
        </w:rPr>
      </w:pPr>
      <w:r w:rsidRPr="00671D60">
        <w:rPr>
          <w:rFonts w:ascii="Tahoma" w:hAnsi="Tahoma" w:cs="Tahoma"/>
          <w:sz w:val="20"/>
          <w:szCs w:val="20"/>
        </w:rPr>
        <w:t>18.</w:t>
      </w:r>
      <w:r>
        <w:rPr>
          <w:rFonts w:ascii="Tahoma" w:hAnsi="Tahoma" w:cs="Tahoma"/>
          <w:sz w:val="20"/>
          <w:szCs w:val="20"/>
        </w:rPr>
        <w:t>7</w:t>
      </w:r>
      <w:r w:rsidRPr="00671D60">
        <w:rPr>
          <w:rFonts w:ascii="Tahoma" w:hAnsi="Tahoma" w:cs="Tahoma"/>
          <w:sz w:val="20"/>
          <w:szCs w:val="20"/>
        </w:rPr>
        <w:t xml:space="preserve">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p>
    <w:p w14:paraId="78634485" w14:textId="77777777" w:rsidR="00E805F7" w:rsidRPr="00E3101F" w:rsidRDefault="00E805F7" w:rsidP="00E3101F">
      <w:pPr>
        <w:spacing w:after="0" w:line="360" w:lineRule="auto"/>
        <w:jc w:val="both"/>
        <w:rPr>
          <w:rFonts w:ascii="Tahoma" w:hAnsi="Tahoma" w:cs="Tahoma"/>
          <w:b/>
          <w:i/>
          <w:iCs/>
          <w:sz w:val="20"/>
          <w:szCs w:val="20"/>
        </w:rPr>
      </w:pPr>
    </w:p>
    <w:p w14:paraId="13489C27" w14:textId="77777777" w:rsidR="00E805F7" w:rsidRPr="00E805F7" w:rsidRDefault="00E805F7" w:rsidP="00E3101F">
      <w:pPr>
        <w:spacing w:after="0" w:line="360" w:lineRule="auto"/>
        <w:jc w:val="both"/>
        <w:rPr>
          <w:rFonts w:ascii="Tahoma" w:hAnsi="Tahoma" w:cs="Tahoma"/>
          <w:i/>
          <w:iCs/>
          <w:sz w:val="20"/>
          <w:szCs w:val="20"/>
        </w:rPr>
      </w:pPr>
      <w:r w:rsidRPr="00E805F7">
        <w:rPr>
          <w:rFonts w:ascii="Tahoma" w:hAnsi="Tahoma" w:cs="Tahoma"/>
          <w:b/>
          <w:i/>
          <w:iCs/>
          <w:sz w:val="20"/>
          <w:szCs w:val="20"/>
        </w:rPr>
        <w:t>19.</w:t>
      </w:r>
      <w:r w:rsidRPr="00E805F7">
        <w:rPr>
          <w:rFonts w:ascii="Tahoma" w:hAnsi="Tahoma" w:cs="Tahoma"/>
          <w:b/>
          <w:i/>
          <w:iCs/>
          <w:sz w:val="20"/>
          <w:szCs w:val="20"/>
        </w:rPr>
        <w:tab/>
        <w:t>DOS ANEXOS E DAS INFORMAÇÕES.</w:t>
      </w:r>
    </w:p>
    <w:p w14:paraId="639B4521"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i/>
          <w:sz w:val="20"/>
          <w:szCs w:val="20"/>
        </w:rPr>
        <w:t xml:space="preserve"> </w:t>
      </w:r>
      <w:r w:rsidRPr="00E805F7">
        <w:rPr>
          <w:rFonts w:ascii="Tahoma" w:hAnsi="Tahoma" w:cs="Tahoma"/>
          <w:i/>
          <w:sz w:val="20"/>
          <w:szCs w:val="20"/>
        </w:rPr>
        <w:tab/>
      </w:r>
      <w:r w:rsidRPr="00E805F7">
        <w:rPr>
          <w:rFonts w:ascii="Tahoma" w:hAnsi="Tahoma" w:cs="Tahoma"/>
          <w:sz w:val="20"/>
          <w:szCs w:val="20"/>
        </w:rPr>
        <w:t xml:space="preserve">19.1. Incorpora-se o </w:t>
      </w:r>
      <w:r w:rsidRPr="00E805F7">
        <w:rPr>
          <w:rFonts w:ascii="Tahoma" w:hAnsi="Tahoma" w:cs="Tahoma"/>
          <w:b/>
          <w:bCs/>
          <w:i/>
          <w:iCs/>
          <w:sz w:val="20"/>
          <w:szCs w:val="20"/>
        </w:rPr>
        <w:t xml:space="preserve">Anexo I </w:t>
      </w:r>
      <w:r w:rsidRPr="00E805F7">
        <w:rPr>
          <w:rFonts w:ascii="Tahoma" w:hAnsi="Tahoma" w:cs="Tahoma"/>
          <w:sz w:val="20"/>
          <w:szCs w:val="20"/>
        </w:rPr>
        <w:t>ao presente Edital.</w:t>
      </w:r>
    </w:p>
    <w:p w14:paraId="56B7EF55" w14:textId="133D4A4D"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33" w:name="_Hlk153177750"/>
      <w:r w:rsidRPr="00E805F7">
        <w:rPr>
          <w:rFonts w:ascii="Tahoma" w:hAnsi="Tahoma" w:cs="Tahoma"/>
          <w:sz w:val="20"/>
          <w:szCs w:val="20"/>
        </w:rPr>
        <w:t>pelos telefones n° (19) 3583.9305 e (19) 3583.9306</w:t>
      </w:r>
      <w:bookmarkEnd w:id="33"/>
      <w:r w:rsidRPr="00E805F7">
        <w:rPr>
          <w:rFonts w:ascii="Tahoma" w:hAnsi="Tahoma" w:cs="Tahoma"/>
          <w:sz w:val="20"/>
          <w:szCs w:val="20"/>
        </w:rPr>
        <w:t xml:space="preserve">, no horário compreendido entre 10 e 16 horas, nos dias úteis, de segunda a sexta-feira ou pelo </w:t>
      </w:r>
      <w:r w:rsidR="00D11EA4" w:rsidRPr="00E805F7">
        <w:rPr>
          <w:rFonts w:ascii="Tahoma" w:hAnsi="Tahoma" w:cs="Tahoma"/>
          <w:sz w:val="20"/>
          <w:szCs w:val="20"/>
        </w:rPr>
        <w:t>Email</w:t>
      </w:r>
      <w:r w:rsidRPr="00E805F7">
        <w:rPr>
          <w:rFonts w:ascii="Tahoma" w:hAnsi="Tahoma" w:cs="Tahoma"/>
          <w:sz w:val="20"/>
          <w:szCs w:val="20"/>
        </w:rPr>
        <w:t xml:space="preserve"> pregao@descalvado.sp.gov.br. </w:t>
      </w:r>
    </w:p>
    <w:p w14:paraId="696582BE"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E805F7">
          <w:rPr>
            <w:rStyle w:val="Hyperlink"/>
            <w:rFonts w:ascii="Tahoma" w:hAnsi="Tahoma" w:cs="Tahoma"/>
            <w:sz w:val="20"/>
            <w:szCs w:val="20"/>
          </w:rPr>
          <w:t>pregao@descalvado.sp.gov.br</w:t>
        </w:r>
      </w:hyperlink>
      <w:r w:rsidRPr="00E805F7">
        <w:rPr>
          <w:rFonts w:ascii="Tahoma" w:hAnsi="Tahoma" w:cs="Tahoma"/>
          <w:sz w:val="20"/>
          <w:szCs w:val="20"/>
        </w:rPr>
        <w:t>, porém, a Administração Pública não se responsabiliza pelo não recebimento do e-mail, independente do motivo.</w:t>
      </w:r>
    </w:p>
    <w:p w14:paraId="76559E51" w14:textId="77777777" w:rsidR="00E805F7" w:rsidRPr="00E805F7" w:rsidRDefault="00E805F7" w:rsidP="00E3101F">
      <w:pPr>
        <w:spacing w:after="0" w:line="360" w:lineRule="auto"/>
        <w:ind w:firstLine="708"/>
        <w:jc w:val="both"/>
        <w:rPr>
          <w:rFonts w:ascii="Tahoma" w:hAnsi="Tahoma" w:cs="Tahoma"/>
          <w:sz w:val="20"/>
          <w:szCs w:val="20"/>
        </w:rPr>
      </w:pPr>
    </w:p>
    <w:p w14:paraId="4DA78DD3" w14:textId="77777777" w:rsidR="00E805F7" w:rsidRPr="00E805F7" w:rsidRDefault="00E805F7" w:rsidP="00E3101F">
      <w:pPr>
        <w:spacing w:after="0" w:line="360" w:lineRule="auto"/>
        <w:jc w:val="both"/>
        <w:rPr>
          <w:rFonts w:ascii="Tahoma" w:hAnsi="Tahoma" w:cs="Tahoma"/>
          <w:i/>
          <w:iCs/>
          <w:sz w:val="20"/>
          <w:szCs w:val="20"/>
        </w:rPr>
      </w:pPr>
      <w:r w:rsidRPr="00E805F7">
        <w:rPr>
          <w:rFonts w:ascii="Tahoma" w:hAnsi="Tahoma" w:cs="Tahoma"/>
          <w:b/>
          <w:i/>
          <w:iCs/>
          <w:sz w:val="20"/>
          <w:szCs w:val="20"/>
        </w:rPr>
        <w:t>20.      DA RETIRADA DO EDITAL.</w:t>
      </w:r>
    </w:p>
    <w:p w14:paraId="2FF8AFFE"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E805F7">
        <w:rPr>
          <w:rFonts w:ascii="Tahoma" w:hAnsi="Tahoma" w:cs="Tahoma"/>
          <w:b/>
          <w:sz w:val="20"/>
          <w:szCs w:val="20"/>
        </w:rPr>
        <w:t>,</w:t>
      </w:r>
      <w:r w:rsidRPr="00E805F7">
        <w:rPr>
          <w:rFonts w:ascii="Tahoma" w:hAnsi="Tahoma" w:cs="Tahoma"/>
          <w:sz w:val="20"/>
          <w:szCs w:val="20"/>
        </w:rPr>
        <w:t xml:space="preserve"> e, também, encontra-se disponível no site:  </w:t>
      </w:r>
      <w:hyperlink r:id="rId20" w:history="1">
        <w:r w:rsidRPr="00E805F7">
          <w:rPr>
            <w:rStyle w:val="Hyperlink"/>
            <w:rFonts w:ascii="Tahoma" w:hAnsi="Tahoma" w:cs="Tahoma"/>
            <w:sz w:val="20"/>
            <w:szCs w:val="20"/>
          </w:rPr>
          <w:t>www.descalvado.sp.gov.br</w:t>
        </w:r>
      </w:hyperlink>
      <w:r w:rsidRPr="00E805F7">
        <w:rPr>
          <w:rFonts w:ascii="Tahoma" w:hAnsi="Tahoma" w:cs="Tahoma"/>
          <w:sz w:val="20"/>
          <w:szCs w:val="20"/>
        </w:rPr>
        <w:t xml:space="preserve">, “Licitações” e no portal: </w:t>
      </w:r>
      <w:hyperlink r:id="rId21"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72848307" w14:textId="77777777" w:rsidR="00E805F7" w:rsidRPr="00E805F7" w:rsidRDefault="00E805F7" w:rsidP="00E3101F">
      <w:pPr>
        <w:spacing w:after="0" w:line="360" w:lineRule="auto"/>
        <w:ind w:firstLine="709"/>
        <w:jc w:val="both"/>
        <w:rPr>
          <w:rFonts w:ascii="Tahoma" w:hAnsi="Tahoma" w:cs="Tahoma"/>
          <w:sz w:val="20"/>
          <w:szCs w:val="20"/>
        </w:rPr>
      </w:pPr>
    </w:p>
    <w:p w14:paraId="60A3A8FD"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t>21.</w:t>
      </w:r>
      <w:r w:rsidRPr="00E805F7">
        <w:rPr>
          <w:rFonts w:ascii="Tahoma" w:hAnsi="Tahoma" w:cs="Tahoma"/>
          <w:b/>
          <w:i/>
          <w:sz w:val="20"/>
          <w:szCs w:val="20"/>
        </w:rPr>
        <w:tab/>
        <w:t>DAS DISPOSIÇÕES FINAIS.</w:t>
      </w:r>
    </w:p>
    <w:p w14:paraId="0196DF1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ab/>
      </w:r>
      <w:r w:rsidRPr="00E805F7">
        <w:rPr>
          <w:rFonts w:ascii="Tahoma" w:hAnsi="Tahoma" w:cs="Tahoma"/>
          <w:sz w:val="20"/>
          <w:szCs w:val="20"/>
        </w:rPr>
        <w:t>21.1. Das sessões públicas serão lavradas Atas, que conterão detalhes de todas as ocorrências da sessão.</w:t>
      </w:r>
    </w:p>
    <w:p w14:paraId="13F8F50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21.2. As decisões relativas a esta licitação serão comunicadas por meio do endereço eletrônico: </w:t>
      </w:r>
      <w:hyperlink r:id="rId22"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e do site:  </w:t>
      </w:r>
      <w:hyperlink r:id="rId23" w:history="1">
        <w:r w:rsidRPr="00E805F7">
          <w:rPr>
            <w:rStyle w:val="Hyperlink"/>
            <w:rFonts w:ascii="Tahoma" w:hAnsi="Tahoma" w:cs="Tahoma"/>
            <w:sz w:val="20"/>
            <w:szCs w:val="20"/>
          </w:rPr>
          <w:t>www.descalvado.sp.gov.br</w:t>
        </w:r>
      </w:hyperlink>
      <w:r w:rsidRPr="00E805F7">
        <w:rPr>
          <w:rFonts w:ascii="Tahoma" w:hAnsi="Tahoma" w:cs="Tahoma"/>
          <w:sz w:val="20"/>
          <w:szCs w:val="20"/>
        </w:rPr>
        <w:t>, “Licitações”.</w:t>
      </w:r>
    </w:p>
    <w:p w14:paraId="50DDFE6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F76162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21.4. Os proponentes assumirão todos os custos de preparação e apresentação de documentos e propostas, para participação neste certame licitatório.</w:t>
      </w:r>
    </w:p>
    <w:p w14:paraId="203D2FC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w:t>
      </w:r>
      <w:r w:rsidRPr="00E805F7">
        <w:rPr>
          <w:rFonts w:ascii="Tahoma" w:hAnsi="Tahoma" w:cs="Tahoma"/>
          <w:sz w:val="20"/>
          <w:szCs w:val="20"/>
        </w:rPr>
        <w:lastRenderedPageBreak/>
        <w:t xml:space="preserve">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665E11E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41E17806"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1C6655C"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332B327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E805F7">
        <w:rPr>
          <w:rFonts w:ascii="Tahoma" w:hAnsi="Tahoma" w:cs="Tahoma"/>
          <w:i/>
          <w:iCs/>
          <w:sz w:val="20"/>
          <w:szCs w:val="20"/>
        </w:rPr>
        <w:t>Anexo I</w:t>
      </w:r>
      <w:r w:rsidRPr="00E805F7">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1B3BFA5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66FFB6CB"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B1465C1"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21.12. Todas as referências a horário neste edital consideram o horário de Brasília-DF. </w:t>
      </w:r>
    </w:p>
    <w:p w14:paraId="58909F6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3F407A8D" w14:textId="77777777" w:rsid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21.14. É parte integrante deste edital o </w:t>
      </w:r>
      <w:r w:rsidRPr="00E805F7">
        <w:rPr>
          <w:rFonts w:ascii="Tahoma" w:hAnsi="Tahoma" w:cs="Tahoma"/>
          <w:b/>
          <w:bCs/>
          <w:i/>
          <w:iCs/>
          <w:sz w:val="20"/>
          <w:szCs w:val="20"/>
        </w:rPr>
        <w:t xml:space="preserve">Anexo I </w:t>
      </w:r>
      <w:r w:rsidRPr="00E805F7">
        <w:rPr>
          <w:rFonts w:ascii="Tahoma" w:hAnsi="Tahoma" w:cs="Tahoma"/>
          <w:sz w:val="20"/>
          <w:szCs w:val="20"/>
        </w:rPr>
        <w:t>e, sem o mesmo, este edital estará incompleto e não caracterizará a manifestação completa da necessidade de aquisição ou contratação desta Administração Pública.</w:t>
      </w:r>
    </w:p>
    <w:p w14:paraId="381D535A" w14:textId="119E318D" w:rsidR="00634CB1" w:rsidRDefault="00634CB1" w:rsidP="00634CB1">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4B893334" w14:textId="633B1F72" w:rsidR="00CB7E38" w:rsidRDefault="00CB7E38" w:rsidP="00634CB1">
      <w:pPr>
        <w:spacing w:after="0" w:line="360" w:lineRule="auto"/>
        <w:ind w:firstLine="708"/>
        <w:jc w:val="both"/>
        <w:rPr>
          <w:rFonts w:ascii="Tahoma" w:hAnsi="Tahoma" w:cs="Tahoma"/>
          <w:sz w:val="20"/>
          <w:szCs w:val="20"/>
        </w:rPr>
      </w:pPr>
      <w:bookmarkStart w:id="34" w:name="_Hlk172241485"/>
      <w:r w:rsidRPr="00CB7E38">
        <w:rPr>
          <w:rFonts w:ascii="Tahoma" w:hAnsi="Tahoma" w:cs="Tahoma"/>
          <w:sz w:val="20"/>
          <w:szCs w:val="20"/>
        </w:rPr>
        <w:lastRenderedPageBreak/>
        <w:t>21.16</w:t>
      </w:r>
      <w:r>
        <w:rPr>
          <w:rFonts w:ascii="Tahoma" w:hAnsi="Tahoma" w:cs="Tahoma"/>
          <w:sz w:val="20"/>
          <w:szCs w:val="20"/>
        </w:rPr>
        <w:t xml:space="preserve">. </w:t>
      </w:r>
      <w:r w:rsidRPr="00CB7E38">
        <w:rPr>
          <w:rFonts w:ascii="Tahoma" w:hAnsi="Tahoma" w:cs="Tahoma"/>
          <w:sz w:val="20"/>
          <w:szCs w:val="20"/>
        </w:rPr>
        <w:t>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27AA5348" w14:textId="221EA431" w:rsidR="00E805F7" w:rsidRDefault="002245C1" w:rsidP="00E3101F">
      <w:pPr>
        <w:spacing w:after="0" w:line="360" w:lineRule="auto"/>
        <w:ind w:firstLine="708"/>
        <w:jc w:val="both"/>
        <w:rPr>
          <w:rFonts w:ascii="Tahoma" w:hAnsi="Tahoma" w:cs="Tahoma"/>
          <w:sz w:val="20"/>
          <w:szCs w:val="20"/>
        </w:rPr>
      </w:pPr>
      <w:r w:rsidRPr="002245C1">
        <w:rPr>
          <w:rFonts w:ascii="Tahoma" w:hAnsi="Tahoma" w:cs="Tahoma"/>
          <w:sz w:val="20"/>
          <w:szCs w:val="20"/>
        </w:rPr>
        <w:t>21.17</w:t>
      </w:r>
      <w:r w:rsidR="00B505BE">
        <w:rPr>
          <w:rFonts w:ascii="Tahoma" w:hAnsi="Tahoma" w:cs="Tahoma"/>
          <w:sz w:val="20"/>
          <w:szCs w:val="20"/>
        </w:rPr>
        <w:t xml:space="preserve">. </w:t>
      </w:r>
      <w:r w:rsidRPr="002245C1">
        <w:rPr>
          <w:rFonts w:ascii="Tahoma" w:hAnsi="Tahoma" w:cs="Tahoma"/>
          <w:sz w:val="20"/>
          <w:szCs w:val="20"/>
        </w:rPr>
        <w:t>Os licitantes tem ciência das vedações do nepotismo licitatório previsto no artigo 14 da Lei Federal nº 14.133/2.021 proibindo o parentesco de sócios de empresas com servidores do município.</w:t>
      </w:r>
    </w:p>
    <w:p w14:paraId="3A717BB6" w14:textId="77777777" w:rsidR="002245C1" w:rsidRPr="00E805F7" w:rsidRDefault="002245C1" w:rsidP="00E3101F">
      <w:pPr>
        <w:spacing w:after="0" w:line="360" w:lineRule="auto"/>
        <w:ind w:firstLine="708"/>
        <w:jc w:val="both"/>
        <w:rPr>
          <w:rFonts w:ascii="Tahoma" w:hAnsi="Tahoma" w:cs="Tahoma"/>
          <w:sz w:val="20"/>
          <w:szCs w:val="20"/>
        </w:rPr>
      </w:pPr>
    </w:p>
    <w:bookmarkEnd w:id="34"/>
    <w:p w14:paraId="4C49C5C0"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22.</w:t>
      </w:r>
      <w:r w:rsidRPr="00E805F7">
        <w:rPr>
          <w:rFonts w:ascii="Tahoma" w:hAnsi="Tahoma" w:cs="Tahoma"/>
          <w:b/>
          <w:i/>
          <w:iCs/>
          <w:sz w:val="20"/>
          <w:szCs w:val="20"/>
        </w:rPr>
        <w:tab/>
        <w:t>DO FORO.</w:t>
      </w:r>
    </w:p>
    <w:p w14:paraId="4534335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1B219B5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Dar-se-lhe-á a divulgação prevista em Lei, para que todos tomem conhecimento e ninguém possa alegar ignorância (artigo 54 da Lei Federal n° 14.133/2.021).</w:t>
      </w:r>
    </w:p>
    <w:p w14:paraId="7352541D" w14:textId="77777777" w:rsidR="00E805F7" w:rsidRPr="00E805F7" w:rsidRDefault="00E805F7" w:rsidP="00E3101F">
      <w:pPr>
        <w:spacing w:after="0" w:line="360" w:lineRule="auto"/>
        <w:jc w:val="both"/>
        <w:rPr>
          <w:rFonts w:ascii="Tahoma" w:hAnsi="Tahoma" w:cs="Tahoma"/>
          <w:sz w:val="20"/>
          <w:szCs w:val="20"/>
        </w:rPr>
      </w:pPr>
    </w:p>
    <w:p w14:paraId="3871DD1D" w14:textId="3080AD44" w:rsidR="00E805F7" w:rsidRPr="00E805F7" w:rsidRDefault="00E805F7" w:rsidP="00E3101F">
      <w:pPr>
        <w:spacing w:after="0" w:line="360" w:lineRule="auto"/>
        <w:jc w:val="center"/>
        <w:rPr>
          <w:rFonts w:ascii="Tahoma" w:hAnsi="Tahoma" w:cs="Tahoma"/>
          <w:sz w:val="20"/>
          <w:szCs w:val="20"/>
        </w:rPr>
      </w:pPr>
      <w:r w:rsidRPr="00E805F7">
        <w:rPr>
          <w:rFonts w:ascii="Tahoma" w:hAnsi="Tahoma" w:cs="Tahoma"/>
          <w:sz w:val="20"/>
          <w:szCs w:val="20"/>
        </w:rPr>
        <w:t xml:space="preserve">Descalvado, </w:t>
      </w:r>
      <w:r w:rsidR="008C7440">
        <w:rPr>
          <w:rFonts w:ascii="Tahoma" w:hAnsi="Tahoma" w:cs="Tahoma"/>
          <w:sz w:val="20"/>
          <w:szCs w:val="20"/>
        </w:rPr>
        <w:t>17</w:t>
      </w:r>
      <w:r w:rsidRPr="00E805F7">
        <w:rPr>
          <w:rFonts w:ascii="Tahoma" w:hAnsi="Tahoma" w:cs="Tahoma"/>
          <w:sz w:val="20"/>
          <w:szCs w:val="20"/>
        </w:rPr>
        <w:t xml:space="preserve"> de </w:t>
      </w:r>
      <w:r w:rsidR="008C7440">
        <w:rPr>
          <w:rFonts w:ascii="Tahoma" w:hAnsi="Tahoma" w:cs="Tahoma"/>
          <w:sz w:val="20"/>
          <w:szCs w:val="20"/>
        </w:rPr>
        <w:t>outubro</w:t>
      </w:r>
      <w:r w:rsidRPr="00E805F7">
        <w:rPr>
          <w:rFonts w:ascii="Tahoma" w:hAnsi="Tahoma" w:cs="Tahoma"/>
          <w:sz w:val="20"/>
          <w:szCs w:val="20"/>
        </w:rPr>
        <w:t xml:space="preserve"> de 2.02</w:t>
      </w:r>
      <w:r w:rsidR="008C7440">
        <w:rPr>
          <w:rFonts w:ascii="Tahoma" w:hAnsi="Tahoma" w:cs="Tahoma"/>
          <w:sz w:val="20"/>
          <w:szCs w:val="20"/>
        </w:rPr>
        <w:t>4</w:t>
      </w:r>
      <w:r w:rsidRPr="00E805F7">
        <w:rPr>
          <w:rFonts w:ascii="Tahoma" w:hAnsi="Tahoma" w:cs="Tahoma"/>
          <w:sz w:val="20"/>
          <w:szCs w:val="20"/>
        </w:rPr>
        <w:t>.</w:t>
      </w:r>
    </w:p>
    <w:p w14:paraId="409577B9" w14:textId="77777777" w:rsidR="00E805F7" w:rsidRPr="00E805F7" w:rsidRDefault="00E805F7" w:rsidP="00E3101F">
      <w:pPr>
        <w:spacing w:after="0" w:line="360" w:lineRule="auto"/>
        <w:jc w:val="center"/>
        <w:rPr>
          <w:rFonts w:ascii="Tahoma" w:hAnsi="Tahoma" w:cs="Tahoma"/>
          <w:sz w:val="20"/>
          <w:szCs w:val="20"/>
        </w:rPr>
      </w:pPr>
    </w:p>
    <w:p w14:paraId="411EC44F" w14:textId="77777777" w:rsidR="00E805F7" w:rsidRPr="00E805F7" w:rsidRDefault="00E805F7" w:rsidP="00E3101F">
      <w:pPr>
        <w:spacing w:after="0" w:line="360" w:lineRule="auto"/>
        <w:jc w:val="center"/>
        <w:rPr>
          <w:rFonts w:ascii="Tahoma" w:hAnsi="Tahoma" w:cs="Tahoma"/>
          <w:sz w:val="20"/>
          <w:szCs w:val="20"/>
        </w:rPr>
      </w:pPr>
    </w:p>
    <w:p w14:paraId="545DDBD8" w14:textId="77777777" w:rsidR="00E805F7" w:rsidRPr="00E805F7" w:rsidRDefault="00E805F7" w:rsidP="00E3101F">
      <w:pPr>
        <w:spacing w:after="0" w:line="360" w:lineRule="auto"/>
        <w:jc w:val="center"/>
        <w:rPr>
          <w:rFonts w:ascii="Tahoma" w:hAnsi="Tahoma" w:cs="Tahoma"/>
          <w:b/>
          <w:i/>
          <w:sz w:val="20"/>
          <w:szCs w:val="20"/>
        </w:rPr>
      </w:pPr>
      <w:r w:rsidRPr="00E805F7">
        <w:rPr>
          <w:rFonts w:ascii="Tahoma" w:hAnsi="Tahoma" w:cs="Tahoma"/>
          <w:b/>
          <w:i/>
          <w:sz w:val="20"/>
          <w:szCs w:val="20"/>
        </w:rPr>
        <w:t>Antônio Carlos Reschini</w:t>
      </w:r>
    </w:p>
    <w:p w14:paraId="463310FB" w14:textId="53758E7B" w:rsidR="003915C2" w:rsidRPr="00E805F7" w:rsidRDefault="00E805F7" w:rsidP="00D11EA4">
      <w:pPr>
        <w:spacing w:after="0" w:line="360" w:lineRule="auto"/>
        <w:jc w:val="center"/>
        <w:rPr>
          <w:rFonts w:ascii="Tahoma" w:hAnsi="Tahoma" w:cs="Tahoma"/>
          <w:b/>
          <w:bCs/>
          <w:sz w:val="20"/>
          <w:szCs w:val="20"/>
        </w:rPr>
      </w:pPr>
      <w:r w:rsidRPr="00E805F7">
        <w:rPr>
          <w:rFonts w:ascii="Tahoma" w:hAnsi="Tahoma" w:cs="Tahoma"/>
          <w:b/>
          <w:i/>
          <w:sz w:val="20"/>
          <w:szCs w:val="20"/>
        </w:rPr>
        <w:t>Prefeito</w:t>
      </w:r>
    </w:p>
    <w:sectPr w:rsidR="003915C2" w:rsidRPr="00E805F7"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70615265">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0C55B0"/>
    <w:rsid w:val="000D4860"/>
    <w:rsid w:val="00197CEF"/>
    <w:rsid w:val="00222EFC"/>
    <w:rsid w:val="002245C1"/>
    <w:rsid w:val="00273F19"/>
    <w:rsid w:val="002C712B"/>
    <w:rsid w:val="002E472F"/>
    <w:rsid w:val="002F4A14"/>
    <w:rsid w:val="0031249F"/>
    <w:rsid w:val="003915C2"/>
    <w:rsid w:val="003F1DE1"/>
    <w:rsid w:val="00514B8D"/>
    <w:rsid w:val="00525D4B"/>
    <w:rsid w:val="005348E3"/>
    <w:rsid w:val="005B74AA"/>
    <w:rsid w:val="00600084"/>
    <w:rsid w:val="00634CB1"/>
    <w:rsid w:val="006945DE"/>
    <w:rsid w:val="006A70E9"/>
    <w:rsid w:val="007B71E5"/>
    <w:rsid w:val="00853A7D"/>
    <w:rsid w:val="008C7440"/>
    <w:rsid w:val="00955C11"/>
    <w:rsid w:val="009C3E32"/>
    <w:rsid w:val="009D22AC"/>
    <w:rsid w:val="00A51AD7"/>
    <w:rsid w:val="00A707C8"/>
    <w:rsid w:val="00A93A7B"/>
    <w:rsid w:val="00B505BE"/>
    <w:rsid w:val="00BB66A6"/>
    <w:rsid w:val="00C54FAF"/>
    <w:rsid w:val="00CB7E38"/>
    <w:rsid w:val="00D11EA4"/>
    <w:rsid w:val="00D31529"/>
    <w:rsid w:val="00D83C1C"/>
    <w:rsid w:val="00DF7301"/>
    <w:rsid w:val="00E3101F"/>
    <w:rsid w:val="00E805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E805F7"/>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E805F7"/>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E805F7"/>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E805F7"/>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E805F7"/>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E805F7"/>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E805F7"/>
    <w:rPr>
      <w:color w:val="0000FF"/>
      <w:u w:val="single"/>
    </w:rPr>
  </w:style>
  <w:style w:type="paragraph" w:styleId="Recuodecorpodetexto2">
    <w:name w:val="Body Text Indent 2"/>
    <w:basedOn w:val="Normal"/>
    <w:link w:val="Recuodecorpodetexto2Char"/>
    <w:semiHidden/>
    <w:unhideWhenUsed/>
    <w:rsid w:val="00E805F7"/>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E805F7"/>
    <w:rPr>
      <w:rFonts w:ascii="Arial Narrow" w:eastAsia="Times New Roman" w:hAnsi="Arial Narrow" w:cs="Times New Roman"/>
      <w:sz w:val="26"/>
      <w:szCs w:val="20"/>
      <w:lang w:eastAsia="pt-BR"/>
    </w:rPr>
  </w:style>
  <w:style w:type="character" w:styleId="Forte">
    <w:name w:val="Strong"/>
    <w:basedOn w:val="Fontepargpadro"/>
    <w:qFormat/>
    <w:rsid w:val="00E805F7"/>
    <w:rPr>
      <w:b/>
      <w:bCs/>
    </w:rPr>
  </w:style>
  <w:style w:type="character" w:customStyle="1" w:styleId="PargrafodaListaChar">
    <w:name w:val="Parágrafo da Lista Char"/>
    <w:link w:val="PargrafodaLista"/>
    <w:uiPriority w:val="34"/>
    <w:locked/>
    <w:rsid w:val="00E805F7"/>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9298</Words>
  <Characters>50213</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2024-10-16T23:00:00Z</dcterms:created>
  <dcterms:modified xsi:type="dcterms:W3CDTF">2024-10-17T18:27:00Z</dcterms:modified>
</cp:coreProperties>
</file>