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1E103C10"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F2013">
        <w:rPr>
          <w:rFonts w:ascii="Tahoma" w:hAnsi="Tahoma" w:cs="Tahoma"/>
          <w:i/>
          <w:sz w:val="20"/>
        </w:rPr>
        <w:t>1346/2.024</w:t>
      </w:r>
      <w:r w:rsidRPr="00F3029C">
        <w:rPr>
          <w:rFonts w:ascii="Tahoma" w:hAnsi="Tahoma" w:cs="Tahoma"/>
          <w:i/>
          <w:sz w:val="20"/>
        </w:rPr>
        <w:t>.</w:t>
      </w:r>
    </w:p>
    <w:p w14:paraId="4F767109" w14:textId="57B61B92"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6E642D">
        <w:rPr>
          <w:rFonts w:ascii="Tahoma" w:hAnsi="Tahoma" w:cs="Tahoma"/>
          <w:b/>
          <w:i/>
          <w:sz w:val="20"/>
          <w:szCs w:val="20"/>
        </w:rPr>
        <w:t>046/2.024</w:t>
      </w:r>
      <w:r w:rsidRPr="00F3029C">
        <w:rPr>
          <w:rFonts w:ascii="Tahoma" w:hAnsi="Tahoma" w:cs="Tahoma"/>
          <w:b/>
          <w:i/>
          <w:sz w:val="20"/>
          <w:szCs w:val="20"/>
        </w:rPr>
        <w:t>.</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0B62F662"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F2013">
        <w:rPr>
          <w:rFonts w:ascii="Tahoma" w:hAnsi="Tahoma" w:cs="Tahoma"/>
          <w:i/>
          <w:sz w:val="20"/>
        </w:rPr>
        <w:t>1346/2.024</w:t>
      </w:r>
      <w:r w:rsidRPr="00F3029C">
        <w:rPr>
          <w:rFonts w:ascii="Tahoma" w:hAnsi="Tahoma" w:cs="Tahoma"/>
          <w:i/>
          <w:sz w:val="20"/>
        </w:rPr>
        <w:t xml:space="preserve">. </w:t>
      </w:r>
    </w:p>
    <w:p w14:paraId="14D50825" w14:textId="14D93CD3"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6E642D">
        <w:rPr>
          <w:rFonts w:ascii="Tahoma" w:hAnsi="Tahoma" w:cs="Tahoma"/>
          <w:b/>
          <w:i/>
          <w:sz w:val="20"/>
          <w:szCs w:val="20"/>
        </w:rPr>
        <w:t>046/2.024</w:t>
      </w:r>
      <w:r w:rsidRPr="00F3029C">
        <w:rPr>
          <w:rFonts w:ascii="Tahoma" w:hAnsi="Tahoma" w:cs="Tahoma"/>
          <w:b/>
          <w:i/>
          <w:sz w:val="20"/>
          <w:szCs w:val="20"/>
        </w:rPr>
        <w:t>.</w:t>
      </w:r>
      <w:r w:rsidRPr="00F3029C">
        <w:rPr>
          <w:rFonts w:ascii="Tahoma" w:hAnsi="Tahoma" w:cs="Tahoma"/>
          <w:b/>
          <w:i/>
          <w:sz w:val="20"/>
          <w:szCs w:val="20"/>
        </w:rPr>
        <w:tab/>
      </w:r>
    </w:p>
    <w:p w14:paraId="7EDAAD39" w14:textId="77777777" w:rsidR="004A1F8B" w:rsidRPr="00F3029C" w:rsidRDefault="004A1F8B" w:rsidP="00F3029C">
      <w:pPr>
        <w:spacing w:line="360" w:lineRule="auto"/>
        <w:ind w:firstLine="1418"/>
        <w:jc w:val="both"/>
        <w:rPr>
          <w:rFonts w:ascii="Tahoma" w:hAnsi="Tahoma" w:cs="Tahoma"/>
          <w:sz w:val="20"/>
          <w:szCs w:val="20"/>
        </w:rPr>
      </w:pPr>
    </w:p>
    <w:p w14:paraId="456238C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pela(s)  Secretaria(s)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whatsapp: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telefone: (42) 3026-4570 ou aplicativo whatsapp: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p>
    <w:p w14:paraId="4042D86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 xml:space="preserve">Os licitantes com melhor oferta, declarados vencedores, deverão anexar na plataforma os documentos de habilitação, listados abaixo, em até 01 (um) dia útil após declarados vencedores ou </w:t>
      </w:r>
      <w:r w:rsidRPr="00F3029C">
        <w:rPr>
          <w:rFonts w:ascii="Tahoma" w:hAnsi="Tahoma" w:cs="Tahoma"/>
          <w:b/>
          <w:bCs/>
          <w:i/>
          <w:sz w:val="20"/>
          <w:szCs w:val="20"/>
          <w:u w:val="single"/>
        </w:rPr>
        <w:lastRenderedPageBreak/>
        <w:t>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lastRenderedPageBreak/>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43FEA1AD"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10.2.4. </w:t>
      </w:r>
      <w:r w:rsidRPr="00F3029C">
        <w:rPr>
          <w:rFonts w:ascii="Tahoma" w:hAnsi="Tahoma" w:cs="Tahoma"/>
          <w:b/>
          <w:bCs/>
          <w:sz w:val="20"/>
          <w:szCs w:val="20"/>
        </w:rPr>
        <w:t>Declaração conjunta</w:t>
      </w:r>
      <w:r w:rsidRPr="00F3029C">
        <w:rPr>
          <w:rFonts w:ascii="Tahoma" w:hAnsi="Tahoma" w:cs="Tahoma"/>
          <w:sz w:val="20"/>
          <w:szCs w:val="20"/>
        </w:rPr>
        <w:t>, firmada pelo representante legal ou procurador da Licitante, que, sob as penas da Lei (modelo no Anexo I):</w:t>
      </w:r>
    </w:p>
    <w:p w14:paraId="1A8D5260"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A9DEF43"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b) da inexistência de fato impeditivo à participação do certame licitatório e a contratação com a Administração Pública, em qualquer esfera de governo;</w:t>
      </w:r>
    </w:p>
    <w:p w14:paraId="57F0B4A1" w14:textId="77777777" w:rsidR="00F3029C" w:rsidRPr="00F3029C" w:rsidRDefault="00F3029C" w:rsidP="004A1F8B">
      <w:pPr>
        <w:spacing w:after="0" w:line="360" w:lineRule="auto"/>
        <w:ind w:firstLine="2125"/>
        <w:jc w:val="both"/>
        <w:rPr>
          <w:rFonts w:ascii="Tahoma" w:hAnsi="Tahoma" w:cs="Tahoma"/>
          <w:i/>
          <w:sz w:val="20"/>
          <w:szCs w:val="20"/>
        </w:rPr>
      </w:pPr>
      <w:r w:rsidRPr="00F3029C">
        <w:rPr>
          <w:rFonts w:ascii="Tahoma" w:hAnsi="Tahoma" w:cs="Tahoma"/>
          <w:sz w:val="20"/>
          <w:szCs w:val="20"/>
        </w:rPr>
        <w:t xml:space="preserve">c) </w:t>
      </w:r>
      <w:r w:rsidRPr="00F3029C">
        <w:rPr>
          <w:rFonts w:ascii="Tahoma" w:hAnsi="Tahoma" w:cs="Tahoma"/>
          <w:iCs/>
          <w:sz w:val="20"/>
          <w:szCs w:val="20"/>
        </w:rPr>
        <w:t>de enquadramento como microempresa ou empresa de pequeno porte, quando for o caso, conforme Lei Federal nº 123/06 e suas alterações, bem como legislação complementar</w:t>
      </w:r>
      <w:r w:rsidRPr="00F3029C">
        <w:rPr>
          <w:rFonts w:ascii="Tahoma" w:hAnsi="Tahoma" w:cs="Tahoma"/>
          <w:i/>
          <w:sz w:val="20"/>
          <w:szCs w:val="20"/>
        </w:rPr>
        <w:t>;</w:t>
      </w:r>
    </w:p>
    <w:p w14:paraId="484E75C8" w14:textId="77777777" w:rsidR="00F3029C" w:rsidRPr="00F3029C" w:rsidRDefault="00F3029C" w:rsidP="004A1F8B">
      <w:pPr>
        <w:spacing w:after="0" w:line="360" w:lineRule="auto"/>
        <w:ind w:firstLine="2125"/>
        <w:jc w:val="both"/>
        <w:rPr>
          <w:rFonts w:ascii="Tahoma" w:hAnsi="Tahoma" w:cs="Tahoma"/>
          <w:iCs/>
          <w:sz w:val="20"/>
          <w:szCs w:val="20"/>
        </w:rPr>
      </w:pPr>
      <w:r w:rsidRPr="00F3029C">
        <w:rPr>
          <w:rFonts w:ascii="Tahoma" w:hAnsi="Tahoma" w:cs="Tahoma"/>
          <w:iCs/>
          <w:sz w:val="20"/>
          <w:szCs w:val="20"/>
        </w:rPr>
        <w:t>d) de concordância com o edital e atendimento aos requisitos de habilitação;</w:t>
      </w:r>
    </w:p>
    <w:p w14:paraId="050945B6" w14:textId="77777777" w:rsidR="00F3029C" w:rsidRPr="00F3029C" w:rsidRDefault="00F3029C" w:rsidP="004A1F8B">
      <w:pPr>
        <w:spacing w:after="0" w:line="360" w:lineRule="auto"/>
        <w:ind w:firstLine="1417"/>
        <w:jc w:val="both"/>
        <w:rPr>
          <w:rFonts w:ascii="Tahoma" w:hAnsi="Tahoma" w:cs="Tahoma"/>
          <w:iCs/>
          <w:sz w:val="20"/>
          <w:szCs w:val="20"/>
        </w:rPr>
      </w:pPr>
      <w:r w:rsidRPr="00F3029C">
        <w:rPr>
          <w:rFonts w:ascii="Tahoma" w:hAnsi="Tahoma" w:cs="Tahoma"/>
          <w:sz w:val="20"/>
          <w:szCs w:val="20"/>
        </w:rPr>
        <w:t>10.2.5. C</w:t>
      </w:r>
      <w:r w:rsidRPr="00F3029C">
        <w:rPr>
          <w:rFonts w:ascii="Tahoma" w:hAnsi="Tahoma" w:cs="Tahoma"/>
          <w:iCs/>
          <w:sz w:val="20"/>
          <w:szCs w:val="20"/>
        </w:rPr>
        <w:t>ertidão negativa de apenados (impedimentos de contrato/licitação) do TCE/SP, obtida através do link https://www.tce.sp.gov.br/pesquisa-relacao-apenados;</w:t>
      </w:r>
    </w:p>
    <w:p w14:paraId="4FC4189B" w14:textId="77777777" w:rsidR="00F3029C" w:rsidRPr="00F3029C" w:rsidRDefault="00F3029C" w:rsidP="004A1F8B">
      <w:pPr>
        <w:spacing w:after="0" w:line="360" w:lineRule="auto"/>
        <w:ind w:firstLine="1418"/>
        <w:jc w:val="both"/>
        <w:rPr>
          <w:rFonts w:ascii="Tahoma" w:hAnsi="Tahoma" w:cs="Tahoma"/>
          <w:iCs/>
          <w:sz w:val="20"/>
          <w:szCs w:val="20"/>
        </w:rPr>
      </w:pPr>
      <w:r w:rsidRPr="00F3029C">
        <w:rPr>
          <w:rFonts w:ascii="Tahoma" w:hAnsi="Tahoma" w:cs="Tahoma"/>
          <w:sz w:val="20"/>
          <w:szCs w:val="20"/>
        </w:rPr>
        <w:t>10.2.6.</w:t>
      </w:r>
      <w:r w:rsidRPr="00F3029C">
        <w:rPr>
          <w:rFonts w:ascii="Tahoma" w:hAnsi="Tahoma" w:cs="Tahoma"/>
          <w:iCs/>
          <w:sz w:val="20"/>
          <w:szCs w:val="20"/>
        </w:rPr>
        <w:t xml:space="preserve"> Certidão negativa de licitante inidôneo do TCU, obtida através do link </w:t>
      </w:r>
      <w:hyperlink r:id="rId18" w:history="1">
        <w:r w:rsidRPr="00F3029C">
          <w:rPr>
            <w:rStyle w:val="Hyperlink"/>
            <w:rFonts w:ascii="Tahoma" w:hAnsi="Tahoma" w:cs="Tahoma"/>
            <w:iCs/>
            <w:sz w:val="20"/>
            <w:szCs w:val="20"/>
          </w:rPr>
          <w:t>https://contas.tcu.gov.br/ords/f?p=1660:3:104597577203202::::P3_TIPO_RELACAO:INIDONEO</w:t>
        </w:r>
      </w:hyperlink>
      <w:r w:rsidRPr="00F3029C">
        <w:rPr>
          <w:rFonts w:ascii="Tahoma" w:hAnsi="Tahoma" w:cs="Tahoma"/>
          <w:iCs/>
          <w:sz w:val="20"/>
          <w:szCs w:val="20"/>
        </w:rPr>
        <w:t>.</w:t>
      </w:r>
    </w:p>
    <w:p w14:paraId="30F0C2B5"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lastRenderedPageBreak/>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2B4FFE" w14:textId="77777777" w:rsidR="006E642D" w:rsidRPr="00F3029C" w:rsidRDefault="00F3029C" w:rsidP="006E642D">
      <w:pPr>
        <w:spacing w:after="0" w:line="360" w:lineRule="auto"/>
        <w:jc w:val="both"/>
        <w:rPr>
          <w:rFonts w:ascii="Tahoma" w:hAnsi="Tahoma" w:cs="Tahoma"/>
          <w:sz w:val="20"/>
          <w:szCs w:val="20"/>
        </w:rPr>
      </w:pPr>
      <w:r w:rsidRPr="00F3029C">
        <w:rPr>
          <w:rFonts w:ascii="Tahoma" w:hAnsi="Tahoma" w:cs="Tahoma"/>
          <w:sz w:val="20"/>
          <w:szCs w:val="20"/>
        </w:rPr>
        <w:tab/>
        <w:t xml:space="preserve">12.6. </w:t>
      </w:r>
      <w:r w:rsidR="006E642D" w:rsidRPr="00F3029C">
        <w:rPr>
          <w:rFonts w:ascii="Tahoma" w:hAnsi="Tahoma" w:cs="Tahoma"/>
          <w:sz w:val="20"/>
          <w:szCs w:val="20"/>
        </w:rPr>
        <w:t xml:space="preserve">O prazo de vigência do </w:t>
      </w:r>
      <w:r w:rsidR="006E642D">
        <w:rPr>
          <w:rFonts w:ascii="Tahoma" w:hAnsi="Tahoma" w:cs="Tahoma"/>
          <w:sz w:val="20"/>
          <w:szCs w:val="20"/>
        </w:rPr>
        <w:t xml:space="preserve">contrato está descrito no </w:t>
      </w:r>
      <w:r w:rsidR="006E642D">
        <w:rPr>
          <w:rFonts w:ascii="Tahoma" w:hAnsi="Tahoma" w:cs="Tahoma"/>
          <w:b/>
          <w:bCs/>
          <w:i/>
          <w:iCs/>
          <w:sz w:val="20"/>
          <w:szCs w:val="20"/>
        </w:rPr>
        <w:t xml:space="preserve">Anexo I </w:t>
      </w:r>
      <w:r w:rsidR="006E642D">
        <w:rPr>
          <w:rFonts w:ascii="Tahoma" w:hAnsi="Tahoma" w:cs="Tahoma"/>
          <w:sz w:val="20"/>
          <w:szCs w:val="20"/>
        </w:rPr>
        <w:t>deste edital</w:t>
      </w:r>
      <w:r w:rsidR="006E642D" w:rsidRPr="00F3029C">
        <w:rPr>
          <w:rFonts w:ascii="Tahoma" w:hAnsi="Tahoma" w:cs="Tahoma"/>
          <w:sz w:val="20"/>
          <w:szCs w:val="20"/>
        </w:rPr>
        <w:t>, contado a partir da data da assinatura d</w:t>
      </w:r>
      <w:r w:rsidR="006E642D">
        <w:rPr>
          <w:rFonts w:ascii="Tahoma" w:hAnsi="Tahoma" w:cs="Tahoma"/>
          <w:sz w:val="20"/>
          <w:szCs w:val="20"/>
        </w:rPr>
        <w:t>o</w:t>
      </w:r>
      <w:r w:rsidR="006E642D" w:rsidRPr="00F3029C">
        <w:rPr>
          <w:rFonts w:ascii="Tahoma" w:hAnsi="Tahoma" w:cs="Tahoma"/>
          <w:sz w:val="20"/>
          <w:szCs w:val="20"/>
        </w:rPr>
        <w:t xml:space="preserve"> respectiv</w:t>
      </w:r>
      <w:r w:rsidR="006E642D">
        <w:rPr>
          <w:rFonts w:ascii="Tahoma" w:hAnsi="Tahoma" w:cs="Tahoma"/>
          <w:sz w:val="20"/>
          <w:szCs w:val="20"/>
        </w:rPr>
        <w:t>o contrato</w:t>
      </w:r>
      <w:r w:rsidR="006E642D" w:rsidRPr="00F3029C">
        <w:rPr>
          <w:rFonts w:ascii="Tahoma" w:hAnsi="Tahoma" w:cs="Tahoma"/>
          <w:sz w:val="20"/>
          <w:szCs w:val="20"/>
        </w:rPr>
        <w:t xml:space="preserve">, prorrogável, a critério da Administração, nos termos do art. 84 da Lei Federal nº 14.133/2.021. O prazo de execução </w:t>
      </w:r>
      <w:r w:rsidR="006E642D">
        <w:rPr>
          <w:rFonts w:ascii="Tahoma" w:hAnsi="Tahoma" w:cs="Tahoma"/>
          <w:sz w:val="20"/>
          <w:szCs w:val="20"/>
        </w:rPr>
        <w:t xml:space="preserve">está descrito no </w:t>
      </w:r>
      <w:r w:rsidR="006E642D">
        <w:rPr>
          <w:rFonts w:ascii="Tahoma" w:hAnsi="Tahoma" w:cs="Tahoma"/>
          <w:b/>
          <w:bCs/>
          <w:i/>
          <w:iCs/>
          <w:sz w:val="20"/>
          <w:szCs w:val="20"/>
        </w:rPr>
        <w:t xml:space="preserve">Anexo I </w:t>
      </w:r>
      <w:r w:rsidR="006E642D">
        <w:rPr>
          <w:rFonts w:ascii="Tahoma" w:hAnsi="Tahoma" w:cs="Tahoma"/>
          <w:sz w:val="20"/>
          <w:szCs w:val="20"/>
        </w:rPr>
        <w:t>deste edital</w:t>
      </w:r>
      <w:r w:rsidR="006E642D" w:rsidRPr="00F3029C">
        <w:rPr>
          <w:rFonts w:ascii="Tahoma" w:hAnsi="Tahoma" w:cs="Tahoma"/>
          <w:sz w:val="20"/>
          <w:szCs w:val="20"/>
        </w:rPr>
        <w:t>, a contar da data de emissão da Ordem de Serviços, caso houver, mesmo que extrapole o fim do prazo de vigência.</w:t>
      </w:r>
    </w:p>
    <w:p w14:paraId="00EE9214" w14:textId="35A8922D"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12.12. Não serão aceitos os pedidos de acréscimos que se fizerem nas compras, em até 25% (vinte e cinco por cento).</w:t>
      </w:r>
    </w:p>
    <w:p w14:paraId="1BC170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do contrato preferência em igualdade de condições.</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12.17. O licitante vencedor poderá ter, ainda, a Contrato cancelada, desonerando-se de compromisso ajustado, quando, a 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 registro em relação ao item.</w:t>
      </w:r>
    </w:p>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Default="00F3029C" w:rsidP="004A1F8B">
      <w:pPr>
        <w:spacing w:after="0" w:line="360" w:lineRule="auto"/>
        <w:ind w:firstLine="709"/>
        <w:rPr>
          <w:rFonts w:ascii="Tahoma" w:hAnsi="Tahoma" w:cs="Tahoma"/>
          <w:sz w:val="20"/>
          <w:szCs w:val="20"/>
        </w:rPr>
      </w:pPr>
    </w:p>
    <w:p w14:paraId="0DB87CF1" w14:textId="77777777" w:rsidR="000F2013" w:rsidRPr="00F3029C" w:rsidRDefault="000F2013"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7" w:name="_Hlk157593498"/>
      <w:r w:rsidRPr="00F3029C">
        <w:rPr>
          <w:rFonts w:ascii="Tahoma" w:hAnsi="Tahoma" w:cs="Tahoma"/>
          <w:b/>
          <w:i/>
          <w:iCs/>
          <w:sz w:val="20"/>
          <w:szCs w:val="20"/>
        </w:rPr>
        <w:lastRenderedPageBreak/>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8"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8"/>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9"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9"/>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7"/>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0"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1"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1"/>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0"/>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17169FA1" w14:textId="77777777" w:rsidR="006E642D" w:rsidRPr="00F3029C" w:rsidRDefault="00F3029C" w:rsidP="006E642D">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6E642D">
        <w:rPr>
          <w:rFonts w:ascii="Tahoma" w:hAnsi="Tahoma" w:cs="Tahoma"/>
          <w:sz w:val="20"/>
          <w:szCs w:val="20"/>
        </w:rPr>
        <w:t>O objeto licitado poderá sofrer acréscimos nos termos dos artigos 124 e 125 da Lei Federal nº 14.133/2.021.</w:t>
      </w:r>
    </w:p>
    <w:p w14:paraId="3AD00936" w14:textId="59F6A50D" w:rsidR="000F2013" w:rsidRDefault="000F2013" w:rsidP="004A1F8B">
      <w:pPr>
        <w:spacing w:after="0" w:line="360" w:lineRule="auto"/>
        <w:jc w:val="both"/>
        <w:rPr>
          <w:rFonts w:ascii="Tahoma" w:hAnsi="Tahoma" w:cs="Tahoma"/>
          <w:b/>
          <w:i/>
          <w:sz w:val="20"/>
          <w:szCs w:val="20"/>
        </w:rPr>
      </w:pPr>
    </w:p>
    <w:p w14:paraId="50862080" w14:textId="77777777" w:rsidR="000F2013" w:rsidRPr="00F3029C" w:rsidRDefault="000F2013"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A resolução dos problemas/defeitos elencados, </w:t>
      </w:r>
      <w:r w:rsidRPr="00F3029C">
        <w:rPr>
          <w:rFonts w:ascii="Tahoma" w:hAnsi="Tahoma" w:cs="Tahoma"/>
          <w:b/>
          <w:bCs/>
        </w:rPr>
        <w:t>dentro do prazo recursal</w:t>
      </w:r>
      <w:r w:rsidRPr="00F3029C">
        <w:rPr>
          <w:rFonts w:ascii="Tahoma" w:hAnsi="Tahoma" w:cs="Tahoma"/>
        </w:rPr>
        <w:t>, serão levados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438863E1" w14:textId="6FA88FC1" w:rsidR="00714FDE" w:rsidRPr="000F2013" w:rsidRDefault="00714FDE" w:rsidP="00714FDE">
      <w:pPr>
        <w:pStyle w:val="PargrafodaLista"/>
        <w:spacing w:line="360" w:lineRule="auto"/>
        <w:ind w:left="0" w:firstLine="708"/>
        <w:contextualSpacing w:val="0"/>
        <w:jc w:val="both"/>
        <w:rPr>
          <w:rFonts w:ascii="Tahoma" w:hAnsi="Tahoma" w:cs="Tahoma"/>
          <w:b/>
          <w:bCs/>
        </w:rPr>
      </w:pPr>
      <w:r w:rsidRPr="00714FDE">
        <w:rPr>
          <w:rFonts w:ascii="Tahoma" w:hAnsi="Tahoma" w:cs="Tahoma"/>
        </w:rPr>
        <w:t xml:space="preserve">18.5. – </w:t>
      </w:r>
      <w:r w:rsidRPr="000F2013">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69109EE"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18.5.7 poderá gerar a pena de suspensão/impedimento de licitar e/ou inidoneidade do licitante.</w:t>
      </w:r>
    </w:p>
    <w:p w14:paraId="1434E23E" w14:textId="77777777" w:rsidR="00F3029C" w:rsidRPr="00F3029C" w:rsidRDefault="00F3029C" w:rsidP="004A1F8B">
      <w:pPr>
        <w:spacing w:after="0" w:line="360" w:lineRule="auto"/>
        <w:jc w:val="both"/>
        <w:rPr>
          <w:rFonts w:ascii="Tahoma" w:hAnsi="Tahoma" w:cs="Tahoma"/>
          <w:sz w:val="20"/>
          <w:szCs w:val="20"/>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2" w:name="_Hlk153177750"/>
      <w:r w:rsidRPr="00F3029C">
        <w:rPr>
          <w:rFonts w:ascii="Tahoma" w:hAnsi="Tahoma" w:cs="Tahoma"/>
          <w:sz w:val="20"/>
          <w:szCs w:val="20"/>
        </w:rPr>
        <w:t>pelos telefones n° (19) 3583.9305 e (19) 3583.9306</w:t>
      </w:r>
      <w:bookmarkEnd w:id="12"/>
      <w:r w:rsidRPr="00F3029C">
        <w:rPr>
          <w:rFonts w:ascii="Tahoma" w:hAnsi="Tahoma" w:cs="Tahoma"/>
          <w:sz w:val="20"/>
          <w:szCs w:val="20"/>
        </w:rPr>
        <w:t xml:space="preserve">, no horário compreendido entre 10 e 16 horas, nos dias úteis, de segunda a sexta-feira ou pelo email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w:t>
      </w:r>
      <w:r w:rsidRPr="00F3029C">
        <w:rPr>
          <w:rFonts w:ascii="Tahoma" w:hAnsi="Tahoma" w:cs="Tahoma"/>
          <w:sz w:val="20"/>
          <w:szCs w:val="20"/>
        </w:rPr>
        <w:lastRenderedPageBreak/>
        <w:t xml:space="preserve">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w:t>
      </w:r>
      <w:r w:rsidRPr="00F3029C">
        <w:rPr>
          <w:rFonts w:ascii="Tahoma" w:hAnsi="Tahoma" w:cs="Tahoma"/>
          <w:sz w:val="20"/>
          <w:szCs w:val="20"/>
        </w:rPr>
        <w:lastRenderedPageBreak/>
        <w:t xml:space="preserve">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4844F424" w14:textId="77777777" w:rsidR="00F3029C" w:rsidRPr="00F3029C" w:rsidRDefault="00F3029C"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1A38A6D6"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6E642D">
        <w:rPr>
          <w:rFonts w:ascii="Tahoma" w:hAnsi="Tahoma" w:cs="Tahoma"/>
          <w:sz w:val="20"/>
          <w:szCs w:val="20"/>
        </w:rPr>
        <w:t>05</w:t>
      </w:r>
      <w:r w:rsidRPr="00F3029C">
        <w:rPr>
          <w:rFonts w:ascii="Tahoma" w:hAnsi="Tahoma" w:cs="Tahoma"/>
          <w:sz w:val="20"/>
          <w:szCs w:val="20"/>
        </w:rPr>
        <w:t xml:space="preserve"> de </w:t>
      </w:r>
      <w:r w:rsidR="006E642D">
        <w:rPr>
          <w:rFonts w:ascii="Tahoma" w:hAnsi="Tahoma" w:cs="Tahoma"/>
          <w:sz w:val="20"/>
          <w:szCs w:val="20"/>
        </w:rPr>
        <w:t>junho</w:t>
      </w:r>
      <w:r w:rsidRPr="00F3029C">
        <w:rPr>
          <w:rFonts w:ascii="Tahoma" w:hAnsi="Tahoma" w:cs="Tahoma"/>
          <w:sz w:val="20"/>
          <w:szCs w:val="20"/>
        </w:rPr>
        <w:t xml:space="preserve"> de 2.02</w:t>
      </w:r>
      <w:r w:rsidR="006E642D">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F2013"/>
    <w:rsid w:val="00197CEF"/>
    <w:rsid w:val="002C712B"/>
    <w:rsid w:val="002E472F"/>
    <w:rsid w:val="002F4A14"/>
    <w:rsid w:val="0031249F"/>
    <w:rsid w:val="0035319E"/>
    <w:rsid w:val="003915C2"/>
    <w:rsid w:val="00470F7A"/>
    <w:rsid w:val="004A1F8B"/>
    <w:rsid w:val="005348E3"/>
    <w:rsid w:val="006A70E9"/>
    <w:rsid w:val="006E642D"/>
    <w:rsid w:val="00714FDE"/>
    <w:rsid w:val="00853A7D"/>
    <w:rsid w:val="00955C11"/>
    <w:rsid w:val="00A51AD7"/>
    <w:rsid w:val="00A707C8"/>
    <w:rsid w:val="00BB66A6"/>
    <w:rsid w:val="00D31529"/>
    <w:rsid w:val="00D83C1C"/>
    <w:rsid w:val="00D875C6"/>
    <w:rsid w:val="00EB73CB"/>
    <w:rsid w:val="00F30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9537</Words>
  <Characters>51502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2024-06-04T05:39:00Z</dcterms:created>
  <dcterms:modified xsi:type="dcterms:W3CDTF">2024-06-05T01:00:00Z</dcterms:modified>
</cp:coreProperties>
</file>