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6E3F1045" w:rsidR="00F3029C" w:rsidRPr="00D24A0F" w:rsidRDefault="00F3029C" w:rsidP="00F3029C">
      <w:pPr>
        <w:pStyle w:val="Ttulo1"/>
        <w:spacing w:line="360" w:lineRule="auto"/>
        <w:rPr>
          <w:rFonts w:ascii="Tahoma" w:hAnsi="Tahoma" w:cs="Tahoma"/>
          <w:i/>
          <w:sz w:val="20"/>
        </w:rPr>
      </w:pPr>
      <w:r w:rsidRPr="00D24A0F">
        <w:rPr>
          <w:rFonts w:ascii="Tahoma" w:hAnsi="Tahoma" w:cs="Tahoma"/>
          <w:i/>
          <w:sz w:val="20"/>
        </w:rPr>
        <w:t xml:space="preserve">PROCESSO N° </w:t>
      </w:r>
      <w:r w:rsidR="0086293B">
        <w:rPr>
          <w:rFonts w:ascii="Tahoma" w:hAnsi="Tahoma" w:cs="Tahoma"/>
          <w:i/>
          <w:sz w:val="20"/>
        </w:rPr>
        <w:t>1936/2.024</w:t>
      </w:r>
      <w:r w:rsidRPr="00D24A0F">
        <w:rPr>
          <w:rFonts w:ascii="Tahoma" w:hAnsi="Tahoma" w:cs="Tahoma"/>
          <w:i/>
          <w:sz w:val="20"/>
        </w:rPr>
        <w:t>.</w:t>
      </w:r>
    </w:p>
    <w:p w14:paraId="4F767109" w14:textId="2A12C795" w:rsidR="00F3029C" w:rsidRPr="00D24A0F" w:rsidRDefault="00821239" w:rsidP="00F3029C">
      <w:pPr>
        <w:spacing w:line="360" w:lineRule="auto"/>
        <w:jc w:val="both"/>
        <w:rPr>
          <w:rFonts w:ascii="Tahoma" w:hAnsi="Tahoma" w:cs="Tahoma"/>
          <w:sz w:val="20"/>
          <w:szCs w:val="20"/>
        </w:rPr>
      </w:pPr>
      <w:r>
        <w:rPr>
          <w:rFonts w:ascii="Tahoma" w:hAnsi="Tahoma" w:cs="Tahoma"/>
          <w:b/>
          <w:i/>
          <w:sz w:val="20"/>
          <w:szCs w:val="20"/>
        </w:rPr>
        <w:t>CONCORRÊNCIA</w:t>
      </w:r>
      <w:r w:rsidR="00F3029C" w:rsidRPr="00D24A0F">
        <w:rPr>
          <w:rFonts w:ascii="Tahoma" w:hAnsi="Tahoma" w:cs="Tahoma"/>
          <w:b/>
          <w:i/>
          <w:sz w:val="20"/>
          <w:szCs w:val="20"/>
        </w:rPr>
        <w:t xml:space="preserve"> Nº </w:t>
      </w:r>
      <w:r>
        <w:rPr>
          <w:rFonts w:ascii="Tahoma" w:hAnsi="Tahoma" w:cs="Tahoma"/>
          <w:b/>
          <w:i/>
          <w:sz w:val="20"/>
          <w:szCs w:val="20"/>
        </w:rPr>
        <w:t>003/2.024</w:t>
      </w:r>
      <w:r w:rsidR="00F3029C" w:rsidRPr="00D24A0F">
        <w:rPr>
          <w:rFonts w:ascii="Tahoma" w:hAnsi="Tahoma" w:cs="Tahoma"/>
          <w:b/>
          <w:i/>
          <w:sz w:val="20"/>
          <w:szCs w:val="20"/>
        </w:rPr>
        <w:t>.</w:t>
      </w:r>
    </w:p>
    <w:p w14:paraId="0DDB577D" w14:textId="77777777" w:rsidR="00F3029C" w:rsidRPr="00D24A0F" w:rsidRDefault="00F3029C" w:rsidP="00F3029C">
      <w:pPr>
        <w:pStyle w:val="Ttulo4"/>
        <w:tabs>
          <w:tab w:val="left" w:pos="3075"/>
          <w:tab w:val="center" w:pos="4678"/>
        </w:tabs>
        <w:spacing w:line="360" w:lineRule="auto"/>
        <w:rPr>
          <w:rFonts w:ascii="Tahoma" w:hAnsi="Tahoma" w:cs="Tahoma"/>
          <w:i/>
          <w:sz w:val="20"/>
          <w:szCs w:val="20"/>
        </w:rPr>
      </w:pPr>
      <w:r w:rsidRPr="00D24A0F">
        <w:rPr>
          <w:rFonts w:ascii="Tahoma" w:hAnsi="Tahoma" w:cs="Tahoma"/>
          <w:i/>
          <w:sz w:val="20"/>
          <w:szCs w:val="20"/>
        </w:rPr>
        <w:tab/>
      </w:r>
      <w:r w:rsidRPr="00D24A0F">
        <w:rPr>
          <w:rFonts w:ascii="Tahoma" w:hAnsi="Tahoma" w:cs="Tahoma"/>
          <w:i/>
          <w:sz w:val="20"/>
          <w:szCs w:val="20"/>
        </w:rPr>
        <w:tab/>
        <w:t>S U M Á R I O</w:t>
      </w:r>
    </w:p>
    <w:p w14:paraId="32B81B7F" w14:textId="77777777" w:rsidR="00F3029C" w:rsidRPr="00D24A0F" w:rsidRDefault="00F3029C" w:rsidP="00F3029C">
      <w:pPr>
        <w:spacing w:line="360" w:lineRule="auto"/>
        <w:jc w:val="both"/>
        <w:rPr>
          <w:rFonts w:ascii="Tahoma" w:hAnsi="Tahoma" w:cs="Tahoma"/>
          <w:sz w:val="20"/>
          <w:szCs w:val="20"/>
        </w:rPr>
      </w:pPr>
    </w:p>
    <w:p w14:paraId="5C039CBE"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w:t>
      </w:r>
      <w:r w:rsidRPr="00D24A0F">
        <w:rPr>
          <w:rFonts w:ascii="Tahoma" w:hAnsi="Tahoma" w:cs="Tahoma"/>
          <w:sz w:val="20"/>
          <w:szCs w:val="20"/>
        </w:rPr>
        <w:tab/>
        <w:t>DO OBJETO DA LICITAÇÃO.</w:t>
      </w:r>
    </w:p>
    <w:p w14:paraId="11A11B6A"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2.</w:t>
      </w:r>
      <w:r w:rsidRPr="00D24A0F">
        <w:rPr>
          <w:rFonts w:ascii="Tahoma" w:hAnsi="Tahoma" w:cs="Tahoma"/>
          <w:sz w:val="20"/>
          <w:szCs w:val="20"/>
        </w:rPr>
        <w:tab/>
        <w:t>DO PRAZO E LOCAL DE ENTREGA.</w:t>
      </w:r>
    </w:p>
    <w:p w14:paraId="6CA564AE" w14:textId="77777777" w:rsidR="00F3029C" w:rsidRPr="00D24A0F" w:rsidRDefault="00F3029C" w:rsidP="004A1F8B">
      <w:pPr>
        <w:numPr>
          <w:ilvl w:val="0"/>
          <w:numId w:val="1"/>
        </w:numPr>
        <w:spacing w:after="0" w:line="480" w:lineRule="auto"/>
        <w:jc w:val="both"/>
        <w:rPr>
          <w:rFonts w:ascii="Tahoma" w:hAnsi="Tahoma" w:cs="Tahoma"/>
          <w:sz w:val="20"/>
          <w:szCs w:val="20"/>
        </w:rPr>
      </w:pPr>
      <w:r w:rsidRPr="00D24A0F">
        <w:rPr>
          <w:rFonts w:ascii="Tahoma" w:hAnsi="Tahoma" w:cs="Tahoma"/>
          <w:sz w:val="20"/>
          <w:szCs w:val="20"/>
        </w:rPr>
        <w:t>DAS CONDIÇÕES PARA PARTICIPAÇÃO.</w:t>
      </w:r>
    </w:p>
    <w:p w14:paraId="201469BD"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4.</w:t>
      </w:r>
      <w:r w:rsidRPr="00D24A0F">
        <w:rPr>
          <w:rFonts w:ascii="Tahoma" w:hAnsi="Tahoma" w:cs="Tahoma"/>
          <w:sz w:val="20"/>
          <w:szCs w:val="20"/>
        </w:rPr>
        <w:tab/>
        <w:t>DO CREDENCIAMENTO.</w:t>
      </w:r>
    </w:p>
    <w:p w14:paraId="4A293B52"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5.</w:t>
      </w:r>
      <w:r w:rsidRPr="00D24A0F">
        <w:rPr>
          <w:rFonts w:ascii="Tahoma" w:hAnsi="Tahoma" w:cs="Tahoma"/>
          <w:sz w:val="20"/>
          <w:szCs w:val="20"/>
        </w:rPr>
        <w:tab/>
        <w:t>DA CONEXÃO COM O SISTEMA.</w:t>
      </w:r>
    </w:p>
    <w:p w14:paraId="2AD59374"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6.</w:t>
      </w:r>
      <w:r w:rsidRPr="00D24A0F">
        <w:rPr>
          <w:rFonts w:ascii="Tahoma" w:hAnsi="Tahoma" w:cs="Tahoma"/>
          <w:sz w:val="20"/>
          <w:szCs w:val="20"/>
        </w:rPr>
        <w:tab/>
        <w:t>DA PROPOSTA COMERCIAL.</w:t>
      </w:r>
    </w:p>
    <w:p w14:paraId="5E869ABC"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7.</w:t>
      </w:r>
      <w:r w:rsidRPr="00D24A0F">
        <w:rPr>
          <w:rFonts w:ascii="Tahoma" w:hAnsi="Tahoma" w:cs="Tahoma"/>
          <w:sz w:val="20"/>
          <w:szCs w:val="20"/>
        </w:rPr>
        <w:tab/>
        <w:t>DOS PROCEDIMENTOS LICITATÓRIOS.</w:t>
      </w:r>
    </w:p>
    <w:p w14:paraId="6CEB1714"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8.</w:t>
      </w:r>
      <w:r w:rsidRPr="00D24A0F">
        <w:rPr>
          <w:rFonts w:ascii="Tahoma" w:hAnsi="Tahoma" w:cs="Tahoma"/>
          <w:sz w:val="20"/>
          <w:szCs w:val="20"/>
        </w:rPr>
        <w:tab/>
        <w:t>DO ENCERRAMENTO DA ETAPA DE LANCES E NEGOCIAÇÃO.</w:t>
      </w:r>
    </w:p>
    <w:p w14:paraId="11E152FA" w14:textId="77777777" w:rsidR="00F3029C" w:rsidRPr="00D24A0F" w:rsidRDefault="00F3029C" w:rsidP="004A1F8B">
      <w:pPr>
        <w:spacing w:after="0" w:line="480" w:lineRule="auto"/>
        <w:jc w:val="both"/>
        <w:rPr>
          <w:rFonts w:ascii="Tahoma" w:eastAsia="Arial Unicode MS" w:hAnsi="Tahoma" w:cs="Tahoma"/>
          <w:sz w:val="20"/>
          <w:szCs w:val="20"/>
        </w:rPr>
      </w:pPr>
      <w:r w:rsidRPr="00D24A0F">
        <w:rPr>
          <w:rFonts w:ascii="Tahoma" w:hAnsi="Tahoma" w:cs="Tahoma"/>
          <w:sz w:val="20"/>
          <w:szCs w:val="20"/>
        </w:rPr>
        <w:t>9.</w:t>
      </w:r>
      <w:r w:rsidRPr="00D24A0F">
        <w:rPr>
          <w:rFonts w:ascii="Tahoma" w:hAnsi="Tahoma" w:cs="Tahoma"/>
          <w:sz w:val="20"/>
          <w:szCs w:val="20"/>
        </w:rPr>
        <w:tab/>
      </w:r>
      <w:r w:rsidRPr="00D24A0F">
        <w:rPr>
          <w:rFonts w:ascii="Tahoma" w:eastAsia="Arial Unicode MS" w:hAnsi="Tahoma" w:cs="Tahoma"/>
          <w:sz w:val="20"/>
          <w:szCs w:val="20"/>
        </w:rPr>
        <w:t>DO JULGAMENTO.</w:t>
      </w:r>
    </w:p>
    <w:p w14:paraId="0C390C47" w14:textId="77777777" w:rsidR="00F3029C" w:rsidRPr="00D24A0F" w:rsidRDefault="00F3029C" w:rsidP="004A1F8B">
      <w:pPr>
        <w:spacing w:after="0" w:line="480" w:lineRule="auto"/>
        <w:jc w:val="both"/>
        <w:rPr>
          <w:rFonts w:ascii="Tahoma" w:hAnsi="Tahoma" w:cs="Tahoma"/>
          <w:sz w:val="20"/>
          <w:szCs w:val="20"/>
        </w:rPr>
      </w:pPr>
      <w:r w:rsidRPr="00D24A0F">
        <w:rPr>
          <w:rFonts w:ascii="Tahoma" w:eastAsia="Arial Unicode MS" w:hAnsi="Tahoma" w:cs="Tahoma"/>
          <w:sz w:val="20"/>
          <w:szCs w:val="20"/>
        </w:rPr>
        <w:t xml:space="preserve">10. </w:t>
      </w:r>
      <w:r w:rsidRPr="00D24A0F">
        <w:rPr>
          <w:rFonts w:ascii="Tahoma" w:eastAsia="Arial Unicode MS" w:hAnsi="Tahoma" w:cs="Tahoma"/>
          <w:sz w:val="20"/>
          <w:szCs w:val="20"/>
        </w:rPr>
        <w:tab/>
        <w:t>DOS DOCUMENTOS PARA HABILITAÇÃO.</w:t>
      </w:r>
    </w:p>
    <w:p w14:paraId="0398AFE7"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11.</w:t>
      </w:r>
      <w:r w:rsidRPr="00D24A0F">
        <w:rPr>
          <w:rFonts w:ascii="Tahoma" w:hAnsi="Tahoma" w:cs="Tahoma"/>
          <w:sz w:val="20"/>
          <w:szCs w:val="20"/>
        </w:rPr>
        <w:tab/>
        <w:t>DO RECURSO, DA ADJUDICAÇÃO E DA HOMOLOGAÇÃO.</w:t>
      </w:r>
    </w:p>
    <w:p w14:paraId="13A0D590"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12.</w:t>
      </w:r>
      <w:r w:rsidRPr="00D24A0F">
        <w:rPr>
          <w:rFonts w:ascii="Tahoma" w:hAnsi="Tahoma" w:cs="Tahoma"/>
          <w:sz w:val="20"/>
          <w:szCs w:val="20"/>
        </w:rPr>
        <w:tab/>
        <w:t>DAS CONDIÇÕES E ANTECIPAÇÕES DE PAGAMENTOS.</w:t>
      </w:r>
    </w:p>
    <w:p w14:paraId="1C2DA1F9"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13.</w:t>
      </w:r>
      <w:r w:rsidRPr="00D24A0F">
        <w:rPr>
          <w:rFonts w:ascii="Tahoma" w:hAnsi="Tahoma" w:cs="Tahoma"/>
          <w:sz w:val="20"/>
          <w:szCs w:val="20"/>
        </w:rPr>
        <w:tab/>
        <w:t>DOS RECURSOS ORÇAMENTÁRIOS.</w:t>
      </w:r>
    </w:p>
    <w:p w14:paraId="1DAB8AD3"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14.      DA FORMALIZAÇÃO DO CONTRATO.</w:t>
      </w:r>
    </w:p>
    <w:p w14:paraId="58F9916D"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15.      DOS ACRÉSCIMOS E SUPRESSÕES.</w:t>
      </w:r>
    </w:p>
    <w:p w14:paraId="794CD517"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16.      DO RECEBIMENTO DO OBJETO.</w:t>
      </w:r>
    </w:p>
    <w:p w14:paraId="1397D309"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17.      DAS PENALIDADES.</w:t>
      </w:r>
    </w:p>
    <w:p w14:paraId="4287C787"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18.      DOS ANEXOS E DAS INFORMAÇÕES.</w:t>
      </w:r>
    </w:p>
    <w:p w14:paraId="6DFE55EA"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19.      DA RETIRADA DO EDITAL.</w:t>
      </w:r>
    </w:p>
    <w:p w14:paraId="5132E3F9"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20.      DAS DISPOSIÇÕES FINAIS.</w:t>
      </w:r>
    </w:p>
    <w:p w14:paraId="2860ABF0"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 xml:space="preserve">21. </w:t>
      </w:r>
      <w:r w:rsidRPr="00D24A0F">
        <w:rPr>
          <w:rFonts w:ascii="Tahoma" w:hAnsi="Tahoma" w:cs="Tahoma"/>
          <w:sz w:val="20"/>
          <w:szCs w:val="20"/>
        </w:rPr>
        <w:tab/>
        <w:t xml:space="preserve">DO FORO. </w:t>
      </w:r>
    </w:p>
    <w:p w14:paraId="1FB0DFEB" w14:textId="77777777" w:rsidR="00F3029C" w:rsidRPr="00D24A0F" w:rsidRDefault="00F3029C" w:rsidP="00F3029C">
      <w:pPr>
        <w:spacing w:line="480" w:lineRule="auto"/>
        <w:jc w:val="both"/>
        <w:rPr>
          <w:rFonts w:ascii="Tahoma" w:hAnsi="Tahoma" w:cs="Tahoma"/>
          <w:sz w:val="20"/>
          <w:szCs w:val="20"/>
        </w:rPr>
      </w:pPr>
      <w:r w:rsidRPr="00D24A0F">
        <w:rPr>
          <w:rFonts w:ascii="Tahoma" w:hAnsi="Tahoma" w:cs="Tahoma"/>
          <w:sz w:val="20"/>
          <w:szCs w:val="20"/>
        </w:rPr>
        <w:tab/>
        <w:t xml:space="preserve"> </w:t>
      </w:r>
    </w:p>
    <w:p w14:paraId="5F8B0A05" w14:textId="77777777" w:rsidR="00F3029C" w:rsidRPr="00D24A0F" w:rsidRDefault="00F3029C" w:rsidP="00F3029C">
      <w:pPr>
        <w:pStyle w:val="Ttulo1"/>
        <w:spacing w:line="360" w:lineRule="auto"/>
        <w:rPr>
          <w:rFonts w:ascii="Tahoma" w:hAnsi="Tahoma" w:cs="Tahoma"/>
          <w:i/>
          <w:sz w:val="20"/>
        </w:rPr>
      </w:pPr>
    </w:p>
    <w:p w14:paraId="740C3EE0" w14:textId="38567C2C" w:rsidR="00F3029C" w:rsidRPr="00D24A0F" w:rsidRDefault="00F3029C" w:rsidP="00F3029C">
      <w:pPr>
        <w:pStyle w:val="Ttulo1"/>
        <w:spacing w:line="360" w:lineRule="auto"/>
        <w:rPr>
          <w:rFonts w:ascii="Tahoma" w:hAnsi="Tahoma" w:cs="Tahoma"/>
          <w:i/>
          <w:sz w:val="20"/>
        </w:rPr>
      </w:pPr>
      <w:r w:rsidRPr="00D24A0F">
        <w:rPr>
          <w:rFonts w:ascii="Tahoma" w:hAnsi="Tahoma" w:cs="Tahoma"/>
          <w:i/>
          <w:sz w:val="20"/>
        </w:rPr>
        <w:t xml:space="preserve">PROCESSO N° </w:t>
      </w:r>
      <w:r w:rsidR="0086293B">
        <w:rPr>
          <w:rFonts w:ascii="Tahoma" w:hAnsi="Tahoma" w:cs="Tahoma"/>
          <w:i/>
          <w:sz w:val="20"/>
        </w:rPr>
        <w:t>1936/2.024</w:t>
      </w:r>
      <w:r w:rsidRPr="00D24A0F">
        <w:rPr>
          <w:rFonts w:ascii="Tahoma" w:hAnsi="Tahoma" w:cs="Tahoma"/>
          <w:i/>
          <w:sz w:val="20"/>
        </w:rPr>
        <w:t xml:space="preserve">. </w:t>
      </w:r>
    </w:p>
    <w:p w14:paraId="14D50825" w14:textId="0B42B6F2" w:rsidR="00F3029C" w:rsidRPr="00D24A0F" w:rsidRDefault="00821239" w:rsidP="00F3029C">
      <w:pPr>
        <w:tabs>
          <w:tab w:val="center" w:pos="4678"/>
        </w:tabs>
        <w:spacing w:line="360" w:lineRule="auto"/>
        <w:jc w:val="both"/>
        <w:rPr>
          <w:rFonts w:ascii="Tahoma" w:hAnsi="Tahoma" w:cs="Tahoma"/>
          <w:sz w:val="20"/>
          <w:szCs w:val="20"/>
        </w:rPr>
      </w:pPr>
      <w:r>
        <w:rPr>
          <w:rFonts w:ascii="Tahoma" w:hAnsi="Tahoma" w:cs="Tahoma"/>
          <w:b/>
          <w:i/>
          <w:sz w:val="20"/>
          <w:szCs w:val="20"/>
        </w:rPr>
        <w:t>CONCORRÊNCIA</w:t>
      </w:r>
      <w:r w:rsidR="00F3029C" w:rsidRPr="00D24A0F">
        <w:rPr>
          <w:rFonts w:ascii="Tahoma" w:hAnsi="Tahoma" w:cs="Tahoma"/>
          <w:b/>
          <w:i/>
          <w:sz w:val="20"/>
          <w:szCs w:val="20"/>
        </w:rPr>
        <w:t xml:space="preserve"> Nº </w:t>
      </w:r>
      <w:r>
        <w:rPr>
          <w:rFonts w:ascii="Tahoma" w:hAnsi="Tahoma" w:cs="Tahoma"/>
          <w:b/>
          <w:i/>
          <w:sz w:val="20"/>
          <w:szCs w:val="20"/>
        </w:rPr>
        <w:t>003/2.024</w:t>
      </w:r>
      <w:r w:rsidR="00F3029C" w:rsidRPr="00D24A0F">
        <w:rPr>
          <w:rFonts w:ascii="Tahoma" w:hAnsi="Tahoma" w:cs="Tahoma"/>
          <w:b/>
          <w:i/>
          <w:sz w:val="20"/>
          <w:szCs w:val="20"/>
        </w:rPr>
        <w:t>.</w:t>
      </w:r>
      <w:r w:rsidR="00F3029C" w:rsidRPr="00D24A0F">
        <w:rPr>
          <w:rFonts w:ascii="Tahoma" w:hAnsi="Tahoma" w:cs="Tahoma"/>
          <w:b/>
          <w:i/>
          <w:sz w:val="20"/>
          <w:szCs w:val="20"/>
        </w:rPr>
        <w:tab/>
      </w:r>
    </w:p>
    <w:p w14:paraId="7EDAAD39" w14:textId="77777777" w:rsidR="004A1F8B" w:rsidRPr="00D24A0F" w:rsidRDefault="004A1F8B" w:rsidP="00F3029C">
      <w:pPr>
        <w:spacing w:line="360" w:lineRule="auto"/>
        <w:ind w:firstLine="1418"/>
        <w:jc w:val="both"/>
        <w:rPr>
          <w:rFonts w:ascii="Tahoma" w:hAnsi="Tahoma" w:cs="Tahoma"/>
          <w:sz w:val="20"/>
          <w:szCs w:val="20"/>
        </w:rPr>
      </w:pPr>
    </w:p>
    <w:p w14:paraId="456238C9" w14:textId="2F3E9384"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00821239">
        <w:rPr>
          <w:rFonts w:ascii="Tahoma" w:hAnsi="Tahoma" w:cs="Tahoma"/>
          <w:b/>
          <w:i/>
          <w:sz w:val="20"/>
          <w:szCs w:val="20"/>
        </w:rPr>
        <w:t>CONCORRÊNCIA</w:t>
      </w:r>
      <w:r w:rsidRPr="00D24A0F">
        <w:rPr>
          <w:rFonts w:ascii="Tahoma" w:hAnsi="Tahoma" w:cs="Tahoma"/>
          <w:b/>
          <w:i/>
          <w:sz w:val="20"/>
          <w:szCs w:val="20"/>
        </w:rPr>
        <w:t xml:space="preserve">, </w:t>
      </w:r>
      <w:r w:rsidRPr="00D24A0F">
        <w:rPr>
          <w:rFonts w:ascii="Tahoma" w:hAnsi="Tahoma" w:cs="Tahoma"/>
          <w:sz w:val="20"/>
          <w:szCs w:val="20"/>
        </w:rPr>
        <w:t>objetivando o</w:t>
      </w:r>
      <w:r w:rsidRPr="00D24A0F">
        <w:rPr>
          <w:rFonts w:ascii="Tahoma" w:hAnsi="Tahoma" w:cs="Tahoma"/>
          <w:b/>
          <w:i/>
          <w:sz w:val="20"/>
          <w:szCs w:val="20"/>
        </w:rPr>
        <w:t xml:space="preserve"> CONTRATO, </w:t>
      </w:r>
      <w:r w:rsidRPr="00D24A0F">
        <w:rPr>
          <w:rFonts w:ascii="Tahoma" w:hAnsi="Tahoma" w:cs="Tahoma"/>
          <w:bCs/>
          <w:iCs/>
          <w:sz w:val="20"/>
          <w:szCs w:val="20"/>
        </w:rPr>
        <w:t>o</w:t>
      </w:r>
      <w:r w:rsidRPr="00D24A0F">
        <w:rPr>
          <w:rFonts w:ascii="Tahoma" w:hAnsi="Tahoma" w:cs="Tahoma"/>
          <w:sz w:val="20"/>
          <w:szCs w:val="20"/>
        </w:rPr>
        <w:t xml:space="preserve"> qual será processada sob a forma de fornecimento, parcelado, </w:t>
      </w:r>
      <w:bookmarkStart w:id="0" w:name="_Hlk166510412"/>
      <w:r w:rsidRPr="00D24A0F">
        <w:rPr>
          <w:rFonts w:ascii="Tahoma" w:hAnsi="Tahoma" w:cs="Tahoma"/>
          <w:sz w:val="20"/>
          <w:szCs w:val="20"/>
        </w:rPr>
        <w:t xml:space="preserve">sendo o tipo de licitação com o critério expresso no </w:t>
      </w:r>
      <w:r w:rsidRPr="00D24A0F">
        <w:rPr>
          <w:rFonts w:ascii="Tahoma" w:hAnsi="Tahoma" w:cs="Tahoma"/>
          <w:b/>
          <w:bCs/>
          <w:i/>
          <w:iCs/>
          <w:sz w:val="20"/>
          <w:szCs w:val="20"/>
        </w:rPr>
        <w:t xml:space="preserve">Anexo I </w:t>
      </w:r>
      <w:r w:rsidRPr="00D24A0F">
        <w:rPr>
          <w:rFonts w:ascii="Tahoma" w:hAnsi="Tahoma" w:cs="Tahoma"/>
          <w:sz w:val="20"/>
          <w:szCs w:val="20"/>
        </w:rPr>
        <w:t>deste edital</w:t>
      </w:r>
      <w:bookmarkEnd w:id="0"/>
      <w:r w:rsidRPr="00D24A0F">
        <w:rPr>
          <w:rFonts w:ascii="Tahoma" w:hAnsi="Tahoma" w:cs="Tahoma"/>
          <w:b/>
          <w:i/>
          <w:sz w:val="20"/>
          <w:szCs w:val="20"/>
        </w:rPr>
        <w:t xml:space="preserve">, </w:t>
      </w:r>
      <w:r w:rsidRPr="00D24A0F">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1CA439D"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A sessão de processamento do </w:t>
      </w:r>
      <w:r w:rsidR="00821239">
        <w:rPr>
          <w:rFonts w:ascii="Tahoma" w:hAnsi="Tahoma" w:cs="Tahoma"/>
          <w:sz w:val="20"/>
          <w:szCs w:val="20"/>
        </w:rPr>
        <w:t>Concorrência</w:t>
      </w:r>
      <w:r w:rsidRPr="00D24A0F">
        <w:rPr>
          <w:rFonts w:ascii="Tahoma" w:hAnsi="Tahoma" w:cs="Tahoma"/>
          <w:sz w:val="20"/>
          <w:szCs w:val="20"/>
        </w:rPr>
        <w:t xml:space="preserve"> será realizada conforme </w:t>
      </w:r>
      <w:r w:rsidRPr="00D24A0F">
        <w:rPr>
          <w:rFonts w:ascii="Tahoma" w:hAnsi="Tahoma" w:cs="Tahoma"/>
          <w:b/>
          <w:bCs/>
          <w:i/>
          <w:iCs/>
          <w:sz w:val="20"/>
          <w:szCs w:val="20"/>
          <w:u w:val="single"/>
        </w:rPr>
        <w:t xml:space="preserve">ANEXO I </w:t>
      </w:r>
      <w:r w:rsidRPr="00D24A0F">
        <w:rPr>
          <w:rFonts w:ascii="Tahoma" w:hAnsi="Tahoma" w:cs="Tahoma"/>
          <w:sz w:val="20"/>
          <w:szCs w:val="20"/>
        </w:rPr>
        <w:t xml:space="preserve">deste edital, no seguinte endereço eletrônico: </w:t>
      </w:r>
      <w:hyperlink r:id="rId8"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22B65214"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47778C1A"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D24A0F">
        <w:rPr>
          <w:rFonts w:ascii="Tahoma" w:hAnsi="Tahoma" w:cs="Tahoma"/>
          <w:b/>
          <w:bCs/>
          <w:sz w:val="20"/>
          <w:szCs w:val="20"/>
          <w:u w:val="single"/>
        </w:rPr>
        <w:t>O não anexar a proposta atualizada e os documentos de habilitação, conforme exigido no edital, implicará em inabilitação automática da licitante</w:t>
      </w:r>
      <w:r w:rsidRPr="00D24A0F">
        <w:rPr>
          <w:rFonts w:ascii="Tahoma" w:hAnsi="Tahoma" w:cs="Tahoma"/>
          <w:sz w:val="20"/>
          <w:szCs w:val="20"/>
        </w:rPr>
        <w:t>.</w:t>
      </w:r>
    </w:p>
    <w:p w14:paraId="50469C2F"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D24A0F" w:rsidRDefault="004A1F8B" w:rsidP="004A1F8B">
      <w:pPr>
        <w:spacing w:after="0" w:line="360" w:lineRule="auto"/>
        <w:ind w:firstLine="708"/>
        <w:jc w:val="both"/>
        <w:rPr>
          <w:rFonts w:ascii="Tahoma" w:hAnsi="Tahoma" w:cs="Tahoma"/>
          <w:sz w:val="20"/>
          <w:szCs w:val="20"/>
        </w:rPr>
      </w:pPr>
    </w:p>
    <w:p w14:paraId="3FE28FA4"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sz w:val="20"/>
          <w:szCs w:val="20"/>
        </w:rPr>
        <w:t>1.</w:t>
      </w:r>
      <w:r w:rsidRPr="00D24A0F">
        <w:rPr>
          <w:rFonts w:ascii="Tahoma" w:hAnsi="Tahoma" w:cs="Tahoma"/>
          <w:b/>
          <w:i/>
          <w:sz w:val="20"/>
          <w:szCs w:val="20"/>
        </w:rPr>
        <w:tab/>
        <w:t>DO OBJETO DA LICITAÇÃO.</w:t>
      </w:r>
    </w:p>
    <w:p w14:paraId="71AD54E0"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 xml:space="preserve"> </w:t>
      </w:r>
      <w:r w:rsidRPr="00D24A0F">
        <w:rPr>
          <w:rFonts w:ascii="Tahoma" w:hAnsi="Tahoma" w:cs="Tahoma"/>
          <w:sz w:val="20"/>
          <w:szCs w:val="20"/>
        </w:rPr>
        <w:tab/>
        <w:t xml:space="preserve">1.1. O objeto da presente Licitação com todas as suas características e especificações encontra-se no </w:t>
      </w:r>
      <w:r w:rsidRPr="00D24A0F">
        <w:rPr>
          <w:rFonts w:ascii="Tahoma" w:hAnsi="Tahoma" w:cs="Tahoma"/>
          <w:b/>
          <w:bCs/>
          <w:i/>
          <w:iCs/>
          <w:sz w:val="20"/>
          <w:szCs w:val="20"/>
          <w:u w:val="single"/>
        </w:rPr>
        <w:t xml:space="preserve">ANEXO I </w:t>
      </w:r>
      <w:r w:rsidRPr="00D24A0F">
        <w:rPr>
          <w:rFonts w:ascii="Tahoma" w:hAnsi="Tahoma" w:cs="Tahoma"/>
          <w:sz w:val="20"/>
          <w:szCs w:val="20"/>
        </w:rPr>
        <w:t>deste edital, independentemente de transcrições.</w:t>
      </w:r>
    </w:p>
    <w:p w14:paraId="5C6AC134" w14:textId="77777777" w:rsidR="004A1F8B" w:rsidRPr="00D24A0F" w:rsidRDefault="004A1F8B" w:rsidP="004A1F8B">
      <w:pPr>
        <w:spacing w:after="0" w:line="360" w:lineRule="auto"/>
        <w:jc w:val="both"/>
        <w:rPr>
          <w:rFonts w:ascii="Tahoma" w:hAnsi="Tahoma" w:cs="Tahoma"/>
          <w:sz w:val="20"/>
          <w:szCs w:val="20"/>
        </w:rPr>
      </w:pPr>
    </w:p>
    <w:p w14:paraId="440FF337" w14:textId="77777777" w:rsidR="004A1F8B" w:rsidRPr="00D24A0F" w:rsidRDefault="004A1F8B" w:rsidP="004A1F8B">
      <w:pPr>
        <w:spacing w:after="0" w:line="360" w:lineRule="auto"/>
        <w:jc w:val="both"/>
        <w:rPr>
          <w:rFonts w:ascii="Tahoma" w:hAnsi="Tahoma" w:cs="Tahoma"/>
          <w:sz w:val="20"/>
          <w:szCs w:val="20"/>
        </w:rPr>
      </w:pPr>
    </w:p>
    <w:p w14:paraId="479D8CB9"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sz w:val="20"/>
          <w:szCs w:val="20"/>
        </w:rPr>
        <w:lastRenderedPageBreak/>
        <w:t>2.</w:t>
      </w:r>
      <w:r w:rsidRPr="00D24A0F">
        <w:rPr>
          <w:rFonts w:ascii="Tahoma" w:hAnsi="Tahoma" w:cs="Tahoma"/>
          <w:b/>
          <w:i/>
          <w:sz w:val="20"/>
          <w:szCs w:val="20"/>
        </w:rPr>
        <w:tab/>
        <w:t>DO PRAZO E DA ENTREGA.</w:t>
      </w:r>
    </w:p>
    <w:p w14:paraId="022C7678" w14:textId="009807E8"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2.1. O prazo de vigência do contrato e de fornecimento do objeto que trata o presente Ato Convocatório está descrito no </w:t>
      </w:r>
      <w:r w:rsidRPr="00D24A0F">
        <w:rPr>
          <w:rFonts w:ascii="Tahoma" w:hAnsi="Tahoma" w:cs="Tahoma"/>
          <w:b/>
          <w:bCs/>
          <w:i/>
          <w:iCs/>
          <w:sz w:val="20"/>
          <w:szCs w:val="20"/>
          <w:u w:val="single"/>
        </w:rPr>
        <w:t xml:space="preserve">ANEXO </w:t>
      </w:r>
      <w:r w:rsidR="00E95A04" w:rsidRPr="00D24A0F">
        <w:rPr>
          <w:rFonts w:ascii="Tahoma" w:hAnsi="Tahoma" w:cs="Tahoma"/>
          <w:b/>
          <w:bCs/>
          <w:i/>
          <w:iCs/>
          <w:sz w:val="20"/>
          <w:szCs w:val="20"/>
          <w:u w:val="single"/>
        </w:rPr>
        <w:t xml:space="preserve">I </w:t>
      </w:r>
      <w:r w:rsidR="00E95A04" w:rsidRPr="00D24A0F">
        <w:rPr>
          <w:rFonts w:ascii="Tahoma" w:hAnsi="Tahoma" w:cs="Tahoma"/>
          <w:sz w:val="20"/>
          <w:szCs w:val="20"/>
        </w:rPr>
        <w:t>deste</w:t>
      </w:r>
      <w:r w:rsidRPr="00D24A0F">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2.1.2. O prazo de vigência poderá ser prorrogado, por igual período, desde que comprovado o preço vantajoso, conforme consta na Lei Federal nº 14.133/2.021.</w:t>
      </w:r>
    </w:p>
    <w:p w14:paraId="7533E1FC" w14:textId="71AF3FC6"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2.2. Os serviços do presente Ato Convocatório serão prestados no(s) local(is) indicado(s) pela(</w:t>
      </w:r>
      <w:r w:rsidR="00E95A04" w:rsidRPr="00D24A0F">
        <w:rPr>
          <w:rFonts w:ascii="Tahoma" w:hAnsi="Tahoma" w:cs="Tahoma"/>
          <w:sz w:val="20"/>
          <w:szCs w:val="20"/>
        </w:rPr>
        <w:t>s) Secretaria</w:t>
      </w:r>
      <w:r w:rsidRPr="00D24A0F">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2.3. Os serviços deverão ser realizados conforme necessidades descritas no </w:t>
      </w:r>
      <w:r w:rsidRPr="00D24A0F">
        <w:rPr>
          <w:rFonts w:ascii="Tahoma" w:hAnsi="Tahoma" w:cs="Tahoma"/>
          <w:b/>
          <w:bCs/>
          <w:i/>
          <w:iCs/>
          <w:sz w:val="20"/>
          <w:szCs w:val="20"/>
        </w:rPr>
        <w:t xml:space="preserve">Anexo I </w:t>
      </w:r>
      <w:r w:rsidRPr="00D24A0F">
        <w:rPr>
          <w:rFonts w:ascii="Tahoma" w:hAnsi="Tahoma" w:cs="Tahoma"/>
          <w:sz w:val="20"/>
          <w:szCs w:val="20"/>
        </w:rPr>
        <w:t>deste edital e poderão ser rejeitados caso não cumpram com as condições previstas neste edital e seu Anexo.</w:t>
      </w:r>
    </w:p>
    <w:p w14:paraId="1527073E" w14:textId="77777777" w:rsidR="004A1F8B" w:rsidRPr="00D24A0F" w:rsidRDefault="004A1F8B" w:rsidP="004A1F8B">
      <w:pPr>
        <w:spacing w:after="0" w:line="360" w:lineRule="auto"/>
        <w:ind w:firstLine="709"/>
        <w:jc w:val="both"/>
        <w:rPr>
          <w:rFonts w:ascii="Tahoma" w:hAnsi="Tahoma" w:cs="Tahoma"/>
          <w:sz w:val="20"/>
          <w:szCs w:val="20"/>
        </w:rPr>
      </w:pPr>
    </w:p>
    <w:p w14:paraId="4E7C2DE7"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sz w:val="20"/>
          <w:szCs w:val="20"/>
        </w:rPr>
        <w:t>3.</w:t>
      </w:r>
      <w:r w:rsidRPr="00D24A0F">
        <w:rPr>
          <w:rFonts w:ascii="Tahoma" w:hAnsi="Tahoma" w:cs="Tahoma"/>
          <w:b/>
          <w:i/>
          <w:sz w:val="20"/>
          <w:szCs w:val="20"/>
        </w:rPr>
        <w:tab/>
        <w:t>DAS CONDIÇÕES PARA PARTICIPAÇÃO.</w:t>
      </w:r>
    </w:p>
    <w:p w14:paraId="0CF9CE36"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3.1</w:t>
      </w:r>
      <w:r w:rsidRPr="00D24A0F">
        <w:rPr>
          <w:rFonts w:ascii="Tahoma" w:hAnsi="Tahoma" w:cs="Tahoma"/>
          <w:b/>
          <w:sz w:val="20"/>
          <w:szCs w:val="20"/>
        </w:rPr>
        <w:t>.</w:t>
      </w:r>
      <w:r w:rsidRPr="00D24A0F">
        <w:rPr>
          <w:rFonts w:ascii="Tahoma" w:hAnsi="Tahoma" w:cs="Tahoma"/>
          <w:sz w:val="20"/>
          <w:szCs w:val="20"/>
        </w:rPr>
        <w:t xml:space="preserve"> Poderão apresentar-se à Licitação:</w:t>
      </w:r>
    </w:p>
    <w:p w14:paraId="6668B88B" w14:textId="77777777" w:rsidR="00F3029C" w:rsidRPr="00D24A0F" w:rsidRDefault="00F3029C" w:rsidP="004A1F8B">
      <w:pPr>
        <w:spacing w:after="0" w:line="360" w:lineRule="auto"/>
        <w:ind w:firstLine="1417"/>
        <w:jc w:val="both"/>
        <w:rPr>
          <w:rFonts w:ascii="Tahoma" w:hAnsi="Tahoma" w:cs="Tahoma"/>
          <w:sz w:val="20"/>
          <w:szCs w:val="20"/>
        </w:rPr>
      </w:pPr>
      <w:r w:rsidRPr="00D24A0F">
        <w:rPr>
          <w:rFonts w:ascii="Tahoma" w:hAnsi="Tahoma" w:cs="Tahoma"/>
          <w:sz w:val="20"/>
          <w:szCs w:val="20"/>
        </w:rPr>
        <w:t xml:space="preserve">3.1.1. Para as </w:t>
      </w:r>
      <w:r w:rsidRPr="00D24A0F">
        <w:rPr>
          <w:rFonts w:ascii="Tahoma" w:hAnsi="Tahoma" w:cs="Tahoma"/>
          <w:b/>
          <w:sz w:val="20"/>
          <w:szCs w:val="20"/>
        </w:rPr>
        <w:t xml:space="preserve">os itens da cota principal descritos no </w:t>
      </w:r>
      <w:r w:rsidRPr="00D24A0F">
        <w:rPr>
          <w:rFonts w:ascii="Tahoma" w:hAnsi="Tahoma" w:cs="Tahoma"/>
          <w:b/>
          <w:bCs/>
          <w:i/>
          <w:iCs/>
          <w:sz w:val="20"/>
          <w:szCs w:val="20"/>
          <w:u w:val="single"/>
        </w:rPr>
        <w:t xml:space="preserve">ANEXO I </w:t>
      </w:r>
      <w:r w:rsidRPr="00D24A0F">
        <w:rPr>
          <w:rFonts w:ascii="Tahoma" w:hAnsi="Tahoma" w:cs="Tahoma"/>
          <w:sz w:val="20"/>
          <w:szCs w:val="20"/>
        </w:rPr>
        <w:t>deste edital</w:t>
      </w:r>
      <w:r w:rsidRPr="00D24A0F">
        <w:rPr>
          <w:rFonts w:ascii="Tahoma" w:hAnsi="Tahoma" w:cs="Tahoma"/>
          <w:b/>
          <w:sz w:val="20"/>
          <w:szCs w:val="20"/>
        </w:rPr>
        <w:t>:</w:t>
      </w:r>
      <w:r w:rsidRPr="00D24A0F">
        <w:rPr>
          <w:rFonts w:ascii="Tahoma" w:hAnsi="Tahoma" w:cs="Tahoma"/>
          <w:sz w:val="20"/>
          <w:szCs w:val="20"/>
        </w:rPr>
        <w:t xml:space="preserve"> </w:t>
      </w:r>
      <w:r w:rsidRPr="00D24A0F">
        <w:rPr>
          <w:rFonts w:ascii="Tahoma" w:hAnsi="Tahoma" w:cs="Tahoma"/>
          <w:b/>
          <w:sz w:val="20"/>
          <w:szCs w:val="20"/>
        </w:rPr>
        <w:t>quaisquer empresas interessadas,</w:t>
      </w:r>
      <w:r w:rsidRPr="00D24A0F">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3.1.2. Para as </w:t>
      </w:r>
      <w:r w:rsidRPr="00D24A0F">
        <w:rPr>
          <w:rFonts w:ascii="Tahoma" w:hAnsi="Tahoma" w:cs="Tahoma"/>
          <w:b/>
          <w:sz w:val="20"/>
          <w:szCs w:val="20"/>
        </w:rPr>
        <w:t xml:space="preserve">os itens da cota reservada, caso houver, descritos no </w:t>
      </w:r>
      <w:r w:rsidRPr="00D24A0F">
        <w:rPr>
          <w:rFonts w:ascii="Tahoma" w:hAnsi="Tahoma" w:cs="Tahoma"/>
          <w:b/>
          <w:bCs/>
          <w:i/>
          <w:iCs/>
          <w:sz w:val="20"/>
          <w:szCs w:val="20"/>
          <w:u w:val="single"/>
        </w:rPr>
        <w:t xml:space="preserve">ANEXO I </w:t>
      </w:r>
      <w:r w:rsidRPr="00D24A0F">
        <w:rPr>
          <w:rFonts w:ascii="Tahoma" w:hAnsi="Tahoma" w:cs="Tahoma"/>
          <w:sz w:val="20"/>
          <w:szCs w:val="20"/>
        </w:rPr>
        <w:t xml:space="preserve">deste edital, </w:t>
      </w:r>
      <w:r w:rsidRPr="00D24A0F">
        <w:rPr>
          <w:rFonts w:ascii="Tahoma" w:hAnsi="Tahoma" w:cs="Tahoma"/>
          <w:b/>
          <w:sz w:val="20"/>
          <w:szCs w:val="20"/>
        </w:rPr>
        <w:t>se houver, exclusivamente: “Microempresas e Empresas de Pequeno Porte”,</w:t>
      </w:r>
      <w:r w:rsidRPr="00D24A0F">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D24A0F" w:rsidRDefault="00F3029C" w:rsidP="004A1F8B">
      <w:pPr>
        <w:spacing w:after="0" w:line="360" w:lineRule="auto"/>
        <w:ind w:firstLine="1418"/>
        <w:jc w:val="both"/>
        <w:rPr>
          <w:rFonts w:ascii="Tahoma" w:hAnsi="Tahoma" w:cs="Tahoma"/>
          <w:b/>
          <w:bCs/>
          <w:sz w:val="20"/>
          <w:szCs w:val="20"/>
        </w:rPr>
      </w:pPr>
      <w:r w:rsidRPr="00D24A0F">
        <w:rPr>
          <w:rFonts w:ascii="Tahoma" w:hAnsi="Tahoma" w:cs="Tahoma"/>
          <w:sz w:val="20"/>
          <w:szCs w:val="20"/>
        </w:rPr>
        <w:t xml:space="preserve">3.1.3. Caso o certame seja destinado </w:t>
      </w:r>
      <w:r w:rsidRPr="00D24A0F">
        <w:rPr>
          <w:rFonts w:ascii="Tahoma" w:hAnsi="Tahoma" w:cs="Tahoma"/>
          <w:b/>
          <w:bCs/>
          <w:sz w:val="20"/>
          <w:szCs w:val="20"/>
        </w:rPr>
        <w:t>exclusivamente</w:t>
      </w:r>
      <w:r w:rsidRPr="00D24A0F">
        <w:rPr>
          <w:rFonts w:ascii="Tahoma" w:hAnsi="Tahoma" w:cs="Tahoma"/>
          <w:sz w:val="20"/>
          <w:szCs w:val="20"/>
        </w:rPr>
        <w:t xml:space="preserve"> para empresas enquadradas como ME/EPP, conforme legislação vigente, será determinado </w:t>
      </w:r>
      <w:r w:rsidRPr="00D24A0F">
        <w:rPr>
          <w:rFonts w:ascii="Tahoma" w:hAnsi="Tahoma" w:cs="Tahoma"/>
          <w:b/>
          <w:bCs/>
          <w:sz w:val="20"/>
          <w:szCs w:val="20"/>
        </w:rPr>
        <w:t>no item 2.1 do Anexo I deste Edital.</w:t>
      </w:r>
    </w:p>
    <w:p w14:paraId="0329308A"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3.2. Estão impedidas de participar, das fases do processo licitatório, as empresas que:</w:t>
      </w:r>
    </w:p>
    <w:p w14:paraId="5E37CDDC"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b) tenham sido declaradas inidôneas em qualquer esfera de Governo; e/ou</w:t>
      </w:r>
    </w:p>
    <w:p w14:paraId="6B0BB4D3"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c) estejam sob falência ou concordata, dissolução ou liquidação. </w:t>
      </w:r>
    </w:p>
    <w:p w14:paraId="6234EA42" w14:textId="77777777" w:rsidR="004A1F8B" w:rsidRPr="00D24A0F" w:rsidRDefault="004A1F8B" w:rsidP="004A1F8B">
      <w:pPr>
        <w:spacing w:after="0" w:line="360" w:lineRule="auto"/>
        <w:jc w:val="right"/>
        <w:rPr>
          <w:rFonts w:ascii="Tahoma" w:hAnsi="Tahoma" w:cs="Tahoma"/>
          <w:sz w:val="20"/>
          <w:szCs w:val="20"/>
        </w:rPr>
      </w:pPr>
    </w:p>
    <w:p w14:paraId="170F2C7A" w14:textId="77777777" w:rsidR="004A1F8B" w:rsidRPr="00D24A0F" w:rsidRDefault="004A1F8B" w:rsidP="004A1F8B">
      <w:pPr>
        <w:spacing w:after="0" w:line="360" w:lineRule="auto"/>
        <w:jc w:val="right"/>
        <w:rPr>
          <w:rFonts w:ascii="Tahoma" w:hAnsi="Tahoma" w:cs="Tahoma"/>
          <w:sz w:val="20"/>
          <w:szCs w:val="20"/>
        </w:rPr>
      </w:pPr>
    </w:p>
    <w:p w14:paraId="3B2501CE" w14:textId="230BCEF4" w:rsidR="00F3029C" w:rsidRPr="00D24A0F" w:rsidRDefault="00F3029C" w:rsidP="004A1F8B">
      <w:pPr>
        <w:spacing w:after="0" w:line="360" w:lineRule="auto"/>
        <w:jc w:val="right"/>
        <w:rPr>
          <w:rFonts w:ascii="Tahoma" w:hAnsi="Tahoma" w:cs="Tahoma"/>
          <w:sz w:val="20"/>
          <w:szCs w:val="20"/>
        </w:rPr>
      </w:pPr>
      <w:r w:rsidRPr="00D24A0F">
        <w:rPr>
          <w:rFonts w:ascii="Tahoma" w:hAnsi="Tahoma" w:cs="Tahoma"/>
          <w:sz w:val="20"/>
          <w:szCs w:val="20"/>
        </w:rPr>
        <w:t xml:space="preserve"> </w:t>
      </w:r>
    </w:p>
    <w:p w14:paraId="15C31F1E" w14:textId="77777777" w:rsidR="00F3029C" w:rsidRPr="00D24A0F" w:rsidRDefault="00F3029C" w:rsidP="004A1F8B">
      <w:pPr>
        <w:spacing w:after="0" w:line="360" w:lineRule="auto"/>
        <w:jc w:val="both"/>
        <w:rPr>
          <w:rFonts w:ascii="Tahoma" w:hAnsi="Tahoma" w:cs="Tahoma"/>
          <w:i/>
          <w:sz w:val="20"/>
          <w:szCs w:val="20"/>
        </w:rPr>
      </w:pPr>
      <w:r w:rsidRPr="00D24A0F">
        <w:rPr>
          <w:rFonts w:ascii="Tahoma" w:hAnsi="Tahoma" w:cs="Tahoma"/>
          <w:b/>
          <w:i/>
          <w:sz w:val="20"/>
          <w:szCs w:val="20"/>
        </w:rPr>
        <w:lastRenderedPageBreak/>
        <w:t>4.</w:t>
      </w:r>
      <w:r w:rsidRPr="00D24A0F">
        <w:rPr>
          <w:rFonts w:ascii="Tahoma" w:hAnsi="Tahoma" w:cs="Tahoma"/>
          <w:i/>
          <w:sz w:val="20"/>
          <w:szCs w:val="20"/>
        </w:rPr>
        <w:t xml:space="preserve"> </w:t>
      </w:r>
      <w:r w:rsidRPr="00D24A0F">
        <w:rPr>
          <w:rFonts w:ascii="Tahoma" w:hAnsi="Tahoma" w:cs="Tahoma"/>
          <w:i/>
          <w:sz w:val="20"/>
          <w:szCs w:val="20"/>
        </w:rPr>
        <w:tab/>
      </w:r>
      <w:r w:rsidRPr="00D24A0F">
        <w:rPr>
          <w:rStyle w:val="Forte"/>
          <w:rFonts w:ascii="Tahoma" w:hAnsi="Tahoma" w:cs="Tahoma"/>
          <w:i/>
          <w:sz w:val="20"/>
          <w:szCs w:val="20"/>
        </w:rPr>
        <w:t>DO CREDENCIAMENTO</w:t>
      </w:r>
      <w:r w:rsidRPr="00D24A0F">
        <w:rPr>
          <w:rFonts w:ascii="Tahoma" w:hAnsi="Tahoma" w:cs="Tahoma"/>
          <w:i/>
          <w:sz w:val="20"/>
          <w:szCs w:val="20"/>
        </w:rPr>
        <w:t xml:space="preserve">. </w:t>
      </w:r>
    </w:p>
    <w:p w14:paraId="798D8F39"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4512499A" w14:textId="0A68AA65"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4.3. O credenciamento junto ao provedor do sistema implica na responsabilidade legal, única e exclusiva do licitante ou de seu representante legal, e na presunção de sua capacidade técnica para a realização das transações inerentes ao </w:t>
      </w:r>
      <w:r w:rsidR="00821239">
        <w:rPr>
          <w:rFonts w:ascii="Tahoma" w:hAnsi="Tahoma" w:cs="Tahoma"/>
          <w:sz w:val="20"/>
          <w:szCs w:val="20"/>
        </w:rPr>
        <w:t>Concorrência</w:t>
      </w:r>
      <w:r w:rsidRPr="00D24A0F">
        <w:rPr>
          <w:rFonts w:ascii="Tahoma" w:hAnsi="Tahoma" w:cs="Tahoma"/>
          <w:sz w:val="20"/>
          <w:szCs w:val="20"/>
        </w:rPr>
        <w:t>.</w:t>
      </w:r>
    </w:p>
    <w:p w14:paraId="699E7C4C" w14:textId="6FB53108"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4.4. Maiores informações sobre o credenciamento deverão ser obtidas diretamente pelo site: </w:t>
      </w:r>
      <w:hyperlink r:id="rId11" w:history="1">
        <w:r w:rsidRPr="00D24A0F">
          <w:rPr>
            <w:rStyle w:val="Hyperlink"/>
            <w:rFonts w:ascii="Tahoma" w:hAnsi="Tahoma" w:cs="Tahoma"/>
            <w:sz w:val="20"/>
            <w:szCs w:val="20"/>
          </w:rPr>
          <w:t>https://bnccompras.com/Home/Login</w:t>
        </w:r>
      </w:hyperlink>
      <w:r w:rsidRPr="00D24A0F">
        <w:rPr>
          <w:rFonts w:ascii="Tahoma" w:hAnsi="Tahoma" w:cs="Tahoma"/>
          <w:sz w:val="20"/>
          <w:szCs w:val="20"/>
        </w:rPr>
        <w:t xml:space="preserve">, telefone: (42) 3026-4570 ou aplicativo </w:t>
      </w:r>
      <w:r w:rsidR="00E95A04" w:rsidRPr="00D24A0F">
        <w:rPr>
          <w:rFonts w:ascii="Tahoma" w:hAnsi="Tahoma" w:cs="Tahoma"/>
          <w:sz w:val="20"/>
          <w:szCs w:val="20"/>
        </w:rPr>
        <w:t>WhatsApp</w:t>
      </w:r>
      <w:r w:rsidRPr="00D24A0F">
        <w:rPr>
          <w:rFonts w:ascii="Tahoma" w:hAnsi="Tahoma" w:cs="Tahoma"/>
          <w:sz w:val="20"/>
          <w:szCs w:val="20"/>
        </w:rPr>
        <w:t xml:space="preserve">: (42) 3026-4550. Como apoio, os contatos da Seção de Licitação, telefones n° (19) 3583.9305 / (19) 3583.9306 ou e-mail: </w:t>
      </w:r>
      <w:hyperlink r:id="rId12" w:history="1">
        <w:r w:rsidRPr="00D24A0F">
          <w:rPr>
            <w:rStyle w:val="Hyperlink"/>
            <w:rFonts w:ascii="Tahoma" w:hAnsi="Tahoma" w:cs="Tahoma"/>
            <w:sz w:val="20"/>
            <w:szCs w:val="20"/>
          </w:rPr>
          <w:t>pregao@descalvado.sp.gov.br</w:t>
        </w:r>
      </w:hyperlink>
      <w:r w:rsidRPr="00D24A0F">
        <w:rPr>
          <w:rFonts w:ascii="Tahoma" w:hAnsi="Tahoma" w:cs="Tahoma"/>
          <w:sz w:val="20"/>
          <w:szCs w:val="20"/>
        </w:rPr>
        <w:t>.</w:t>
      </w:r>
    </w:p>
    <w:p w14:paraId="00136A45"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4.6. A perda da senha ou a quebra de sigilo deverá ser comunicada imediatamente ao provedor do sistema para imediato bloqueio de acesso.</w:t>
      </w:r>
    </w:p>
    <w:p w14:paraId="5A794B47" w14:textId="10F4A9AF"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D24A0F">
          <w:rPr>
            <w:rStyle w:val="Hyperlink"/>
            <w:rFonts w:ascii="Tahoma" w:hAnsi="Tahoma" w:cs="Tahoma"/>
            <w:sz w:val="20"/>
            <w:szCs w:val="20"/>
          </w:rPr>
          <w:t>https://bnccompras.com/Home/Login</w:t>
        </w:r>
      </w:hyperlink>
      <w:r w:rsidRPr="00D24A0F">
        <w:rPr>
          <w:rFonts w:ascii="Tahoma" w:hAnsi="Tahoma" w:cs="Tahoma"/>
          <w:sz w:val="20"/>
          <w:szCs w:val="20"/>
        </w:rPr>
        <w:t xml:space="preserve">, telefone: (42) 3026-4570 ou aplicativo </w:t>
      </w:r>
      <w:r w:rsidR="00E95A04" w:rsidRPr="00D24A0F">
        <w:rPr>
          <w:rFonts w:ascii="Tahoma" w:hAnsi="Tahoma" w:cs="Tahoma"/>
          <w:sz w:val="20"/>
          <w:szCs w:val="20"/>
        </w:rPr>
        <w:t>WhatsApp</w:t>
      </w:r>
      <w:r w:rsidRPr="00D24A0F">
        <w:rPr>
          <w:rFonts w:ascii="Tahoma" w:hAnsi="Tahoma" w:cs="Tahoma"/>
          <w:sz w:val="20"/>
          <w:szCs w:val="20"/>
        </w:rPr>
        <w:t>: (42) 3026-4550. Esse suporte estará disponível apenas em dias úteis e horários comerciais.</w:t>
      </w:r>
    </w:p>
    <w:p w14:paraId="7A49C94F"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D24A0F">
          <w:rPr>
            <w:rStyle w:val="Hyperlink"/>
            <w:rFonts w:ascii="Tahoma" w:hAnsi="Tahoma" w:cs="Tahoma"/>
            <w:sz w:val="20"/>
            <w:szCs w:val="20"/>
          </w:rPr>
          <w:t>pregao@descalvado.sp.gov.br</w:t>
        </w:r>
      </w:hyperlink>
      <w:r w:rsidRPr="00D24A0F">
        <w:rPr>
          <w:rFonts w:ascii="Tahoma" w:hAnsi="Tahoma" w:cs="Tahoma"/>
          <w:sz w:val="20"/>
          <w:szCs w:val="20"/>
        </w:rPr>
        <w:t>. Esse suporte estará disponível apenas em dias úteis e horários comerciais.</w:t>
      </w:r>
    </w:p>
    <w:p w14:paraId="7BBCE69D" w14:textId="77777777" w:rsidR="00F3029C" w:rsidRPr="00D24A0F" w:rsidRDefault="00F3029C" w:rsidP="004A1F8B">
      <w:pPr>
        <w:pStyle w:val="Default"/>
        <w:spacing w:line="360" w:lineRule="auto"/>
        <w:rPr>
          <w:rFonts w:ascii="Tahoma" w:hAnsi="Tahoma" w:cs="Tahoma"/>
          <w:b/>
          <w:bCs/>
          <w:i/>
          <w:iCs/>
          <w:color w:val="auto"/>
          <w:sz w:val="20"/>
          <w:szCs w:val="20"/>
        </w:rPr>
      </w:pPr>
    </w:p>
    <w:p w14:paraId="18E80C40" w14:textId="77777777" w:rsidR="00F3029C" w:rsidRPr="00D24A0F" w:rsidRDefault="00F3029C" w:rsidP="004A1F8B">
      <w:pPr>
        <w:pStyle w:val="Default"/>
        <w:spacing w:line="360" w:lineRule="auto"/>
        <w:rPr>
          <w:rFonts w:ascii="Tahoma" w:hAnsi="Tahoma" w:cs="Tahoma"/>
          <w:i/>
          <w:iCs/>
          <w:color w:val="auto"/>
          <w:sz w:val="20"/>
          <w:szCs w:val="20"/>
        </w:rPr>
      </w:pPr>
      <w:r w:rsidRPr="00D24A0F">
        <w:rPr>
          <w:rFonts w:ascii="Tahoma" w:hAnsi="Tahoma" w:cs="Tahoma"/>
          <w:b/>
          <w:bCs/>
          <w:i/>
          <w:iCs/>
          <w:color w:val="auto"/>
          <w:sz w:val="20"/>
          <w:szCs w:val="20"/>
        </w:rPr>
        <w:t xml:space="preserve">5. </w:t>
      </w:r>
      <w:r w:rsidRPr="00D24A0F">
        <w:rPr>
          <w:rFonts w:ascii="Tahoma" w:hAnsi="Tahoma" w:cs="Tahoma"/>
          <w:b/>
          <w:bCs/>
          <w:i/>
          <w:iCs/>
          <w:color w:val="auto"/>
          <w:sz w:val="20"/>
          <w:szCs w:val="20"/>
        </w:rPr>
        <w:tab/>
        <w:t xml:space="preserve">DA CONEXÃO COM O SISTEMA. </w:t>
      </w:r>
    </w:p>
    <w:p w14:paraId="192AA66E" w14:textId="77777777" w:rsidR="00F3029C" w:rsidRPr="00D24A0F" w:rsidRDefault="00F3029C" w:rsidP="004A1F8B">
      <w:pPr>
        <w:pStyle w:val="Default"/>
        <w:spacing w:line="360" w:lineRule="auto"/>
        <w:ind w:firstLine="708"/>
        <w:jc w:val="both"/>
        <w:rPr>
          <w:rFonts w:ascii="Tahoma" w:hAnsi="Tahoma" w:cs="Tahoma"/>
          <w:color w:val="auto"/>
          <w:sz w:val="20"/>
          <w:szCs w:val="20"/>
        </w:rPr>
      </w:pPr>
      <w:bookmarkStart w:id="1" w:name="_Hlk165993644"/>
      <w:r w:rsidRPr="00D24A0F">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D24A0F" w:rsidRDefault="00F3029C" w:rsidP="004A1F8B">
      <w:pPr>
        <w:pStyle w:val="Default"/>
        <w:spacing w:line="360" w:lineRule="auto"/>
        <w:ind w:firstLine="1416"/>
        <w:jc w:val="both"/>
        <w:rPr>
          <w:rFonts w:ascii="Tahoma" w:hAnsi="Tahoma" w:cs="Tahoma"/>
          <w:color w:val="auto"/>
          <w:sz w:val="20"/>
          <w:szCs w:val="20"/>
        </w:rPr>
      </w:pPr>
      <w:r w:rsidRPr="00D24A0F">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5.4.1. A(o) pregoeira(o), quando possível, dará continuidade à sua atuação no certame, sem prejuízo dos atos realizados.</w:t>
      </w:r>
    </w:p>
    <w:p w14:paraId="32C36FCB" w14:textId="5ECE6DD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5.4.2. Quando a desconexão persistir por tempo superior a 10 (dez) minutos, a sessão do </w:t>
      </w:r>
      <w:r w:rsidR="00821239">
        <w:rPr>
          <w:rFonts w:ascii="Tahoma" w:hAnsi="Tahoma" w:cs="Tahoma"/>
          <w:sz w:val="20"/>
          <w:szCs w:val="20"/>
        </w:rPr>
        <w:t>Concorrência</w:t>
      </w:r>
      <w:r w:rsidRPr="00D24A0F">
        <w:rPr>
          <w:rFonts w:ascii="Tahoma" w:hAnsi="Tahoma" w:cs="Tahoma"/>
          <w:sz w:val="20"/>
          <w:szCs w:val="20"/>
        </w:rPr>
        <w:t xml:space="preserve"> poderá ser suspensa e terá reinício somente após comunicação expressa da(o) pregoeira(o) aos licitantes participantes.</w:t>
      </w:r>
    </w:p>
    <w:bookmarkEnd w:id="1"/>
    <w:p w14:paraId="0EA48CF9" w14:textId="77777777" w:rsidR="00F3029C" w:rsidRPr="00D24A0F"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D24A0F" w:rsidRDefault="00F3029C" w:rsidP="004A1F8B">
      <w:pPr>
        <w:autoSpaceDE w:val="0"/>
        <w:autoSpaceDN w:val="0"/>
        <w:adjustRightInd w:val="0"/>
        <w:spacing w:after="0" w:line="360" w:lineRule="auto"/>
        <w:jc w:val="both"/>
        <w:rPr>
          <w:rFonts w:ascii="Tahoma" w:hAnsi="Tahoma" w:cs="Tahoma"/>
          <w:b/>
          <w:i/>
          <w:sz w:val="20"/>
          <w:szCs w:val="20"/>
        </w:rPr>
      </w:pPr>
      <w:r w:rsidRPr="00D24A0F">
        <w:rPr>
          <w:rFonts w:ascii="Tahoma" w:hAnsi="Tahoma" w:cs="Tahoma"/>
          <w:b/>
          <w:i/>
          <w:sz w:val="20"/>
          <w:szCs w:val="20"/>
        </w:rPr>
        <w:t xml:space="preserve">6. </w:t>
      </w:r>
      <w:r w:rsidRPr="00D24A0F">
        <w:rPr>
          <w:rFonts w:ascii="Tahoma" w:hAnsi="Tahoma" w:cs="Tahoma"/>
          <w:b/>
          <w:i/>
          <w:sz w:val="20"/>
          <w:szCs w:val="20"/>
        </w:rPr>
        <w:tab/>
        <w:t>DA PROPOSTA COMERCIAL.</w:t>
      </w:r>
    </w:p>
    <w:p w14:paraId="5AFEFB98"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6.1. A proposta comercial inicial deverá ser preenchida, exclusivamente, por meio do sistema eletrônico do Portal de Compras Eletrônicas – BNC Informática.</w:t>
      </w:r>
    </w:p>
    <w:p w14:paraId="1DBEB16E" w14:textId="77777777" w:rsidR="00882D61" w:rsidRPr="00D24A0F" w:rsidRDefault="00882D61" w:rsidP="00882D61">
      <w:pPr>
        <w:autoSpaceDE w:val="0"/>
        <w:autoSpaceDN w:val="0"/>
        <w:adjustRightInd w:val="0"/>
        <w:spacing w:after="0" w:line="360" w:lineRule="auto"/>
        <w:ind w:firstLine="1416"/>
        <w:jc w:val="both"/>
        <w:rPr>
          <w:rFonts w:ascii="Tahoma" w:hAnsi="Tahoma" w:cs="Tahoma"/>
          <w:sz w:val="20"/>
          <w:szCs w:val="20"/>
        </w:rPr>
      </w:pPr>
      <w:r w:rsidRPr="00D24A0F">
        <w:rPr>
          <w:rFonts w:ascii="Tahoma" w:hAnsi="Tahoma" w:cs="Tahoma"/>
          <w:sz w:val="20"/>
          <w:szCs w:val="20"/>
        </w:rPr>
        <w:t>6.1.1. Nos casos que sejam exigidos marca, nos termos do artigo 41, inciso I da Lei Federal nº 14.133/21, a aquisição da marca está condicionada ao indicado no edital e seu Anexo.</w:t>
      </w:r>
    </w:p>
    <w:p w14:paraId="37A9826F" w14:textId="77777777" w:rsidR="00882D61" w:rsidRPr="00D24A0F" w:rsidRDefault="00882D61" w:rsidP="00882D61">
      <w:pPr>
        <w:autoSpaceDE w:val="0"/>
        <w:autoSpaceDN w:val="0"/>
        <w:adjustRightInd w:val="0"/>
        <w:spacing w:after="0" w:line="360" w:lineRule="auto"/>
        <w:ind w:firstLine="1416"/>
        <w:jc w:val="both"/>
        <w:rPr>
          <w:rFonts w:ascii="Tahoma" w:hAnsi="Tahoma" w:cs="Tahoma"/>
          <w:sz w:val="20"/>
          <w:szCs w:val="20"/>
        </w:rPr>
      </w:pPr>
      <w:r w:rsidRPr="00D24A0F">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6.2. O licitante deverá preencher sua proposta comercial inicial no sistema eletrônico, contendo:</w:t>
      </w:r>
    </w:p>
    <w:p w14:paraId="3876D4F7"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a) Valor unitário, e/ou total quando for o caso.</w:t>
      </w:r>
    </w:p>
    <w:p w14:paraId="41D4DD60"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b) Demais condições previstas neste edital e no Anexo I.</w:t>
      </w:r>
    </w:p>
    <w:p w14:paraId="1E3D8DF5"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61DAAA50"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6.2.2. Quando a marca do </w:t>
      </w:r>
      <w:r w:rsidR="00916BB4" w:rsidRPr="00D24A0F">
        <w:rPr>
          <w:rFonts w:ascii="Tahoma" w:hAnsi="Tahoma" w:cs="Tahoma"/>
          <w:sz w:val="20"/>
          <w:szCs w:val="20"/>
        </w:rPr>
        <w:t>serviço</w:t>
      </w:r>
      <w:r w:rsidRPr="00D24A0F">
        <w:rPr>
          <w:rFonts w:ascii="Tahoma" w:hAnsi="Tahoma" w:cs="Tahoma"/>
          <w:sz w:val="20"/>
          <w:szCs w:val="20"/>
        </w:rPr>
        <w:t>/serviço identificar o Licitante, poderá o mesmo usar a indicação “Marca Própria”.</w:t>
      </w:r>
    </w:p>
    <w:p w14:paraId="38A52488"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1CA0194B"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6.2.4. Caso seja possível a identificação da empresa do fechamento da rodada de lances, a mesma estará automaticamente DESCLASSIFICADA de todo o processo licitatório, pela(o) pregoeira(o).</w:t>
      </w:r>
    </w:p>
    <w:p w14:paraId="24D7A4B1"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D24A0F">
          <w:rPr>
            <w:rStyle w:val="Hyperlink"/>
            <w:rFonts w:ascii="Tahoma" w:hAnsi="Tahoma" w:cs="Tahoma"/>
            <w:sz w:val="20"/>
            <w:szCs w:val="20"/>
          </w:rPr>
          <w:t>pregao@descalvado.sp.gov.br</w:t>
        </w:r>
      </w:hyperlink>
      <w:r w:rsidRPr="00D24A0F">
        <w:rPr>
          <w:rFonts w:ascii="Tahoma" w:hAnsi="Tahoma" w:cs="Tahoma"/>
          <w:sz w:val="20"/>
          <w:szCs w:val="20"/>
        </w:rPr>
        <w:t xml:space="preserve">, </w:t>
      </w:r>
      <w:bookmarkStart w:id="2" w:name="_Hlk156981978"/>
      <w:r w:rsidRPr="00D24A0F">
        <w:rPr>
          <w:rFonts w:ascii="Tahoma" w:hAnsi="Tahoma" w:cs="Tahoma"/>
          <w:sz w:val="20"/>
          <w:szCs w:val="20"/>
        </w:rPr>
        <w:t>em até 01 (um) dia útil, ou data indicada pela(o) pregoeira(o) em sessão, via chat mensagens.</w:t>
      </w:r>
    </w:p>
    <w:bookmarkEnd w:id="2"/>
    <w:p w14:paraId="7FD5E321"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D24A0F">
        <w:rPr>
          <w:rFonts w:ascii="Tahoma" w:hAnsi="Tahoma" w:cs="Tahoma"/>
          <w:b/>
          <w:bCs/>
          <w:i/>
          <w:iCs/>
          <w:sz w:val="20"/>
          <w:szCs w:val="20"/>
        </w:rPr>
        <w:t>Anexo I,</w:t>
      </w:r>
      <w:r w:rsidRPr="00D24A0F">
        <w:rPr>
          <w:rFonts w:ascii="Tahoma" w:hAnsi="Tahoma" w:cs="Tahoma"/>
          <w:sz w:val="20"/>
          <w:szCs w:val="20"/>
        </w:rPr>
        <w:t xml:space="preserve"> contendo os valores unitário e total de cada item, com o número de casas decimais máximo descrito </w:t>
      </w:r>
      <w:r w:rsidRPr="00D24A0F">
        <w:rPr>
          <w:rFonts w:ascii="Tahoma" w:hAnsi="Tahoma" w:cs="Tahoma"/>
          <w:b/>
          <w:bCs/>
          <w:i/>
          <w:iCs/>
          <w:sz w:val="20"/>
          <w:szCs w:val="20"/>
          <w:u w:val="single"/>
        </w:rPr>
        <w:t xml:space="preserve">ANEXO I </w:t>
      </w:r>
      <w:r w:rsidRPr="00D24A0F">
        <w:rPr>
          <w:rFonts w:ascii="Tahoma" w:hAnsi="Tahoma" w:cs="Tahoma"/>
          <w:sz w:val="20"/>
          <w:szCs w:val="20"/>
        </w:rPr>
        <w:t xml:space="preserve"> deste edital</w:t>
      </w:r>
      <w:r w:rsidRPr="00D24A0F">
        <w:rPr>
          <w:rFonts w:ascii="Tahoma" w:hAnsi="Tahoma" w:cs="Tahoma"/>
          <w:b/>
          <w:bCs/>
          <w:i/>
          <w:iCs/>
          <w:sz w:val="20"/>
          <w:szCs w:val="20"/>
        </w:rPr>
        <w:t xml:space="preserve"> </w:t>
      </w:r>
      <w:r w:rsidRPr="00D24A0F">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1D4B00FF" w:rsidR="00F3029C" w:rsidRPr="00D24A0F" w:rsidRDefault="00F3029C" w:rsidP="004A1F8B">
      <w:pPr>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 xml:space="preserve">6.3.2.1. Caso haja o vencimento da validade da proposta sem que a licitação tenha sido adjudicada, homologada e assinada </w:t>
      </w:r>
      <w:r w:rsidR="00167CF1" w:rsidRPr="00D24A0F">
        <w:rPr>
          <w:rFonts w:ascii="Tahoma" w:hAnsi="Tahoma" w:cs="Tahoma"/>
          <w:sz w:val="20"/>
          <w:szCs w:val="20"/>
        </w:rPr>
        <w:t>o contrato</w:t>
      </w:r>
      <w:r w:rsidRPr="00D24A0F">
        <w:rPr>
          <w:rFonts w:ascii="Tahoma" w:hAnsi="Tahoma" w:cs="Tahoma"/>
          <w:sz w:val="20"/>
          <w:szCs w:val="20"/>
        </w:rPr>
        <w:t xml:space="preserve">, </w:t>
      </w:r>
      <w:r w:rsidRPr="00D24A0F">
        <w:rPr>
          <w:rFonts w:ascii="Tahoma" w:hAnsi="Tahoma" w:cs="Tahoma"/>
          <w:b/>
          <w:bCs/>
          <w:sz w:val="20"/>
          <w:szCs w:val="20"/>
        </w:rPr>
        <w:t>esta fica automaticamente prorrogada</w:t>
      </w:r>
      <w:r w:rsidRPr="00D24A0F">
        <w:rPr>
          <w:rFonts w:ascii="Tahoma" w:hAnsi="Tahoma" w:cs="Tahoma"/>
          <w:sz w:val="20"/>
          <w:szCs w:val="20"/>
        </w:rPr>
        <w:t xml:space="preserve">, exceto se houver manifestação contrária formal do licitante, dirigida aa(o) pregoeira(o) por meio do e-mail: </w:t>
      </w:r>
      <w:hyperlink r:id="rId16" w:history="1">
        <w:r w:rsidRPr="00D24A0F">
          <w:rPr>
            <w:rStyle w:val="Hyperlink"/>
            <w:rFonts w:ascii="Tahoma" w:hAnsi="Tahoma" w:cs="Tahoma"/>
            <w:sz w:val="20"/>
            <w:szCs w:val="20"/>
          </w:rPr>
          <w:t>pregao@descalvado.sp.gov.br</w:t>
        </w:r>
      </w:hyperlink>
      <w:r w:rsidRPr="00D24A0F">
        <w:rPr>
          <w:rFonts w:ascii="Tahoma" w:hAnsi="Tahoma" w:cs="Tahoma"/>
          <w:sz w:val="20"/>
          <w:szCs w:val="20"/>
        </w:rPr>
        <w:t>, caracterizando seu declínio em continuar na licitação ou durante a sessão pública deste certame.</w:t>
      </w:r>
    </w:p>
    <w:p w14:paraId="791AE225" w14:textId="3F51FC5D"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6.4. Se a mesma licitante vencer a cota principal e o item correspondente da cota reservada</w:t>
      </w:r>
      <w:r w:rsidR="005633E8" w:rsidRPr="00D24A0F">
        <w:rPr>
          <w:rFonts w:ascii="Tahoma" w:hAnsi="Tahoma" w:cs="Tahoma"/>
          <w:sz w:val="20"/>
          <w:szCs w:val="20"/>
        </w:rPr>
        <w:t xml:space="preserve"> quando houver</w:t>
      </w:r>
      <w:r w:rsidRPr="00D24A0F">
        <w:rPr>
          <w:rFonts w:ascii="Tahoma" w:hAnsi="Tahoma" w:cs="Tahoma"/>
          <w:sz w:val="20"/>
          <w:szCs w:val="20"/>
        </w:rPr>
        <w:t>,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D24A0F" w:rsidRDefault="00F3029C" w:rsidP="004A1F8B">
      <w:pPr>
        <w:autoSpaceDE w:val="0"/>
        <w:autoSpaceDN w:val="0"/>
        <w:adjustRightInd w:val="0"/>
        <w:spacing w:after="0" w:line="360" w:lineRule="auto"/>
        <w:jc w:val="both"/>
        <w:rPr>
          <w:rFonts w:ascii="Tahoma" w:hAnsi="Tahoma" w:cs="Tahoma"/>
          <w:b/>
          <w:i/>
          <w:iCs/>
          <w:sz w:val="20"/>
          <w:szCs w:val="20"/>
        </w:rPr>
      </w:pPr>
      <w:r w:rsidRPr="00D24A0F">
        <w:rPr>
          <w:rFonts w:ascii="Tahoma" w:hAnsi="Tahoma" w:cs="Tahoma"/>
          <w:b/>
          <w:i/>
          <w:iCs/>
          <w:sz w:val="20"/>
          <w:szCs w:val="20"/>
        </w:rPr>
        <w:t xml:space="preserve">7. </w:t>
      </w:r>
      <w:r w:rsidRPr="00D24A0F">
        <w:rPr>
          <w:rFonts w:ascii="Tahoma" w:hAnsi="Tahoma" w:cs="Tahoma"/>
          <w:b/>
          <w:i/>
          <w:iCs/>
          <w:sz w:val="20"/>
          <w:szCs w:val="20"/>
        </w:rPr>
        <w:tab/>
        <w:t>DOS PROCEDIMENTOS LICITATÓRIOS.</w:t>
      </w:r>
    </w:p>
    <w:p w14:paraId="5A9AA79C" w14:textId="3B8D5204"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D24A0F">
        <w:rPr>
          <w:rFonts w:ascii="Tahoma" w:hAnsi="Tahoma" w:cs="Tahoma"/>
          <w:sz w:val="20"/>
          <w:szCs w:val="20"/>
        </w:rPr>
        <w:t xml:space="preserve">7.1. Para participação </w:t>
      </w:r>
      <w:r w:rsidR="00E95A04" w:rsidRPr="00D24A0F">
        <w:rPr>
          <w:rFonts w:ascii="Tahoma" w:hAnsi="Tahoma" w:cs="Tahoma"/>
          <w:sz w:val="20"/>
          <w:szCs w:val="20"/>
        </w:rPr>
        <w:t>nesta concorrência</w:t>
      </w:r>
      <w:r w:rsidRPr="00D24A0F">
        <w:rPr>
          <w:rFonts w:ascii="Tahoma" w:hAnsi="Tahoma" w:cs="Tahoma"/>
          <w:sz w:val="20"/>
          <w:szCs w:val="20"/>
        </w:rPr>
        <w:t xml:space="preserve">, a empresa deverá estar credenciada no Portal de Compras Eletrônicas – BNC Informática, endereço eletrônico: </w:t>
      </w:r>
      <w:hyperlink r:id="rId17" w:history="1">
        <w:r w:rsidRPr="00D24A0F">
          <w:rPr>
            <w:rStyle w:val="Hyperlink"/>
            <w:rFonts w:ascii="Tahoma" w:hAnsi="Tahoma" w:cs="Tahoma"/>
            <w:sz w:val="20"/>
            <w:szCs w:val="20"/>
          </w:rPr>
          <w:t>https://bnccompras.com/Home/Login</w:t>
        </w:r>
      </w:hyperlink>
      <w:r w:rsidRPr="00D24A0F">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7.2. </w:t>
      </w:r>
      <w:bookmarkStart w:id="4" w:name="_Hlk150335260"/>
      <w:r w:rsidRPr="00D24A0F">
        <w:rPr>
          <w:rFonts w:ascii="Tahoma" w:hAnsi="Tahoma" w:cs="Tahoma"/>
          <w:b/>
          <w:bCs/>
          <w:sz w:val="20"/>
          <w:szCs w:val="20"/>
        </w:rPr>
        <w:t xml:space="preserve">Até </w:t>
      </w:r>
      <w:r w:rsidRPr="00D24A0F">
        <w:rPr>
          <w:rFonts w:ascii="Tahoma" w:hAnsi="Tahoma" w:cs="Tahoma"/>
          <w:b/>
          <w:sz w:val="20"/>
          <w:szCs w:val="20"/>
        </w:rPr>
        <w:t>30 minutos antes do horário marcado para abertura da sessão pública eletrônica, início do certame</w:t>
      </w:r>
      <w:bookmarkEnd w:id="4"/>
      <w:r w:rsidRPr="00D24A0F">
        <w:rPr>
          <w:rFonts w:ascii="Tahoma" w:hAnsi="Tahoma" w:cs="Tahoma"/>
          <w:b/>
          <w:sz w:val="20"/>
          <w:szCs w:val="20"/>
        </w:rPr>
        <w:t>,</w:t>
      </w:r>
      <w:r w:rsidRPr="00D24A0F">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D24A0F">
        <w:rPr>
          <w:rFonts w:ascii="Tahoma" w:hAnsi="Tahoma" w:cs="Tahoma"/>
          <w:sz w:val="20"/>
          <w:szCs w:val="20"/>
        </w:rPr>
        <w:lastRenderedPageBreak/>
        <w:t xml:space="preserve">oferta, </w:t>
      </w:r>
      <w:bookmarkStart w:id="5" w:name="_Hlk156982090"/>
      <w:r w:rsidRPr="00D24A0F">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7.3. A data e horário de abertura da sessão pública eletrônica deste certame está descrita </w:t>
      </w:r>
      <w:r w:rsidRPr="00D24A0F">
        <w:rPr>
          <w:rFonts w:ascii="Tahoma" w:hAnsi="Tahoma" w:cs="Tahoma"/>
          <w:b/>
          <w:bCs/>
          <w:i/>
          <w:iCs/>
          <w:sz w:val="20"/>
          <w:szCs w:val="20"/>
          <w:u w:val="single"/>
        </w:rPr>
        <w:t xml:space="preserve">ANEXO I </w:t>
      </w:r>
      <w:r w:rsidRPr="00D24A0F">
        <w:rPr>
          <w:rFonts w:ascii="Tahoma" w:hAnsi="Tahoma" w:cs="Tahoma"/>
          <w:sz w:val="20"/>
          <w:szCs w:val="20"/>
        </w:rPr>
        <w:t>deste edital</w:t>
      </w:r>
      <w:r w:rsidRPr="00D24A0F">
        <w:rPr>
          <w:rFonts w:ascii="Tahoma" w:hAnsi="Tahoma" w:cs="Tahoma"/>
          <w:b/>
          <w:sz w:val="20"/>
          <w:szCs w:val="20"/>
        </w:rPr>
        <w:t>.</w:t>
      </w:r>
    </w:p>
    <w:p w14:paraId="5AC71A08"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7.4.2. Não serão homologados lances com valores superiores à média apurada pela Seção de Licitação.</w:t>
      </w:r>
    </w:p>
    <w:p w14:paraId="2366265B"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7.7. Os licitantes poderão oferecer lances sucessivos, observado o horário fixado e as regras de aceitação dos mesmos.</w:t>
      </w:r>
    </w:p>
    <w:p w14:paraId="2E4A48E9"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D24A0F" w:rsidRDefault="00F3029C" w:rsidP="004A1F8B">
      <w:pPr>
        <w:pStyle w:val="Default"/>
        <w:spacing w:line="360" w:lineRule="auto"/>
        <w:ind w:firstLine="1418"/>
        <w:jc w:val="both"/>
        <w:rPr>
          <w:rFonts w:ascii="Tahoma" w:hAnsi="Tahoma" w:cs="Tahoma"/>
          <w:color w:val="auto"/>
          <w:sz w:val="20"/>
          <w:szCs w:val="20"/>
        </w:rPr>
      </w:pPr>
      <w:r w:rsidRPr="00D24A0F">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D24A0F" w:rsidRDefault="00F3029C" w:rsidP="004A1F8B">
      <w:pPr>
        <w:pStyle w:val="Default"/>
        <w:spacing w:line="360" w:lineRule="auto"/>
        <w:ind w:firstLine="1418"/>
        <w:jc w:val="both"/>
        <w:rPr>
          <w:rFonts w:ascii="Tahoma" w:hAnsi="Tahoma" w:cs="Tahoma"/>
          <w:color w:val="auto"/>
          <w:sz w:val="20"/>
          <w:szCs w:val="20"/>
        </w:rPr>
      </w:pPr>
      <w:r w:rsidRPr="00D24A0F">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lastRenderedPageBreak/>
        <w:t xml:space="preserve">7.11. As </w:t>
      </w:r>
      <w:r w:rsidRPr="00D24A0F">
        <w:rPr>
          <w:rFonts w:ascii="Tahoma" w:hAnsi="Tahoma" w:cs="Tahoma"/>
          <w:bCs/>
          <w:iCs/>
          <w:sz w:val="20"/>
          <w:szCs w:val="20"/>
        </w:rPr>
        <w:t>microempresas e empresas de pequeno porte que pretendem usar do direito de preferência no critério de desempate, quando</w:t>
      </w:r>
      <w:r w:rsidRPr="00D24A0F">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D24A0F">
        <w:rPr>
          <w:rFonts w:ascii="Tahoma" w:hAnsi="Tahoma" w:cs="Tahoma"/>
          <w:bCs/>
          <w:iCs/>
          <w:sz w:val="20"/>
          <w:szCs w:val="20"/>
        </w:rPr>
        <w:t>declaração, de</w:t>
      </w:r>
      <w:r w:rsidRPr="00D24A0F">
        <w:rPr>
          <w:rFonts w:ascii="Tahoma" w:hAnsi="Tahoma" w:cs="Tahoma"/>
          <w:sz w:val="20"/>
          <w:szCs w:val="20"/>
        </w:rPr>
        <w:t xml:space="preserve"> que estão enquadradas como Microempresa ou Empresa de Pequeno Porte (conforme o caso) nos termos do artigo 3º da citada Lei Complementar, conforme modelo do </w:t>
      </w:r>
      <w:r w:rsidRPr="00D24A0F">
        <w:rPr>
          <w:rFonts w:ascii="Tahoma" w:hAnsi="Tahoma" w:cs="Tahoma"/>
          <w:b/>
          <w:i/>
          <w:sz w:val="20"/>
          <w:szCs w:val="20"/>
        </w:rPr>
        <w:t>Anexo I</w:t>
      </w:r>
      <w:r w:rsidRPr="00D24A0F">
        <w:rPr>
          <w:rFonts w:ascii="Tahoma" w:hAnsi="Tahoma" w:cs="Tahoma"/>
          <w:bCs/>
          <w:iCs/>
          <w:sz w:val="20"/>
          <w:szCs w:val="20"/>
        </w:rPr>
        <w:t>, que deverá ser apresentada juntamente com os documentos de habilitação, devendo ser anexados na plataforma eletrônica</w:t>
      </w:r>
      <w:r w:rsidRPr="00D24A0F">
        <w:rPr>
          <w:rFonts w:ascii="Tahoma" w:hAnsi="Tahoma" w:cs="Tahoma"/>
          <w:sz w:val="20"/>
          <w:szCs w:val="20"/>
        </w:rPr>
        <w:t>.</w:t>
      </w:r>
    </w:p>
    <w:p w14:paraId="7B87F5EB"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36C12DBD"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7.12.1. A plataforma selecionará automaticamente a licitante microempresa ou empresa de pequeno porte, </w:t>
      </w:r>
      <w:r w:rsidR="001A5322" w:rsidRPr="00D24A0F">
        <w:rPr>
          <w:rFonts w:ascii="Tahoma" w:hAnsi="Tahoma" w:cs="Tahoma"/>
          <w:sz w:val="20"/>
          <w:szCs w:val="20"/>
        </w:rPr>
        <w:t xml:space="preserve">detentora </w:t>
      </w:r>
      <w:r w:rsidRPr="00D24A0F">
        <w:rPr>
          <w:rFonts w:ascii="Tahoma" w:hAnsi="Tahoma" w:cs="Tahoma"/>
          <w:sz w:val="20"/>
          <w:szCs w:val="20"/>
        </w:rPr>
        <w:t>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7.12.2. A plataforma selecionará mediante sorteio, no caso de haver propostas empatadas nas condições do subitem 7.12.1.</w:t>
      </w:r>
    </w:p>
    <w:p w14:paraId="5D4CCC9E"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2B80D1FB"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7.12.4. Caso a </w:t>
      </w:r>
      <w:r w:rsidR="001A5322" w:rsidRPr="00D24A0F">
        <w:rPr>
          <w:rFonts w:ascii="Tahoma" w:hAnsi="Tahoma" w:cs="Tahoma"/>
          <w:sz w:val="20"/>
          <w:szCs w:val="20"/>
        </w:rPr>
        <w:t xml:space="preserve">detentora </w:t>
      </w:r>
      <w:r w:rsidRPr="00D24A0F">
        <w:rPr>
          <w:rFonts w:ascii="Tahoma" w:hAnsi="Tahoma" w:cs="Tahoma"/>
          <w:sz w:val="20"/>
          <w:szCs w:val="20"/>
        </w:rPr>
        <w:t>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D24A0F" w:rsidRDefault="00F3029C" w:rsidP="004A1F8B">
      <w:pPr>
        <w:spacing w:after="0" w:line="360" w:lineRule="auto"/>
        <w:ind w:firstLine="1418"/>
        <w:jc w:val="both"/>
        <w:rPr>
          <w:rFonts w:ascii="Tahoma" w:hAnsi="Tahoma" w:cs="Tahoma"/>
          <w:sz w:val="20"/>
          <w:szCs w:val="20"/>
        </w:rPr>
      </w:pPr>
    </w:p>
    <w:p w14:paraId="57752717" w14:textId="77777777" w:rsidR="00F3029C" w:rsidRPr="00D24A0F" w:rsidRDefault="00F3029C" w:rsidP="004A1F8B">
      <w:pPr>
        <w:pStyle w:val="Default"/>
        <w:spacing w:line="360" w:lineRule="auto"/>
        <w:jc w:val="both"/>
        <w:rPr>
          <w:rFonts w:ascii="Tahoma" w:hAnsi="Tahoma" w:cs="Tahoma"/>
          <w:i/>
          <w:iCs/>
          <w:color w:val="auto"/>
          <w:sz w:val="20"/>
          <w:szCs w:val="20"/>
        </w:rPr>
      </w:pPr>
      <w:r w:rsidRPr="00D24A0F">
        <w:rPr>
          <w:rFonts w:ascii="Tahoma" w:hAnsi="Tahoma" w:cs="Tahoma"/>
          <w:b/>
          <w:bCs/>
          <w:i/>
          <w:iCs/>
          <w:color w:val="auto"/>
          <w:sz w:val="20"/>
          <w:szCs w:val="20"/>
        </w:rPr>
        <w:t xml:space="preserve">08. </w:t>
      </w:r>
      <w:r w:rsidRPr="00D24A0F">
        <w:rPr>
          <w:rFonts w:ascii="Tahoma" w:hAnsi="Tahoma" w:cs="Tahoma"/>
          <w:b/>
          <w:bCs/>
          <w:i/>
          <w:iCs/>
          <w:color w:val="auto"/>
          <w:sz w:val="20"/>
          <w:szCs w:val="20"/>
        </w:rPr>
        <w:tab/>
        <w:t>DO ENCERRAMENTO DA ETAPA DE LANCES E NEGOCIAÇÃO.</w:t>
      </w:r>
    </w:p>
    <w:p w14:paraId="4469923E"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D24A0F" w:rsidRDefault="00F3029C" w:rsidP="004A1F8B">
      <w:pPr>
        <w:pStyle w:val="Default"/>
        <w:spacing w:line="360" w:lineRule="auto"/>
        <w:ind w:firstLine="1416"/>
        <w:jc w:val="both"/>
        <w:rPr>
          <w:rFonts w:ascii="Tahoma" w:hAnsi="Tahoma" w:cs="Tahoma"/>
          <w:color w:val="auto"/>
          <w:sz w:val="20"/>
          <w:szCs w:val="20"/>
        </w:rPr>
      </w:pPr>
      <w:r w:rsidRPr="00D24A0F">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D24A0F" w:rsidRDefault="00F3029C" w:rsidP="004A1F8B">
      <w:pPr>
        <w:pStyle w:val="Default"/>
        <w:spacing w:line="360" w:lineRule="auto"/>
        <w:ind w:firstLine="1418"/>
        <w:jc w:val="both"/>
        <w:rPr>
          <w:rFonts w:ascii="Tahoma" w:hAnsi="Tahoma" w:cs="Tahoma"/>
          <w:color w:val="auto"/>
          <w:sz w:val="20"/>
          <w:szCs w:val="20"/>
        </w:rPr>
      </w:pPr>
      <w:r w:rsidRPr="00D24A0F">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D24A0F" w:rsidRDefault="00F3029C" w:rsidP="004A1F8B">
      <w:pPr>
        <w:spacing w:after="0" w:line="360" w:lineRule="auto"/>
        <w:ind w:firstLine="1416"/>
        <w:jc w:val="both"/>
        <w:rPr>
          <w:rFonts w:ascii="Tahoma" w:hAnsi="Tahoma" w:cs="Tahoma"/>
          <w:b/>
          <w:bCs/>
          <w:i/>
          <w:sz w:val="20"/>
          <w:szCs w:val="20"/>
        </w:rPr>
      </w:pPr>
      <w:r w:rsidRPr="00D24A0F">
        <w:rPr>
          <w:rFonts w:ascii="Tahoma" w:hAnsi="Tahoma" w:cs="Tahoma"/>
          <w:b/>
          <w:bCs/>
          <w:i/>
          <w:iCs/>
          <w:sz w:val="20"/>
          <w:szCs w:val="20"/>
        </w:rPr>
        <w:lastRenderedPageBreak/>
        <w:t xml:space="preserve">8.2.1. </w:t>
      </w:r>
      <w:r w:rsidRPr="00D24A0F">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D24A0F">
        <w:rPr>
          <w:rFonts w:ascii="Tahoma" w:hAnsi="Tahoma" w:cs="Tahoma"/>
          <w:b/>
          <w:bCs/>
          <w:i/>
          <w:sz w:val="20"/>
          <w:szCs w:val="20"/>
        </w:rPr>
        <w:t>.</w:t>
      </w:r>
    </w:p>
    <w:p w14:paraId="74B85F84"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D24A0F" w:rsidRDefault="00F3029C" w:rsidP="004A1F8B">
      <w:pPr>
        <w:pStyle w:val="Recuodecorpodetexto2"/>
        <w:spacing w:line="360" w:lineRule="auto"/>
        <w:ind w:left="0" w:firstLine="709"/>
        <w:rPr>
          <w:rFonts w:ascii="Tahoma" w:hAnsi="Tahoma" w:cs="Tahoma"/>
          <w:sz w:val="20"/>
        </w:rPr>
      </w:pPr>
      <w:r w:rsidRPr="00D24A0F">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a) substituição e apresentação de documentos, referentes à regularidade fiscal e trabalhista; e</w:t>
      </w:r>
    </w:p>
    <w:p w14:paraId="389C41A6"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b) verificação efetuada por meio eletrônico hábil de informações. </w:t>
      </w:r>
    </w:p>
    <w:p w14:paraId="5D8F49F4"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D24A0F" w:rsidRDefault="00F3029C" w:rsidP="004A1F8B">
      <w:pPr>
        <w:spacing w:after="0" w:line="360" w:lineRule="auto"/>
        <w:ind w:firstLine="600"/>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D24A0F" w:rsidRDefault="00F3029C" w:rsidP="004A1F8B">
      <w:pPr>
        <w:spacing w:after="0" w:line="360" w:lineRule="auto"/>
        <w:ind w:firstLine="600"/>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D24A0F" w:rsidRDefault="00F3029C" w:rsidP="004A1F8B">
      <w:pPr>
        <w:spacing w:after="0" w:line="360" w:lineRule="auto"/>
        <w:ind w:firstLine="720"/>
        <w:jc w:val="both"/>
        <w:rPr>
          <w:rFonts w:ascii="Tahoma" w:hAnsi="Tahoma" w:cs="Tahoma"/>
          <w:sz w:val="20"/>
          <w:szCs w:val="20"/>
        </w:rPr>
      </w:pPr>
      <w:r w:rsidRPr="00D24A0F">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D24A0F">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D24A0F" w:rsidRDefault="00F3029C" w:rsidP="004A1F8B">
      <w:pPr>
        <w:pStyle w:val="Default"/>
        <w:spacing w:line="360" w:lineRule="auto"/>
        <w:ind w:firstLine="1416"/>
        <w:jc w:val="both"/>
        <w:rPr>
          <w:rFonts w:ascii="Tahoma" w:hAnsi="Tahoma" w:cs="Tahoma"/>
          <w:color w:val="auto"/>
          <w:sz w:val="20"/>
          <w:szCs w:val="20"/>
        </w:rPr>
      </w:pPr>
      <w:r w:rsidRPr="00D24A0F">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336AF483"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8.10. A indicação do lance vencedor, a classificação dos lances apresentados e demais informações relativas à sessão pública do </w:t>
      </w:r>
      <w:r w:rsidR="00821239">
        <w:rPr>
          <w:rFonts w:ascii="Tahoma" w:hAnsi="Tahoma" w:cs="Tahoma"/>
          <w:color w:val="auto"/>
          <w:sz w:val="20"/>
          <w:szCs w:val="20"/>
        </w:rPr>
        <w:t>Concorrência</w:t>
      </w:r>
      <w:r w:rsidRPr="00D24A0F">
        <w:rPr>
          <w:rFonts w:ascii="Tahoma" w:hAnsi="Tahoma" w:cs="Tahoma"/>
          <w:color w:val="auto"/>
          <w:sz w:val="20"/>
          <w:szCs w:val="20"/>
        </w:rPr>
        <w:t xml:space="preserve"> constarão em Ata divulgada no Sistema Eletrônico (Ata da Sessão), bem como no site desta Prefeitura, sem prejuízo das demais formas de publicidade previstas na legislação pertinente.</w:t>
      </w:r>
    </w:p>
    <w:p w14:paraId="2BB2B304" w14:textId="77777777" w:rsidR="00F3029C" w:rsidRPr="00D24A0F" w:rsidRDefault="00F3029C" w:rsidP="004A1F8B">
      <w:pPr>
        <w:pStyle w:val="Default"/>
        <w:spacing w:line="360" w:lineRule="auto"/>
        <w:rPr>
          <w:rFonts w:ascii="Tahoma" w:hAnsi="Tahoma" w:cs="Tahoma"/>
          <w:b/>
          <w:bCs/>
          <w:i/>
          <w:iCs/>
          <w:color w:val="auto"/>
          <w:sz w:val="20"/>
          <w:szCs w:val="20"/>
        </w:rPr>
      </w:pPr>
    </w:p>
    <w:p w14:paraId="018A65FE" w14:textId="77777777" w:rsidR="00F3029C" w:rsidRPr="00D24A0F" w:rsidRDefault="00F3029C" w:rsidP="004A1F8B">
      <w:pPr>
        <w:pStyle w:val="Default"/>
        <w:spacing w:line="360" w:lineRule="auto"/>
        <w:jc w:val="both"/>
        <w:rPr>
          <w:rFonts w:ascii="Tahoma" w:hAnsi="Tahoma" w:cs="Tahoma"/>
          <w:i/>
          <w:iCs/>
          <w:color w:val="auto"/>
          <w:sz w:val="20"/>
          <w:szCs w:val="20"/>
        </w:rPr>
      </w:pPr>
      <w:r w:rsidRPr="00D24A0F">
        <w:rPr>
          <w:rFonts w:ascii="Tahoma" w:hAnsi="Tahoma" w:cs="Tahoma"/>
          <w:b/>
          <w:bCs/>
          <w:i/>
          <w:iCs/>
          <w:color w:val="auto"/>
          <w:sz w:val="20"/>
          <w:szCs w:val="20"/>
        </w:rPr>
        <w:t xml:space="preserve">9. </w:t>
      </w:r>
      <w:r w:rsidRPr="00D24A0F">
        <w:rPr>
          <w:rFonts w:ascii="Tahoma" w:hAnsi="Tahoma" w:cs="Tahoma"/>
          <w:b/>
          <w:bCs/>
          <w:i/>
          <w:iCs/>
          <w:color w:val="auto"/>
          <w:sz w:val="20"/>
          <w:szCs w:val="20"/>
        </w:rPr>
        <w:tab/>
        <w:t>DO JULGAMENTO.</w:t>
      </w:r>
    </w:p>
    <w:p w14:paraId="357763F7" w14:textId="065F5651"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9.1. O julgamento desta licitação será feito pelo critério descrito no </w:t>
      </w:r>
      <w:r w:rsidRPr="00D24A0F">
        <w:rPr>
          <w:rFonts w:ascii="Tahoma" w:hAnsi="Tahoma" w:cs="Tahoma"/>
          <w:b/>
          <w:bCs/>
          <w:i/>
          <w:iCs/>
          <w:sz w:val="20"/>
          <w:szCs w:val="20"/>
          <w:u w:val="single"/>
        </w:rPr>
        <w:t xml:space="preserve">ANEXO </w:t>
      </w:r>
      <w:r w:rsidR="00E95A04" w:rsidRPr="00D24A0F">
        <w:rPr>
          <w:rFonts w:ascii="Tahoma" w:hAnsi="Tahoma" w:cs="Tahoma"/>
          <w:b/>
          <w:bCs/>
          <w:i/>
          <w:iCs/>
          <w:sz w:val="20"/>
          <w:szCs w:val="20"/>
          <w:u w:val="single"/>
        </w:rPr>
        <w:t xml:space="preserve">I </w:t>
      </w:r>
      <w:r w:rsidR="00E95A04" w:rsidRPr="00D24A0F">
        <w:rPr>
          <w:rFonts w:ascii="Tahoma" w:hAnsi="Tahoma" w:cs="Tahoma"/>
          <w:sz w:val="20"/>
          <w:szCs w:val="20"/>
        </w:rPr>
        <w:t>deste</w:t>
      </w:r>
      <w:r w:rsidRPr="00D24A0F">
        <w:rPr>
          <w:rFonts w:ascii="Tahoma" w:hAnsi="Tahoma" w:cs="Tahoma"/>
          <w:sz w:val="20"/>
          <w:szCs w:val="20"/>
        </w:rPr>
        <w:t xml:space="preserve"> edital.</w:t>
      </w:r>
    </w:p>
    <w:p w14:paraId="7BCB22BB" w14:textId="231452DC" w:rsidR="008C051A" w:rsidRPr="00D24A0F" w:rsidRDefault="008C051A"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ab/>
        <w:t xml:space="preserve">9.1.1. No caso de obras e serviços de engenharia, serão consideradas inexequíveis as propostas cujos valores forem inferiores a 75% (setenta e cinco por cento) do valor orçado pela Administração. </w:t>
      </w:r>
    </w:p>
    <w:p w14:paraId="66B5EC64" w14:textId="3E0C11DC" w:rsidR="008C051A" w:rsidRPr="00D24A0F" w:rsidRDefault="008C051A" w:rsidP="008C051A">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ab/>
        <w:t xml:space="preserve">9.1.2. As propostas enquadradas no item 9.1.1, serão convocadas, a partir da proposta de menor valor, para demonstrar a prova de exequibilidade, de acordo com o tempo determinado pela(o) pregoeira(o) em sessão pública. </w:t>
      </w:r>
    </w:p>
    <w:p w14:paraId="4042D864"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5F745B94"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lastRenderedPageBreak/>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4D0AAF74"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9.6 DESEMPATE. Caso haja empate real entre licitantes deverá ser observada, nesta ordem as seguintes regras de desempate:</w:t>
      </w:r>
    </w:p>
    <w:p w14:paraId="2DF9D3B4"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A) A preferência da ME/EPP é empate ficto que não se confunde com o empate real devendo ser aplicado antes do empate regido por este item.</w:t>
      </w:r>
    </w:p>
    <w:p w14:paraId="643B5CB5"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B) Disputa final como derradeira tentativa de desempate pelo critério menor preço;</w:t>
      </w:r>
    </w:p>
    <w:p w14:paraId="54606E0F"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C)  Designação de nova sessão para a apresentação do envelope de desempate, que terá julgamento na forma das alíneas seguintes;</w:t>
      </w:r>
    </w:p>
    <w:p w14:paraId="126B1B48"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320246DD"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1C655E7C"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F) – Caso persista o empate serão aplicados os critérios dos incisos III e IV e §1º, incisos I a IV do artigo 60;</w:t>
      </w:r>
    </w:p>
    <w:p w14:paraId="77E6787C" w14:textId="77777777" w:rsidR="00821239" w:rsidRDefault="00821239" w:rsidP="00821239">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D24A0F"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D24A0F" w:rsidRDefault="00F3029C" w:rsidP="004A1F8B">
      <w:pPr>
        <w:spacing w:after="0" w:line="360" w:lineRule="auto"/>
        <w:jc w:val="both"/>
        <w:rPr>
          <w:rFonts w:ascii="Tahoma" w:hAnsi="Tahoma" w:cs="Tahoma"/>
          <w:i/>
          <w:iCs/>
          <w:sz w:val="20"/>
          <w:szCs w:val="20"/>
        </w:rPr>
      </w:pPr>
      <w:r w:rsidRPr="00D24A0F">
        <w:rPr>
          <w:rStyle w:val="Forte"/>
          <w:rFonts w:ascii="Tahoma" w:hAnsi="Tahoma" w:cs="Tahoma"/>
          <w:i/>
          <w:iCs/>
          <w:sz w:val="20"/>
          <w:szCs w:val="20"/>
        </w:rPr>
        <w:t>10.</w:t>
      </w:r>
      <w:r w:rsidRPr="00D24A0F">
        <w:rPr>
          <w:rStyle w:val="Forte"/>
          <w:rFonts w:ascii="Tahoma" w:hAnsi="Tahoma" w:cs="Tahoma"/>
          <w:i/>
          <w:iCs/>
          <w:sz w:val="20"/>
          <w:szCs w:val="20"/>
        </w:rPr>
        <w:tab/>
        <w:t>DOS DOCUMENTOS PARA HABILITAÇÃO.</w:t>
      </w:r>
    </w:p>
    <w:p w14:paraId="6D8AF617" w14:textId="77777777" w:rsidR="00F3029C" w:rsidRPr="00D24A0F" w:rsidRDefault="00F3029C" w:rsidP="004A1F8B">
      <w:pPr>
        <w:spacing w:after="0" w:line="360" w:lineRule="auto"/>
        <w:ind w:firstLine="709"/>
        <w:jc w:val="both"/>
        <w:rPr>
          <w:rFonts w:ascii="Tahoma" w:hAnsi="Tahoma" w:cs="Tahoma"/>
          <w:i/>
          <w:sz w:val="20"/>
          <w:szCs w:val="20"/>
        </w:rPr>
      </w:pPr>
      <w:r w:rsidRPr="00D24A0F">
        <w:rPr>
          <w:rFonts w:ascii="Tahoma" w:hAnsi="Tahoma" w:cs="Tahoma"/>
          <w:sz w:val="20"/>
          <w:szCs w:val="20"/>
        </w:rPr>
        <w:t xml:space="preserve">10.1. </w:t>
      </w:r>
      <w:bookmarkStart w:id="6" w:name="_Hlk130828264"/>
      <w:r w:rsidRPr="00D24A0F">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D24A0F">
        <w:rPr>
          <w:rFonts w:ascii="Tahoma" w:hAnsi="Tahoma" w:cs="Tahoma"/>
          <w:b/>
          <w:bCs/>
          <w:i/>
          <w:sz w:val="20"/>
          <w:szCs w:val="20"/>
          <w:u w:val="single"/>
        </w:rPr>
        <w:t xml:space="preserve"> deste edital, sob pena de inabilitação automática.</w:t>
      </w:r>
    </w:p>
    <w:p w14:paraId="070FC52C" w14:textId="77777777" w:rsidR="00F3029C" w:rsidRPr="00D24A0F" w:rsidRDefault="00F3029C" w:rsidP="004A1F8B">
      <w:pPr>
        <w:pStyle w:val="Recuodecorpodetexto2"/>
        <w:spacing w:line="360" w:lineRule="auto"/>
        <w:ind w:left="0" w:firstLine="0"/>
        <w:rPr>
          <w:rFonts w:ascii="Tahoma" w:hAnsi="Tahoma" w:cs="Tahoma"/>
          <w:sz w:val="20"/>
        </w:rPr>
      </w:pPr>
      <w:r w:rsidRPr="00D24A0F">
        <w:rPr>
          <w:rFonts w:ascii="Tahoma" w:hAnsi="Tahoma" w:cs="Tahoma"/>
          <w:sz w:val="20"/>
        </w:rPr>
        <w:t xml:space="preserve"> </w:t>
      </w:r>
      <w:r w:rsidRPr="00D24A0F">
        <w:rPr>
          <w:rFonts w:ascii="Tahoma" w:hAnsi="Tahoma" w:cs="Tahoma"/>
          <w:sz w:val="20"/>
        </w:rPr>
        <w:tab/>
        <w:t xml:space="preserve">10.2. O Arquivo "Documentos de Habilitação" deverá conter os documentos que seguem: </w:t>
      </w:r>
    </w:p>
    <w:p w14:paraId="030BE35C" w14:textId="77777777" w:rsidR="00F3029C" w:rsidRPr="00D24A0F" w:rsidRDefault="00F3029C" w:rsidP="004A1F8B">
      <w:pPr>
        <w:spacing w:after="0" w:line="360" w:lineRule="auto"/>
        <w:ind w:left="708" w:firstLine="708"/>
        <w:jc w:val="both"/>
        <w:rPr>
          <w:rFonts w:ascii="Tahoma" w:hAnsi="Tahoma" w:cs="Tahoma"/>
          <w:sz w:val="20"/>
          <w:szCs w:val="20"/>
        </w:rPr>
      </w:pPr>
      <w:r w:rsidRPr="00D24A0F">
        <w:rPr>
          <w:rStyle w:val="Forte"/>
          <w:rFonts w:ascii="Tahoma" w:hAnsi="Tahoma" w:cs="Tahoma"/>
          <w:sz w:val="20"/>
          <w:szCs w:val="20"/>
        </w:rPr>
        <w:t xml:space="preserve">10.2.1. Habilitação Jurídica: </w:t>
      </w:r>
    </w:p>
    <w:p w14:paraId="7A1DE0A3"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a) registro comercial no caso de empresa individual;</w:t>
      </w:r>
    </w:p>
    <w:p w14:paraId="673FD177"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 xml:space="preserve">b) ato constitutivo, estatuto ou contrato social em vigor, devidamente registrado na Junta Comercial, em se tratando de </w:t>
      </w:r>
      <w:r w:rsidRPr="00D24A0F">
        <w:rPr>
          <w:rFonts w:ascii="Tahoma" w:hAnsi="Tahoma" w:cs="Tahoma"/>
          <w:i/>
          <w:sz w:val="20"/>
          <w:szCs w:val="20"/>
          <w:u w:val="single"/>
        </w:rPr>
        <w:t>sociedades comerciais</w:t>
      </w:r>
      <w:r w:rsidRPr="00D24A0F">
        <w:rPr>
          <w:rFonts w:ascii="Tahoma" w:hAnsi="Tahoma" w:cs="Tahoma"/>
          <w:sz w:val="20"/>
          <w:szCs w:val="20"/>
        </w:rPr>
        <w:t>;</w:t>
      </w:r>
    </w:p>
    <w:p w14:paraId="1653A391"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lastRenderedPageBreak/>
        <w:t xml:space="preserve">d) ato constitutivo devidamente registrado no Cartório de Registro Civil de Pessoas Jurídicas tratando-se de </w:t>
      </w:r>
      <w:r w:rsidRPr="00D24A0F">
        <w:rPr>
          <w:rFonts w:ascii="Tahoma" w:hAnsi="Tahoma" w:cs="Tahoma"/>
          <w:i/>
          <w:sz w:val="20"/>
          <w:szCs w:val="20"/>
          <w:u w:val="single"/>
        </w:rPr>
        <w:t>sociedades civis</w:t>
      </w:r>
      <w:r w:rsidRPr="00D24A0F">
        <w:rPr>
          <w:rFonts w:ascii="Tahoma" w:hAnsi="Tahoma" w:cs="Tahoma"/>
          <w:sz w:val="20"/>
          <w:szCs w:val="20"/>
        </w:rPr>
        <w:t>, acompanhado de prova da diretoria em exercício;</w:t>
      </w:r>
    </w:p>
    <w:p w14:paraId="76A2BE12"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10.2.2.</w:t>
      </w:r>
      <w:r w:rsidRPr="00D24A0F">
        <w:rPr>
          <w:rFonts w:ascii="Tahoma" w:hAnsi="Tahoma" w:cs="Tahoma"/>
          <w:b/>
          <w:sz w:val="20"/>
          <w:szCs w:val="20"/>
        </w:rPr>
        <w:t xml:space="preserve"> Prova de Regularidade ou outra equivalente, na forma da lei:</w:t>
      </w:r>
    </w:p>
    <w:p w14:paraId="5076184B"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 xml:space="preserve">a) prova de inscrição no Cadastro Nacional de Pessoa Jurídica (C.N.P.J.); </w:t>
      </w:r>
    </w:p>
    <w:p w14:paraId="5D8ECC50"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e) Certificado de Regularidade de Situação (C.R.F.) com o F.G.T.S. (Fundo de Garantia Por Tempo de Serviço);</w:t>
      </w:r>
    </w:p>
    <w:p w14:paraId="7FBE1901" w14:textId="77777777" w:rsidR="00F3029C" w:rsidRPr="00D24A0F"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f) Certidão Negativa de Débitos Trabalhistas (C.N.D.T.); e</w:t>
      </w:r>
    </w:p>
    <w:p w14:paraId="3AD228FC" w14:textId="77777777" w:rsidR="00F3029C" w:rsidRPr="00D24A0F"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g) Certidão Negativa de Débitos, da Fazenda Municipal, referente a Tributos Mobiliários, observando-se:</w:t>
      </w:r>
    </w:p>
    <w:p w14:paraId="2B7B1B7F"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10.2.2.2.</w:t>
      </w:r>
      <w:r w:rsidRPr="00D24A0F">
        <w:rPr>
          <w:rFonts w:ascii="Tahoma" w:hAnsi="Tahoma" w:cs="Tahoma"/>
          <w:b/>
          <w:sz w:val="20"/>
          <w:szCs w:val="20"/>
        </w:rPr>
        <w:t xml:space="preserve"> </w:t>
      </w:r>
      <w:r w:rsidRPr="00D24A0F">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D24A0F" w:rsidRDefault="00F3029C" w:rsidP="004A1F8B">
      <w:pPr>
        <w:tabs>
          <w:tab w:val="left" w:pos="3210"/>
        </w:tabs>
        <w:spacing w:after="0" w:line="360" w:lineRule="auto"/>
        <w:ind w:firstLine="1985"/>
        <w:jc w:val="both"/>
        <w:rPr>
          <w:rFonts w:ascii="Tahoma" w:hAnsi="Tahoma" w:cs="Tahoma"/>
          <w:b/>
          <w:sz w:val="20"/>
          <w:szCs w:val="20"/>
        </w:rPr>
      </w:pPr>
      <w:r w:rsidRPr="00D24A0F">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D24A0F">
        <w:rPr>
          <w:rFonts w:ascii="Tahoma" w:hAnsi="Tahoma" w:cs="Tahoma"/>
          <w:b/>
          <w:sz w:val="20"/>
          <w:szCs w:val="20"/>
        </w:rPr>
        <w:t xml:space="preserve">  </w:t>
      </w:r>
    </w:p>
    <w:p w14:paraId="2609F3C5" w14:textId="77777777" w:rsidR="00F3029C" w:rsidRPr="00D24A0F" w:rsidRDefault="00F3029C" w:rsidP="004A1F8B">
      <w:pPr>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D24A0F" w:rsidRDefault="00F3029C" w:rsidP="004A1F8B">
      <w:pPr>
        <w:autoSpaceDE w:val="0"/>
        <w:autoSpaceDN w:val="0"/>
        <w:adjustRightInd w:val="0"/>
        <w:spacing w:after="0" w:line="360" w:lineRule="auto"/>
        <w:ind w:firstLine="1418"/>
        <w:jc w:val="both"/>
        <w:rPr>
          <w:rFonts w:ascii="Tahoma" w:hAnsi="Tahoma" w:cs="Tahoma"/>
          <w:b/>
          <w:sz w:val="20"/>
          <w:szCs w:val="20"/>
        </w:rPr>
      </w:pPr>
      <w:r w:rsidRPr="00D24A0F">
        <w:rPr>
          <w:rFonts w:ascii="Tahoma" w:hAnsi="Tahoma" w:cs="Tahoma"/>
          <w:bCs/>
          <w:sz w:val="20"/>
          <w:szCs w:val="20"/>
        </w:rPr>
        <w:t>10.2.3.</w:t>
      </w:r>
      <w:r w:rsidRPr="00D24A0F">
        <w:rPr>
          <w:rFonts w:ascii="Tahoma" w:hAnsi="Tahoma" w:cs="Tahoma"/>
          <w:b/>
          <w:sz w:val="20"/>
          <w:szCs w:val="20"/>
        </w:rPr>
        <w:t xml:space="preserve"> Qualificação Econômico-financeira:</w:t>
      </w:r>
    </w:p>
    <w:p w14:paraId="4561C602" w14:textId="0DC711CB" w:rsidR="00F3029C" w:rsidRPr="00D24A0F" w:rsidRDefault="00F3029C" w:rsidP="004A1F8B">
      <w:pPr>
        <w:overflowPunct w:val="0"/>
        <w:autoSpaceDE w:val="0"/>
        <w:autoSpaceDN w:val="0"/>
        <w:adjustRightInd w:val="0"/>
        <w:spacing w:after="0" w:line="360" w:lineRule="auto"/>
        <w:jc w:val="both"/>
        <w:rPr>
          <w:rFonts w:ascii="Tahoma" w:hAnsi="Tahoma" w:cs="Tahoma"/>
          <w:sz w:val="20"/>
          <w:szCs w:val="20"/>
        </w:rPr>
      </w:pPr>
      <w:r w:rsidRPr="00D24A0F">
        <w:rPr>
          <w:rFonts w:ascii="Tahoma" w:hAnsi="Tahoma" w:cs="Tahoma"/>
          <w:sz w:val="20"/>
          <w:szCs w:val="20"/>
        </w:rPr>
        <w:lastRenderedPageBreak/>
        <w:tab/>
      </w:r>
      <w:r w:rsidRPr="00D24A0F">
        <w:rPr>
          <w:rFonts w:ascii="Tahoma" w:hAnsi="Tahoma" w:cs="Tahoma"/>
          <w:sz w:val="20"/>
          <w:szCs w:val="20"/>
        </w:rPr>
        <w:tab/>
        <w:t xml:space="preserve">         </w:t>
      </w:r>
      <w:r w:rsidR="00785B73" w:rsidRPr="00D24A0F">
        <w:rPr>
          <w:rFonts w:ascii="Tahoma" w:hAnsi="Tahoma" w:cs="Tahoma"/>
          <w:sz w:val="20"/>
          <w:szCs w:val="20"/>
        </w:rPr>
        <w:tab/>
      </w:r>
      <w:r w:rsidRPr="00D24A0F">
        <w:rPr>
          <w:rFonts w:ascii="Tahoma" w:hAnsi="Tahoma" w:cs="Tahoma"/>
          <w:sz w:val="20"/>
          <w:szCs w:val="20"/>
        </w:rPr>
        <w:t xml:space="preserve">a) certidão negativa de </w:t>
      </w:r>
      <w:r w:rsidRPr="00D24A0F">
        <w:rPr>
          <w:rFonts w:ascii="Tahoma" w:hAnsi="Tahoma" w:cs="Tahoma"/>
          <w:bCs/>
          <w:sz w:val="20"/>
          <w:szCs w:val="20"/>
        </w:rPr>
        <w:t>falência, concordata, recuperação judicial ou extrajudicial expedida pelo distribuidor da se</w:t>
      </w:r>
      <w:r w:rsidRPr="00D24A0F">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D24A0F"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D24A0F">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40209161" w14:textId="77777777" w:rsidR="00FD6450" w:rsidRPr="00D24A0F" w:rsidRDefault="00785B73" w:rsidP="00FD6450">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 xml:space="preserve">b) </w:t>
      </w:r>
      <w:r w:rsidR="00FD6450" w:rsidRPr="00D24A0F">
        <w:rPr>
          <w:rFonts w:ascii="Tahoma" w:hAnsi="Tahoma" w:cs="Tahoma"/>
          <w:sz w:val="20"/>
          <w:szCs w:val="20"/>
        </w:rPr>
        <w:t xml:space="preserve">balanço patrimonial e demonstração do resultado do exercício (DRE) do último exercício social, já exigíveis e apresentados </w:t>
      </w:r>
      <w:r w:rsidR="00FD6450" w:rsidRPr="00D24A0F">
        <w:rPr>
          <w:rFonts w:ascii="Tahoma" w:hAnsi="Tahoma" w:cs="Tahoma"/>
          <w:b/>
          <w:bCs/>
          <w:sz w:val="20"/>
          <w:szCs w:val="20"/>
        </w:rPr>
        <w:t>na forma da Lei</w:t>
      </w:r>
      <w:r w:rsidR="00FD6450" w:rsidRPr="00D24A0F">
        <w:rPr>
          <w:rFonts w:ascii="Tahoma" w:hAnsi="Tahoma" w:cs="Tahoma"/>
          <w:sz w:val="20"/>
          <w:szCs w:val="20"/>
        </w:rPr>
        <w:t xml:space="preserve"> que comprovem a boa situação financeira da empresa, vedada a sua substituição por balancetes ou balanços provisórios, podendo ser atualizados por índices oficiais quando encerrados há mais de 3 (três) meses da data de apresentação da proposta.</w:t>
      </w:r>
    </w:p>
    <w:p w14:paraId="20AD9D15" w14:textId="329EADE3" w:rsidR="00FD6450" w:rsidRPr="00D24A0F" w:rsidRDefault="00FD6450" w:rsidP="00FD6450">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 xml:space="preserve">b.1) comprovação de Capital Registrado e Integralizado ou Patrimônio Líquido mínimo não inferior a </w:t>
      </w:r>
      <w:r w:rsidRPr="00D24A0F">
        <w:rPr>
          <w:rFonts w:ascii="Tahoma" w:hAnsi="Tahoma" w:cs="Tahoma"/>
          <w:b/>
          <w:i/>
          <w:sz w:val="20"/>
          <w:szCs w:val="20"/>
        </w:rPr>
        <w:t>10% (dez por cento)</w:t>
      </w:r>
      <w:r w:rsidRPr="00D24A0F">
        <w:rPr>
          <w:rFonts w:ascii="Tahoma" w:hAnsi="Tahoma" w:cs="Tahoma"/>
          <w:sz w:val="20"/>
          <w:szCs w:val="20"/>
        </w:rPr>
        <w:t xml:space="preserve"> do valor estimado na presente licitação, até a data afixada para a apresentação das propostas, mediante Certidão de Breve Relato (Certidão Simplificada), expedida pela Junta Comercial ou do último instrumento de alteração contratual, admitida a atualização para esta data através de índices oficiais.</w:t>
      </w:r>
    </w:p>
    <w:p w14:paraId="74A77452" w14:textId="77777777" w:rsidR="00821239" w:rsidRDefault="00FD6450" w:rsidP="00821239">
      <w:pPr>
        <w:spacing w:after="0" w:line="360" w:lineRule="auto"/>
        <w:ind w:firstLine="708"/>
        <w:jc w:val="both"/>
        <w:rPr>
          <w:rFonts w:ascii="Tahoma" w:eastAsia="Tahoma" w:hAnsi="Tahoma" w:cs="Tahoma"/>
          <w:sz w:val="20"/>
          <w:szCs w:val="20"/>
          <w:lang w:val="pt-PT"/>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 xml:space="preserve">b.2) </w:t>
      </w:r>
      <w:r w:rsidRPr="00D24A0F">
        <w:rPr>
          <w:rFonts w:ascii="Tahoma" w:eastAsia="Tahoma" w:hAnsi="Tahoma" w:cs="Tahoma"/>
          <w:sz w:val="20"/>
          <w:szCs w:val="20"/>
          <w:lang w:val="pt-PT"/>
        </w:rPr>
        <w:t>As empresas participantes que estiverem desobrigadas por lei a elaboração de balanço patrimonial e demonstrações contábeis, deverão apresentar as obrigações expressas no item 9.3. deste Anexo, porém, estão dispensadas do registro dessa documentação na Junta Comercial do Estado ou qualquer outro órgão competente.</w:t>
      </w:r>
    </w:p>
    <w:p w14:paraId="43FEA1AD" w14:textId="3D58043D" w:rsidR="00F3029C" w:rsidRPr="00D24A0F" w:rsidRDefault="00F3029C" w:rsidP="00821239">
      <w:pPr>
        <w:spacing w:after="0" w:line="360" w:lineRule="auto"/>
        <w:ind w:firstLine="1416"/>
        <w:jc w:val="both"/>
        <w:rPr>
          <w:rFonts w:ascii="Tahoma" w:hAnsi="Tahoma" w:cs="Tahoma"/>
          <w:sz w:val="20"/>
          <w:szCs w:val="20"/>
        </w:rPr>
      </w:pPr>
      <w:r w:rsidRPr="00D24A0F">
        <w:rPr>
          <w:rFonts w:ascii="Tahoma" w:hAnsi="Tahoma" w:cs="Tahoma"/>
          <w:sz w:val="20"/>
          <w:szCs w:val="20"/>
        </w:rPr>
        <w:t xml:space="preserve">10.2.4. </w:t>
      </w:r>
      <w:r w:rsidRPr="00D24A0F">
        <w:rPr>
          <w:rFonts w:ascii="Tahoma" w:hAnsi="Tahoma" w:cs="Tahoma"/>
          <w:b/>
          <w:bCs/>
          <w:sz w:val="20"/>
          <w:szCs w:val="20"/>
        </w:rPr>
        <w:t>Declaração conjunta</w:t>
      </w:r>
      <w:r w:rsidRPr="00D24A0F">
        <w:rPr>
          <w:rFonts w:ascii="Tahoma" w:hAnsi="Tahoma" w:cs="Tahoma"/>
          <w:sz w:val="20"/>
          <w:szCs w:val="20"/>
        </w:rPr>
        <w:t>, firmada pelo representante legal ou procurador da Licitante, que, sob as penas da Lei (modelo no Anexo I):</w:t>
      </w:r>
    </w:p>
    <w:p w14:paraId="1A8D5260" w14:textId="77777777" w:rsidR="00F3029C" w:rsidRPr="00D24A0F" w:rsidRDefault="00F3029C" w:rsidP="004A1F8B">
      <w:pPr>
        <w:spacing w:after="0" w:line="360" w:lineRule="auto"/>
        <w:ind w:firstLine="2125"/>
        <w:jc w:val="both"/>
        <w:rPr>
          <w:rFonts w:ascii="Tahoma" w:hAnsi="Tahoma" w:cs="Tahoma"/>
          <w:sz w:val="20"/>
          <w:szCs w:val="20"/>
        </w:rPr>
      </w:pPr>
      <w:r w:rsidRPr="00D24A0F">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3A9DEF43" w14:textId="77777777" w:rsidR="00F3029C" w:rsidRPr="00D24A0F" w:rsidRDefault="00F3029C" w:rsidP="004A1F8B">
      <w:pPr>
        <w:spacing w:after="0" w:line="360" w:lineRule="auto"/>
        <w:ind w:firstLine="2125"/>
        <w:jc w:val="both"/>
        <w:rPr>
          <w:rFonts w:ascii="Tahoma" w:hAnsi="Tahoma" w:cs="Tahoma"/>
          <w:sz w:val="20"/>
          <w:szCs w:val="20"/>
        </w:rPr>
      </w:pPr>
      <w:r w:rsidRPr="00D24A0F">
        <w:rPr>
          <w:rFonts w:ascii="Tahoma" w:hAnsi="Tahoma" w:cs="Tahoma"/>
          <w:sz w:val="20"/>
          <w:szCs w:val="20"/>
        </w:rPr>
        <w:t>b) da inexistência de fato impeditivo à participação do certame licitatório e a contratação com a Administração Pública, em qualquer esfera de governo;</w:t>
      </w:r>
    </w:p>
    <w:p w14:paraId="57F0B4A1" w14:textId="77777777" w:rsidR="00F3029C" w:rsidRPr="00D24A0F" w:rsidRDefault="00F3029C" w:rsidP="004A1F8B">
      <w:pPr>
        <w:spacing w:after="0" w:line="360" w:lineRule="auto"/>
        <w:ind w:firstLine="2125"/>
        <w:jc w:val="both"/>
        <w:rPr>
          <w:rFonts w:ascii="Tahoma" w:hAnsi="Tahoma" w:cs="Tahoma"/>
          <w:i/>
          <w:sz w:val="20"/>
          <w:szCs w:val="20"/>
        </w:rPr>
      </w:pPr>
      <w:r w:rsidRPr="00D24A0F">
        <w:rPr>
          <w:rFonts w:ascii="Tahoma" w:hAnsi="Tahoma" w:cs="Tahoma"/>
          <w:sz w:val="20"/>
          <w:szCs w:val="20"/>
        </w:rPr>
        <w:t xml:space="preserve">c) </w:t>
      </w:r>
      <w:r w:rsidRPr="00D24A0F">
        <w:rPr>
          <w:rFonts w:ascii="Tahoma" w:hAnsi="Tahoma" w:cs="Tahoma"/>
          <w:iCs/>
          <w:sz w:val="20"/>
          <w:szCs w:val="20"/>
        </w:rPr>
        <w:t>de enquadramento como microempresa ou empresa de pequeno porte, quando for o caso, conforme Lei Federal nº 123/06 e suas alterações, bem como legislação complementar</w:t>
      </w:r>
      <w:r w:rsidRPr="00D24A0F">
        <w:rPr>
          <w:rFonts w:ascii="Tahoma" w:hAnsi="Tahoma" w:cs="Tahoma"/>
          <w:i/>
          <w:sz w:val="20"/>
          <w:szCs w:val="20"/>
        </w:rPr>
        <w:t>;</w:t>
      </w:r>
    </w:p>
    <w:p w14:paraId="484E75C8" w14:textId="77777777" w:rsidR="00F3029C" w:rsidRPr="00D24A0F" w:rsidRDefault="00F3029C" w:rsidP="004A1F8B">
      <w:pPr>
        <w:spacing w:after="0" w:line="360" w:lineRule="auto"/>
        <w:ind w:firstLine="2125"/>
        <w:jc w:val="both"/>
        <w:rPr>
          <w:rFonts w:ascii="Tahoma" w:hAnsi="Tahoma" w:cs="Tahoma"/>
          <w:iCs/>
          <w:sz w:val="20"/>
          <w:szCs w:val="20"/>
        </w:rPr>
      </w:pPr>
      <w:r w:rsidRPr="00D24A0F">
        <w:rPr>
          <w:rFonts w:ascii="Tahoma" w:hAnsi="Tahoma" w:cs="Tahoma"/>
          <w:iCs/>
          <w:sz w:val="20"/>
          <w:szCs w:val="20"/>
        </w:rPr>
        <w:t>d) de concordância com o edital e atendimento aos requisitos de habilitação;</w:t>
      </w:r>
    </w:p>
    <w:p w14:paraId="050945B6" w14:textId="2D021FBD" w:rsidR="00F3029C" w:rsidRPr="00D24A0F" w:rsidRDefault="00F3029C" w:rsidP="003F770C">
      <w:pPr>
        <w:spacing w:after="0" w:line="360" w:lineRule="auto"/>
        <w:ind w:firstLine="1417"/>
        <w:jc w:val="both"/>
        <w:rPr>
          <w:rFonts w:ascii="Tahoma" w:hAnsi="Tahoma" w:cs="Tahoma"/>
          <w:iCs/>
          <w:sz w:val="20"/>
          <w:szCs w:val="20"/>
        </w:rPr>
      </w:pPr>
      <w:r w:rsidRPr="00D24A0F">
        <w:rPr>
          <w:rFonts w:ascii="Tahoma" w:hAnsi="Tahoma" w:cs="Tahoma"/>
          <w:sz w:val="20"/>
          <w:szCs w:val="20"/>
        </w:rPr>
        <w:t>10.2.5. C</w:t>
      </w:r>
      <w:r w:rsidRPr="00D24A0F">
        <w:rPr>
          <w:rFonts w:ascii="Tahoma" w:hAnsi="Tahoma" w:cs="Tahoma"/>
          <w:iCs/>
          <w:sz w:val="20"/>
          <w:szCs w:val="20"/>
        </w:rPr>
        <w:t xml:space="preserve">ertidão negativa de apenados (impedimentos de contrato/licitação) do TCE/SP, obtida através do link </w:t>
      </w:r>
      <w:hyperlink r:id="rId18" w:history="1">
        <w:r w:rsidR="003F770C" w:rsidRPr="00D24A0F">
          <w:rPr>
            <w:rStyle w:val="Hyperlink"/>
            <w:rFonts w:ascii="Tahoma" w:hAnsi="Tahoma" w:cs="Tahoma"/>
            <w:iCs/>
            <w:sz w:val="20"/>
            <w:szCs w:val="20"/>
          </w:rPr>
          <w:t>https://www.tce.sp.gov.br/pesquisa-relacao-apenados</w:t>
        </w:r>
      </w:hyperlink>
    </w:p>
    <w:p w14:paraId="4FC4189B" w14:textId="77777777" w:rsidR="00F3029C" w:rsidRPr="00D24A0F" w:rsidRDefault="00F3029C" w:rsidP="004A1F8B">
      <w:pPr>
        <w:spacing w:after="0" w:line="360" w:lineRule="auto"/>
        <w:ind w:firstLine="1418"/>
        <w:jc w:val="both"/>
        <w:rPr>
          <w:rFonts w:ascii="Tahoma" w:hAnsi="Tahoma" w:cs="Tahoma"/>
          <w:iCs/>
          <w:sz w:val="20"/>
          <w:szCs w:val="20"/>
        </w:rPr>
      </w:pPr>
      <w:r w:rsidRPr="00D24A0F">
        <w:rPr>
          <w:rFonts w:ascii="Tahoma" w:hAnsi="Tahoma" w:cs="Tahoma"/>
          <w:sz w:val="20"/>
          <w:szCs w:val="20"/>
        </w:rPr>
        <w:t>10.2.6.</w:t>
      </w:r>
      <w:r w:rsidRPr="00D24A0F">
        <w:rPr>
          <w:rFonts w:ascii="Tahoma" w:hAnsi="Tahoma" w:cs="Tahoma"/>
          <w:iCs/>
          <w:sz w:val="20"/>
          <w:szCs w:val="20"/>
        </w:rPr>
        <w:t xml:space="preserve"> Certidão negativa de licitante inidôneo do TCU, obtida através do link </w:t>
      </w:r>
      <w:hyperlink r:id="rId19" w:history="1">
        <w:r w:rsidRPr="00D24A0F">
          <w:rPr>
            <w:rStyle w:val="Hyperlink"/>
            <w:rFonts w:ascii="Tahoma" w:hAnsi="Tahoma" w:cs="Tahoma"/>
            <w:iCs/>
            <w:sz w:val="20"/>
            <w:szCs w:val="20"/>
          </w:rPr>
          <w:t>https://contas.tcu.gov.br/ords/f?p=1660:3:104597577203202::::P3_TIPO_RELACAO:INIDONEO</w:t>
        </w:r>
      </w:hyperlink>
      <w:r w:rsidRPr="00D24A0F">
        <w:rPr>
          <w:rFonts w:ascii="Tahoma" w:hAnsi="Tahoma" w:cs="Tahoma"/>
          <w:iCs/>
          <w:sz w:val="20"/>
          <w:szCs w:val="20"/>
        </w:rPr>
        <w:t>.</w:t>
      </w:r>
    </w:p>
    <w:p w14:paraId="5B7DC8EC" w14:textId="17287A5F" w:rsidR="001A5322" w:rsidRPr="00D24A0F" w:rsidRDefault="00F3029C" w:rsidP="001A5322">
      <w:pPr>
        <w:autoSpaceDE w:val="0"/>
        <w:autoSpaceDN w:val="0"/>
        <w:adjustRightInd w:val="0"/>
        <w:spacing w:after="0" w:line="360" w:lineRule="auto"/>
        <w:jc w:val="both"/>
        <w:rPr>
          <w:rFonts w:ascii="Tahoma" w:eastAsia="Times New Roman" w:hAnsi="Tahoma" w:cs="Tahoma"/>
          <w:color w:val="000000"/>
          <w:sz w:val="20"/>
          <w:szCs w:val="20"/>
          <w:lang w:eastAsia="pt-BR"/>
        </w:rPr>
      </w:pPr>
      <w:r w:rsidRPr="00D24A0F">
        <w:rPr>
          <w:rFonts w:ascii="Tahoma" w:hAnsi="Tahoma" w:cs="Tahoma"/>
          <w:sz w:val="20"/>
          <w:szCs w:val="20"/>
        </w:rPr>
        <w:t xml:space="preserve"> </w:t>
      </w:r>
      <w:r w:rsidRPr="00D24A0F">
        <w:rPr>
          <w:rFonts w:ascii="Tahoma" w:hAnsi="Tahoma" w:cs="Tahoma"/>
          <w:sz w:val="20"/>
          <w:szCs w:val="20"/>
        </w:rPr>
        <w:tab/>
      </w:r>
      <w:r w:rsidR="001A5322" w:rsidRPr="00D24A0F">
        <w:rPr>
          <w:rFonts w:ascii="Tahoma" w:hAnsi="Tahoma" w:cs="Tahoma"/>
          <w:sz w:val="20"/>
          <w:szCs w:val="20"/>
        </w:rPr>
        <w:tab/>
      </w:r>
      <w:r w:rsidRPr="00D24A0F">
        <w:rPr>
          <w:rFonts w:ascii="Tahoma" w:hAnsi="Tahoma" w:cs="Tahoma"/>
          <w:sz w:val="20"/>
          <w:szCs w:val="20"/>
        </w:rPr>
        <w:t>10.2.7.</w:t>
      </w:r>
      <w:r w:rsidRPr="00D24A0F">
        <w:rPr>
          <w:rFonts w:ascii="Tahoma" w:hAnsi="Tahoma" w:cs="Tahoma"/>
          <w:sz w:val="20"/>
          <w:szCs w:val="20"/>
        </w:rPr>
        <w:tab/>
      </w:r>
      <w:r w:rsidR="001A5322" w:rsidRPr="00D24A0F">
        <w:rPr>
          <w:rFonts w:ascii="Tahoma" w:eastAsia="Times New Roman" w:hAnsi="Tahoma" w:cs="Tahoma"/>
          <w:b/>
          <w:bCs/>
          <w:color w:val="000000"/>
          <w:sz w:val="20"/>
          <w:szCs w:val="20"/>
          <w:lang w:eastAsia="pt-BR"/>
        </w:rPr>
        <w:t xml:space="preserve">Proposta readequada: </w:t>
      </w:r>
      <w:r w:rsidR="001A5322" w:rsidRPr="00D24A0F">
        <w:rPr>
          <w:rFonts w:ascii="Tahoma" w:eastAsia="Times New Roman" w:hAnsi="Tahoma" w:cs="Tahoma"/>
          <w:color w:val="000000"/>
          <w:sz w:val="20"/>
          <w:szCs w:val="20"/>
          <w:lang w:eastAsia="pt-BR"/>
        </w:rPr>
        <w:t>ao licitante vencedor, no prazo estipulado em sessão pública pela(o) pregoeira(o), será solicitada a apresentação da proposta readequada conforme segue:</w:t>
      </w:r>
    </w:p>
    <w:p w14:paraId="0391FB60"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eastAsia="Times New Roman" w:hAnsi="Tahoma" w:cs="Tahoma"/>
          <w:color w:val="000000"/>
          <w:sz w:val="20"/>
          <w:szCs w:val="20"/>
          <w:lang w:eastAsia="pt-BR"/>
        </w:rPr>
        <w:lastRenderedPageBreak/>
        <w:t xml:space="preserve">a) </w:t>
      </w:r>
      <w:r w:rsidRPr="00D24A0F">
        <w:rPr>
          <w:rFonts w:ascii="Tahoma" w:hAnsi="Tahoma" w:cs="Tahoma"/>
          <w:color w:val="000000"/>
          <w:sz w:val="20"/>
          <w:szCs w:val="20"/>
        </w:rPr>
        <w:t>preço global do objeto da presente licitação, em algarismo e por extenso, com o BDI (Bônus de Despesas Indiretas), incluso;</w:t>
      </w:r>
    </w:p>
    <w:p w14:paraId="12654C19"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color w:val="000000"/>
          <w:sz w:val="20"/>
          <w:szCs w:val="20"/>
        </w:rPr>
        <w:t>b) prazo de validade da proposta, não inferior a 60 (sessenta) dias, contados a partir da data da apresentação, sendo que na contagem do prazo excluir-se-á o dia do início e incluir-se-á o dia do vencimento;</w:t>
      </w:r>
    </w:p>
    <w:p w14:paraId="532513BA" w14:textId="77777777" w:rsidR="001A5322" w:rsidRPr="00D24A0F" w:rsidRDefault="001A5322" w:rsidP="001A5322">
      <w:pPr>
        <w:autoSpaceDE w:val="0"/>
        <w:autoSpaceDN w:val="0"/>
        <w:adjustRightInd w:val="0"/>
        <w:spacing w:after="0" w:line="360" w:lineRule="auto"/>
        <w:ind w:firstLine="2124"/>
        <w:jc w:val="both"/>
        <w:rPr>
          <w:rFonts w:ascii="Tahoma" w:hAnsi="Tahoma" w:cs="Tahoma"/>
          <w:sz w:val="20"/>
          <w:szCs w:val="20"/>
        </w:rPr>
      </w:pPr>
      <w:r w:rsidRPr="00D24A0F">
        <w:rPr>
          <w:rFonts w:ascii="Tahoma" w:hAnsi="Tahoma" w:cs="Tahoma"/>
          <w:color w:val="000000"/>
          <w:sz w:val="20"/>
          <w:szCs w:val="20"/>
        </w:rPr>
        <w:t>c)</w:t>
      </w:r>
      <w:r w:rsidRPr="00D24A0F">
        <w:rPr>
          <w:rFonts w:ascii="Tahoma" w:eastAsia="Times New Roman" w:hAnsi="Tahoma" w:cs="Tahoma"/>
          <w:color w:val="000000"/>
          <w:sz w:val="20"/>
          <w:szCs w:val="20"/>
          <w:lang w:eastAsia="pt-BR"/>
        </w:rPr>
        <w:t xml:space="preserve"> </w:t>
      </w:r>
      <w:r w:rsidRPr="00D24A0F">
        <w:rPr>
          <w:rFonts w:ascii="Tahoma" w:hAnsi="Tahoma" w:cs="Tahoma"/>
          <w:color w:val="000000"/>
          <w:sz w:val="20"/>
          <w:szCs w:val="20"/>
        </w:rPr>
        <w:t xml:space="preserve">Planilha de Custo e Cronograma Físico </w:t>
      </w:r>
      <w:r w:rsidRPr="00D24A0F">
        <w:rPr>
          <w:rFonts w:ascii="Tahoma" w:hAnsi="Tahoma" w:cs="Tahoma"/>
          <w:b/>
          <w:bCs/>
          <w:color w:val="000000"/>
          <w:sz w:val="20"/>
          <w:szCs w:val="20"/>
        </w:rPr>
        <w:t xml:space="preserve">(Anexo I) </w:t>
      </w:r>
      <w:r w:rsidRPr="00D24A0F">
        <w:rPr>
          <w:rFonts w:ascii="Tahoma" w:hAnsi="Tahoma" w:cs="Tahoma"/>
          <w:color w:val="000000"/>
          <w:sz w:val="20"/>
          <w:szCs w:val="20"/>
        </w:rPr>
        <w:t xml:space="preserve">com o respectivo prazo de execução descrito no </w:t>
      </w:r>
      <w:r w:rsidRPr="00D24A0F">
        <w:rPr>
          <w:rFonts w:ascii="Tahoma" w:hAnsi="Tahoma" w:cs="Tahoma"/>
          <w:b/>
          <w:bCs/>
          <w:i/>
          <w:iCs/>
          <w:color w:val="000000"/>
          <w:sz w:val="20"/>
          <w:szCs w:val="20"/>
        </w:rPr>
        <w:t xml:space="preserve">Anexo I </w:t>
      </w:r>
      <w:r w:rsidRPr="00D24A0F">
        <w:rPr>
          <w:rFonts w:ascii="Tahoma" w:hAnsi="Tahoma" w:cs="Tahoma"/>
          <w:color w:val="000000"/>
          <w:sz w:val="20"/>
          <w:szCs w:val="20"/>
        </w:rPr>
        <w:t>deste edital</w:t>
      </w:r>
      <w:r w:rsidRPr="00D24A0F">
        <w:rPr>
          <w:rFonts w:ascii="Tahoma" w:hAnsi="Tahoma" w:cs="Tahoma"/>
          <w:b/>
          <w:bCs/>
          <w:color w:val="000000"/>
          <w:sz w:val="20"/>
          <w:szCs w:val="20"/>
        </w:rPr>
        <w:t xml:space="preserve">, </w:t>
      </w:r>
      <w:r w:rsidRPr="00D24A0F">
        <w:rPr>
          <w:rFonts w:ascii="Tahoma" w:hAnsi="Tahoma" w:cs="Tahoma"/>
          <w:color w:val="000000"/>
          <w:sz w:val="20"/>
          <w:szCs w:val="20"/>
        </w:rPr>
        <w:t>assim como, as etapas dos serviços a serem executados, contendo o preço unitário e total por item, em moeda corrente nacional, inclusos os valores dos encargos, a saber:</w:t>
      </w:r>
      <w:r w:rsidRPr="00D24A0F">
        <w:rPr>
          <w:rFonts w:ascii="Tahoma" w:hAnsi="Tahoma" w:cs="Tahoma"/>
          <w:sz w:val="20"/>
          <w:szCs w:val="20"/>
        </w:rPr>
        <w:t xml:space="preserve"> </w:t>
      </w:r>
    </w:p>
    <w:p w14:paraId="5072ACB2" w14:textId="77777777" w:rsidR="001A5322" w:rsidRPr="00D24A0F" w:rsidRDefault="001A5322" w:rsidP="001A5322">
      <w:pPr>
        <w:autoSpaceDE w:val="0"/>
        <w:autoSpaceDN w:val="0"/>
        <w:adjustRightInd w:val="0"/>
        <w:spacing w:after="0" w:line="360" w:lineRule="auto"/>
        <w:ind w:firstLine="2124"/>
        <w:jc w:val="both"/>
        <w:rPr>
          <w:rFonts w:ascii="Tahoma" w:hAnsi="Tahoma" w:cs="Tahoma"/>
          <w:sz w:val="20"/>
          <w:szCs w:val="20"/>
        </w:rPr>
      </w:pPr>
      <w:r w:rsidRPr="00D24A0F">
        <w:rPr>
          <w:rFonts w:ascii="Tahoma" w:hAnsi="Tahoma" w:cs="Tahoma"/>
          <w:sz w:val="20"/>
          <w:szCs w:val="20"/>
        </w:rPr>
        <w:t xml:space="preserve">c.1) o percentual de desconto entre a proposta inicial e a proposta final da licitante vencedora deve ser aplicado, </w:t>
      </w:r>
      <w:r w:rsidRPr="00D24A0F">
        <w:rPr>
          <w:rFonts w:ascii="Tahoma" w:hAnsi="Tahoma" w:cs="Tahoma"/>
          <w:b/>
          <w:bCs/>
          <w:sz w:val="20"/>
          <w:szCs w:val="20"/>
        </w:rPr>
        <w:t>OBRIGATORIAMENTE,</w:t>
      </w:r>
      <w:r w:rsidRPr="00D24A0F">
        <w:rPr>
          <w:rFonts w:ascii="Tahoma" w:hAnsi="Tahoma" w:cs="Tahoma"/>
          <w:sz w:val="20"/>
          <w:szCs w:val="20"/>
        </w:rPr>
        <w:t xml:space="preserve"> de forma uniforme, em todas as etapas e itens da obra, não admitindo percentuais diferentes entre as etapas;</w:t>
      </w:r>
    </w:p>
    <w:p w14:paraId="5A58189B"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sz w:val="20"/>
          <w:szCs w:val="20"/>
        </w:rPr>
        <w:t xml:space="preserve">c.2) </w:t>
      </w:r>
      <w:r w:rsidRPr="00D24A0F">
        <w:rPr>
          <w:rFonts w:ascii="Tahoma" w:hAnsi="Tahoma" w:cs="Tahoma"/>
          <w:color w:val="000000"/>
          <w:sz w:val="20"/>
          <w:szCs w:val="20"/>
        </w:rPr>
        <w:t>manutenção do canteiro de obras se for o caso, materiais, mão de obra, equipamentos, transportes, cargas, seguros sociais e trabalhistas;</w:t>
      </w:r>
    </w:p>
    <w:p w14:paraId="00B4DA63"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color w:val="000000"/>
          <w:sz w:val="20"/>
          <w:szCs w:val="20"/>
        </w:rPr>
        <w:t>c.3) limpeza durante a execução das obras, custos e benefícios, taxas e impostos, acréscimos decorrentes de trabalhos noturnos, dominicais e feriados e;</w:t>
      </w:r>
    </w:p>
    <w:p w14:paraId="42D84E1E" w14:textId="6D8A26BD" w:rsidR="00D24A0F" w:rsidRPr="00821239" w:rsidRDefault="001A5322" w:rsidP="00821239">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color w:val="000000"/>
          <w:sz w:val="20"/>
          <w:szCs w:val="20"/>
        </w:rPr>
        <w:t>c.4) quaisquer outras que decorram direta ou indiretamente, relacionadas com a execução do objeto desta Licitação, inclusive as decorrentes de confecção de placas alusivas às obras, além daquelas exigidas pelo CREA.</w:t>
      </w:r>
    </w:p>
    <w:p w14:paraId="2E3CA9AC" w14:textId="57657CCA" w:rsidR="002F6EF3" w:rsidRPr="00D24A0F" w:rsidRDefault="004534C4" w:rsidP="001A5322">
      <w:pPr>
        <w:spacing w:after="0" w:line="360" w:lineRule="auto"/>
        <w:ind w:firstLine="737"/>
        <w:jc w:val="both"/>
        <w:rPr>
          <w:rFonts w:ascii="Tahoma" w:eastAsia="Times New Roman" w:hAnsi="Tahoma" w:cs="Tahoma"/>
          <w:color w:val="000000"/>
          <w:sz w:val="20"/>
          <w:szCs w:val="20"/>
          <w:lang w:eastAsia="pt-BR"/>
        </w:rPr>
      </w:pPr>
      <w:r w:rsidRPr="00D24A0F">
        <w:rPr>
          <w:rFonts w:ascii="Tahoma" w:eastAsia="Times New Roman" w:hAnsi="Tahoma" w:cs="Tahoma"/>
          <w:color w:val="000000"/>
          <w:sz w:val="20"/>
          <w:szCs w:val="20"/>
          <w:lang w:eastAsia="pt-BR"/>
        </w:rPr>
        <w:tab/>
        <w:t>10.2.8.</w:t>
      </w:r>
      <w:r w:rsidR="001A5322" w:rsidRPr="00D24A0F">
        <w:rPr>
          <w:rFonts w:ascii="Tahoma" w:hAnsi="Tahoma" w:cs="Tahoma"/>
          <w:b/>
          <w:sz w:val="20"/>
          <w:szCs w:val="20"/>
        </w:rPr>
        <w:t xml:space="preserve"> Qualificação Técnica:</w:t>
      </w:r>
      <w:r w:rsidR="001A5322" w:rsidRPr="00D24A0F">
        <w:rPr>
          <w:rFonts w:ascii="Tahoma" w:hAnsi="Tahoma" w:cs="Tahoma"/>
          <w:sz w:val="20"/>
          <w:szCs w:val="20"/>
        </w:rPr>
        <w:t xml:space="preserve"> </w:t>
      </w:r>
      <w:r w:rsidRPr="00D24A0F">
        <w:rPr>
          <w:rFonts w:ascii="Tahoma" w:eastAsia="Times New Roman" w:hAnsi="Tahoma" w:cs="Tahoma"/>
          <w:color w:val="000000"/>
          <w:sz w:val="20"/>
          <w:szCs w:val="20"/>
          <w:lang w:eastAsia="pt-BR"/>
        </w:rPr>
        <w:t xml:space="preserve"> </w:t>
      </w:r>
    </w:p>
    <w:p w14:paraId="3405241A" w14:textId="1B7BC608" w:rsidR="00D24A0F" w:rsidRPr="00D24A0F" w:rsidRDefault="00D24A0F" w:rsidP="00D24A0F">
      <w:pPr>
        <w:pStyle w:val="Recuodecorpodetexto3"/>
        <w:spacing w:after="0" w:line="360" w:lineRule="auto"/>
        <w:ind w:left="0" w:firstLine="2124"/>
        <w:jc w:val="both"/>
        <w:rPr>
          <w:rFonts w:ascii="Tahoma" w:hAnsi="Tahoma" w:cs="Tahoma"/>
          <w:sz w:val="20"/>
          <w:szCs w:val="20"/>
        </w:rPr>
      </w:pPr>
      <w:r>
        <w:rPr>
          <w:rFonts w:ascii="Tahoma" w:hAnsi="Tahoma" w:cs="Tahoma"/>
          <w:sz w:val="20"/>
          <w:szCs w:val="20"/>
        </w:rPr>
        <w:t>a)</w:t>
      </w:r>
      <w:r w:rsidRPr="00D24A0F">
        <w:rPr>
          <w:rFonts w:ascii="Tahoma" w:hAnsi="Tahoma" w:cs="Tahoma"/>
          <w:sz w:val="20"/>
          <w:szCs w:val="20"/>
        </w:rPr>
        <w:t xml:space="preserve"> certidão de Registro da empresa no CREA (Conselho Regional de Engenharia, Arquitetura e Agronomia) ou outro conselho de classe cuja responsabilidade técnica tenha pertinência com o objeto licitado, dentro do prazo de validade; </w:t>
      </w:r>
    </w:p>
    <w:p w14:paraId="4446BB88" w14:textId="11BED7F1" w:rsidR="00D24A0F" w:rsidRPr="00D24A0F" w:rsidRDefault="00D24A0F" w:rsidP="00D24A0F">
      <w:pPr>
        <w:spacing w:after="0" w:line="360" w:lineRule="auto"/>
        <w:ind w:left="1416" w:firstLine="708"/>
        <w:jc w:val="both"/>
        <w:rPr>
          <w:rFonts w:ascii="Tahoma" w:hAnsi="Tahoma" w:cs="Tahoma"/>
          <w:sz w:val="20"/>
          <w:szCs w:val="20"/>
        </w:rPr>
      </w:pPr>
      <w:r>
        <w:rPr>
          <w:rFonts w:ascii="Tahoma" w:hAnsi="Tahoma" w:cs="Tahoma"/>
          <w:sz w:val="20"/>
          <w:szCs w:val="20"/>
        </w:rPr>
        <w:t>b)</w:t>
      </w:r>
      <w:r w:rsidRPr="00D24A0F">
        <w:rPr>
          <w:rFonts w:ascii="Tahoma" w:hAnsi="Tahoma" w:cs="Tahoma"/>
          <w:sz w:val="20"/>
          <w:szCs w:val="20"/>
        </w:rPr>
        <w:t xml:space="preserve"> comprovação de capacidade técnica profissional e técnico operacional, a saber:</w:t>
      </w:r>
    </w:p>
    <w:p w14:paraId="6895322F" w14:textId="4517A75E" w:rsidR="00D24A0F" w:rsidRPr="00D24A0F" w:rsidRDefault="00D24A0F" w:rsidP="00D24A0F">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Pr>
          <w:rFonts w:ascii="Tahoma" w:hAnsi="Tahoma" w:cs="Tahoma"/>
          <w:sz w:val="20"/>
          <w:szCs w:val="20"/>
        </w:rPr>
        <w:tab/>
      </w:r>
      <w:r>
        <w:rPr>
          <w:rFonts w:ascii="Tahoma" w:hAnsi="Tahoma" w:cs="Tahoma"/>
          <w:sz w:val="20"/>
          <w:szCs w:val="20"/>
        </w:rPr>
        <w:tab/>
        <w:t>b.1)</w:t>
      </w:r>
      <w:r w:rsidRPr="00D24A0F">
        <w:rPr>
          <w:rFonts w:ascii="Tahoma" w:hAnsi="Tahoma" w:cs="Tahoma"/>
          <w:sz w:val="20"/>
          <w:szCs w:val="20"/>
        </w:rPr>
        <w:t xml:space="preserve"> </w:t>
      </w:r>
      <w:r w:rsidRPr="00D24A0F">
        <w:rPr>
          <w:rFonts w:ascii="Tahoma" w:hAnsi="Tahoma" w:cs="Tahoma"/>
          <w:b/>
          <w:sz w:val="20"/>
          <w:szCs w:val="20"/>
        </w:rPr>
        <w:t>capacidade técnica profissional</w:t>
      </w:r>
      <w:r w:rsidRPr="00D24A0F">
        <w:rPr>
          <w:rFonts w:ascii="Tahoma" w:hAnsi="Tahoma" w:cs="Tahoma"/>
          <w:sz w:val="20"/>
          <w:szCs w:val="20"/>
        </w:rPr>
        <w:t xml:space="preserve">: a licitante deverá apresentar prova que possui em seu quadro na data da entrega dos documentos de habilitação, profissional de nível superior, devidamente registrado no CREA, detentor de atestado fornecido por pessoa jurídica de direito público ou privado, acompanhado da respectiva Certidão de Acervo Técnico (CAT), devidamente registrada na entidade profissional competente (CREA), que comprove a execução de obra ou serviço com características semelhantes ao objeto da presente Licitação. </w:t>
      </w:r>
    </w:p>
    <w:p w14:paraId="3EB336DA" w14:textId="053748D3" w:rsidR="00D24A0F" w:rsidRPr="00D24A0F" w:rsidRDefault="00D24A0F" w:rsidP="00D24A0F">
      <w:pPr>
        <w:spacing w:after="0" w:line="360" w:lineRule="auto"/>
        <w:jc w:val="both"/>
        <w:rPr>
          <w:rFonts w:ascii="Tahoma" w:hAnsi="Tahoma" w:cs="Tahoma"/>
          <w:bCs/>
          <w:sz w:val="20"/>
          <w:szCs w:val="20"/>
        </w:rPr>
      </w:pPr>
      <w:r w:rsidRPr="00D24A0F">
        <w:rPr>
          <w:rFonts w:ascii="Tahoma" w:hAnsi="Tahoma" w:cs="Tahoma"/>
          <w:sz w:val="20"/>
          <w:szCs w:val="20"/>
        </w:rPr>
        <w:tab/>
      </w:r>
      <w:r w:rsidRPr="00D24A0F">
        <w:rPr>
          <w:rFonts w:ascii="Tahoma" w:hAnsi="Tahoma" w:cs="Tahoma"/>
          <w:sz w:val="20"/>
          <w:szCs w:val="20"/>
        </w:rPr>
        <w:tab/>
      </w:r>
      <w:r>
        <w:rPr>
          <w:rFonts w:ascii="Tahoma" w:hAnsi="Tahoma" w:cs="Tahoma"/>
          <w:sz w:val="20"/>
          <w:szCs w:val="20"/>
        </w:rPr>
        <w:tab/>
      </w:r>
      <w:r>
        <w:rPr>
          <w:rFonts w:ascii="Tahoma" w:hAnsi="Tahoma" w:cs="Tahoma"/>
          <w:sz w:val="20"/>
          <w:szCs w:val="20"/>
        </w:rPr>
        <w:tab/>
        <w:t>b.2)</w:t>
      </w:r>
      <w:r w:rsidRPr="00D24A0F">
        <w:rPr>
          <w:rFonts w:ascii="Tahoma" w:hAnsi="Tahoma" w:cs="Tahoma"/>
          <w:sz w:val="20"/>
          <w:szCs w:val="20"/>
        </w:rPr>
        <w:t xml:space="preserve"> a comprovação de que o profissional de nível superior indicado, pertence ao quadro da empresa, deverá ser feita com a apresentação do registro na Carteira de Profissional, Ficha de Empregado ou Contrato de Trabalho, sendo possível a contratação de profissional autônomo que preencha os requisitos e se responsabilize tecnicamente pela execução dos serviços, ou, se for sócio, através do Contrato Social em vigor, </w:t>
      </w:r>
      <w:r w:rsidRPr="00D24A0F">
        <w:rPr>
          <w:rFonts w:ascii="Tahoma" w:hAnsi="Tahoma" w:cs="Tahoma"/>
          <w:bCs/>
          <w:sz w:val="20"/>
          <w:szCs w:val="20"/>
        </w:rPr>
        <w:t>ainda, Certidão de registro de pessoa física para comprovação de sua inscrição junto ao CREA.</w:t>
      </w:r>
    </w:p>
    <w:p w14:paraId="7C4C13BF" w14:textId="082A4EAB" w:rsidR="00D24A0F" w:rsidRDefault="00D24A0F" w:rsidP="00D24A0F">
      <w:pPr>
        <w:spacing w:after="0" w:line="360" w:lineRule="auto"/>
        <w:jc w:val="both"/>
        <w:rPr>
          <w:rFonts w:ascii="Tahoma" w:hAnsi="Tahoma" w:cs="Tahoma"/>
          <w:bCs/>
          <w:sz w:val="20"/>
          <w:szCs w:val="20"/>
        </w:rPr>
      </w:pPr>
      <w:r w:rsidRPr="00D24A0F">
        <w:rPr>
          <w:rFonts w:ascii="Tahoma" w:hAnsi="Tahoma" w:cs="Tahoma"/>
          <w:bCs/>
          <w:sz w:val="20"/>
          <w:szCs w:val="20"/>
        </w:rPr>
        <w:lastRenderedPageBreak/>
        <w:tab/>
      </w:r>
      <w:r w:rsidRPr="00D24A0F">
        <w:rPr>
          <w:rFonts w:ascii="Tahoma" w:hAnsi="Tahoma" w:cs="Tahoma"/>
          <w:bCs/>
          <w:sz w:val="20"/>
          <w:szCs w:val="20"/>
        </w:rPr>
        <w:tab/>
      </w:r>
      <w:r>
        <w:rPr>
          <w:rFonts w:ascii="Tahoma" w:hAnsi="Tahoma" w:cs="Tahoma"/>
          <w:bCs/>
          <w:sz w:val="20"/>
          <w:szCs w:val="20"/>
        </w:rPr>
        <w:tab/>
      </w:r>
      <w:r>
        <w:rPr>
          <w:rFonts w:ascii="Tahoma" w:hAnsi="Tahoma" w:cs="Tahoma"/>
          <w:bCs/>
          <w:sz w:val="20"/>
          <w:szCs w:val="20"/>
        </w:rPr>
        <w:tab/>
        <w:t xml:space="preserve">b.3) </w:t>
      </w:r>
      <w:r w:rsidRPr="00D24A0F">
        <w:rPr>
          <w:rFonts w:ascii="Tahoma" w:hAnsi="Tahoma" w:cs="Tahoma"/>
          <w:bCs/>
          <w:sz w:val="20"/>
          <w:szCs w:val="20"/>
        </w:rPr>
        <w:t>caso a empresa pertença a outro conselho de classe com pertinência ao objeto licitado, deverá seguir as regras deste Conselho quanto a capacidade técnica operacional do profissional que será o responsável técnico pelo objeto licitado, apresentando a documentação pertinente.</w:t>
      </w:r>
    </w:p>
    <w:p w14:paraId="4BCA600A" w14:textId="77777777" w:rsidR="00821239" w:rsidRPr="00D24A0F" w:rsidRDefault="00821239" w:rsidP="00821239">
      <w:pPr>
        <w:spacing w:after="0" w:line="360" w:lineRule="auto"/>
        <w:ind w:firstLine="2832"/>
        <w:jc w:val="both"/>
        <w:rPr>
          <w:rFonts w:ascii="Tahoma" w:hAnsi="Tahoma" w:cs="Tahoma"/>
          <w:bCs/>
          <w:sz w:val="20"/>
          <w:szCs w:val="20"/>
        </w:rPr>
      </w:pPr>
      <w:r>
        <w:rPr>
          <w:rFonts w:ascii="Tahoma" w:hAnsi="Tahoma" w:cs="Tahoma"/>
          <w:bCs/>
          <w:sz w:val="20"/>
          <w:szCs w:val="20"/>
        </w:rPr>
        <w:t>b.4) apresentação de atestado(s) de capacidade técnica, expedida por pessoa jurídica pública ou privada, declarando que o serviço prestado tem similaridade com o objeto desta licitação e nos quantitativos determinados na Súmula nº 24 do TCESP.</w:t>
      </w:r>
    </w:p>
    <w:p w14:paraId="0D9E7C54" w14:textId="2E9EE43F" w:rsidR="00D24A0F" w:rsidRPr="00D24A0F" w:rsidRDefault="00D24A0F" w:rsidP="00D24A0F">
      <w:pPr>
        <w:pStyle w:val="Recuodecorpodetexto3"/>
        <w:spacing w:after="0" w:line="360" w:lineRule="auto"/>
        <w:ind w:left="0" w:firstLine="2124"/>
        <w:jc w:val="both"/>
        <w:rPr>
          <w:rFonts w:ascii="Tahoma" w:hAnsi="Tahoma" w:cs="Tahoma"/>
          <w:sz w:val="20"/>
          <w:szCs w:val="20"/>
        </w:rPr>
      </w:pPr>
      <w:r>
        <w:rPr>
          <w:rFonts w:ascii="Tahoma" w:hAnsi="Tahoma" w:cs="Tahoma"/>
          <w:sz w:val="20"/>
          <w:szCs w:val="20"/>
        </w:rPr>
        <w:t xml:space="preserve">c) </w:t>
      </w:r>
      <w:r w:rsidRPr="00D24A0F">
        <w:rPr>
          <w:rFonts w:ascii="Tahoma" w:hAnsi="Tahoma" w:cs="Tahoma"/>
          <w:sz w:val="20"/>
          <w:szCs w:val="20"/>
        </w:rPr>
        <w:t xml:space="preserve">comprovação, através de </w:t>
      </w:r>
      <w:r w:rsidRPr="00D24A0F">
        <w:rPr>
          <w:rFonts w:ascii="Tahoma" w:hAnsi="Tahoma" w:cs="Tahoma"/>
          <w:b/>
          <w:sz w:val="20"/>
          <w:szCs w:val="20"/>
        </w:rPr>
        <w:t>ATESTADO</w:t>
      </w:r>
      <w:r w:rsidRPr="00D24A0F">
        <w:rPr>
          <w:rFonts w:ascii="Tahoma" w:hAnsi="Tahoma" w:cs="Tahoma"/>
          <w:sz w:val="20"/>
          <w:szCs w:val="20"/>
        </w:rPr>
        <w:t xml:space="preserve"> </w:t>
      </w:r>
      <w:r w:rsidRPr="00D24A0F">
        <w:rPr>
          <w:rFonts w:ascii="Tahoma" w:hAnsi="Tahoma" w:cs="Tahoma"/>
          <w:b/>
          <w:sz w:val="20"/>
          <w:szCs w:val="20"/>
        </w:rPr>
        <w:t>DE VISITA</w:t>
      </w:r>
      <w:r w:rsidRPr="00D24A0F">
        <w:rPr>
          <w:rFonts w:ascii="Tahoma" w:hAnsi="Tahoma" w:cs="Tahoma"/>
          <w:sz w:val="20"/>
          <w:szCs w:val="20"/>
        </w:rPr>
        <w:t xml:space="preserve"> que tomou conhecimento das condições locais para o cumprimento das obrigações, objeto da licitação, expedida pelo órgão Licitante. A </w:t>
      </w:r>
      <w:r w:rsidRPr="00D24A0F">
        <w:rPr>
          <w:rFonts w:ascii="Tahoma" w:hAnsi="Tahoma" w:cs="Tahoma"/>
          <w:b/>
          <w:sz w:val="20"/>
          <w:szCs w:val="20"/>
        </w:rPr>
        <w:t>visita</w:t>
      </w:r>
      <w:r w:rsidRPr="00D24A0F">
        <w:rPr>
          <w:rFonts w:ascii="Tahoma" w:hAnsi="Tahoma" w:cs="Tahoma"/>
          <w:sz w:val="20"/>
          <w:szCs w:val="20"/>
        </w:rPr>
        <w:t xml:space="preserve">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Planejamento, Desenvolvimento, Obras e Serviços Públicos, através do telefone </w:t>
      </w:r>
      <w:r w:rsidRPr="00D24A0F">
        <w:rPr>
          <w:rFonts w:ascii="Tahoma" w:hAnsi="Tahoma" w:cs="Tahoma"/>
          <w:b/>
          <w:sz w:val="20"/>
          <w:szCs w:val="20"/>
        </w:rPr>
        <w:t>(19) 3583-9303</w:t>
      </w:r>
      <w:r w:rsidRPr="00D24A0F">
        <w:rPr>
          <w:rFonts w:ascii="Tahoma" w:hAnsi="Tahoma" w:cs="Tahoma"/>
          <w:sz w:val="20"/>
          <w:szCs w:val="20"/>
        </w:rPr>
        <w:t>.</w:t>
      </w:r>
    </w:p>
    <w:p w14:paraId="14145266" w14:textId="1B639D53" w:rsidR="00D24A0F" w:rsidRPr="00D24A0F" w:rsidRDefault="00D24A0F" w:rsidP="00D24A0F">
      <w:pPr>
        <w:spacing w:after="0" w:line="360" w:lineRule="auto"/>
        <w:ind w:firstLine="2832"/>
        <w:jc w:val="both"/>
        <w:rPr>
          <w:rFonts w:ascii="Tahoma" w:hAnsi="Tahoma" w:cs="Tahoma"/>
          <w:iCs/>
          <w:sz w:val="20"/>
          <w:szCs w:val="20"/>
        </w:rPr>
      </w:pPr>
      <w:r>
        <w:rPr>
          <w:rFonts w:ascii="Tahoma" w:hAnsi="Tahoma" w:cs="Tahoma"/>
          <w:sz w:val="20"/>
          <w:szCs w:val="20"/>
        </w:rPr>
        <w:t xml:space="preserve">c.1) </w:t>
      </w:r>
      <w:r w:rsidRPr="00D24A0F">
        <w:rPr>
          <w:rFonts w:ascii="Tahoma" w:hAnsi="Tahoma" w:cs="Tahoma"/>
          <w:iCs/>
          <w:sz w:val="20"/>
          <w:szCs w:val="20"/>
        </w:rPr>
        <w:t>caso a data da sessão pública do referido certame seja prorrogada por qualquer motivo, prorroga-se automaticamente o prazo de visita, até 01 (um) dia útil anterior a nova data de realização da sessão pública do referido certame.</w:t>
      </w:r>
    </w:p>
    <w:p w14:paraId="6AA9C927" w14:textId="0067449B" w:rsidR="00D24A0F" w:rsidRPr="00D24A0F" w:rsidRDefault="00D24A0F" w:rsidP="00D24A0F">
      <w:pPr>
        <w:spacing w:after="0" w:line="360" w:lineRule="auto"/>
        <w:ind w:firstLine="2832"/>
        <w:jc w:val="both"/>
        <w:rPr>
          <w:rFonts w:ascii="Tahoma" w:hAnsi="Tahoma" w:cs="Tahoma"/>
          <w:color w:val="FF0000"/>
          <w:sz w:val="20"/>
          <w:szCs w:val="20"/>
        </w:rPr>
      </w:pPr>
      <w:r>
        <w:rPr>
          <w:rFonts w:ascii="Tahoma" w:hAnsi="Tahoma" w:cs="Tahoma"/>
          <w:sz w:val="20"/>
          <w:szCs w:val="20"/>
        </w:rPr>
        <w:t xml:space="preserve">c.2) </w:t>
      </w:r>
      <w:r w:rsidRPr="00D24A0F">
        <w:rPr>
          <w:rFonts w:ascii="Tahoma" w:eastAsia="Times New Roman" w:hAnsi="Tahoma" w:cs="Tahoma"/>
          <w:sz w:val="20"/>
          <w:szCs w:val="20"/>
          <w:lang w:eastAsia="pt-BR"/>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514EC67C" w14:textId="17A03962" w:rsidR="00F3029C" w:rsidRPr="00D24A0F" w:rsidRDefault="00F3029C" w:rsidP="00823A09">
      <w:pPr>
        <w:autoSpaceDE w:val="0"/>
        <w:autoSpaceDN w:val="0"/>
        <w:adjustRightInd w:val="0"/>
        <w:spacing w:after="0" w:line="360" w:lineRule="auto"/>
        <w:ind w:left="708" w:firstLine="708"/>
        <w:jc w:val="both"/>
        <w:rPr>
          <w:rFonts w:ascii="Tahoma" w:hAnsi="Tahoma" w:cs="Tahoma"/>
          <w:b/>
          <w:bCs/>
          <w:sz w:val="20"/>
          <w:szCs w:val="20"/>
        </w:rPr>
      </w:pPr>
      <w:r w:rsidRPr="00D24A0F">
        <w:rPr>
          <w:rFonts w:ascii="Tahoma" w:hAnsi="Tahoma" w:cs="Tahoma"/>
          <w:sz w:val="20"/>
          <w:szCs w:val="20"/>
        </w:rPr>
        <w:t>10.2.</w:t>
      </w:r>
      <w:r w:rsidR="004534C4" w:rsidRPr="00D24A0F">
        <w:rPr>
          <w:rFonts w:ascii="Tahoma" w:hAnsi="Tahoma" w:cs="Tahoma"/>
          <w:sz w:val="20"/>
          <w:szCs w:val="20"/>
        </w:rPr>
        <w:t>9</w:t>
      </w:r>
      <w:r w:rsidRPr="00D24A0F">
        <w:rPr>
          <w:rFonts w:ascii="Tahoma" w:hAnsi="Tahoma" w:cs="Tahoma"/>
          <w:sz w:val="20"/>
          <w:szCs w:val="20"/>
        </w:rPr>
        <w:t xml:space="preserve">. </w:t>
      </w:r>
      <w:r w:rsidRPr="00D24A0F">
        <w:rPr>
          <w:rFonts w:ascii="Tahoma" w:hAnsi="Tahoma" w:cs="Tahoma"/>
          <w:b/>
          <w:sz w:val="20"/>
          <w:szCs w:val="20"/>
        </w:rPr>
        <w:t>Documentação Complementar Obrigatória</w:t>
      </w:r>
      <w:r w:rsidR="00A947B1" w:rsidRPr="00D24A0F">
        <w:rPr>
          <w:rFonts w:ascii="Tahoma" w:hAnsi="Tahoma" w:cs="Tahoma"/>
          <w:b/>
          <w:sz w:val="20"/>
          <w:szCs w:val="20"/>
        </w:rPr>
        <w:t>:</w:t>
      </w:r>
      <w:r w:rsidR="00A947B1" w:rsidRPr="00D24A0F">
        <w:rPr>
          <w:rFonts w:ascii="Tahoma" w:hAnsi="Tahoma" w:cs="Tahoma"/>
          <w:sz w:val="20"/>
          <w:szCs w:val="20"/>
        </w:rPr>
        <w:t xml:space="preserve"> </w:t>
      </w:r>
      <w:r w:rsidR="00A947B1" w:rsidRPr="00D24A0F">
        <w:rPr>
          <w:rFonts w:ascii="Tahoma" w:eastAsia="Times New Roman" w:hAnsi="Tahoma" w:cs="Tahoma"/>
          <w:color w:val="000000"/>
          <w:sz w:val="20"/>
          <w:szCs w:val="20"/>
          <w:lang w:eastAsia="pt-BR"/>
        </w:rPr>
        <w:t xml:space="preserve"> </w:t>
      </w:r>
      <w:r w:rsidR="00A947B1" w:rsidRPr="00D24A0F">
        <w:rPr>
          <w:rFonts w:ascii="Tahoma" w:eastAsia="Times New Roman" w:hAnsi="Tahoma" w:cs="Tahoma"/>
          <w:b/>
          <w:bCs/>
          <w:color w:val="000000"/>
          <w:sz w:val="20"/>
          <w:szCs w:val="20"/>
          <w:lang w:eastAsia="pt-BR"/>
        </w:rPr>
        <w:t>vide Anexo I.</w:t>
      </w:r>
      <w:r w:rsidRPr="00D24A0F">
        <w:rPr>
          <w:rFonts w:ascii="Tahoma" w:hAnsi="Tahoma" w:cs="Tahoma"/>
          <w:b/>
          <w:bCs/>
          <w:sz w:val="20"/>
          <w:szCs w:val="20"/>
        </w:rPr>
        <w:t xml:space="preserve"> </w:t>
      </w:r>
    </w:p>
    <w:p w14:paraId="5BA4433A" w14:textId="77777777" w:rsidR="00F3029C" w:rsidRPr="00D24A0F" w:rsidRDefault="00F3029C" w:rsidP="004A1F8B">
      <w:pPr>
        <w:autoSpaceDE w:val="0"/>
        <w:autoSpaceDN w:val="0"/>
        <w:adjustRightInd w:val="0"/>
        <w:spacing w:after="0" w:line="360" w:lineRule="auto"/>
        <w:jc w:val="both"/>
        <w:rPr>
          <w:rFonts w:ascii="Tahoma" w:hAnsi="Tahoma" w:cs="Tahoma"/>
          <w:sz w:val="20"/>
          <w:szCs w:val="20"/>
        </w:rPr>
      </w:pPr>
      <w:r w:rsidRPr="00D24A0F">
        <w:rPr>
          <w:rFonts w:ascii="Tahoma" w:hAnsi="Tahoma" w:cs="Tahoma"/>
          <w:b/>
          <w:iCs/>
          <w:sz w:val="20"/>
          <w:szCs w:val="20"/>
        </w:rPr>
        <w:t xml:space="preserve">Observação: </w:t>
      </w:r>
      <w:r w:rsidRPr="00D24A0F">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D24A0F" w:rsidRDefault="00F3029C" w:rsidP="004A1F8B">
      <w:pPr>
        <w:spacing w:after="0" w:line="360" w:lineRule="auto"/>
        <w:ind w:firstLine="737"/>
        <w:jc w:val="both"/>
        <w:rPr>
          <w:rFonts w:ascii="Tahoma" w:hAnsi="Tahoma" w:cs="Tahoma"/>
          <w:b/>
          <w:i/>
          <w:sz w:val="20"/>
          <w:szCs w:val="20"/>
        </w:rPr>
      </w:pPr>
      <w:r w:rsidRPr="00D24A0F">
        <w:rPr>
          <w:rFonts w:ascii="Tahoma" w:hAnsi="Tahoma" w:cs="Tahoma"/>
          <w:sz w:val="20"/>
          <w:szCs w:val="20"/>
        </w:rPr>
        <w:t xml:space="preserve">Faculta-se a adoção dos modelos fornecidos com este edital no </w:t>
      </w:r>
      <w:r w:rsidRPr="00D24A0F">
        <w:rPr>
          <w:rFonts w:ascii="Tahoma" w:hAnsi="Tahoma" w:cs="Tahoma"/>
          <w:b/>
          <w:i/>
          <w:iCs/>
          <w:sz w:val="20"/>
          <w:szCs w:val="20"/>
        </w:rPr>
        <w:t>Anexo I</w:t>
      </w:r>
      <w:r w:rsidRPr="00D24A0F">
        <w:rPr>
          <w:rFonts w:ascii="Tahoma" w:hAnsi="Tahoma" w:cs="Tahoma"/>
          <w:b/>
          <w:sz w:val="20"/>
          <w:szCs w:val="20"/>
        </w:rPr>
        <w:t>.</w:t>
      </w:r>
    </w:p>
    <w:p w14:paraId="3527BE98" w14:textId="77777777" w:rsidR="00916BB4" w:rsidRPr="00D24A0F" w:rsidRDefault="00916BB4"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D24A0F" w:rsidRDefault="00F3029C" w:rsidP="004A1F8B">
      <w:pPr>
        <w:spacing w:after="0" w:line="360" w:lineRule="auto"/>
        <w:jc w:val="both"/>
        <w:rPr>
          <w:rStyle w:val="Forte"/>
          <w:rFonts w:ascii="Tahoma" w:eastAsia="Arial Unicode MS" w:hAnsi="Tahoma" w:cs="Tahoma"/>
          <w:i/>
          <w:iCs/>
          <w:sz w:val="20"/>
          <w:szCs w:val="20"/>
        </w:rPr>
      </w:pPr>
      <w:r w:rsidRPr="00D24A0F">
        <w:rPr>
          <w:rStyle w:val="Forte"/>
          <w:rFonts w:ascii="Tahoma" w:eastAsia="Arial Unicode MS" w:hAnsi="Tahoma" w:cs="Tahoma"/>
          <w:i/>
          <w:iCs/>
          <w:sz w:val="20"/>
          <w:szCs w:val="20"/>
        </w:rPr>
        <w:t>11.</w:t>
      </w:r>
      <w:r w:rsidRPr="00D24A0F">
        <w:rPr>
          <w:rStyle w:val="Forte"/>
          <w:rFonts w:ascii="Tahoma" w:eastAsia="Arial Unicode MS" w:hAnsi="Tahoma" w:cs="Tahoma"/>
          <w:i/>
          <w:iCs/>
          <w:sz w:val="20"/>
          <w:szCs w:val="20"/>
        </w:rPr>
        <w:tab/>
        <w:t>DO RECURSO, DA ADJUDICAÇÃO E DA HOMOLOGAÇÃO.</w:t>
      </w:r>
    </w:p>
    <w:p w14:paraId="77381DCB" w14:textId="77777777" w:rsidR="00F3029C" w:rsidRPr="00D24A0F" w:rsidRDefault="00F3029C" w:rsidP="004A1F8B">
      <w:pPr>
        <w:spacing w:after="0" w:line="360" w:lineRule="auto"/>
        <w:jc w:val="both"/>
        <w:rPr>
          <w:rFonts w:ascii="Tahoma" w:hAnsi="Tahoma" w:cs="Tahoma"/>
          <w:sz w:val="20"/>
          <w:szCs w:val="20"/>
        </w:rPr>
      </w:pPr>
      <w:r w:rsidRPr="00D24A0F">
        <w:rPr>
          <w:rStyle w:val="Forte"/>
          <w:rFonts w:ascii="Tahoma" w:eastAsia="Arial Unicode MS" w:hAnsi="Tahoma" w:cs="Tahoma"/>
          <w:i/>
          <w:sz w:val="20"/>
          <w:szCs w:val="20"/>
        </w:rPr>
        <w:tab/>
      </w:r>
      <w:r w:rsidRPr="00D24A0F">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D24A0F">
        <w:rPr>
          <w:rFonts w:ascii="Tahoma" w:hAnsi="Tahoma" w:cs="Tahoma"/>
          <w:sz w:val="20"/>
          <w:szCs w:val="20"/>
        </w:rPr>
        <w:tab/>
      </w:r>
    </w:p>
    <w:p w14:paraId="3EDBEF5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5D7E1864" w14:textId="77777777" w:rsidR="00F3029C" w:rsidRPr="00D24A0F" w:rsidRDefault="00F3029C" w:rsidP="004A1F8B">
      <w:pPr>
        <w:spacing w:after="0" w:line="360" w:lineRule="auto"/>
        <w:jc w:val="both"/>
        <w:rPr>
          <w:rFonts w:ascii="Tahoma" w:hAnsi="Tahoma" w:cs="Tahoma"/>
          <w:sz w:val="20"/>
          <w:szCs w:val="20"/>
        </w:rPr>
      </w:pPr>
    </w:p>
    <w:p w14:paraId="497A991B" w14:textId="594437A8" w:rsidR="00F3029C" w:rsidRPr="00D24A0F" w:rsidRDefault="00F3029C" w:rsidP="004A1F8B">
      <w:pPr>
        <w:spacing w:after="0" w:line="360" w:lineRule="auto"/>
        <w:jc w:val="both"/>
        <w:rPr>
          <w:rFonts w:ascii="Tahoma" w:hAnsi="Tahoma" w:cs="Tahoma"/>
          <w:b/>
          <w:i/>
          <w:iCs/>
          <w:color w:val="FF0000"/>
          <w:sz w:val="20"/>
          <w:szCs w:val="20"/>
        </w:rPr>
      </w:pPr>
      <w:r w:rsidRPr="00D24A0F">
        <w:rPr>
          <w:rFonts w:ascii="Tahoma" w:hAnsi="Tahoma" w:cs="Tahoma"/>
          <w:b/>
          <w:i/>
          <w:iCs/>
          <w:sz w:val="20"/>
          <w:szCs w:val="20"/>
        </w:rPr>
        <w:t xml:space="preserve">12. </w:t>
      </w:r>
      <w:r w:rsidRPr="00D24A0F">
        <w:rPr>
          <w:rFonts w:ascii="Tahoma" w:hAnsi="Tahoma" w:cs="Tahoma"/>
          <w:b/>
          <w:i/>
          <w:iCs/>
          <w:sz w:val="20"/>
          <w:szCs w:val="20"/>
        </w:rPr>
        <w:tab/>
        <w:t>DO CONTRATO.</w:t>
      </w:r>
      <w:r w:rsidR="00F47779" w:rsidRPr="00D24A0F">
        <w:rPr>
          <w:rFonts w:ascii="Tahoma" w:hAnsi="Tahoma" w:cs="Tahoma"/>
          <w:b/>
          <w:i/>
          <w:iCs/>
          <w:sz w:val="20"/>
          <w:szCs w:val="20"/>
        </w:rPr>
        <w:t xml:space="preserve"> </w:t>
      </w:r>
    </w:p>
    <w:p w14:paraId="7F508668" w14:textId="0E068A9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 Homologado o procedimento, o licitante vencedor será convocado para que, dentro do prazo de 05 (cinco) dias úteis a contar da data da notificação pela Seção de Licitação, assine </w:t>
      </w:r>
      <w:r w:rsidR="00167CF1" w:rsidRPr="00D24A0F">
        <w:rPr>
          <w:rFonts w:ascii="Tahoma" w:hAnsi="Tahoma" w:cs="Tahoma"/>
          <w:sz w:val="20"/>
          <w:szCs w:val="20"/>
        </w:rPr>
        <w:t>o contrato</w:t>
      </w:r>
      <w:r w:rsidRPr="00D24A0F">
        <w:rPr>
          <w:rFonts w:ascii="Tahoma" w:hAnsi="Tahoma" w:cs="Tahoma"/>
          <w:sz w:val="20"/>
          <w:szCs w:val="20"/>
        </w:rPr>
        <w:t>, cuja minuta integra este Edital, sob pena de decair o direito a</w:t>
      </w:r>
      <w:r w:rsidR="00723087" w:rsidRPr="00D24A0F">
        <w:rPr>
          <w:rFonts w:ascii="Tahoma" w:hAnsi="Tahoma" w:cs="Tahoma"/>
          <w:sz w:val="20"/>
          <w:szCs w:val="20"/>
        </w:rPr>
        <w:t xml:space="preserve"> contratação</w:t>
      </w:r>
      <w:r w:rsidRPr="00D24A0F">
        <w:rPr>
          <w:rFonts w:ascii="Tahoma" w:hAnsi="Tahoma" w:cs="Tahoma"/>
          <w:sz w:val="20"/>
          <w:szCs w:val="20"/>
        </w:rPr>
        <w:t>, podendo, ainda, sujeitar-se às penalidades estabelecidas neste edital.</w:t>
      </w:r>
    </w:p>
    <w:p w14:paraId="4F414FAC" w14:textId="77777777" w:rsidR="00F3029C" w:rsidRPr="00D24A0F" w:rsidRDefault="00F3029C" w:rsidP="004A1F8B">
      <w:pPr>
        <w:spacing w:after="0" w:line="360" w:lineRule="auto"/>
        <w:ind w:firstLine="600"/>
        <w:jc w:val="both"/>
        <w:rPr>
          <w:rFonts w:ascii="Tahoma" w:hAnsi="Tahoma" w:cs="Tahoma"/>
          <w:sz w:val="20"/>
          <w:szCs w:val="20"/>
        </w:rPr>
      </w:pPr>
      <w:r w:rsidRPr="00D24A0F">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B555C19"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12.3. Colhidas as assinaturas, será providenciada a imediata publicação d</w:t>
      </w:r>
      <w:r w:rsidR="00723087" w:rsidRPr="00D24A0F">
        <w:rPr>
          <w:rFonts w:ascii="Tahoma" w:hAnsi="Tahoma" w:cs="Tahoma"/>
          <w:sz w:val="20"/>
          <w:szCs w:val="20"/>
        </w:rPr>
        <w:t>o contrato</w:t>
      </w:r>
      <w:r w:rsidRPr="00D24A0F">
        <w:rPr>
          <w:rFonts w:ascii="Tahoma" w:hAnsi="Tahoma" w:cs="Tahoma"/>
          <w:sz w:val="20"/>
          <w:szCs w:val="20"/>
        </w:rPr>
        <w:t>.</w:t>
      </w:r>
    </w:p>
    <w:p w14:paraId="1733608D"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583ABF90"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12.6. O prazo de vigência d</w:t>
      </w:r>
      <w:r w:rsidR="00167CF1" w:rsidRPr="00D24A0F">
        <w:rPr>
          <w:rFonts w:ascii="Tahoma" w:hAnsi="Tahoma" w:cs="Tahoma"/>
          <w:sz w:val="20"/>
          <w:szCs w:val="20"/>
        </w:rPr>
        <w:t xml:space="preserve">a contratação está descrito no </w:t>
      </w:r>
      <w:r w:rsidR="00167CF1" w:rsidRPr="00D24A0F">
        <w:rPr>
          <w:rFonts w:ascii="Tahoma" w:hAnsi="Tahoma" w:cs="Tahoma"/>
          <w:b/>
          <w:bCs/>
          <w:i/>
          <w:iCs/>
          <w:sz w:val="20"/>
          <w:szCs w:val="20"/>
        </w:rPr>
        <w:t xml:space="preserve">Anexo I </w:t>
      </w:r>
      <w:r w:rsidR="00167CF1" w:rsidRPr="00D24A0F">
        <w:rPr>
          <w:rFonts w:ascii="Tahoma" w:hAnsi="Tahoma" w:cs="Tahoma"/>
          <w:sz w:val="20"/>
          <w:szCs w:val="20"/>
        </w:rPr>
        <w:t>deste edital</w:t>
      </w:r>
      <w:r w:rsidRPr="00D24A0F">
        <w:rPr>
          <w:rFonts w:ascii="Tahoma" w:hAnsi="Tahoma" w:cs="Tahoma"/>
          <w:sz w:val="20"/>
          <w:szCs w:val="20"/>
        </w:rPr>
        <w:t>, contado a partir da data da assinatura d</w:t>
      </w:r>
      <w:r w:rsidR="00723087" w:rsidRPr="00D24A0F">
        <w:rPr>
          <w:rFonts w:ascii="Tahoma" w:hAnsi="Tahoma" w:cs="Tahoma"/>
          <w:sz w:val="20"/>
          <w:szCs w:val="20"/>
        </w:rPr>
        <w:t>o</w:t>
      </w:r>
      <w:r w:rsidRPr="00D24A0F">
        <w:rPr>
          <w:rFonts w:ascii="Tahoma" w:hAnsi="Tahoma" w:cs="Tahoma"/>
          <w:sz w:val="20"/>
          <w:szCs w:val="20"/>
        </w:rPr>
        <w:t xml:space="preserve"> respectiv</w:t>
      </w:r>
      <w:r w:rsidR="00723087" w:rsidRPr="00D24A0F">
        <w:rPr>
          <w:rFonts w:ascii="Tahoma" w:hAnsi="Tahoma" w:cs="Tahoma"/>
          <w:sz w:val="20"/>
          <w:szCs w:val="20"/>
        </w:rPr>
        <w:t>o contrato</w:t>
      </w:r>
      <w:r w:rsidRPr="00D24A0F">
        <w:rPr>
          <w:rFonts w:ascii="Tahoma" w:hAnsi="Tahoma" w:cs="Tahoma"/>
          <w:sz w:val="20"/>
          <w:szCs w:val="20"/>
        </w:rPr>
        <w:t xml:space="preserve">, prorrogável, a critério da Administração, nos termos da Lei Federal nº 14.133/2.021. O prazo de execução </w:t>
      </w:r>
      <w:r w:rsidR="00167CF1" w:rsidRPr="00D24A0F">
        <w:rPr>
          <w:rFonts w:ascii="Tahoma" w:hAnsi="Tahoma" w:cs="Tahoma"/>
          <w:sz w:val="20"/>
          <w:szCs w:val="20"/>
        </w:rPr>
        <w:t xml:space="preserve">está descrito no </w:t>
      </w:r>
      <w:r w:rsidR="00167CF1" w:rsidRPr="00D24A0F">
        <w:rPr>
          <w:rFonts w:ascii="Tahoma" w:hAnsi="Tahoma" w:cs="Tahoma"/>
          <w:b/>
          <w:bCs/>
          <w:i/>
          <w:iCs/>
          <w:sz w:val="20"/>
          <w:szCs w:val="20"/>
        </w:rPr>
        <w:t xml:space="preserve">Anexo I </w:t>
      </w:r>
      <w:r w:rsidR="00167CF1" w:rsidRPr="00D24A0F">
        <w:rPr>
          <w:rFonts w:ascii="Tahoma" w:hAnsi="Tahoma" w:cs="Tahoma"/>
          <w:sz w:val="20"/>
          <w:szCs w:val="20"/>
        </w:rPr>
        <w:t>deste edital</w:t>
      </w:r>
      <w:r w:rsidRPr="00D24A0F">
        <w:rPr>
          <w:rFonts w:ascii="Tahoma" w:hAnsi="Tahoma" w:cs="Tahoma"/>
          <w:sz w:val="20"/>
          <w:szCs w:val="20"/>
        </w:rPr>
        <w:t>, a contar da data de emissão da Ordem de Serviços, caso houver, mesmo que extrapole o fim do prazo de vigência.</w:t>
      </w:r>
    </w:p>
    <w:p w14:paraId="00EE921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12.8. As execuções deverão ser realizadas conforme descritas no </w:t>
      </w:r>
      <w:r w:rsidRPr="00D24A0F">
        <w:rPr>
          <w:rFonts w:ascii="Tahoma" w:hAnsi="Tahoma" w:cs="Tahoma"/>
          <w:b/>
          <w:bCs/>
          <w:i/>
          <w:iCs/>
          <w:sz w:val="20"/>
          <w:szCs w:val="20"/>
        </w:rPr>
        <w:t xml:space="preserve">Anexo I </w:t>
      </w:r>
      <w:r w:rsidRPr="00D24A0F">
        <w:rPr>
          <w:rFonts w:ascii="Tahoma" w:hAnsi="Tahoma" w:cs="Tahoma"/>
          <w:sz w:val="20"/>
          <w:szCs w:val="20"/>
        </w:rPr>
        <w:t>deste edital.</w:t>
      </w:r>
    </w:p>
    <w:p w14:paraId="10E7A53E" w14:textId="6A91F931"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12.9. </w:t>
      </w:r>
      <w:r w:rsidR="00A947B1" w:rsidRPr="00D24A0F">
        <w:rPr>
          <w:rFonts w:ascii="Tahoma" w:hAnsi="Tahoma" w:cs="Tahoma"/>
          <w:sz w:val="20"/>
          <w:szCs w:val="20"/>
        </w:rPr>
        <w:t>A contratada deverá apresentar a ART (Anotação de Responsabilidade Técnica) do profissional responsável pela execução da obra, devidamente recolhida, para a Secretaria Requisitante, no prazo máximo de 03 (três) dias úteis contados da assinatura do presente instrumento</w:t>
      </w:r>
      <w:r w:rsidRPr="00D24A0F">
        <w:rPr>
          <w:rFonts w:ascii="Tahoma" w:hAnsi="Tahoma" w:cs="Tahoma"/>
          <w:sz w:val="20"/>
          <w:szCs w:val="20"/>
        </w:rPr>
        <w:t>.</w:t>
      </w:r>
    </w:p>
    <w:p w14:paraId="21BAE6C2" w14:textId="005D2AE1"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12.10. O Município de Descalvado está obrigado a contratar o(s) serviço(s)</w:t>
      </w:r>
      <w:r w:rsidR="00F47779" w:rsidRPr="00D24A0F">
        <w:rPr>
          <w:rFonts w:ascii="Tahoma" w:hAnsi="Tahoma" w:cs="Tahoma"/>
          <w:sz w:val="20"/>
          <w:szCs w:val="20"/>
        </w:rPr>
        <w:t xml:space="preserve"> dentro dos percentuais fixados em lei</w:t>
      </w:r>
      <w:r w:rsidRPr="00D24A0F">
        <w:rPr>
          <w:rFonts w:ascii="Tahoma" w:hAnsi="Tahoma" w:cs="Tahoma"/>
          <w:sz w:val="20"/>
          <w:szCs w:val="20"/>
        </w:rPr>
        <w:t>, ficando a seu exclusivo critério, o momento da contratação e o quantitativo.</w:t>
      </w:r>
    </w:p>
    <w:p w14:paraId="1A3372E6" w14:textId="71B2D58B"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12.11. </w:t>
      </w:r>
      <w:r w:rsidR="00A947B1" w:rsidRPr="00D24A0F">
        <w:rPr>
          <w:rFonts w:ascii="Tahoma" w:hAnsi="Tahoma" w:cs="Tahoma"/>
          <w:sz w:val="20"/>
          <w:szCs w:val="20"/>
        </w:rPr>
        <w:t xml:space="preserve">O contrato poderá sofrer reequilíbrio econômico-financeiro, conforme determina a legislação vigente, utilizando-se somente o índice descrito no </w:t>
      </w:r>
      <w:r w:rsidR="00A947B1" w:rsidRPr="00D24A0F">
        <w:rPr>
          <w:rFonts w:ascii="Tahoma" w:hAnsi="Tahoma" w:cs="Tahoma"/>
          <w:b/>
          <w:bCs/>
          <w:i/>
          <w:iCs/>
          <w:sz w:val="20"/>
          <w:szCs w:val="20"/>
        </w:rPr>
        <w:t xml:space="preserve">Anexo I </w:t>
      </w:r>
      <w:r w:rsidR="00A947B1" w:rsidRPr="00D24A0F">
        <w:rPr>
          <w:rFonts w:ascii="Tahoma" w:hAnsi="Tahoma" w:cs="Tahoma"/>
          <w:sz w:val="20"/>
          <w:szCs w:val="20"/>
        </w:rPr>
        <w:t>deste Edital</w:t>
      </w:r>
      <w:r w:rsidRPr="00D24A0F">
        <w:rPr>
          <w:rFonts w:ascii="Tahoma" w:hAnsi="Tahoma" w:cs="Tahoma"/>
          <w:sz w:val="20"/>
          <w:szCs w:val="20"/>
        </w:rPr>
        <w:t>.</w:t>
      </w:r>
    </w:p>
    <w:p w14:paraId="42CBB3E7" w14:textId="75121B53"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12.12. </w:t>
      </w:r>
      <w:r w:rsidR="00167CF1" w:rsidRPr="00D24A0F">
        <w:rPr>
          <w:rFonts w:ascii="Tahoma" w:hAnsi="Tahoma" w:cs="Tahoma"/>
          <w:sz w:val="20"/>
          <w:szCs w:val="20"/>
        </w:rPr>
        <w:t xml:space="preserve">Poderão ser </w:t>
      </w:r>
      <w:r w:rsidRPr="00D24A0F">
        <w:rPr>
          <w:rFonts w:ascii="Tahoma" w:hAnsi="Tahoma" w:cs="Tahoma"/>
          <w:sz w:val="20"/>
          <w:szCs w:val="20"/>
        </w:rPr>
        <w:t>aceitos os pedidos de acréscimos que se fizerem nas compras, em até 25% (vinte e cinco por cento)</w:t>
      </w:r>
      <w:r w:rsidR="00167CF1" w:rsidRPr="00D24A0F">
        <w:rPr>
          <w:rFonts w:ascii="Tahoma" w:hAnsi="Tahoma" w:cs="Tahoma"/>
          <w:sz w:val="20"/>
          <w:szCs w:val="20"/>
        </w:rPr>
        <w:t xml:space="preserve"> ou outro limite permitido pela legislação vigente</w:t>
      </w:r>
      <w:r w:rsidRPr="00D24A0F">
        <w:rPr>
          <w:rFonts w:ascii="Tahoma" w:hAnsi="Tahoma" w:cs="Tahoma"/>
          <w:sz w:val="20"/>
          <w:szCs w:val="20"/>
        </w:rPr>
        <w:t>.</w:t>
      </w:r>
    </w:p>
    <w:p w14:paraId="66FDE31B" w14:textId="2984229D"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12.13. O serviço será rejeitado, na hipótese de o mesmo não corresponder às especificações do contrato, devendo ser reexecutado pela empresa </w:t>
      </w:r>
      <w:r w:rsidR="001A5322" w:rsidRPr="00D24A0F">
        <w:rPr>
          <w:rFonts w:ascii="Tahoma" w:hAnsi="Tahoma" w:cs="Tahoma"/>
          <w:sz w:val="20"/>
          <w:szCs w:val="20"/>
        </w:rPr>
        <w:t>contratada</w:t>
      </w:r>
      <w:r w:rsidRPr="00D24A0F">
        <w:rPr>
          <w:rFonts w:ascii="Tahoma" w:hAnsi="Tahoma" w:cs="Tahoma"/>
          <w:sz w:val="20"/>
          <w:szCs w:val="20"/>
        </w:rPr>
        <w:t xml:space="preserve"> do contrato imediatamente após a recusa.</w:t>
      </w:r>
    </w:p>
    <w:p w14:paraId="34FE784C" w14:textId="23B37592"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w:t>
      </w:r>
      <w:r w:rsidR="00403AFB" w:rsidRPr="00D24A0F">
        <w:rPr>
          <w:rFonts w:ascii="Tahoma" w:hAnsi="Tahoma" w:cs="Tahoma"/>
          <w:sz w:val="20"/>
          <w:szCs w:val="20"/>
        </w:rPr>
        <w:t>4</w:t>
      </w:r>
      <w:r w:rsidRPr="00D24A0F">
        <w:rPr>
          <w:rFonts w:ascii="Tahoma" w:hAnsi="Tahoma" w:cs="Tahoma"/>
          <w:sz w:val="20"/>
          <w:szCs w:val="20"/>
        </w:rPr>
        <w:t xml:space="preserve">. Constituem motivos para o cancelamento do contrato as situações referidas nos </w:t>
      </w:r>
      <w:r w:rsidR="00403AFB" w:rsidRPr="00D24A0F">
        <w:rPr>
          <w:rFonts w:ascii="Tahoma" w:hAnsi="Tahoma" w:cs="Tahoma"/>
          <w:sz w:val="20"/>
          <w:szCs w:val="20"/>
        </w:rPr>
        <w:t xml:space="preserve">termos da </w:t>
      </w:r>
      <w:r w:rsidRPr="00D24A0F">
        <w:rPr>
          <w:rFonts w:ascii="Tahoma" w:hAnsi="Tahoma" w:cs="Tahoma"/>
          <w:sz w:val="20"/>
          <w:szCs w:val="20"/>
        </w:rPr>
        <w:t>Lei Federal nº 14.133/2.021, além de legislação subsidiária</w:t>
      </w:r>
      <w:r w:rsidR="00403AFB" w:rsidRPr="00D24A0F">
        <w:rPr>
          <w:rFonts w:ascii="Tahoma" w:hAnsi="Tahoma" w:cs="Tahoma"/>
          <w:sz w:val="20"/>
          <w:szCs w:val="20"/>
        </w:rPr>
        <w:t xml:space="preserve"> com pertinência ao objeto licitado</w:t>
      </w:r>
      <w:r w:rsidRPr="00D24A0F">
        <w:rPr>
          <w:rFonts w:ascii="Tahoma" w:hAnsi="Tahoma" w:cs="Tahoma"/>
          <w:sz w:val="20"/>
          <w:szCs w:val="20"/>
        </w:rPr>
        <w:t>.</w:t>
      </w:r>
    </w:p>
    <w:p w14:paraId="2159CE42" w14:textId="4D30B6D4"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12.16. Independentemente de solicitação</w:t>
      </w:r>
      <w:r w:rsidR="001A5322" w:rsidRPr="00D24A0F">
        <w:rPr>
          <w:rFonts w:ascii="Tahoma" w:hAnsi="Tahoma" w:cs="Tahoma"/>
          <w:sz w:val="20"/>
          <w:szCs w:val="20"/>
        </w:rPr>
        <w:t xml:space="preserve"> do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1D2FA6D4"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12.17. O licitante vencedor poderá ter, ainda, </w:t>
      </w:r>
      <w:r w:rsidR="00167CF1" w:rsidRPr="00D24A0F">
        <w:rPr>
          <w:rFonts w:ascii="Tahoma" w:hAnsi="Tahoma" w:cs="Tahoma"/>
          <w:sz w:val="20"/>
          <w:szCs w:val="20"/>
        </w:rPr>
        <w:t>o contrato</w:t>
      </w:r>
      <w:r w:rsidRPr="00D24A0F">
        <w:rPr>
          <w:rFonts w:ascii="Tahoma" w:hAnsi="Tahoma" w:cs="Tahoma"/>
          <w:sz w:val="20"/>
          <w:szCs w:val="20"/>
        </w:rPr>
        <w:t xml:space="preserve"> cancelad</w:t>
      </w:r>
      <w:r w:rsidR="00450244" w:rsidRPr="00D24A0F">
        <w:rPr>
          <w:rFonts w:ascii="Tahoma" w:hAnsi="Tahoma" w:cs="Tahoma"/>
          <w:sz w:val="20"/>
          <w:szCs w:val="20"/>
        </w:rPr>
        <w:t>o</w:t>
      </w:r>
      <w:r w:rsidRPr="00D24A0F">
        <w:rPr>
          <w:rFonts w:ascii="Tahoma" w:hAnsi="Tahoma" w:cs="Tahoma"/>
          <w:sz w:val="20"/>
          <w:szCs w:val="20"/>
        </w:rPr>
        <w:t>, desonerando-se de compromisso ajustado, quando, a critério da Administração, comprovar o desequilíbrio econômico-financeiro.</w:t>
      </w:r>
    </w:p>
    <w:p w14:paraId="7D5855A9"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57421232"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12.19. Reconhecendo o desequilíbrio econômico-financeiro, a Administração poderá cancelar formalmente o </w:t>
      </w:r>
      <w:r w:rsidR="00450244" w:rsidRPr="00D24A0F">
        <w:rPr>
          <w:rFonts w:ascii="Tahoma" w:hAnsi="Tahoma" w:cs="Tahoma"/>
          <w:sz w:val="20"/>
          <w:szCs w:val="20"/>
        </w:rPr>
        <w:t>contrato</w:t>
      </w:r>
      <w:r w:rsidRPr="00D24A0F">
        <w:rPr>
          <w:rFonts w:ascii="Tahoma" w:hAnsi="Tahoma" w:cs="Tahoma"/>
          <w:sz w:val="20"/>
          <w:szCs w:val="20"/>
        </w:rPr>
        <w:t>.</w:t>
      </w:r>
    </w:p>
    <w:p w14:paraId="331C1329"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2E79992"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12.21. </w:t>
      </w:r>
      <w:r w:rsidR="00450244" w:rsidRPr="00D24A0F">
        <w:rPr>
          <w:rFonts w:ascii="Tahoma" w:hAnsi="Tahoma" w:cs="Tahoma"/>
          <w:sz w:val="20"/>
          <w:szCs w:val="20"/>
        </w:rPr>
        <w:t>A proponente vencedora deverá executar todas as obras, serviços e instalações de acordo com as especificações e demais elementos técnicos que integram este edital, obedecendo rigorosamente as normas técnicas da ABNT, assim como as determinações de outros órgãos de controle e legislação vigente</w:t>
      </w:r>
      <w:r w:rsidRPr="00D24A0F">
        <w:rPr>
          <w:rFonts w:ascii="Tahoma" w:hAnsi="Tahoma" w:cs="Tahoma"/>
          <w:sz w:val="20"/>
          <w:szCs w:val="20"/>
        </w:rPr>
        <w:t>.</w:t>
      </w:r>
    </w:p>
    <w:p w14:paraId="4BFD41A6"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12.22. MATRIZ DE RISCOS: O risco do prejuízo pela execução do serviço com insuficiência qualitativa será exclusivo do licitante vencedor que arcará, inclusive com multa de 30% (trinta por cento) do valor do serviço que </w:t>
      </w:r>
      <w:r w:rsidRPr="00D24A0F">
        <w:rPr>
          <w:rFonts w:ascii="Tahoma" w:hAnsi="Tahoma" w:cs="Tahoma"/>
          <w:sz w:val="20"/>
          <w:szCs w:val="20"/>
        </w:rPr>
        <w:lastRenderedPageBreak/>
        <w:t>deveria ter sido executado com a qualidade prevista no edital sem prejuízo das regras qualitativas ordinariamente previstas nos padrões de mercado.</w:t>
      </w:r>
    </w:p>
    <w:p w14:paraId="4DCC5439"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07DA8CE4" w14:textId="6E9A93BE" w:rsidR="00294518" w:rsidRPr="00D24A0F" w:rsidRDefault="00294518" w:rsidP="004A1F8B">
      <w:pPr>
        <w:spacing w:after="0" w:line="360" w:lineRule="auto"/>
        <w:ind w:firstLine="709"/>
        <w:jc w:val="both"/>
        <w:rPr>
          <w:rFonts w:ascii="Tahoma" w:hAnsi="Tahoma" w:cs="Tahoma"/>
          <w:sz w:val="20"/>
          <w:szCs w:val="20"/>
        </w:rPr>
      </w:pPr>
      <w:r w:rsidRPr="00D24A0F">
        <w:rPr>
          <w:rFonts w:ascii="Tahoma" w:hAnsi="Tahoma" w:cs="Tahoma"/>
          <w:sz w:val="20"/>
          <w:szCs w:val="20"/>
        </w:rPr>
        <w:t>12.28. A proponente vencedora se responsabilizará pela qualidade das obras, materiais e serviços fornecidos, inclusive pela promoção de readequações, sempre que detectadas impropriedades que possam comprometer a consecução do objeto contratado.</w:t>
      </w:r>
    </w:p>
    <w:p w14:paraId="1D22AF1E" w14:textId="7AA1E926" w:rsidR="00BD67F5" w:rsidRPr="00D24A0F" w:rsidRDefault="00BD67F5" w:rsidP="004A1F8B">
      <w:pPr>
        <w:spacing w:after="0" w:line="360" w:lineRule="auto"/>
        <w:ind w:firstLine="709"/>
        <w:jc w:val="both"/>
        <w:rPr>
          <w:rFonts w:ascii="Tahoma" w:hAnsi="Tahoma" w:cs="Tahoma"/>
          <w:sz w:val="20"/>
          <w:szCs w:val="20"/>
        </w:rPr>
      </w:pPr>
      <w:r w:rsidRPr="00D24A0F">
        <w:rPr>
          <w:rFonts w:ascii="Tahoma" w:hAnsi="Tahoma" w:cs="Tahoma"/>
          <w:sz w:val="20"/>
          <w:szCs w:val="20"/>
        </w:rPr>
        <w:t>12.29. A empresa contratada terá responsabilidade civil e criminal conforme determina legislação vigente.</w:t>
      </w:r>
    </w:p>
    <w:p w14:paraId="5E5D9102" w14:textId="2E15AD54" w:rsidR="00BD67F5" w:rsidRPr="00D24A0F" w:rsidRDefault="00BD67F5"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12.30. Eventuais serviços </w:t>
      </w:r>
      <w:r w:rsidR="00E95A04" w:rsidRPr="00D24A0F">
        <w:rPr>
          <w:rFonts w:ascii="Tahoma" w:hAnsi="Tahoma" w:cs="Tahoma"/>
          <w:sz w:val="20"/>
          <w:szCs w:val="20"/>
        </w:rPr>
        <w:t>extracontratuais</w:t>
      </w:r>
      <w:r w:rsidRPr="00D24A0F">
        <w:rPr>
          <w:rFonts w:ascii="Tahoma" w:hAnsi="Tahoma" w:cs="Tahoma"/>
          <w:sz w:val="20"/>
          <w:szCs w:val="20"/>
        </w:rPr>
        <w:t>, respeitados os limites previstos em legislação pertinente, somente poderão ser executados com prévia aprovação da Prefeitura de Descalvado-SP e lavratura do respectivo termo de aditamento.</w:t>
      </w:r>
    </w:p>
    <w:p w14:paraId="0074F58D" w14:textId="07ABCD10" w:rsidR="00BD67F5" w:rsidRPr="00D24A0F" w:rsidRDefault="00BD67F5" w:rsidP="00064C88">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12.31. </w:t>
      </w:r>
      <w:r w:rsidR="00064C88" w:rsidRPr="00D24A0F">
        <w:rPr>
          <w:rFonts w:ascii="Tahoma" w:hAnsi="Tahoma" w:cs="Tahoma"/>
          <w:sz w:val="20"/>
          <w:szCs w:val="20"/>
        </w:rPr>
        <w:t>As obras e serviços, objeto do presente Ato Convocatório, considerar-se-ão concluídos para fins deste Contrato, quando terminados os trabalhos e aprovados os serviços pela FISCALIZAÇÃO, sendo certo que a entrega e subsequente recebimento das obras e serviços serão feitos mediante a assinatura do TERMO CIRCUNSTANCIADO.</w:t>
      </w:r>
    </w:p>
    <w:p w14:paraId="7EBD3913" w14:textId="71CB7DFA" w:rsidR="00064C88" w:rsidRPr="00D24A0F" w:rsidRDefault="00064C88" w:rsidP="00064C88">
      <w:pPr>
        <w:spacing w:after="0" w:line="360" w:lineRule="auto"/>
        <w:ind w:firstLine="709"/>
        <w:jc w:val="both"/>
        <w:rPr>
          <w:rFonts w:ascii="Tahoma" w:hAnsi="Tahoma" w:cs="Tahoma"/>
          <w:sz w:val="20"/>
          <w:szCs w:val="20"/>
        </w:rPr>
      </w:pPr>
      <w:r w:rsidRPr="00D24A0F">
        <w:rPr>
          <w:rFonts w:ascii="Tahoma" w:hAnsi="Tahoma" w:cs="Tahoma"/>
          <w:sz w:val="20"/>
          <w:szCs w:val="20"/>
        </w:rPr>
        <w:t>12.32. A Licitante vencedora e contratada deverá entregar as obras inteira e absolutamente concluídas, limpas e acabadas, sendo nessa ocasião procedida a competente vistoria geral por parte dos técnicos da Licitante e da Prefeitura do Município de Descalvado, S. Paulo. Nessa oportunidade anotar-se-ão todos os defeitos e falhas encontradas, se existentes, para que de imediato sejam reparados pela Licitante vencedora e contratada, devendo, ainda, nesta vistoria, ser verificado o atendimento dos projetos, plantas, especificações e demais elementos que nortearam as obras e serviços durante a execução.</w:t>
      </w:r>
    </w:p>
    <w:p w14:paraId="5AB46670" w14:textId="69A6B1EA" w:rsidR="00F3029C" w:rsidRDefault="00F3029C" w:rsidP="00821239">
      <w:pPr>
        <w:spacing w:after="0" w:line="360" w:lineRule="auto"/>
        <w:ind w:firstLine="709"/>
        <w:jc w:val="both"/>
        <w:rPr>
          <w:rFonts w:ascii="Tahoma" w:hAnsi="Tahoma" w:cs="Tahoma"/>
          <w:sz w:val="20"/>
          <w:szCs w:val="20"/>
        </w:rPr>
      </w:pPr>
    </w:p>
    <w:p w14:paraId="2E0458CE" w14:textId="77777777" w:rsidR="00821239" w:rsidRDefault="00821239" w:rsidP="00821239">
      <w:pPr>
        <w:spacing w:after="0" w:line="360" w:lineRule="auto"/>
        <w:ind w:firstLine="709"/>
        <w:jc w:val="both"/>
        <w:rPr>
          <w:rFonts w:ascii="Tahoma" w:hAnsi="Tahoma" w:cs="Tahoma"/>
          <w:sz w:val="20"/>
          <w:szCs w:val="20"/>
        </w:rPr>
      </w:pPr>
    </w:p>
    <w:p w14:paraId="72AEB190" w14:textId="77777777" w:rsidR="00821239" w:rsidRPr="00D24A0F" w:rsidRDefault="00821239" w:rsidP="00821239">
      <w:pPr>
        <w:spacing w:after="0" w:line="360" w:lineRule="auto"/>
        <w:ind w:firstLine="709"/>
        <w:jc w:val="both"/>
        <w:rPr>
          <w:rFonts w:ascii="Tahoma" w:hAnsi="Tahoma" w:cs="Tahoma"/>
          <w:sz w:val="20"/>
          <w:szCs w:val="20"/>
        </w:rPr>
      </w:pPr>
    </w:p>
    <w:p w14:paraId="55CAC894" w14:textId="77777777" w:rsidR="00F3029C" w:rsidRPr="00D24A0F" w:rsidRDefault="00F3029C" w:rsidP="004A1F8B">
      <w:pPr>
        <w:spacing w:after="0" w:line="360" w:lineRule="auto"/>
        <w:jc w:val="both"/>
        <w:rPr>
          <w:rFonts w:ascii="Tahoma" w:hAnsi="Tahoma" w:cs="Tahoma"/>
          <w:b/>
          <w:i/>
          <w:iCs/>
          <w:sz w:val="20"/>
          <w:szCs w:val="20"/>
        </w:rPr>
      </w:pPr>
      <w:bookmarkStart w:id="7" w:name="_Hlk157593498"/>
      <w:r w:rsidRPr="00D24A0F">
        <w:rPr>
          <w:rFonts w:ascii="Tahoma" w:hAnsi="Tahoma" w:cs="Tahoma"/>
          <w:b/>
          <w:i/>
          <w:iCs/>
          <w:sz w:val="20"/>
          <w:szCs w:val="20"/>
        </w:rPr>
        <w:lastRenderedPageBreak/>
        <w:t>13.</w:t>
      </w:r>
      <w:r w:rsidRPr="00D24A0F">
        <w:rPr>
          <w:rFonts w:ascii="Tahoma" w:hAnsi="Tahoma" w:cs="Tahoma"/>
          <w:b/>
          <w:i/>
          <w:iCs/>
          <w:sz w:val="20"/>
          <w:szCs w:val="20"/>
        </w:rPr>
        <w:tab/>
        <w:t>DAS CONDIÇÕES E ANTECIPAÇÕES DE PAGAMENTOS.</w:t>
      </w:r>
    </w:p>
    <w:p w14:paraId="5F7DB333" w14:textId="484B951F"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13.1. Os pagamentos </w:t>
      </w:r>
      <w:r w:rsidR="00F46A54">
        <w:rPr>
          <w:rFonts w:ascii="Tahoma" w:hAnsi="Tahoma" w:cs="Tahoma"/>
          <w:sz w:val="20"/>
          <w:szCs w:val="20"/>
        </w:rPr>
        <w:t xml:space="preserve">serão realizados </w:t>
      </w:r>
      <w:r w:rsidR="00D24A0F">
        <w:rPr>
          <w:rFonts w:ascii="Tahoma" w:hAnsi="Tahoma" w:cs="Tahoma"/>
          <w:sz w:val="20"/>
          <w:szCs w:val="20"/>
        </w:rPr>
        <w:t>no prazo descrito n</w:t>
      </w:r>
      <w:r w:rsidRPr="00D24A0F">
        <w:rPr>
          <w:rFonts w:ascii="Tahoma" w:hAnsi="Tahoma" w:cs="Tahoma"/>
          <w:sz w:val="20"/>
          <w:szCs w:val="20"/>
        </w:rPr>
        <w:t xml:space="preserve">o </w:t>
      </w:r>
      <w:r w:rsidRPr="00D24A0F">
        <w:rPr>
          <w:rFonts w:ascii="Tahoma" w:hAnsi="Tahoma" w:cs="Tahoma"/>
          <w:b/>
          <w:bCs/>
          <w:i/>
          <w:iCs/>
          <w:sz w:val="20"/>
          <w:szCs w:val="20"/>
        </w:rPr>
        <w:t xml:space="preserve">Anexo I </w:t>
      </w:r>
      <w:r w:rsidRPr="00D24A0F">
        <w:rPr>
          <w:rFonts w:ascii="Tahoma" w:hAnsi="Tahoma" w:cs="Tahoma"/>
          <w:sz w:val="20"/>
          <w:szCs w:val="20"/>
        </w:rPr>
        <w:t xml:space="preserve">deste edital, </w:t>
      </w:r>
      <w:bookmarkStart w:id="8" w:name="_Hlk159400043"/>
      <w:r w:rsidR="00F46A54">
        <w:rPr>
          <w:rFonts w:ascii="Tahoma" w:hAnsi="Tahoma" w:cs="Tahoma"/>
          <w:sz w:val="20"/>
          <w:szCs w:val="20"/>
        </w:rPr>
        <w:t>de forma parcelada ou não, em conformidade com as medições aprovadas pela Secretaria de Planejamento, Desenvolvimento, Obras e Serviços Públicos de Descalvado-SP, com a apresentação da nota fiscal.</w:t>
      </w:r>
      <w:bookmarkEnd w:id="8"/>
    </w:p>
    <w:p w14:paraId="745098C5" w14:textId="2F5BAA0C" w:rsidR="00F3029C" w:rsidRPr="00D24A0F" w:rsidRDefault="00F3029C" w:rsidP="00F46A54">
      <w:pPr>
        <w:spacing w:after="0" w:line="360" w:lineRule="auto"/>
        <w:ind w:firstLine="709"/>
        <w:jc w:val="both"/>
        <w:rPr>
          <w:rFonts w:ascii="Tahoma" w:hAnsi="Tahoma" w:cs="Tahoma"/>
          <w:sz w:val="20"/>
          <w:szCs w:val="20"/>
        </w:rPr>
      </w:pPr>
      <w:r w:rsidRPr="00D24A0F">
        <w:rPr>
          <w:rFonts w:ascii="Tahoma" w:hAnsi="Tahoma" w:cs="Tahoma"/>
          <w:sz w:val="20"/>
          <w:szCs w:val="20"/>
        </w:rPr>
        <w:t xml:space="preserve">13.2. </w:t>
      </w:r>
      <w:r w:rsidR="00F46A54" w:rsidRPr="00F46A54">
        <w:rPr>
          <w:rFonts w:ascii="Tahoma" w:hAnsi="Tahoma" w:cs="Tahoma"/>
          <w:sz w:val="20"/>
          <w:szCs w:val="20"/>
        </w:rPr>
        <w:t>Para liberação das medições dos serviços executados é</w:t>
      </w:r>
      <w:r w:rsidR="00F46A54">
        <w:rPr>
          <w:rFonts w:ascii="Tahoma" w:hAnsi="Tahoma" w:cs="Tahoma"/>
          <w:sz w:val="20"/>
          <w:szCs w:val="20"/>
        </w:rPr>
        <w:t xml:space="preserve"> </w:t>
      </w:r>
      <w:r w:rsidR="00F46A54" w:rsidRPr="00F46A54">
        <w:rPr>
          <w:rFonts w:ascii="Tahoma" w:hAnsi="Tahoma" w:cs="Tahoma"/>
          <w:sz w:val="20"/>
          <w:szCs w:val="20"/>
        </w:rPr>
        <w:t>indispensável a apresentação dos seguintes documentos:</w:t>
      </w:r>
      <w:r w:rsidRPr="00D24A0F">
        <w:rPr>
          <w:rFonts w:ascii="Tahoma" w:hAnsi="Tahoma" w:cs="Tahoma"/>
          <w:sz w:val="20"/>
          <w:szCs w:val="20"/>
        </w:rPr>
        <w:t xml:space="preserve"> </w:t>
      </w:r>
    </w:p>
    <w:p w14:paraId="5301B753" w14:textId="15765E78" w:rsidR="00F3029C" w:rsidRDefault="00F46A54" w:rsidP="00F46A54">
      <w:pPr>
        <w:spacing w:after="0" w:line="360" w:lineRule="auto"/>
        <w:ind w:firstLine="1417"/>
        <w:jc w:val="both"/>
        <w:rPr>
          <w:rFonts w:ascii="Tahoma" w:hAnsi="Tahoma" w:cs="Tahoma"/>
          <w:sz w:val="20"/>
          <w:szCs w:val="20"/>
        </w:rPr>
      </w:pPr>
      <w:r>
        <w:rPr>
          <w:rFonts w:ascii="Tahoma" w:hAnsi="Tahoma" w:cs="Tahoma"/>
          <w:sz w:val="20"/>
          <w:szCs w:val="20"/>
        </w:rPr>
        <w:t xml:space="preserve">13.2.1. </w:t>
      </w:r>
      <w:r w:rsidRPr="00F46A54">
        <w:rPr>
          <w:rFonts w:ascii="Tahoma" w:hAnsi="Tahoma" w:cs="Tahoma"/>
          <w:sz w:val="20"/>
          <w:szCs w:val="20"/>
        </w:rPr>
        <w:t>requerimento endereçado ao Exmo. Sr. Prefeito do</w:t>
      </w:r>
      <w:r>
        <w:rPr>
          <w:rFonts w:ascii="Tahoma" w:hAnsi="Tahoma" w:cs="Tahoma"/>
          <w:sz w:val="20"/>
          <w:szCs w:val="20"/>
        </w:rPr>
        <w:t xml:space="preserve"> </w:t>
      </w:r>
      <w:r w:rsidRPr="00F46A54">
        <w:rPr>
          <w:rFonts w:ascii="Tahoma" w:hAnsi="Tahoma" w:cs="Tahoma"/>
          <w:sz w:val="20"/>
          <w:szCs w:val="20"/>
        </w:rPr>
        <w:t>Município, devidamente protocolado„ acompanhado da Planilha (valores medidos,</w:t>
      </w:r>
      <w:r>
        <w:rPr>
          <w:rFonts w:ascii="Tahoma" w:hAnsi="Tahoma" w:cs="Tahoma"/>
          <w:sz w:val="20"/>
          <w:szCs w:val="20"/>
        </w:rPr>
        <w:t xml:space="preserve"> </w:t>
      </w:r>
      <w:r w:rsidRPr="00F46A54">
        <w:rPr>
          <w:rFonts w:ascii="Tahoma" w:hAnsi="Tahoma" w:cs="Tahoma"/>
          <w:sz w:val="20"/>
          <w:szCs w:val="20"/>
        </w:rPr>
        <w:t>acumulados e saldo a medir) e fotos impressas e digitais dos serviços executados;</w:t>
      </w:r>
    </w:p>
    <w:p w14:paraId="633FBCCE" w14:textId="54AC1E23" w:rsidR="00F46A54" w:rsidRDefault="00F46A54" w:rsidP="00F46A54">
      <w:pPr>
        <w:spacing w:after="0" w:line="360" w:lineRule="auto"/>
        <w:ind w:firstLine="1417"/>
        <w:jc w:val="both"/>
        <w:rPr>
          <w:rFonts w:ascii="Tahoma" w:hAnsi="Tahoma" w:cs="Tahoma"/>
          <w:sz w:val="20"/>
          <w:szCs w:val="20"/>
        </w:rPr>
      </w:pPr>
      <w:r>
        <w:rPr>
          <w:rFonts w:ascii="Tahoma" w:hAnsi="Tahoma" w:cs="Tahoma"/>
          <w:sz w:val="20"/>
          <w:szCs w:val="20"/>
        </w:rPr>
        <w:t xml:space="preserve">13.2.2. </w:t>
      </w:r>
      <w:r w:rsidRPr="00F46A54">
        <w:rPr>
          <w:rFonts w:ascii="Tahoma" w:hAnsi="Tahoma" w:cs="Tahoma"/>
          <w:sz w:val="20"/>
          <w:szCs w:val="20"/>
        </w:rPr>
        <w:t>relatório pormenorizado constando os nomes dos</w:t>
      </w:r>
      <w:r>
        <w:rPr>
          <w:rFonts w:ascii="Tahoma" w:hAnsi="Tahoma" w:cs="Tahoma"/>
          <w:sz w:val="20"/>
          <w:szCs w:val="20"/>
        </w:rPr>
        <w:t xml:space="preserve"> </w:t>
      </w:r>
      <w:r w:rsidRPr="00F46A54">
        <w:rPr>
          <w:rFonts w:ascii="Tahoma" w:hAnsi="Tahoma" w:cs="Tahoma"/>
          <w:sz w:val="20"/>
          <w:szCs w:val="20"/>
        </w:rPr>
        <w:t>funcionários que trabalharam na obra durante o período, acompanhado das guias dos</w:t>
      </w:r>
      <w:r>
        <w:rPr>
          <w:rFonts w:ascii="Tahoma" w:hAnsi="Tahoma" w:cs="Tahoma"/>
          <w:sz w:val="20"/>
          <w:szCs w:val="20"/>
        </w:rPr>
        <w:t xml:space="preserve"> </w:t>
      </w:r>
      <w:r w:rsidRPr="00F46A54">
        <w:rPr>
          <w:rFonts w:ascii="Tahoma" w:hAnsi="Tahoma" w:cs="Tahoma"/>
          <w:sz w:val="20"/>
          <w:szCs w:val="20"/>
        </w:rPr>
        <w:t>recolhimentos das contribuições ao I.N.S.S. e F.G.T.S.;</w:t>
      </w:r>
    </w:p>
    <w:p w14:paraId="10D8F063" w14:textId="353B5D37" w:rsidR="00F46A54" w:rsidRPr="00D24A0F" w:rsidRDefault="00F46A54" w:rsidP="00F46A54">
      <w:pPr>
        <w:spacing w:after="0" w:line="360" w:lineRule="auto"/>
        <w:ind w:firstLine="1417"/>
        <w:jc w:val="both"/>
        <w:rPr>
          <w:rFonts w:ascii="Tahoma" w:hAnsi="Tahoma" w:cs="Tahoma"/>
          <w:sz w:val="20"/>
          <w:szCs w:val="20"/>
        </w:rPr>
      </w:pPr>
      <w:r>
        <w:rPr>
          <w:rFonts w:ascii="Tahoma" w:hAnsi="Tahoma" w:cs="Tahoma"/>
          <w:sz w:val="20"/>
          <w:szCs w:val="20"/>
        </w:rPr>
        <w:t xml:space="preserve">13.2.3. </w:t>
      </w:r>
      <w:r w:rsidRPr="00F46A54">
        <w:rPr>
          <w:rFonts w:ascii="Tahoma" w:hAnsi="Tahoma" w:cs="Tahoma"/>
          <w:sz w:val="20"/>
          <w:szCs w:val="20"/>
        </w:rPr>
        <w:t>apresentação do Diário de Obras.</w:t>
      </w:r>
    </w:p>
    <w:p w14:paraId="03E2CB70" w14:textId="77777777" w:rsidR="00F3029C" w:rsidRPr="00D24A0F" w:rsidRDefault="00F3029C" w:rsidP="004A1F8B">
      <w:pPr>
        <w:spacing w:after="0" w:line="360" w:lineRule="auto"/>
        <w:ind w:firstLine="709"/>
        <w:jc w:val="both"/>
        <w:rPr>
          <w:rFonts w:ascii="Tahoma" w:hAnsi="Tahoma" w:cs="Tahoma"/>
          <w:sz w:val="20"/>
          <w:szCs w:val="20"/>
        </w:rPr>
      </w:pPr>
      <w:bookmarkStart w:id="9" w:name="_Hlk140479215"/>
      <w:r w:rsidRPr="00D24A0F">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9"/>
    <w:p w14:paraId="497A50E6" w14:textId="77777777" w:rsidR="00F3029C" w:rsidRPr="00D24A0F" w:rsidRDefault="00F3029C" w:rsidP="004A1F8B">
      <w:pPr>
        <w:spacing w:after="0" w:line="360" w:lineRule="auto"/>
        <w:ind w:firstLine="709"/>
        <w:jc w:val="both"/>
        <w:rPr>
          <w:rFonts w:ascii="Tahoma" w:hAnsi="Tahoma" w:cs="Tahoma"/>
          <w:b/>
          <w:i/>
          <w:iCs/>
          <w:sz w:val="20"/>
          <w:szCs w:val="20"/>
        </w:rPr>
      </w:pPr>
      <w:r w:rsidRPr="00D24A0F">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D24A0F" w:rsidRDefault="00F3029C" w:rsidP="004A1F8B">
      <w:pPr>
        <w:spacing w:after="0" w:line="360" w:lineRule="auto"/>
        <w:jc w:val="both"/>
        <w:rPr>
          <w:rFonts w:ascii="Tahoma" w:hAnsi="Tahoma" w:cs="Tahoma"/>
          <w:b/>
          <w:i/>
          <w:iCs/>
          <w:sz w:val="20"/>
          <w:szCs w:val="20"/>
        </w:rPr>
      </w:pPr>
    </w:p>
    <w:p w14:paraId="3281ADCD"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14.</w:t>
      </w:r>
      <w:r w:rsidRPr="00D24A0F">
        <w:rPr>
          <w:rFonts w:ascii="Tahoma" w:hAnsi="Tahoma" w:cs="Tahoma"/>
          <w:b/>
          <w:i/>
          <w:iCs/>
          <w:sz w:val="20"/>
          <w:szCs w:val="20"/>
        </w:rPr>
        <w:tab/>
        <w:t>DOS RECURSOS ORÇAMENTÁRIOS.</w:t>
      </w:r>
    </w:p>
    <w:p w14:paraId="33F5562F"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D24A0F">
        <w:rPr>
          <w:rFonts w:ascii="Tahoma" w:hAnsi="Tahoma" w:cs="Tahoma"/>
          <w:b/>
          <w:bCs/>
          <w:i/>
          <w:iCs/>
          <w:sz w:val="20"/>
          <w:szCs w:val="20"/>
        </w:rPr>
        <w:t xml:space="preserve">Anexo I </w:t>
      </w:r>
      <w:r w:rsidRPr="00D24A0F">
        <w:rPr>
          <w:rFonts w:ascii="Tahoma" w:hAnsi="Tahoma" w:cs="Tahoma"/>
          <w:sz w:val="20"/>
          <w:szCs w:val="20"/>
        </w:rPr>
        <w:t>deste edital.</w:t>
      </w:r>
    </w:p>
    <w:p w14:paraId="12726B1F" w14:textId="77777777" w:rsidR="00E24B10" w:rsidRPr="00D24A0F" w:rsidRDefault="00E24B10" w:rsidP="004A1F8B">
      <w:pPr>
        <w:spacing w:after="0" w:line="360" w:lineRule="auto"/>
        <w:contextualSpacing/>
        <w:jc w:val="both"/>
        <w:rPr>
          <w:rFonts w:ascii="Tahoma" w:hAnsi="Tahoma" w:cs="Tahoma"/>
          <w:sz w:val="20"/>
          <w:szCs w:val="20"/>
        </w:rPr>
      </w:pPr>
    </w:p>
    <w:bookmarkEnd w:id="7"/>
    <w:p w14:paraId="78DF3984" w14:textId="77777777" w:rsidR="00F3029C" w:rsidRPr="00D24A0F" w:rsidRDefault="00F3029C" w:rsidP="004A1F8B">
      <w:pPr>
        <w:spacing w:after="0" w:line="360" w:lineRule="auto"/>
        <w:ind w:left="29"/>
        <w:jc w:val="both"/>
        <w:rPr>
          <w:rFonts w:ascii="Tahoma" w:hAnsi="Tahoma" w:cs="Tahoma"/>
          <w:b/>
          <w:i/>
          <w:iCs/>
          <w:sz w:val="20"/>
          <w:szCs w:val="20"/>
        </w:rPr>
      </w:pPr>
      <w:r w:rsidRPr="00D24A0F">
        <w:rPr>
          <w:rFonts w:ascii="Tahoma" w:hAnsi="Tahoma" w:cs="Tahoma"/>
          <w:b/>
          <w:i/>
          <w:iCs/>
          <w:sz w:val="20"/>
          <w:szCs w:val="20"/>
        </w:rPr>
        <w:t xml:space="preserve">15.  </w:t>
      </w:r>
      <w:r w:rsidRPr="00D24A0F">
        <w:rPr>
          <w:rFonts w:ascii="Tahoma" w:hAnsi="Tahoma" w:cs="Tahoma"/>
          <w:b/>
          <w:i/>
          <w:iCs/>
          <w:sz w:val="20"/>
          <w:szCs w:val="20"/>
        </w:rPr>
        <w:tab/>
        <w:t>DA FORMALIZAÇÃO DO CONTRATO.</w:t>
      </w:r>
    </w:p>
    <w:p w14:paraId="26AE7AF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w:t>
      </w:r>
      <w:r w:rsidRPr="00D24A0F">
        <w:rPr>
          <w:rFonts w:ascii="Tahoma" w:hAnsi="Tahoma" w:cs="Tahoma"/>
          <w:sz w:val="20"/>
          <w:szCs w:val="20"/>
        </w:rPr>
        <w:lastRenderedPageBreak/>
        <w:t>contratação, sem prejuízo das sanções previstas no artigo 90, parágrafo 5 da Lei Federal nº 14.133, de 1º de abril de 2.021.</w:t>
      </w:r>
    </w:p>
    <w:p w14:paraId="321F1A32"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15.9. A CONTRATADA deverá iniciar os serviços, objeto do presente Instrumento Convocatório, no prazo máximo de 05 (cinco) dias, contados após o recebimento da Ordem de Serviço</w:t>
      </w:r>
      <w:r w:rsidRPr="00D24A0F">
        <w:rPr>
          <w:rFonts w:ascii="Tahoma" w:hAnsi="Tahoma" w:cs="Tahoma"/>
          <w:bCs/>
          <w:sz w:val="20"/>
          <w:szCs w:val="20"/>
        </w:rPr>
        <w:t>.</w:t>
      </w:r>
    </w:p>
    <w:p w14:paraId="732CD303"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D24A0F">
        <w:rPr>
          <w:rFonts w:ascii="Tahoma" w:hAnsi="Tahoma" w:cs="Tahoma"/>
          <w:sz w:val="20"/>
          <w:szCs w:val="20"/>
        </w:rPr>
        <w:t>.</w:t>
      </w:r>
    </w:p>
    <w:p w14:paraId="19A81C05"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D24A0F" w:rsidRDefault="00F3029C" w:rsidP="004A1F8B">
      <w:pPr>
        <w:spacing w:after="0" w:line="360" w:lineRule="auto"/>
        <w:ind w:firstLine="737"/>
        <w:jc w:val="both"/>
        <w:rPr>
          <w:rFonts w:ascii="Tahoma" w:hAnsi="Tahoma" w:cs="Tahoma"/>
          <w:sz w:val="20"/>
          <w:szCs w:val="20"/>
        </w:rPr>
      </w:pPr>
      <w:r w:rsidRPr="00D24A0F">
        <w:rPr>
          <w:rFonts w:ascii="Tahoma" w:hAnsi="Tahoma" w:cs="Tahoma"/>
          <w:sz w:val="20"/>
          <w:szCs w:val="20"/>
        </w:rPr>
        <w:t>15.12.</w:t>
      </w:r>
      <w:bookmarkStart w:id="10" w:name="_Hlk64379799"/>
      <w:r w:rsidRPr="00D24A0F">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w:t>
      </w:r>
      <w:r w:rsidRPr="00D24A0F">
        <w:rPr>
          <w:rFonts w:ascii="Tahoma" w:hAnsi="Tahoma" w:cs="Tahoma"/>
          <w:sz w:val="20"/>
          <w:szCs w:val="20"/>
        </w:rPr>
        <w:lastRenderedPageBreak/>
        <w:t>de segurança (de acordo com as Normas de Segurança do Trabalho), transportes e alimentação, e também, por todos os serviços a serem executados do objeto do presente Instrumento Convocatório.</w:t>
      </w:r>
    </w:p>
    <w:p w14:paraId="1388D3FD" w14:textId="77777777" w:rsidR="00F3029C" w:rsidRPr="00D24A0F" w:rsidRDefault="00F3029C" w:rsidP="004A1F8B">
      <w:pPr>
        <w:spacing w:after="0" w:line="360" w:lineRule="auto"/>
        <w:ind w:firstLine="737"/>
        <w:jc w:val="both"/>
        <w:rPr>
          <w:rFonts w:ascii="Tahoma" w:hAnsi="Tahoma" w:cs="Tahoma"/>
          <w:sz w:val="20"/>
          <w:szCs w:val="20"/>
        </w:rPr>
      </w:pPr>
      <w:r w:rsidRPr="00D24A0F">
        <w:rPr>
          <w:rFonts w:ascii="Tahoma" w:hAnsi="Tahoma" w:cs="Tahoma"/>
          <w:sz w:val="20"/>
          <w:szCs w:val="20"/>
        </w:rPr>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D24A0F" w:rsidRDefault="00F3029C" w:rsidP="004A1F8B">
      <w:pPr>
        <w:spacing w:after="0" w:line="360" w:lineRule="auto"/>
        <w:ind w:right="-142" w:firstLine="737"/>
        <w:jc w:val="both"/>
        <w:rPr>
          <w:rFonts w:ascii="Tahoma" w:hAnsi="Tahoma" w:cs="Tahoma"/>
          <w:sz w:val="20"/>
          <w:szCs w:val="20"/>
        </w:rPr>
      </w:pPr>
      <w:bookmarkStart w:id="11" w:name="_Hlk167216342"/>
      <w:r w:rsidRPr="00D24A0F">
        <w:rPr>
          <w:rFonts w:ascii="Tahoma" w:hAnsi="Tahoma" w:cs="Tahoma"/>
          <w:sz w:val="20"/>
          <w:szCs w:val="20"/>
        </w:rPr>
        <w:t xml:space="preserve">15.14. </w:t>
      </w:r>
      <w:r w:rsidR="0035319E" w:rsidRPr="00D24A0F">
        <w:rPr>
          <w:rFonts w:ascii="Tahoma" w:hAnsi="Tahoma" w:cs="Tahoma"/>
          <w:sz w:val="20"/>
          <w:szCs w:val="20"/>
        </w:rPr>
        <w:t xml:space="preserve">Caso haja necessidade de aplicação do Decreto Municipal nº 4.995, de 09 de setembro de 2.019, estará expressa as obrigações no </w:t>
      </w:r>
      <w:r w:rsidR="0035319E" w:rsidRPr="00D24A0F">
        <w:rPr>
          <w:rFonts w:ascii="Tahoma" w:hAnsi="Tahoma" w:cs="Tahoma"/>
          <w:b/>
          <w:bCs/>
          <w:i/>
          <w:iCs/>
          <w:sz w:val="20"/>
          <w:szCs w:val="20"/>
        </w:rPr>
        <w:t xml:space="preserve">Anexo I </w:t>
      </w:r>
      <w:r w:rsidR="0035319E" w:rsidRPr="00D24A0F">
        <w:rPr>
          <w:rFonts w:ascii="Tahoma" w:hAnsi="Tahoma" w:cs="Tahoma"/>
          <w:sz w:val="20"/>
          <w:szCs w:val="20"/>
        </w:rPr>
        <w:t xml:space="preserve">deste edital. </w:t>
      </w:r>
    </w:p>
    <w:bookmarkEnd w:id="11"/>
    <w:p w14:paraId="55E4F47A" w14:textId="77777777" w:rsidR="00F3029C" w:rsidRPr="00D24A0F" w:rsidRDefault="00F3029C" w:rsidP="004A1F8B">
      <w:pPr>
        <w:spacing w:after="0" w:line="360" w:lineRule="auto"/>
        <w:ind w:firstLine="737"/>
        <w:jc w:val="both"/>
        <w:rPr>
          <w:rFonts w:ascii="Tahoma" w:hAnsi="Tahoma" w:cs="Tahoma"/>
          <w:sz w:val="20"/>
          <w:szCs w:val="20"/>
        </w:rPr>
      </w:pPr>
      <w:r w:rsidRPr="00D24A0F">
        <w:rPr>
          <w:rFonts w:ascii="Tahoma" w:hAnsi="Tahoma" w:cs="Tahoma"/>
          <w:sz w:val="20"/>
          <w:szCs w:val="20"/>
        </w:rPr>
        <w:t xml:space="preserve">15.15. </w:t>
      </w:r>
      <w:bookmarkEnd w:id="10"/>
      <w:r w:rsidRPr="00D24A0F">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D24A0F">
        <w:rPr>
          <w:rFonts w:ascii="Tahoma" w:hAnsi="Tahoma" w:cs="Tahoma"/>
          <w:color w:val="FF0000"/>
          <w:sz w:val="20"/>
          <w:szCs w:val="20"/>
        </w:rPr>
        <w:t xml:space="preserve"> </w:t>
      </w:r>
      <w:r w:rsidRPr="00D24A0F">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3FBC9EEA"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15.16. MATRIZ DE RISCOS: O risco do prejuízo pela entrega de </w:t>
      </w:r>
      <w:r w:rsidR="00916BB4" w:rsidRPr="00D24A0F">
        <w:rPr>
          <w:rFonts w:ascii="Tahoma" w:hAnsi="Tahoma" w:cs="Tahoma"/>
          <w:sz w:val="20"/>
          <w:szCs w:val="20"/>
        </w:rPr>
        <w:t>serviço</w:t>
      </w:r>
      <w:r w:rsidRPr="00D24A0F">
        <w:rPr>
          <w:rFonts w:ascii="Tahoma" w:hAnsi="Tahoma" w:cs="Tahoma"/>
          <w:sz w:val="20"/>
          <w:szCs w:val="20"/>
        </w:rPr>
        <w:t xml:space="preserve"> com insuficiência qualitativa será exclusivo do licitante vencedor que arcará, inclusive com multa de 30% (trinta por cento) do valor do </w:t>
      </w:r>
      <w:r w:rsidR="00916BB4" w:rsidRPr="00D24A0F">
        <w:rPr>
          <w:rFonts w:ascii="Tahoma" w:hAnsi="Tahoma" w:cs="Tahoma"/>
          <w:sz w:val="20"/>
          <w:szCs w:val="20"/>
        </w:rPr>
        <w:t>serviço</w:t>
      </w:r>
      <w:r w:rsidRPr="00D24A0F">
        <w:rPr>
          <w:rFonts w:ascii="Tahoma" w:hAnsi="Tahoma" w:cs="Tahoma"/>
          <w:sz w:val="20"/>
          <w:szCs w:val="20"/>
        </w:rPr>
        <w:t xml:space="preserve"> que deveria ter sido entregue com a qualidade prevista no edital sem prejuízo das regras qualitativas ordinariamente previstas nos padrões de mercado.</w:t>
      </w:r>
    </w:p>
    <w:p w14:paraId="1BAEA98A"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42D66B9F"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15.18. O licitante vencedor terá o prazo de 15 (quinze) dias para, nos termos do artigo 157, II da Lei Federal nº 14.133/2.021, apresentar defesa e/ou providenciar a troca do </w:t>
      </w:r>
      <w:r w:rsidR="00916BB4" w:rsidRPr="00D24A0F">
        <w:rPr>
          <w:rFonts w:ascii="Tahoma" w:hAnsi="Tahoma" w:cs="Tahoma"/>
          <w:sz w:val="20"/>
          <w:szCs w:val="20"/>
        </w:rPr>
        <w:t>serviço</w:t>
      </w:r>
      <w:r w:rsidRPr="00D24A0F">
        <w:rPr>
          <w:rFonts w:ascii="Tahoma" w:hAnsi="Tahoma" w:cs="Tahoma"/>
          <w:sz w:val="20"/>
          <w:szCs w:val="20"/>
        </w:rPr>
        <w:t xml:space="preserve"> por outro de qualidade suficiente.</w:t>
      </w:r>
    </w:p>
    <w:p w14:paraId="33A89CC8" w14:textId="04726DA6"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w:t>
      </w:r>
      <w:r w:rsidR="00916BB4" w:rsidRPr="00D24A0F">
        <w:rPr>
          <w:rFonts w:ascii="Tahoma" w:hAnsi="Tahoma" w:cs="Tahoma"/>
          <w:sz w:val="20"/>
          <w:szCs w:val="20"/>
        </w:rPr>
        <w:t>serviço</w:t>
      </w:r>
      <w:r w:rsidRPr="00D24A0F">
        <w:rPr>
          <w:rFonts w:ascii="Tahoma" w:hAnsi="Tahoma" w:cs="Tahoma"/>
          <w:sz w:val="20"/>
          <w:szCs w:val="20"/>
        </w:rPr>
        <w:t xml:space="preserve"> com qualidade insatisfatória.</w:t>
      </w:r>
    </w:p>
    <w:p w14:paraId="6693694A" w14:textId="0E33E948"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15.20. A entrega do </w:t>
      </w:r>
      <w:r w:rsidR="00916BB4" w:rsidRPr="00D24A0F">
        <w:rPr>
          <w:rFonts w:ascii="Tahoma" w:hAnsi="Tahoma" w:cs="Tahoma"/>
          <w:sz w:val="20"/>
          <w:szCs w:val="20"/>
        </w:rPr>
        <w:t>serviço</w:t>
      </w:r>
      <w:r w:rsidRPr="00D24A0F">
        <w:rPr>
          <w:rFonts w:ascii="Tahoma" w:hAnsi="Tahoma" w:cs="Tahoma"/>
          <w:sz w:val="20"/>
          <w:szCs w:val="20"/>
        </w:rPr>
        <w:t xml:space="preserve"> após o prazo previsto no edital equivale à deficiência qualitativa aplicando-se as mesmas regras anteriores, contando-se o prazo inicial de defesa, automaticamente, a partir do último dia da entrega do </w:t>
      </w:r>
      <w:r w:rsidR="00916BB4" w:rsidRPr="00D24A0F">
        <w:rPr>
          <w:rFonts w:ascii="Tahoma" w:hAnsi="Tahoma" w:cs="Tahoma"/>
          <w:sz w:val="20"/>
          <w:szCs w:val="20"/>
        </w:rPr>
        <w:t>serviço</w:t>
      </w:r>
      <w:r w:rsidRPr="00D24A0F">
        <w:rPr>
          <w:rFonts w:ascii="Tahoma" w:hAnsi="Tahoma" w:cs="Tahoma"/>
          <w:sz w:val="20"/>
          <w:szCs w:val="20"/>
        </w:rPr>
        <w:t xml:space="preserve"> sem necessidade de notificação expressa.</w:t>
      </w:r>
    </w:p>
    <w:p w14:paraId="403B246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D24A0F" w:rsidRDefault="00F3029C" w:rsidP="004A1F8B">
      <w:pPr>
        <w:spacing w:after="0" w:line="360" w:lineRule="auto"/>
        <w:jc w:val="both"/>
        <w:rPr>
          <w:rFonts w:ascii="Tahoma" w:hAnsi="Tahoma" w:cs="Tahoma"/>
          <w:sz w:val="20"/>
          <w:szCs w:val="20"/>
        </w:rPr>
      </w:pPr>
    </w:p>
    <w:p w14:paraId="233242B3"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16.</w:t>
      </w:r>
      <w:r w:rsidRPr="00D24A0F">
        <w:rPr>
          <w:rFonts w:ascii="Tahoma" w:hAnsi="Tahoma" w:cs="Tahoma"/>
          <w:b/>
          <w:i/>
          <w:iCs/>
          <w:sz w:val="20"/>
          <w:szCs w:val="20"/>
        </w:rPr>
        <w:tab/>
        <w:t>DOS ACRÉSCIMOS E SUPRESSÕES.</w:t>
      </w:r>
    </w:p>
    <w:p w14:paraId="5A3597F4" w14:textId="2CE9B58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 xml:space="preserve"> </w:t>
      </w:r>
      <w:r w:rsidRPr="00D24A0F">
        <w:rPr>
          <w:rFonts w:ascii="Tahoma" w:hAnsi="Tahoma" w:cs="Tahoma"/>
          <w:sz w:val="20"/>
          <w:szCs w:val="20"/>
        </w:rPr>
        <w:tab/>
        <w:t xml:space="preserve">16.1. O objeto licitado </w:t>
      </w:r>
      <w:r w:rsidR="00770F4E">
        <w:rPr>
          <w:rFonts w:ascii="Tahoma" w:hAnsi="Tahoma" w:cs="Tahoma"/>
          <w:sz w:val="20"/>
          <w:szCs w:val="20"/>
        </w:rPr>
        <w:t>observará o artigo 125 da Lei Federal nº 14.133/2.021 quanto aos acréscimos e supressões.</w:t>
      </w:r>
    </w:p>
    <w:p w14:paraId="55135E0E" w14:textId="77777777" w:rsidR="00F3029C" w:rsidRPr="00D24A0F" w:rsidRDefault="00F3029C" w:rsidP="004A1F8B">
      <w:pPr>
        <w:spacing w:after="0" w:line="360" w:lineRule="auto"/>
        <w:jc w:val="both"/>
        <w:rPr>
          <w:rFonts w:ascii="Tahoma" w:hAnsi="Tahoma" w:cs="Tahoma"/>
          <w:b/>
          <w:i/>
          <w:sz w:val="20"/>
          <w:szCs w:val="20"/>
        </w:rPr>
      </w:pPr>
    </w:p>
    <w:p w14:paraId="630C26EF"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17.</w:t>
      </w:r>
      <w:r w:rsidRPr="00D24A0F">
        <w:rPr>
          <w:rFonts w:ascii="Tahoma" w:hAnsi="Tahoma" w:cs="Tahoma"/>
          <w:b/>
          <w:i/>
          <w:iCs/>
          <w:sz w:val="20"/>
          <w:szCs w:val="20"/>
        </w:rPr>
        <w:tab/>
        <w:t>DO RECEBIMENTO DO OBJETO.</w:t>
      </w:r>
    </w:p>
    <w:p w14:paraId="58A9B5BE" w14:textId="77777777" w:rsidR="00E24B10" w:rsidRDefault="00F3029C" w:rsidP="00E24B10">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17.1. </w:t>
      </w:r>
      <w:r w:rsidR="00E24B10" w:rsidRPr="00E24B10">
        <w:rPr>
          <w:rFonts w:ascii="Tahoma" w:hAnsi="Tahoma" w:cs="Tahoma"/>
          <w:sz w:val="20"/>
          <w:szCs w:val="20"/>
        </w:rPr>
        <w:t>O RECEBIMENTO PROVISÓRIO das obras e serviços, objeto</w:t>
      </w:r>
      <w:r w:rsidR="00E24B10">
        <w:rPr>
          <w:rFonts w:ascii="Tahoma" w:hAnsi="Tahoma" w:cs="Tahoma"/>
          <w:sz w:val="20"/>
          <w:szCs w:val="20"/>
        </w:rPr>
        <w:t xml:space="preserve"> </w:t>
      </w:r>
      <w:r w:rsidR="00E24B10" w:rsidRPr="00E24B10">
        <w:rPr>
          <w:rFonts w:ascii="Tahoma" w:hAnsi="Tahoma" w:cs="Tahoma"/>
          <w:sz w:val="20"/>
          <w:szCs w:val="20"/>
        </w:rPr>
        <w:t>deste Instrumento, será feito pelo responsável por seu acompanhamento e fiscalização,</w:t>
      </w:r>
      <w:r w:rsidR="00E24B10">
        <w:rPr>
          <w:rFonts w:ascii="Tahoma" w:hAnsi="Tahoma" w:cs="Tahoma"/>
          <w:sz w:val="20"/>
          <w:szCs w:val="20"/>
        </w:rPr>
        <w:t xml:space="preserve"> </w:t>
      </w:r>
      <w:r w:rsidR="00E24B10" w:rsidRPr="00E24B10">
        <w:rPr>
          <w:rFonts w:ascii="Tahoma" w:hAnsi="Tahoma" w:cs="Tahoma"/>
          <w:sz w:val="20"/>
          <w:szCs w:val="20"/>
        </w:rPr>
        <w:t>assinado pelas partes em até 15 (quinze) dias da comunicação escrita da Licitante</w:t>
      </w:r>
      <w:r w:rsidR="00E24B10">
        <w:rPr>
          <w:rFonts w:ascii="Tahoma" w:hAnsi="Tahoma" w:cs="Tahoma"/>
          <w:sz w:val="20"/>
          <w:szCs w:val="20"/>
        </w:rPr>
        <w:t xml:space="preserve"> </w:t>
      </w:r>
      <w:r w:rsidR="00E24B10" w:rsidRPr="00E24B10">
        <w:rPr>
          <w:rFonts w:ascii="Tahoma" w:hAnsi="Tahoma" w:cs="Tahoma"/>
          <w:sz w:val="20"/>
          <w:szCs w:val="20"/>
        </w:rPr>
        <w:t>vencedora</w:t>
      </w:r>
      <w:r w:rsidR="00E24B10">
        <w:rPr>
          <w:rFonts w:ascii="Tahoma" w:hAnsi="Tahoma" w:cs="Tahoma"/>
          <w:sz w:val="20"/>
          <w:szCs w:val="20"/>
        </w:rPr>
        <w:t>;</w:t>
      </w:r>
    </w:p>
    <w:p w14:paraId="79FDB465" w14:textId="77777777" w:rsidR="00E24B10" w:rsidRDefault="00F3029C" w:rsidP="00E24B10">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17.2. </w:t>
      </w:r>
      <w:r w:rsidR="00E24B10" w:rsidRPr="00E24B10">
        <w:rPr>
          <w:rFonts w:ascii="Tahoma" w:hAnsi="Tahoma" w:cs="Tahoma"/>
          <w:sz w:val="20"/>
          <w:szCs w:val="20"/>
        </w:rPr>
        <w:t>As obras e serviços, objeto do presente Ato Convocatório,</w:t>
      </w:r>
      <w:r w:rsidR="00E24B10">
        <w:rPr>
          <w:rFonts w:ascii="Tahoma" w:hAnsi="Tahoma" w:cs="Tahoma"/>
          <w:sz w:val="20"/>
          <w:szCs w:val="20"/>
        </w:rPr>
        <w:t xml:space="preserve"> </w:t>
      </w:r>
      <w:r w:rsidR="00E24B10" w:rsidRPr="00E24B10">
        <w:rPr>
          <w:rFonts w:ascii="Tahoma" w:hAnsi="Tahoma" w:cs="Tahoma"/>
          <w:sz w:val="20"/>
          <w:szCs w:val="20"/>
        </w:rPr>
        <w:t>considerar-se-ão concluídos para fins deste Contrato, quando terminados os trabalhos e</w:t>
      </w:r>
      <w:r w:rsidR="00E24B10">
        <w:rPr>
          <w:rFonts w:ascii="Tahoma" w:hAnsi="Tahoma" w:cs="Tahoma"/>
          <w:sz w:val="20"/>
          <w:szCs w:val="20"/>
        </w:rPr>
        <w:t xml:space="preserve"> </w:t>
      </w:r>
      <w:r w:rsidR="00E24B10" w:rsidRPr="00E24B10">
        <w:rPr>
          <w:rFonts w:ascii="Tahoma" w:hAnsi="Tahoma" w:cs="Tahoma"/>
          <w:sz w:val="20"/>
          <w:szCs w:val="20"/>
        </w:rPr>
        <w:t>aprovados os serviços pela FISCALIZAÇÃO, sendo certo que a entrega e subsequente</w:t>
      </w:r>
      <w:r w:rsidR="00E24B10">
        <w:rPr>
          <w:rFonts w:ascii="Tahoma" w:hAnsi="Tahoma" w:cs="Tahoma"/>
          <w:sz w:val="20"/>
          <w:szCs w:val="20"/>
        </w:rPr>
        <w:t xml:space="preserve"> </w:t>
      </w:r>
      <w:r w:rsidR="00E24B10" w:rsidRPr="00E24B10">
        <w:rPr>
          <w:rFonts w:ascii="Tahoma" w:hAnsi="Tahoma" w:cs="Tahoma"/>
          <w:sz w:val="20"/>
          <w:szCs w:val="20"/>
        </w:rPr>
        <w:t>recebimento das obras e serviços serão feitos mediante a assinatura do TERMO</w:t>
      </w:r>
      <w:r w:rsidR="00E24B10">
        <w:rPr>
          <w:rFonts w:ascii="Tahoma" w:hAnsi="Tahoma" w:cs="Tahoma"/>
          <w:sz w:val="20"/>
          <w:szCs w:val="20"/>
        </w:rPr>
        <w:t xml:space="preserve"> </w:t>
      </w:r>
      <w:r w:rsidR="00E24B10" w:rsidRPr="00E24B10">
        <w:rPr>
          <w:rFonts w:ascii="Tahoma" w:hAnsi="Tahoma" w:cs="Tahoma"/>
          <w:sz w:val="20"/>
          <w:szCs w:val="20"/>
        </w:rPr>
        <w:t>CIRCUNSTANCIADO</w:t>
      </w:r>
    </w:p>
    <w:p w14:paraId="60C0D4AA" w14:textId="77777777" w:rsidR="001064E9" w:rsidRDefault="00F3029C" w:rsidP="001064E9">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17.3. </w:t>
      </w:r>
      <w:r w:rsidR="001064E9" w:rsidRPr="001064E9">
        <w:rPr>
          <w:rFonts w:ascii="Tahoma" w:hAnsi="Tahoma" w:cs="Tahoma"/>
          <w:sz w:val="20"/>
          <w:szCs w:val="20"/>
        </w:rPr>
        <w:t>A Licitante vencedora e contratada deverá entregar as obras</w:t>
      </w:r>
      <w:r w:rsidR="001064E9">
        <w:rPr>
          <w:rFonts w:ascii="Tahoma" w:hAnsi="Tahoma" w:cs="Tahoma"/>
          <w:sz w:val="20"/>
          <w:szCs w:val="20"/>
        </w:rPr>
        <w:t xml:space="preserve"> </w:t>
      </w:r>
      <w:r w:rsidR="001064E9" w:rsidRPr="001064E9">
        <w:rPr>
          <w:rFonts w:ascii="Tahoma" w:hAnsi="Tahoma" w:cs="Tahoma"/>
          <w:sz w:val="20"/>
          <w:szCs w:val="20"/>
        </w:rPr>
        <w:t>inteira e absolutamente concluídas, limpas e acabadas, sendo nessa ocasião procedida a</w:t>
      </w:r>
      <w:r w:rsidR="001064E9">
        <w:rPr>
          <w:rFonts w:ascii="Tahoma" w:hAnsi="Tahoma" w:cs="Tahoma"/>
          <w:sz w:val="20"/>
          <w:szCs w:val="20"/>
        </w:rPr>
        <w:t xml:space="preserve"> </w:t>
      </w:r>
      <w:r w:rsidR="001064E9" w:rsidRPr="001064E9">
        <w:rPr>
          <w:rFonts w:ascii="Tahoma" w:hAnsi="Tahoma" w:cs="Tahoma"/>
          <w:sz w:val="20"/>
          <w:szCs w:val="20"/>
        </w:rPr>
        <w:t>competente vistoria geral por parte dos técnicos da Licitante e da Prefeitura do Município</w:t>
      </w:r>
      <w:r w:rsidR="001064E9">
        <w:rPr>
          <w:rFonts w:ascii="Tahoma" w:hAnsi="Tahoma" w:cs="Tahoma"/>
          <w:sz w:val="20"/>
          <w:szCs w:val="20"/>
        </w:rPr>
        <w:t xml:space="preserve"> </w:t>
      </w:r>
      <w:r w:rsidR="001064E9" w:rsidRPr="001064E9">
        <w:rPr>
          <w:rFonts w:ascii="Tahoma" w:hAnsi="Tahoma" w:cs="Tahoma"/>
          <w:sz w:val="20"/>
          <w:szCs w:val="20"/>
        </w:rPr>
        <w:t>de Descalvado, S. Paulo. Nessa oportunidade anotar-se-ão todos os defeitos e falhas</w:t>
      </w:r>
      <w:r w:rsidR="001064E9">
        <w:rPr>
          <w:rFonts w:ascii="Tahoma" w:hAnsi="Tahoma" w:cs="Tahoma"/>
          <w:sz w:val="20"/>
          <w:szCs w:val="20"/>
        </w:rPr>
        <w:t xml:space="preserve"> </w:t>
      </w:r>
      <w:r w:rsidR="001064E9" w:rsidRPr="001064E9">
        <w:rPr>
          <w:rFonts w:ascii="Tahoma" w:hAnsi="Tahoma" w:cs="Tahoma"/>
          <w:sz w:val="20"/>
          <w:szCs w:val="20"/>
        </w:rPr>
        <w:t>encontradas, se existentes, para que de imediato sejam reparados pela Licitante vencedora</w:t>
      </w:r>
      <w:r w:rsidR="001064E9">
        <w:rPr>
          <w:rFonts w:ascii="Tahoma" w:hAnsi="Tahoma" w:cs="Tahoma"/>
          <w:sz w:val="20"/>
          <w:szCs w:val="20"/>
        </w:rPr>
        <w:t xml:space="preserve"> </w:t>
      </w:r>
      <w:r w:rsidR="001064E9" w:rsidRPr="001064E9">
        <w:rPr>
          <w:rFonts w:ascii="Tahoma" w:hAnsi="Tahoma" w:cs="Tahoma"/>
          <w:sz w:val="20"/>
          <w:szCs w:val="20"/>
        </w:rPr>
        <w:t>e contratada, devendo, ainda, nesta vistoria, ser verificado o atendimento dos projetos,</w:t>
      </w:r>
      <w:r w:rsidR="001064E9">
        <w:rPr>
          <w:rFonts w:ascii="Tahoma" w:hAnsi="Tahoma" w:cs="Tahoma"/>
          <w:sz w:val="20"/>
          <w:szCs w:val="20"/>
        </w:rPr>
        <w:t xml:space="preserve"> </w:t>
      </w:r>
      <w:r w:rsidR="001064E9" w:rsidRPr="001064E9">
        <w:rPr>
          <w:rFonts w:ascii="Tahoma" w:hAnsi="Tahoma" w:cs="Tahoma"/>
          <w:sz w:val="20"/>
          <w:szCs w:val="20"/>
        </w:rPr>
        <w:t>plantas, especificações e demais elementos que nortearam as obras e serviços durante a</w:t>
      </w:r>
      <w:r w:rsidR="001064E9">
        <w:rPr>
          <w:rFonts w:ascii="Tahoma" w:hAnsi="Tahoma" w:cs="Tahoma"/>
          <w:sz w:val="20"/>
          <w:szCs w:val="20"/>
        </w:rPr>
        <w:t xml:space="preserve"> </w:t>
      </w:r>
      <w:r w:rsidR="001064E9" w:rsidRPr="001064E9">
        <w:rPr>
          <w:rFonts w:ascii="Tahoma" w:hAnsi="Tahoma" w:cs="Tahoma"/>
          <w:sz w:val="20"/>
          <w:szCs w:val="20"/>
        </w:rPr>
        <w:t>execução.</w:t>
      </w:r>
    </w:p>
    <w:p w14:paraId="72A5F3EB" w14:textId="790FC3C2" w:rsidR="00F3029C" w:rsidRDefault="00F3029C" w:rsidP="001064E9">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17.4. </w:t>
      </w:r>
      <w:r w:rsidR="001064E9" w:rsidRPr="001064E9">
        <w:rPr>
          <w:rFonts w:ascii="Tahoma" w:hAnsi="Tahoma" w:cs="Tahoma"/>
          <w:sz w:val="20"/>
          <w:szCs w:val="20"/>
        </w:rPr>
        <w:t>O RECEBIMENTO DEFINITIVO da obra e serviços, será</w:t>
      </w:r>
      <w:r w:rsidR="001064E9">
        <w:rPr>
          <w:rFonts w:ascii="Tahoma" w:hAnsi="Tahoma" w:cs="Tahoma"/>
          <w:sz w:val="20"/>
          <w:szCs w:val="20"/>
        </w:rPr>
        <w:t xml:space="preserve"> </w:t>
      </w:r>
      <w:r w:rsidR="001064E9" w:rsidRPr="001064E9">
        <w:rPr>
          <w:rFonts w:ascii="Tahoma" w:hAnsi="Tahoma" w:cs="Tahoma"/>
          <w:sz w:val="20"/>
          <w:szCs w:val="20"/>
        </w:rPr>
        <w:t xml:space="preserve">efetuado de acordo com o estabelecido na Lei Federal </w:t>
      </w:r>
      <w:r w:rsidR="00E95A04" w:rsidRPr="001064E9">
        <w:rPr>
          <w:rFonts w:ascii="Tahoma" w:hAnsi="Tahoma" w:cs="Tahoma"/>
          <w:sz w:val="20"/>
          <w:szCs w:val="20"/>
        </w:rPr>
        <w:t>n.o</w:t>
      </w:r>
      <w:r w:rsidR="001064E9" w:rsidRPr="001064E9">
        <w:rPr>
          <w:rFonts w:ascii="Tahoma" w:hAnsi="Tahoma" w:cs="Tahoma"/>
          <w:sz w:val="20"/>
          <w:szCs w:val="20"/>
        </w:rPr>
        <w:t xml:space="preserve"> </w:t>
      </w:r>
      <w:r w:rsidR="001064E9">
        <w:rPr>
          <w:rFonts w:ascii="Tahoma" w:hAnsi="Tahoma" w:cs="Tahoma"/>
          <w:sz w:val="20"/>
          <w:szCs w:val="20"/>
        </w:rPr>
        <w:t>14.133/2.021</w:t>
      </w:r>
      <w:r w:rsidR="001064E9" w:rsidRPr="001064E9">
        <w:rPr>
          <w:rFonts w:ascii="Tahoma" w:hAnsi="Tahoma" w:cs="Tahoma"/>
          <w:sz w:val="20"/>
          <w:szCs w:val="20"/>
        </w:rPr>
        <w:t>,</w:t>
      </w:r>
      <w:r w:rsidR="001064E9">
        <w:rPr>
          <w:rFonts w:ascii="Tahoma" w:hAnsi="Tahoma" w:cs="Tahoma"/>
          <w:sz w:val="20"/>
          <w:szCs w:val="20"/>
        </w:rPr>
        <w:t xml:space="preserve"> </w:t>
      </w:r>
      <w:r w:rsidR="001064E9" w:rsidRPr="001064E9">
        <w:rPr>
          <w:rFonts w:ascii="Tahoma" w:hAnsi="Tahoma" w:cs="Tahoma"/>
          <w:sz w:val="20"/>
          <w:szCs w:val="20"/>
        </w:rPr>
        <w:t>após 30 (trinta) dias do término dos trabalhos, quando a Licitante vencedora, considerando</w:t>
      </w:r>
      <w:r w:rsidR="001064E9">
        <w:rPr>
          <w:rFonts w:ascii="Tahoma" w:hAnsi="Tahoma" w:cs="Tahoma"/>
          <w:sz w:val="20"/>
          <w:szCs w:val="20"/>
        </w:rPr>
        <w:t xml:space="preserve"> </w:t>
      </w:r>
      <w:r w:rsidR="001064E9" w:rsidRPr="001064E9">
        <w:rPr>
          <w:rFonts w:ascii="Tahoma" w:hAnsi="Tahoma" w:cs="Tahoma"/>
          <w:sz w:val="20"/>
          <w:szCs w:val="20"/>
        </w:rPr>
        <w:t>concluídos os serviços, comunicará o fato à Administração Pública Municipal, através da</w:t>
      </w:r>
      <w:r w:rsidR="001064E9">
        <w:rPr>
          <w:rFonts w:ascii="Tahoma" w:hAnsi="Tahoma" w:cs="Tahoma"/>
          <w:sz w:val="20"/>
          <w:szCs w:val="20"/>
        </w:rPr>
        <w:t xml:space="preserve"> </w:t>
      </w:r>
      <w:r w:rsidR="001064E9" w:rsidRPr="001064E9">
        <w:rPr>
          <w:rFonts w:ascii="Tahoma" w:hAnsi="Tahoma" w:cs="Tahoma"/>
          <w:sz w:val="20"/>
          <w:szCs w:val="20"/>
        </w:rPr>
        <w:t>FISCALIZAÇÃO, para que seja designada uma Comissão de Recebimento, constituída de</w:t>
      </w:r>
      <w:r w:rsidR="001064E9">
        <w:rPr>
          <w:rFonts w:ascii="Tahoma" w:hAnsi="Tahoma" w:cs="Tahoma"/>
          <w:sz w:val="20"/>
          <w:szCs w:val="20"/>
        </w:rPr>
        <w:t xml:space="preserve"> </w:t>
      </w:r>
      <w:r w:rsidR="001064E9" w:rsidRPr="001064E9">
        <w:rPr>
          <w:rFonts w:ascii="Tahoma" w:hAnsi="Tahoma" w:cs="Tahoma"/>
          <w:sz w:val="20"/>
          <w:szCs w:val="20"/>
        </w:rPr>
        <w:t>pelo menos 03 (três) membros, para lavrar o TERMO DE RECEBIMENTO DEFINITIVO,</w:t>
      </w:r>
      <w:r w:rsidR="001064E9">
        <w:rPr>
          <w:rFonts w:ascii="Tahoma" w:hAnsi="Tahoma" w:cs="Tahoma"/>
          <w:sz w:val="20"/>
          <w:szCs w:val="20"/>
        </w:rPr>
        <w:t xml:space="preserve"> </w:t>
      </w:r>
      <w:r w:rsidR="001064E9" w:rsidRPr="001064E9">
        <w:rPr>
          <w:rFonts w:ascii="Tahoma" w:hAnsi="Tahoma" w:cs="Tahoma"/>
          <w:sz w:val="20"/>
          <w:szCs w:val="20"/>
        </w:rPr>
        <w:t>caso os serviços não tenham apresentado qualquer deficiência e estejam em condições de</w:t>
      </w:r>
      <w:r w:rsidR="001064E9">
        <w:rPr>
          <w:rFonts w:ascii="Tahoma" w:hAnsi="Tahoma" w:cs="Tahoma"/>
          <w:sz w:val="20"/>
          <w:szCs w:val="20"/>
        </w:rPr>
        <w:t xml:space="preserve"> </w:t>
      </w:r>
      <w:r w:rsidR="001064E9" w:rsidRPr="001064E9">
        <w:rPr>
          <w:rFonts w:ascii="Tahoma" w:hAnsi="Tahoma" w:cs="Tahoma"/>
          <w:sz w:val="20"/>
          <w:szCs w:val="20"/>
        </w:rPr>
        <w:t>serem recebidos definitivamente.</w:t>
      </w:r>
    </w:p>
    <w:p w14:paraId="7619391B" w14:textId="77627E27" w:rsidR="001064E9" w:rsidRDefault="001064E9" w:rsidP="001064E9">
      <w:pPr>
        <w:spacing w:after="0" w:line="360" w:lineRule="auto"/>
        <w:ind w:firstLine="708"/>
        <w:jc w:val="both"/>
        <w:rPr>
          <w:rFonts w:ascii="Tahoma" w:hAnsi="Tahoma" w:cs="Tahoma"/>
          <w:sz w:val="20"/>
          <w:szCs w:val="20"/>
        </w:rPr>
      </w:pPr>
      <w:r>
        <w:rPr>
          <w:rFonts w:ascii="Tahoma" w:hAnsi="Tahoma" w:cs="Tahoma"/>
          <w:sz w:val="20"/>
          <w:szCs w:val="20"/>
        </w:rPr>
        <w:t xml:space="preserve">17.5. </w:t>
      </w:r>
      <w:r w:rsidRPr="001064E9">
        <w:rPr>
          <w:rFonts w:ascii="Tahoma" w:hAnsi="Tahoma" w:cs="Tahoma"/>
          <w:sz w:val="20"/>
          <w:szCs w:val="20"/>
        </w:rPr>
        <w:t>O recebimento definitivo não isentará a Licitante vencedora e</w:t>
      </w:r>
      <w:r>
        <w:rPr>
          <w:rFonts w:ascii="Tahoma" w:hAnsi="Tahoma" w:cs="Tahoma"/>
          <w:sz w:val="20"/>
          <w:szCs w:val="20"/>
        </w:rPr>
        <w:t xml:space="preserve"> </w:t>
      </w:r>
      <w:r w:rsidRPr="001064E9">
        <w:rPr>
          <w:rFonts w:ascii="Tahoma" w:hAnsi="Tahoma" w:cs="Tahoma"/>
          <w:sz w:val="20"/>
          <w:szCs w:val="20"/>
        </w:rPr>
        <w:t>contratada das responsabilidades previstas n</w:t>
      </w:r>
      <w:r>
        <w:rPr>
          <w:rFonts w:ascii="Tahoma" w:hAnsi="Tahoma" w:cs="Tahoma"/>
          <w:sz w:val="20"/>
          <w:szCs w:val="20"/>
        </w:rPr>
        <w:t>a legislação vigente.</w:t>
      </w:r>
    </w:p>
    <w:p w14:paraId="0BAE6FC9" w14:textId="77777777" w:rsidR="00EF15AF" w:rsidRPr="00D24A0F" w:rsidRDefault="00EF15AF" w:rsidP="001064E9">
      <w:pPr>
        <w:spacing w:after="0" w:line="360" w:lineRule="auto"/>
        <w:ind w:firstLine="708"/>
        <w:jc w:val="both"/>
        <w:rPr>
          <w:rFonts w:ascii="Tahoma" w:hAnsi="Tahoma" w:cs="Tahoma"/>
          <w:b/>
          <w:i/>
          <w:sz w:val="20"/>
          <w:szCs w:val="20"/>
        </w:rPr>
      </w:pPr>
    </w:p>
    <w:p w14:paraId="638B6459"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18.</w:t>
      </w:r>
      <w:r w:rsidRPr="00D24A0F">
        <w:rPr>
          <w:rFonts w:ascii="Tahoma" w:hAnsi="Tahoma" w:cs="Tahoma"/>
          <w:b/>
          <w:i/>
          <w:iCs/>
          <w:sz w:val="20"/>
          <w:szCs w:val="20"/>
        </w:rPr>
        <w:tab/>
        <w:t>DAS PENALIDADES.</w:t>
      </w:r>
    </w:p>
    <w:p w14:paraId="75958C69" w14:textId="248A73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18.1. </w:t>
      </w:r>
      <w:r w:rsidR="001A5322" w:rsidRPr="00D24A0F">
        <w:rPr>
          <w:rFonts w:ascii="Tahoma" w:hAnsi="Tahoma" w:cs="Tahoma"/>
          <w:sz w:val="20"/>
          <w:szCs w:val="20"/>
        </w:rPr>
        <w:t xml:space="preserve">A detentora </w:t>
      </w:r>
      <w:r w:rsidRPr="00D24A0F">
        <w:rPr>
          <w:rFonts w:ascii="Tahoma" w:hAnsi="Tahoma" w:cs="Tahoma"/>
          <w:sz w:val="20"/>
          <w:szCs w:val="20"/>
        </w:rPr>
        <w:t>do contrato total ou parcialmente inadimplente, garantida a defesa prévia, ficará sujeita às sanções administrativas previstas no artigo 156 da Lei Federal nº 14.133/2.021, quais sejam:</w:t>
      </w:r>
    </w:p>
    <w:p w14:paraId="05388F6F"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a) advertência;</w:t>
      </w:r>
    </w:p>
    <w:p w14:paraId="65E34F6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b) multa;</w:t>
      </w:r>
    </w:p>
    <w:p w14:paraId="5C69A6C3"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4C4F29E5"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r>
      <w:r w:rsidRPr="00D24A0F">
        <w:rPr>
          <w:rFonts w:ascii="Tahoma" w:hAnsi="Tahoma" w:cs="Tahoma"/>
          <w:sz w:val="20"/>
          <w:szCs w:val="20"/>
        </w:rPr>
        <w:tab/>
        <w:t xml:space="preserve">18.1.1. As penalidades previstas neste item nos subitens “a”, “c” e “d” poderão ser aplicadas cumulativamente com a penalidade do subitem “b”, facultada a defesa prévia do interessado no prazo de </w:t>
      </w:r>
      <w:r w:rsidR="00916BB4" w:rsidRPr="00D24A0F">
        <w:rPr>
          <w:rFonts w:ascii="Tahoma" w:hAnsi="Tahoma" w:cs="Tahoma"/>
          <w:sz w:val="20"/>
          <w:szCs w:val="20"/>
        </w:rPr>
        <w:t>até 1</w:t>
      </w:r>
      <w:r w:rsidRPr="00D24A0F">
        <w:rPr>
          <w:rFonts w:ascii="Tahoma" w:hAnsi="Tahoma" w:cs="Tahoma"/>
          <w:sz w:val="20"/>
          <w:szCs w:val="20"/>
        </w:rPr>
        <w:t>5 (</w:t>
      </w:r>
      <w:r w:rsidR="00916BB4" w:rsidRPr="00D24A0F">
        <w:rPr>
          <w:rFonts w:ascii="Tahoma" w:hAnsi="Tahoma" w:cs="Tahoma"/>
          <w:sz w:val="20"/>
          <w:szCs w:val="20"/>
        </w:rPr>
        <w:t>quinze</w:t>
      </w:r>
      <w:r w:rsidRPr="00D24A0F">
        <w:rPr>
          <w:rFonts w:ascii="Tahoma" w:hAnsi="Tahoma" w:cs="Tahoma"/>
          <w:sz w:val="20"/>
          <w:szCs w:val="20"/>
        </w:rPr>
        <w:t>) dias úteis.</w:t>
      </w:r>
    </w:p>
    <w:p w14:paraId="40974188" w14:textId="73048605"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18.2. Pelo atraso injustificado na entrega dos </w:t>
      </w:r>
      <w:r w:rsidR="00916BB4" w:rsidRPr="00D24A0F">
        <w:rPr>
          <w:rFonts w:ascii="Tahoma" w:hAnsi="Tahoma" w:cs="Tahoma"/>
          <w:sz w:val="20"/>
          <w:szCs w:val="20"/>
        </w:rPr>
        <w:t>serviços</w:t>
      </w:r>
      <w:r w:rsidRPr="00D24A0F">
        <w:rPr>
          <w:rFonts w:ascii="Tahoma" w:hAnsi="Tahoma" w:cs="Tahoma"/>
          <w:sz w:val="20"/>
          <w:szCs w:val="20"/>
        </w:rPr>
        <w:t>:</w:t>
      </w:r>
    </w:p>
    <w:p w14:paraId="05B9E68F"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18.2.1. Multa de 0,5% (meio por cento) até 30% (trinta por cento) sobre o valor total da Ordem de Fornecimento.</w:t>
      </w:r>
    </w:p>
    <w:p w14:paraId="47CEC1DB" w14:textId="5C95FD3E"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18.3. Aplicadas as multas, a Administração descontará do primeiro pagamento que fizer </w:t>
      </w:r>
      <w:r w:rsidR="001A5322" w:rsidRPr="00D24A0F">
        <w:rPr>
          <w:rFonts w:ascii="Tahoma" w:hAnsi="Tahoma" w:cs="Tahoma"/>
          <w:sz w:val="20"/>
          <w:szCs w:val="20"/>
        </w:rPr>
        <w:t>ao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após a sua imposição.</w:t>
      </w:r>
    </w:p>
    <w:p w14:paraId="61EFDA74" w14:textId="6DD945A2"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18.4. As multas previstas não têm caráter compensatório, porém moratório e consequentemente o pagamento delas não exime </w:t>
      </w:r>
      <w:r w:rsidR="001A5322" w:rsidRPr="00D24A0F">
        <w:rPr>
          <w:rFonts w:ascii="Tahoma" w:hAnsi="Tahoma" w:cs="Tahoma"/>
          <w:sz w:val="20"/>
          <w:szCs w:val="20"/>
        </w:rPr>
        <w:t>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xml:space="preserve"> do contrato da reparação dos eventuais danos, perdas ou prejuízos que seu ato punível venha a acarretar à Administração.</w:t>
      </w:r>
    </w:p>
    <w:p w14:paraId="499C838F" w14:textId="20E8A29A"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 xml:space="preserve">18.4.1. O valor da multa será automaticamente descontado de pagamento a que </w:t>
      </w:r>
      <w:r w:rsidR="001A5322" w:rsidRPr="00D24A0F">
        <w:rPr>
          <w:rFonts w:ascii="Tahoma" w:hAnsi="Tahoma" w:cs="Tahoma"/>
          <w:sz w:val="20"/>
          <w:szCs w:val="20"/>
        </w:rPr>
        <w:t>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xml:space="preserve"> do contrato tenha direito, originário de fornecimento anterior ou futuro;</w:t>
      </w:r>
    </w:p>
    <w:p w14:paraId="146FE29D"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5037CECE"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 xml:space="preserve">18.4.4 - </w:t>
      </w:r>
      <w:r w:rsidR="00E95A04" w:rsidRPr="00D24A0F">
        <w:rPr>
          <w:rFonts w:ascii="Tahoma" w:hAnsi="Tahoma" w:cs="Tahoma"/>
        </w:rPr>
        <w:t xml:space="preserve">A resolução dos problemas/defeitos elencados, </w:t>
      </w:r>
      <w:r w:rsidR="00E95A04" w:rsidRPr="00D24A0F">
        <w:rPr>
          <w:rFonts w:ascii="Tahoma" w:hAnsi="Tahoma" w:cs="Tahoma"/>
          <w:b/>
          <w:bCs/>
        </w:rPr>
        <w:t>dentro do prazo recursal</w:t>
      </w:r>
      <w:r w:rsidR="00E95A04" w:rsidRPr="00D24A0F">
        <w:rPr>
          <w:rFonts w:ascii="Tahoma" w:hAnsi="Tahoma" w:cs="Tahoma"/>
        </w:rPr>
        <w:t>, será</w:t>
      </w:r>
      <w:r w:rsidRPr="00D24A0F">
        <w:rPr>
          <w:rFonts w:ascii="Tahoma" w:hAnsi="Tahoma" w:cs="Tahoma"/>
        </w:rPr>
        <w:t xml:space="preserve"> </w:t>
      </w:r>
      <w:r w:rsidR="00E95A04" w:rsidRPr="00D24A0F">
        <w:rPr>
          <w:rFonts w:ascii="Tahoma" w:hAnsi="Tahoma" w:cs="Tahoma"/>
        </w:rPr>
        <w:t>levada</w:t>
      </w:r>
      <w:r w:rsidRPr="00D24A0F">
        <w:rPr>
          <w:rFonts w:ascii="Tahoma" w:hAnsi="Tahoma" w:cs="Tahoma"/>
        </w:rPr>
        <w:t xml:space="preserve"> em conta na apreciação do recurso e redução do percentual da multa, se for o caso.</w:t>
      </w:r>
    </w:p>
    <w:p w14:paraId="631C5FE2" w14:textId="77777777"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3BC53852" w14:textId="27B8A101" w:rsidR="00916BB4" w:rsidRPr="00D24A0F" w:rsidRDefault="00916BB4"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18.4.7 – Os danos causados segundo o Art. 6º, inciso LVII da Lei Federal nº 14.133, de 1º de abril de 2.021, sofrerão as penalidades previstas neste Edital, além das penalidades descritas na legislação vigente.</w:t>
      </w:r>
    </w:p>
    <w:p w14:paraId="438863E1" w14:textId="6FA88FC1" w:rsidR="00714FDE" w:rsidRPr="00D24A0F" w:rsidRDefault="00714FDE" w:rsidP="00714FDE">
      <w:pPr>
        <w:pStyle w:val="PargrafodaLista"/>
        <w:spacing w:line="360" w:lineRule="auto"/>
        <w:ind w:left="0" w:firstLine="708"/>
        <w:contextualSpacing w:val="0"/>
        <w:jc w:val="both"/>
        <w:rPr>
          <w:rFonts w:ascii="Tahoma" w:hAnsi="Tahoma" w:cs="Tahoma"/>
        </w:rPr>
      </w:pPr>
      <w:r w:rsidRPr="00D24A0F">
        <w:rPr>
          <w:rFonts w:ascii="Tahoma" w:hAnsi="Tahoma" w:cs="Tahoma"/>
        </w:rPr>
        <w:t>18.5. – PENALIZAÇÃO NA FASE LICITATÓRIA</w:t>
      </w:r>
    </w:p>
    <w:p w14:paraId="626C8774" w14:textId="77777777" w:rsidR="00714FDE" w:rsidRPr="00D24A0F" w:rsidRDefault="00714FDE" w:rsidP="00714FDE">
      <w:pPr>
        <w:pStyle w:val="PargrafodaLista"/>
        <w:spacing w:line="360" w:lineRule="auto"/>
        <w:ind w:left="0" w:firstLine="1416"/>
        <w:contextualSpacing w:val="0"/>
        <w:jc w:val="both"/>
        <w:rPr>
          <w:rFonts w:ascii="Tahoma" w:hAnsi="Tahoma" w:cs="Tahoma"/>
        </w:rPr>
      </w:pPr>
      <w:r w:rsidRPr="00D24A0F">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D24A0F" w:rsidRDefault="00714FDE" w:rsidP="00714FDE">
      <w:pPr>
        <w:pStyle w:val="PargrafodaLista"/>
        <w:spacing w:line="360" w:lineRule="auto"/>
        <w:ind w:left="0" w:firstLine="1416"/>
        <w:contextualSpacing w:val="0"/>
        <w:jc w:val="both"/>
        <w:rPr>
          <w:rFonts w:ascii="Tahoma" w:hAnsi="Tahoma" w:cs="Tahoma"/>
        </w:rPr>
      </w:pPr>
      <w:r w:rsidRPr="00D24A0F">
        <w:rPr>
          <w:rFonts w:ascii="Tahoma" w:hAnsi="Tahoma" w:cs="Tahoma"/>
        </w:rPr>
        <w:lastRenderedPageBreak/>
        <w:t>18.5.2 – O falso enquadramento como ME/EPP será punido com multa de até 100 UFESPs (Unidades Fiscais do Estado de São Paulo) a critério do pregoeiro (a) e/ou chefe das licitações.</w:t>
      </w:r>
    </w:p>
    <w:p w14:paraId="122CD8B8" w14:textId="77777777" w:rsidR="00714FDE" w:rsidRPr="00D24A0F" w:rsidRDefault="00714FDE" w:rsidP="00714FDE">
      <w:pPr>
        <w:pStyle w:val="PargrafodaLista"/>
        <w:spacing w:line="360" w:lineRule="auto"/>
        <w:ind w:left="0" w:firstLine="1416"/>
        <w:contextualSpacing w:val="0"/>
        <w:jc w:val="both"/>
        <w:rPr>
          <w:rFonts w:ascii="Tahoma" w:hAnsi="Tahoma" w:cs="Tahoma"/>
        </w:rPr>
      </w:pPr>
      <w:r w:rsidRPr="00D24A0F">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037E96DC" w:rsidR="00714FDE" w:rsidRPr="00D24A0F" w:rsidRDefault="00714FDE" w:rsidP="00714FDE">
      <w:pPr>
        <w:pStyle w:val="PargrafodaLista"/>
        <w:spacing w:line="360" w:lineRule="auto"/>
        <w:ind w:left="0"/>
        <w:contextualSpacing w:val="0"/>
        <w:jc w:val="both"/>
        <w:rPr>
          <w:rFonts w:ascii="Tahoma" w:hAnsi="Tahoma" w:cs="Tahoma"/>
        </w:rPr>
      </w:pPr>
      <w:r w:rsidRPr="00D24A0F">
        <w:rPr>
          <w:rFonts w:ascii="Tahoma" w:hAnsi="Tahoma" w:cs="Tahoma"/>
        </w:rPr>
        <w:t xml:space="preserve"> </w:t>
      </w:r>
      <w:r w:rsidRPr="00D24A0F">
        <w:rPr>
          <w:rFonts w:ascii="Tahoma" w:hAnsi="Tahoma" w:cs="Tahoma"/>
        </w:rPr>
        <w:tab/>
      </w:r>
      <w:r w:rsidRPr="00D24A0F">
        <w:rPr>
          <w:rFonts w:ascii="Tahoma" w:hAnsi="Tahoma" w:cs="Tahoma"/>
        </w:rPr>
        <w:tab/>
        <w:t>18.5.4 – A reiteração das infrações previstas a partir do item 18.5.</w:t>
      </w:r>
      <w:r w:rsidR="00821239">
        <w:rPr>
          <w:rFonts w:ascii="Tahoma" w:hAnsi="Tahoma" w:cs="Tahoma"/>
        </w:rPr>
        <w:t>1</w:t>
      </w:r>
      <w:r w:rsidRPr="00D24A0F">
        <w:rPr>
          <w:rFonts w:ascii="Tahoma" w:hAnsi="Tahoma" w:cs="Tahoma"/>
        </w:rPr>
        <w:t xml:space="preserve"> poderá gerar a pena de suspensão/impedimento de licitar e/ou inidoneidade do licitante.</w:t>
      </w:r>
    </w:p>
    <w:p w14:paraId="1434E23E" w14:textId="77777777" w:rsidR="00F3029C" w:rsidRPr="00D24A0F" w:rsidRDefault="00F3029C" w:rsidP="004A1F8B">
      <w:pPr>
        <w:spacing w:after="0" w:line="360" w:lineRule="auto"/>
        <w:jc w:val="both"/>
        <w:rPr>
          <w:rFonts w:ascii="Tahoma" w:hAnsi="Tahoma" w:cs="Tahoma"/>
          <w:sz w:val="20"/>
          <w:szCs w:val="20"/>
        </w:rPr>
      </w:pPr>
    </w:p>
    <w:p w14:paraId="4BD831D9" w14:textId="77777777" w:rsidR="00F3029C" w:rsidRPr="00D24A0F" w:rsidRDefault="00F3029C" w:rsidP="004A1F8B">
      <w:pPr>
        <w:spacing w:after="0" w:line="360" w:lineRule="auto"/>
        <w:jc w:val="both"/>
        <w:rPr>
          <w:rFonts w:ascii="Tahoma" w:hAnsi="Tahoma" w:cs="Tahoma"/>
          <w:i/>
          <w:iCs/>
          <w:sz w:val="20"/>
          <w:szCs w:val="20"/>
        </w:rPr>
      </w:pPr>
      <w:r w:rsidRPr="00D24A0F">
        <w:rPr>
          <w:rFonts w:ascii="Tahoma" w:hAnsi="Tahoma" w:cs="Tahoma"/>
          <w:b/>
          <w:i/>
          <w:iCs/>
          <w:sz w:val="20"/>
          <w:szCs w:val="20"/>
        </w:rPr>
        <w:t>19.</w:t>
      </w:r>
      <w:r w:rsidRPr="00D24A0F">
        <w:rPr>
          <w:rFonts w:ascii="Tahoma" w:hAnsi="Tahoma" w:cs="Tahoma"/>
          <w:b/>
          <w:i/>
          <w:iCs/>
          <w:sz w:val="20"/>
          <w:szCs w:val="20"/>
        </w:rPr>
        <w:tab/>
        <w:t>DOS ANEXOS E DAS INFORMAÇÕES.</w:t>
      </w:r>
    </w:p>
    <w:p w14:paraId="3FFD3D0E"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i/>
          <w:sz w:val="20"/>
          <w:szCs w:val="20"/>
        </w:rPr>
        <w:t xml:space="preserve"> </w:t>
      </w:r>
      <w:r w:rsidRPr="00D24A0F">
        <w:rPr>
          <w:rFonts w:ascii="Tahoma" w:hAnsi="Tahoma" w:cs="Tahoma"/>
          <w:i/>
          <w:sz w:val="20"/>
          <w:szCs w:val="20"/>
        </w:rPr>
        <w:tab/>
      </w:r>
      <w:r w:rsidRPr="00D24A0F">
        <w:rPr>
          <w:rFonts w:ascii="Tahoma" w:hAnsi="Tahoma" w:cs="Tahoma"/>
          <w:sz w:val="20"/>
          <w:szCs w:val="20"/>
        </w:rPr>
        <w:t xml:space="preserve">19.1. Incorpora-se o </w:t>
      </w:r>
      <w:r w:rsidRPr="00D24A0F">
        <w:rPr>
          <w:rFonts w:ascii="Tahoma" w:hAnsi="Tahoma" w:cs="Tahoma"/>
          <w:b/>
          <w:bCs/>
          <w:i/>
          <w:iCs/>
          <w:sz w:val="20"/>
          <w:szCs w:val="20"/>
        </w:rPr>
        <w:t xml:space="preserve">Anexo I </w:t>
      </w:r>
      <w:r w:rsidRPr="00D24A0F">
        <w:rPr>
          <w:rFonts w:ascii="Tahoma" w:hAnsi="Tahoma" w:cs="Tahoma"/>
          <w:sz w:val="20"/>
          <w:szCs w:val="20"/>
        </w:rPr>
        <w:t>ao presente Edital.</w:t>
      </w:r>
    </w:p>
    <w:p w14:paraId="711C1926" w14:textId="5A787AE9"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2" w:name="_Hlk153177750"/>
      <w:r w:rsidRPr="00D24A0F">
        <w:rPr>
          <w:rFonts w:ascii="Tahoma" w:hAnsi="Tahoma" w:cs="Tahoma"/>
          <w:sz w:val="20"/>
          <w:szCs w:val="20"/>
        </w:rPr>
        <w:t>pelos telefones n° (19) 3583.9305 e (19) 3583.9306</w:t>
      </w:r>
      <w:bookmarkEnd w:id="12"/>
      <w:r w:rsidRPr="00D24A0F">
        <w:rPr>
          <w:rFonts w:ascii="Tahoma" w:hAnsi="Tahoma" w:cs="Tahoma"/>
          <w:sz w:val="20"/>
          <w:szCs w:val="20"/>
        </w:rPr>
        <w:t xml:space="preserve">, no horário compreendido entre 10 e 16 horas, nos dias úteis, de segunda a sexta-feira ou pelo </w:t>
      </w:r>
      <w:r w:rsidR="00E95A04" w:rsidRPr="00D24A0F">
        <w:rPr>
          <w:rFonts w:ascii="Tahoma" w:hAnsi="Tahoma" w:cs="Tahoma"/>
          <w:sz w:val="20"/>
          <w:szCs w:val="20"/>
        </w:rPr>
        <w:t>Email</w:t>
      </w:r>
      <w:r w:rsidRPr="00D24A0F">
        <w:rPr>
          <w:rFonts w:ascii="Tahoma" w:hAnsi="Tahoma" w:cs="Tahoma"/>
          <w:sz w:val="20"/>
          <w:szCs w:val="20"/>
        </w:rPr>
        <w:t xml:space="preserve"> pregao@descalvado.sp.gov.br. </w:t>
      </w:r>
    </w:p>
    <w:p w14:paraId="5DFDC98E"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Pr="00D24A0F">
          <w:rPr>
            <w:rStyle w:val="Hyperlink"/>
            <w:rFonts w:ascii="Tahoma" w:hAnsi="Tahoma" w:cs="Tahoma"/>
            <w:sz w:val="20"/>
            <w:szCs w:val="20"/>
          </w:rPr>
          <w:t>pregao@descalvado.sp.gov.br</w:t>
        </w:r>
      </w:hyperlink>
      <w:r w:rsidRPr="00D24A0F">
        <w:rPr>
          <w:rFonts w:ascii="Tahoma" w:hAnsi="Tahoma" w:cs="Tahoma"/>
          <w:sz w:val="20"/>
          <w:szCs w:val="20"/>
        </w:rPr>
        <w:t>, porém, a Administração Pública não se responsabiliza pelo não recebimento do e-mail, independente do motivo.</w:t>
      </w:r>
    </w:p>
    <w:p w14:paraId="6C2A2513" w14:textId="77777777" w:rsidR="00F3029C" w:rsidRPr="00D24A0F" w:rsidRDefault="00F3029C" w:rsidP="004A1F8B">
      <w:pPr>
        <w:spacing w:after="0" w:line="360" w:lineRule="auto"/>
        <w:jc w:val="both"/>
        <w:rPr>
          <w:rFonts w:ascii="Tahoma" w:hAnsi="Tahoma" w:cs="Tahoma"/>
          <w:sz w:val="20"/>
          <w:szCs w:val="20"/>
        </w:rPr>
      </w:pPr>
    </w:p>
    <w:p w14:paraId="27DD3799" w14:textId="77777777" w:rsidR="00F3029C" w:rsidRPr="00D24A0F" w:rsidRDefault="00F3029C" w:rsidP="004A1F8B">
      <w:pPr>
        <w:spacing w:after="0" w:line="360" w:lineRule="auto"/>
        <w:jc w:val="both"/>
        <w:rPr>
          <w:rFonts w:ascii="Tahoma" w:hAnsi="Tahoma" w:cs="Tahoma"/>
          <w:i/>
          <w:iCs/>
          <w:sz w:val="20"/>
          <w:szCs w:val="20"/>
        </w:rPr>
      </w:pPr>
      <w:r w:rsidRPr="00D24A0F">
        <w:rPr>
          <w:rFonts w:ascii="Tahoma" w:hAnsi="Tahoma" w:cs="Tahoma"/>
          <w:b/>
          <w:i/>
          <w:iCs/>
          <w:sz w:val="20"/>
          <w:szCs w:val="20"/>
        </w:rPr>
        <w:t>20.      DA RETIRADA DO EDITAL.</w:t>
      </w:r>
    </w:p>
    <w:p w14:paraId="6CAABF6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D24A0F">
        <w:rPr>
          <w:rFonts w:ascii="Tahoma" w:hAnsi="Tahoma" w:cs="Tahoma"/>
          <w:b/>
          <w:sz w:val="20"/>
          <w:szCs w:val="20"/>
        </w:rPr>
        <w:t>,</w:t>
      </w:r>
      <w:r w:rsidRPr="00D24A0F">
        <w:rPr>
          <w:rFonts w:ascii="Tahoma" w:hAnsi="Tahoma" w:cs="Tahoma"/>
          <w:sz w:val="20"/>
          <w:szCs w:val="20"/>
        </w:rPr>
        <w:t xml:space="preserve"> e, também, encontra-se disponível no site:  </w:t>
      </w:r>
      <w:hyperlink r:id="rId21" w:history="1">
        <w:r w:rsidRPr="00D24A0F">
          <w:rPr>
            <w:rStyle w:val="Hyperlink"/>
            <w:rFonts w:ascii="Tahoma" w:hAnsi="Tahoma" w:cs="Tahoma"/>
            <w:sz w:val="20"/>
            <w:szCs w:val="20"/>
          </w:rPr>
          <w:t>www.descalvado.sp.gov.br</w:t>
        </w:r>
      </w:hyperlink>
      <w:r w:rsidRPr="00D24A0F">
        <w:rPr>
          <w:rFonts w:ascii="Tahoma" w:hAnsi="Tahoma" w:cs="Tahoma"/>
          <w:sz w:val="20"/>
          <w:szCs w:val="20"/>
        </w:rPr>
        <w:t xml:space="preserve">, “Licitações” e no portal: </w:t>
      </w:r>
      <w:hyperlink r:id="rId22"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6D7E8014" w14:textId="77777777" w:rsidR="00F3029C" w:rsidRPr="00D24A0F" w:rsidRDefault="00F3029C" w:rsidP="004A1F8B">
      <w:pPr>
        <w:spacing w:after="0" w:line="360" w:lineRule="auto"/>
        <w:ind w:firstLine="709"/>
        <w:jc w:val="both"/>
        <w:rPr>
          <w:rFonts w:ascii="Tahoma" w:hAnsi="Tahoma" w:cs="Tahoma"/>
          <w:sz w:val="20"/>
          <w:szCs w:val="20"/>
        </w:rPr>
      </w:pPr>
    </w:p>
    <w:p w14:paraId="29046432"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iCs/>
          <w:sz w:val="20"/>
          <w:szCs w:val="20"/>
        </w:rPr>
        <w:t xml:space="preserve">21. </w:t>
      </w:r>
      <w:r w:rsidRPr="00D24A0F">
        <w:rPr>
          <w:rFonts w:ascii="Tahoma" w:hAnsi="Tahoma" w:cs="Tahoma"/>
          <w:b/>
          <w:i/>
          <w:sz w:val="20"/>
          <w:szCs w:val="20"/>
        </w:rPr>
        <w:t>DAS DISPOSIÇÕES FINAIS.</w:t>
      </w:r>
    </w:p>
    <w:p w14:paraId="28849F6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b/>
          <w:i/>
          <w:sz w:val="20"/>
          <w:szCs w:val="20"/>
        </w:rPr>
        <w:tab/>
      </w:r>
      <w:r w:rsidRPr="00D24A0F">
        <w:rPr>
          <w:rFonts w:ascii="Tahoma" w:hAnsi="Tahoma" w:cs="Tahoma"/>
          <w:sz w:val="20"/>
          <w:szCs w:val="20"/>
        </w:rPr>
        <w:t>21.1. Das sessões públicas serão lavradas Atas, que conterão detalhes de todas as ocorrências da sessão.</w:t>
      </w:r>
    </w:p>
    <w:p w14:paraId="02E489C4"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21.2. As decisões relativas a esta licitação serão comunicadas por meio do endereço eletrônico: </w:t>
      </w:r>
      <w:hyperlink r:id="rId23" w:history="1">
        <w:r w:rsidRPr="00D24A0F">
          <w:rPr>
            <w:rStyle w:val="Hyperlink"/>
            <w:rFonts w:ascii="Tahoma" w:hAnsi="Tahoma" w:cs="Tahoma"/>
            <w:sz w:val="20"/>
            <w:szCs w:val="20"/>
          </w:rPr>
          <w:t>https://bnccompras.com/Home/Login</w:t>
        </w:r>
      </w:hyperlink>
      <w:r w:rsidRPr="00D24A0F">
        <w:rPr>
          <w:rFonts w:ascii="Tahoma" w:hAnsi="Tahoma" w:cs="Tahoma"/>
          <w:sz w:val="20"/>
          <w:szCs w:val="20"/>
        </w:rPr>
        <w:t xml:space="preserve">, e do site:  </w:t>
      </w:r>
      <w:hyperlink r:id="rId24" w:history="1">
        <w:r w:rsidRPr="00D24A0F">
          <w:rPr>
            <w:rStyle w:val="Hyperlink"/>
            <w:rFonts w:ascii="Tahoma" w:hAnsi="Tahoma" w:cs="Tahoma"/>
            <w:sz w:val="20"/>
            <w:szCs w:val="20"/>
          </w:rPr>
          <w:t>www.descalvado.sp.gov.br</w:t>
        </w:r>
      </w:hyperlink>
      <w:r w:rsidRPr="00D24A0F">
        <w:rPr>
          <w:rFonts w:ascii="Tahoma" w:hAnsi="Tahoma" w:cs="Tahoma"/>
          <w:sz w:val="20"/>
          <w:szCs w:val="20"/>
        </w:rPr>
        <w:t>, “Licitações”.</w:t>
      </w:r>
    </w:p>
    <w:p w14:paraId="1485D90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w:t>
      </w:r>
      <w:r w:rsidRPr="00D24A0F">
        <w:rPr>
          <w:rFonts w:ascii="Tahoma" w:hAnsi="Tahoma" w:cs="Tahoma"/>
          <w:sz w:val="20"/>
          <w:szCs w:val="20"/>
        </w:rPr>
        <w:lastRenderedPageBreak/>
        <w:t xml:space="preserve">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5D4D2B0D"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21.7. A </w:t>
      </w:r>
      <w:r w:rsidR="001A5322" w:rsidRPr="00D24A0F">
        <w:rPr>
          <w:rFonts w:ascii="Tahoma" w:hAnsi="Tahoma" w:cs="Tahoma"/>
          <w:sz w:val="20"/>
          <w:szCs w:val="20"/>
        </w:rPr>
        <w:t xml:space="preserve">detentora </w:t>
      </w:r>
      <w:r w:rsidRPr="00D24A0F">
        <w:rPr>
          <w:rFonts w:ascii="Tahoma" w:hAnsi="Tahoma" w:cs="Tahoma"/>
          <w:sz w:val="20"/>
          <w:szCs w:val="20"/>
        </w:rPr>
        <w:t xml:space="preserve">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93217F">
        <w:rPr>
          <w:rFonts w:ascii="Tahoma" w:hAnsi="Tahoma" w:cs="Tahoma"/>
          <w:b/>
          <w:bCs/>
          <w:i/>
          <w:iCs/>
          <w:sz w:val="20"/>
          <w:szCs w:val="20"/>
        </w:rPr>
        <w:t>Anexo I</w:t>
      </w:r>
      <w:r w:rsidRPr="00D24A0F">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34DC118E"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deste edital.</w:t>
      </w:r>
    </w:p>
    <w:p w14:paraId="7D2DE3A1"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21.12. Todas as referências a horário neste edital consideram o horário de Brasília-DF. </w:t>
      </w:r>
    </w:p>
    <w:p w14:paraId="6482A0E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4EE4A159" w:rsidR="00F3029C"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21.14. </w:t>
      </w:r>
      <w:r w:rsidR="001B23DF">
        <w:rPr>
          <w:rFonts w:ascii="Tahoma" w:hAnsi="Tahoma" w:cs="Tahoma"/>
          <w:sz w:val="20"/>
          <w:szCs w:val="20"/>
        </w:rPr>
        <w:t xml:space="preserve">Este contrato poderá sofre reajuste ou reequilíbrio econômico-financeiro segundo o índice determinado no </w:t>
      </w:r>
      <w:r w:rsidR="001B23DF">
        <w:rPr>
          <w:rFonts w:ascii="Tahoma" w:hAnsi="Tahoma" w:cs="Tahoma"/>
          <w:b/>
          <w:bCs/>
          <w:i/>
          <w:iCs/>
          <w:sz w:val="20"/>
          <w:szCs w:val="20"/>
        </w:rPr>
        <w:t xml:space="preserve">Anexo I </w:t>
      </w:r>
      <w:r w:rsidR="001B23DF">
        <w:rPr>
          <w:rFonts w:ascii="Tahoma" w:hAnsi="Tahoma" w:cs="Tahoma"/>
          <w:sz w:val="20"/>
          <w:szCs w:val="20"/>
        </w:rPr>
        <w:t>deste edital.</w:t>
      </w:r>
    </w:p>
    <w:p w14:paraId="5626C1B5" w14:textId="2567C570" w:rsidR="001B23DF" w:rsidRDefault="001B23DF" w:rsidP="001B23DF">
      <w:pPr>
        <w:spacing w:after="0" w:line="360" w:lineRule="auto"/>
        <w:ind w:firstLine="708"/>
        <w:jc w:val="both"/>
        <w:rPr>
          <w:rFonts w:ascii="Tahoma" w:hAnsi="Tahoma" w:cs="Tahoma"/>
          <w:sz w:val="20"/>
          <w:szCs w:val="20"/>
        </w:rPr>
      </w:pPr>
      <w:r>
        <w:rPr>
          <w:rFonts w:ascii="Tahoma" w:hAnsi="Tahoma" w:cs="Tahoma"/>
          <w:sz w:val="20"/>
          <w:szCs w:val="20"/>
        </w:rPr>
        <w:t>21.15.</w:t>
      </w:r>
      <w:r w:rsidRPr="001B23DF">
        <w:rPr>
          <w:rFonts w:ascii="Tahoma" w:hAnsi="Tahoma" w:cs="Tahoma"/>
          <w:sz w:val="20"/>
          <w:szCs w:val="20"/>
        </w:rPr>
        <w:t xml:space="preserve"> </w:t>
      </w:r>
      <w:r w:rsidRPr="00D24A0F">
        <w:rPr>
          <w:rFonts w:ascii="Tahoma" w:hAnsi="Tahoma" w:cs="Tahoma"/>
          <w:sz w:val="20"/>
          <w:szCs w:val="20"/>
        </w:rPr>
        <w:t xml:space="preserve">É parte integrante deste edital o </w:t>
      </w:r>
      <w:r w:rsidRPr="00D24A0F">
        <w:rPr>
          <w:rFonts w:ascii="Tahoma" w:hAnsi="Tahoma" w:cs="Tahoma"/>
          <w:b/>
          <w:bCs/>
          <w:i/>
          <w:iCs/>
          <w:sz w:val="20"/>
          <w:szCs w:val="20"/>
        </w:rPr>
        <w:t xml:space="preserve">Anexo I </w:t>
      </w:r>
      <w:r w:rsidRPr="00D24A0F">
        <w:rPr>
          <w:rFonts w:ascii="Tahoma" w:hAnsi="Tahoma" w:cs="Tahoma"/>
          <w:sz w:val="20"/>
          <w:szCs w:val="20"/>
        </w:rPr>
        <w:t>e, sem o mesmo, este edital estará incompleto e não caracterizará a manifestação completa da necessidade de aquisição ou contratação desta Administração Pública.</w:t>
      </w:r>
    </w:p>
    <w:p w14:paraId="4844F424" w14:textId="77777777" w:rsidR="00F3029C" w:rsidRDefault="00F3029C" w:rsidP="004A1F8B">
      <w:pPr>
        <w:spacing w:after="0" w:line="360" w:lineRule="auto"/>
        <w:jc w:val="both"/>
        <w:rPr>
          <w:rFonts w:ascii="Tahoma" w:hAnsi="Tahoma" w:cs="Tahoma"/>
          <w:sz w:val="20"/>
          <w:szCs w:val="20"/>
        </w:rPr>
      </w:pPr>
    </w:p>
    <w:p w14:paraId="5D039913" w14:textId="77777777" w:rsidR="00821239" w:rsidRDefault="00821239" w:rsidP="004A1F8B">
      <w:pPr>
        <w:spacing w:after="0" w:line="360" w:lineRule="auto"/>
        <w:jc w:val="both"/>
        <w:rPr>
          <w:rFonts w:ascii="Tahoma" w:hAnsi="Tahoma" w:cs="Tahoma"/>
          <w:sz w:val="20"/>
          <w:szCs w:val="20"/>
        </w:rPr>
      </w:pPr>
    </w:p>
    <w:p w14:paraId="1B5052DA" w14:textId="77777777" w:rsidR="00821239" w:rsidRDefault="00821239" w:rsidP="004A1F8B">
      <w:pPr>
        <w:spacing w:after="0" w:line="360" w:lineRule="auto"/>
        <w:jc w:val="both"/>
        <w:rPr>
          <w:rFonts w:ascii="Tahoma" w:hAnsi="Tahoma" w:cs="Tahoma"/>
          <w:sz w:val="20"/>
          <w:szCs w:val="20"/>
        </w:rPr>
      </w:pPr>
    </w:p>
    <w:p w14:paraId="26C7F6C6" w14:textId="77777777" w:rsidR="00821239" w:rsidRPr="00D24A0F" w:rsidRDefault="00821239" w:rsidP="004A1F8B">
      <w:pPr>
        <w:spacing w:after="0" w:line="360" w:lineRule="auto"/>
        <w:jc w:val="both"/>
        <w:rPr>
          <w:rFonts w:ascii="Tahoma" w:hAnsi="Tahoma" w:cs="Tahoma"/>
          <w:sz w:val="20"/>
          <w:szCs w:val="20"/>
        </w:rPr>
      </w:pPr>
    </w:p>
    <w:p w14:paraId="1856D6C9"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22.</w:t>
      </w:r>
      <w:r w:rsidRPr="00D24A0F">
        <w:rPr>
          <w:rFonts w:ascii="Tahoma" w:hAnsi="Tahoma" w:cs="Tahoma"/>
          <w:b/>
          <w:i/>
          <w:iCs/>
          <w:sz w:val="20"/>
          <w:szCs w:val="20"/>
        </w:rPr>
        <w:tab/>
        <w:t>DO FORO.</w:t>
      </w:r>
    </w:p>
    <w:p w14:paraId="567A8EFF" w14:textId="77777777" w:rsidR="00F3029C"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64C56796" w14:textId="77777777" w:rsidR="00821239" w:rsidRPr="00D24A0F" w:rsidRDefault="00821239" w:rsidP="004A1F8B">
      <w:pPr>
        <w:spacing w:after="0" w:line="360" w:lineRule="auto"/>
        <w:jc w:val="both"/>
        <w:rPr>
          <w:rFonts w:ascii="Tahoma" w:hAnsi="Tahoma" w:cs="Tahoma"/>
          <w:sz w:val="20"/>
          <w:szCs w:val="20"/>
        </w:rPr>
      </w:pPr>
    </w:p>
    <w:p w14:paraId="64FE7DC6" w14:textId="77777777" w:rsidR="00F3029C"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Dar-se-lhe-á a divulgação prevista em Lei, para que todos tomem conhecimento e ninguém possa alegar ignorância (artigo 54 da Lei Federal n° 14.133/2.021).</w:t>
      </w:r>
    </w:p>
    <w:p w14:paraId="6AAF2EB4" w14:textId="77777777" w:rsidR="00821239" w:rsidRPr="00D24A0F" w:rsidRDefault="00821239" w:rsidP="004A1F8B">
      <w:pPr>
        <w:spacing w:after="0" w:line="360" w:lineRule="auto"/>
        <w:jc w:val="both"/>
        <w:rPr>
          <w:rFonts w:ascii="Tahoma" w:hAnsi="Tahoma" w:cs="Tahoma"/>
          <w:sz w:val="20"/>
          <w:szCs w:val="20"/>
        </w:rPr>
      </w:pPr>
    </w:p>
    <w:p w14:paraId="122C0207" w14:textId="77777777" w:rsidR="00F3029C" w:rsidRPr="00D24A0F" w:rsidRDefault="00F3029C" w:rsidP="004A1F8B">
      <w:pPr>
        <w:spacing w:after="0" w:line="360" w:lineRule="auto"/>
        <w:jc w:val="both"/>
        <w:rPr>
          <w:rFonts w:ascii="Tahoma" w:hAnsi="Tahoma" w:cs="Tahoma"/>
          <w:sz w:val="20"/>
          <w:szCs w:val="20"/>
        </w:rPr>
      </w:pPr>
    </w:p>
    <w:p w14:paraId="3D568C01" w14:textId="267B9085" w:rsidR="00F3029C" w:rsidRPr="00D24A0F" w:rsidRDefault="00F3029C" w:rsidP="004A1F8B">
      <w:pPr>
        <w:spacing w:after="0" w:line="360" w:lineRule="auto"/>
        <w:jc w:val="center"/>
        <w:rPr>
          <w:rFonts w:ascii="Tahoma" w:hAnsi="Tahoma" w:cs="Tahoma"/>
          <w:sz w:val="20"/>
          <w:szCs w:val="20"/>
        </w:rPr>
      </w:pPr>
      <w:r w:rsidRPr="00D24A0F">
        <w:rPr>
          <w:rFonts w:ascii="Tahoma" w:hAnsi="Tahoma" w:cs="Tahoma"/>
          <w:sz w:val="20"/>
          <w:szCs w:val="20"/>
        </w:rPr>
        <w:t xml:space="preserve">Descalvado, </w:t>
      </w:r>
      <w:r w:rsidR="00821239">
        <w:rPr>
          <w:rFonts w:ascii="Tahoma" w:hAnsi="Tahoma" w:cs="Tahoma"/>
          <w:sz w:val="20"/>
          <w:szCs w:val="20"/>
        </w:rPr>
        <w:t>01</w:t>
      </w:r>
      <w:r w:rsidRPr="00D24A0F">
        <w:rPr>
          <w:rFonts w:ascii="Tahoma" w:hAnsi="Tahoma" w:cs="Tahoma"/>
          <w:sz w:val="20"/>
          <w:szCs w:val="20"/>
        </w:rPr>
        <w:t xml:space="preserve"> de </w:t>
      </w:r>
      <w:r w:rsidR="00821239">
        <w:rPr>
          <w:rFonts w:ascii="Tahoma" w:hAnsi="Tahoma" w:cs="Tahoma"/>
          <w:sz w:val="20"/>
          <w:szCs w:val="20"/>
        </w:rPr>
        <w:t>julho</w:t>
      </w:r>
      <w:r w:rsidRPr="00D24A0F">
        <w:rPr>
          <w:rFonts w:ascii="Tahoma" w:hAnsi="Tahoma" w:cs="Tahoma"/>
          <w:sz w:val="20"/>
          <w:szCs w:val="20"/>
        </w:rPr>
        <w:t xml:space="preserve"> de 2.02</w:t>
      </w:r>
      <w:r w:rsidR="00821239">
        <w:rPr>
          <w:rFonts w:ascii="Tahoma" w:hAnsi="Tahoma" w:cs="Tahoma"/>
          <w:sz w:val="20"/>
          <w:szCs w:val="20"/>
        </w:rPr>
        <w:t>4</w:t>
      </w:r>
      <w:r w:rsidRPr="00D24A0F">
        <w:rPr>
          <w:rFonts w:ascii="Tahoma" w:hAnsi="Tahoma" w:cs="Tahoma"/>
          <w:sz w:val="20"/>
          <w:szCs w:val="20"/>
        </w:rPr>
        <w:t>.</w:t>
      </w:r>
    </w:p>
    <w:p w14:paraId="5B8E518F" w14:textId="77777777" w:rsidR="00F3029C" w:rsidRDefault="00F3029C" w:rsidP="004A1F8B">
      <w:pPr>
        <w:spacing w:after="0" w:line="360" w:lineRule="auto"/>
        <w:jc w:val="center"/>
        <w:rPr>
          <w:rFonts w:ascii="Tahoma" w:hAnsi="Tahoma" w:cs="Tahoma"/>
          <w:sz w:val="20"/>
          <w:szCs w:val="20"/>
        </w:rPr>
      </w:pPr>
    </w:p>
    <w:p w14:paraId="4FF844B8" w14:textId="77777777" w:rsidR="00821239" w:rsidRPr="00D24A0F" w:rsidRDefault="00821239" w:rsidP="004A1F8B">
      <w:pPr>
        <w:spacing w:after="0" w:line="360" w:lineRule="auto"/>
        <w:jc w:val="center"/>
        <w:rPr>
          <w:rFonts w:ascii="Tahoma" w:hAnsi="Tahoma" w:cs="Tahoma"/>
          <w:sz w:val="20"/>
          <w:szCs w:val="20"/>
        </w:rPr>
      </w:pPr>
    </w:p>
    <w:p w14:paraId="7DDBB65C" w14:textId="77777777" w:rsidR="00F3029C" w:rsidRPr="00D24A0F" w:rsidRDefault="00F3029C" w:rsidP="004A1F8B">
      <w:pPr>
        <w:spacing w:after="0" w:line="360" w:lineRule="auto"/>
        <w:jc w:val="center"/>
        <w:rPr>
          <w:rFonts w:ascii="Tahoma" w:hAnsi="Tahoma" w:cs="Tahoma"/>
          <w:sz w:val="20"/>
          <w:szCs w:val="20"/>
        </w:rPr>
      </w:pPr>
    </w:p>
    <w:p w14:paraId="70EFD856" w14:textId="77777777" w:rsidR="00F3029C" w:rsidRPr="00D24A0F" w:rsidRDefault="00F3029C" w:rsidP="004A1F8B">
      <w:pPr>
        <w:spacing w:after="0" w:line="360" w:lineRule="auto"/>
        <w:jc w:val="center"/>
        <w:rPr>
          <w:rFonts w:ascii="Tahoma" w:hAnsi="Tahoma" w:cs="Tahoma"/>
          <w:b/>
          <w:i/>
          <w:sz w:val="20"/>
          <w:szCs w:val="20"/>
        </w:rPr>
      </w:pPr>
      <w:r w:rsidRPr="00D24A0F">
        <w:rPr>
          <w:rFonts w:ascii="Tahoma" w:hAnsi="Tahoma" w:cs="Tahoma"/>
          <w:b/>
          <w:i/>
          <w:sz w:val="20"/>
          <w:szCs w:val="20"/>
        </w:rPr>
        <w:t>Antônio Carlos Reschini</w:t>
      </w:r>
    </w:p>
    <w:p w14:paraId="463310FB" w14:textId="3540DE30" w:rsidR="003915C2" w:rsidRPr="00D24A0F" w:rsidRDefault="00F3029C" w:rsidP="001B23DF">
      <w:pPr>
        <w:spacing w:after="0" w:line="360" w:lineRule="auto"/>
        <w:jc w:val="center"/>
        <w:rPr>
          <w:rFonts w:ascii="Tahoma" w:hAnsi="Tahoma" w:cs="Tahoma"/>
          <w:sz w:val="20"/>
          <w:szCs w:val="20"/>
        </w:rPr>
      </w:pPr>
      <w:r w:rsidRPr="00D24A0F">
        <w:rPr>
          <w:rFonts w:ascii="Tahoma" w:hAnsi="Tahoma" w:cs="Tahoma"/>
          <w:b/>
          <w:i/>
          <w:sz w:val="20"/>
          <w:szCs w:val="20"/>
        </w:rPr>
        <w:t xml:space="preserve">Prefeito </w:t>
      </w:r>
    </w:p>
    <w:sectPr w:rsidR="003915C2" w:rsidRPr="00D24A0F" w:rsidSect="00D31529">
      <w:headerReference w:type="default" r:id="rId25"/>
      <w:footerReference w:type="default" r:id="rId26"/>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64C88"/>
    <w:rsid w:val="000927D5"/>
    <w:rsid w:val="000A30CE"/>
    <w:rsid w:val="001064E9"/>
    <w:rsid w:val="00167CF1"/>
    <w:rsid w:val="00197CEF"/>
    <w:rsid w:val="001A5322"/>
    <w:rsid w:val="001B23DF"/>
    <w:rsid w:val="00294518"/>
    <w:rsid w:val="002C712B"/>
    <w:rsid w:val="002E472F"/>
    <w:rsid w:val="002F4A14"/>
    <w:rsid w:val="002F6EF3"/>
    <w:rsid w:val="0031249F"/>
    <w:rsid w:val="0035319E"/>
    <w:rsid w:val="003915C2"/>
    <w:rsid w:val="00396C16"/>
    <w:rsid w:val="003E7C07"/>
    <w:rsid w:val="003F770C"/>
    <w:rsid w:val="00403AFB"/>
    <w:rsid w:val="004149B7"/>
    <w:rsid w:val="00450244"/>
    <w:rsid w:val="004534C4"/>
    <w:rsid w:val="004A1F8B"/>
    <w:rsid w:val="004A2C32"/>
    <w:rsid w:val="005348E3"/>
    <w:rsid w:val="005633E8"/>
    <w:rsid w:val="006A70E9"/>
    <w:rsid w:val="006D5E39"/>
    <w:rsid w:val="00714FDE"/>
    <w:rsid w:val="00723087"/>
    <w:rsid w:val="00770F4E"/>
    <w:rsid w:val="00785B73"/>
    <w:rsid w:val="00793609"/>
    <w:rsid w:val="00821239"/>
    <w:rsid w:val="00823A09"/>
    <w:rsid w:val="00831A1F"/>
    <w:rsid w:val="00845B21"/>
    <w:rsid w:val="00853A7D"/>
    <w:rsid w:val="0086293B"/>
    <w:rsid w:val="00877CB7"/>
    <w:rsid w:val="00882D61"/>
    <w:rsid w:val="00897D12"/>
    <w:rsid w:val="008C051A"/>
    <w:rsid w:val="00916BB4"/>
    <w:rsid w:val="00930312"/>
    <w:rsid w:val="0093217F"/>
    <w:rsid w:val="00955C11"/>
    <w:rsid w:val="00A51AD7"/>
    <w:rsid w:val="00A707C8"/>
    <w:rsid w:val="00A947B1"/>
    <w:rsid w:val="00B83AED"/>
    <w:rsid w:val="00BB66A6"/>
    <w:rsid w:val="00BD67F5"/>
    <w:rsid w:val="00C11EE2"/>
    <w:rsid w:val="00C65FBF"/>
    <w:rsid w:val="00D24A0F"/>
    <w:rsid w:val="00D31529"/>
    <w:rsid w:val="00D44782"/>
    <w:rsid w:val="00D83C1C"/>
    <w:rsid w:val="00D875C6"/>
    <w:rsid w:val="00DD6A2D"/>
    <w:rsid w:val="00E24B10"/>
    <w:rsid w:val="00E27F0F"/>
    <w:rsid w:val="00E95A04"/>
    <w:rsid w:val="00EF15AF"/>
    <w:rsid w:val="00F3029C"/>
    <w:rsid w:val="00F46A54"/>
    <w:rsid w:val="00F47779"/>
    <w:rsid w:val="00FD64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 w:type="character" w:customStyle="1" w:styleId="fontstyle01">
    <w:name w:val="fontstyle01"/>
    <w:basedOn w:val="Fontepargpadro"/>
    <w:rsid w:val="003F770C"/>
    <w:rPr>
      <w:rFonts w:ascii="Tahoma" w:hAnsi="Tahoma" w:cs="Tahoma" w:hint="default"/>
      <w:b w:val="0"/>
      <w:bCs w:val="0"/>
      <w:i w:val="0"/>
      <w:iCs w:val="0"/>
      <w:color w:val="000000"/>
      <w:sz w:val="24"/>
      <w:szCs w:val="24"/>
    </w:rPr>
  </w:style>
  <w:style w:type="character" w:customStyle="1" w:styleId="fontstyle21">
    <w:name w:val="fontstyle21"/>
    <w:basedOn w:val="Fontepargpadro"/>
    <w:rsid w:val="003F770C"/>
    <w:rPr>
      <w:rFonts w:ascii="Times-Roman" w:hAnsi="Times-Roman" w:hint="default"/>
      <w:b w:val="0"/>
      <w:bCs w:val="0"/>
      <w:i w:val="0"/>
      <w:iCs w:val="0"/>
      <w:color w:val="000000"/>
      <w:sz w:val="22"/>
      <w:szCs w:val="22"/>
    </w:rPr>
  </w:style>
  <w:style w:type="character" w:styleId="MenoPendente">
    <w:name w:val="Unresolved Mention"/>
    <w:basedOn w:val="Fontepargpadro"/>
    <w:uiPriority w:val="99"/>
    <w:semiHidden/>
    <w:unhideWhenUsed/>
    <w:rsid w:val="003F770C"/>
    <w:rPr>
      <w:color w:val="605E5C"/>
      <w:shd w:val="clear" w:color="auto" w:fill="E1DFDD"/>
    </w:rPr>
  </w:style>
  <w:style w:type="paragraph" w:styleId="Recuodecorpodetexto3">
    <w:name w:val="Body Text Indent 3"/>
    <w:basedOn w:val="Normal"/>
    <w:link w:val="Recuodecorpodetexto3Char"/>
    <w:uiPriority w:val="99"/>
    <w:semiHidden/>
    <w:unhideWhenUsed/>
    <w:rsid w:val="00D24A0F"/>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24A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1788">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91730292">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tce.sp.gov.br/pesquisa-relacao-apenado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s://contas.tcu.gov.br/ords/f?p=1660:3:104597577203202::::P3_TIPO_RELACAO:INIDONEO"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11123</Words>
  <Characters>60070</Characters>
  <Application>Microsoft Office Word</Application>
  <DocSecurity>0</DocSecurity>
  <Lines>500</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cp:revision>
  <cp:lastPrinted>2024-06-06T04:27:00Z</cp:lastPrinted>
  <dcterms:created xsi:type="dcterms:W3CDTF">2024-06-06T04:29:00Z</dcterms:created>
  <dcterms:modified xsi:type="dcterms:W3CDTF">2024-06-29T07:28:00Z</dcterms:modified>
</cp:coreProperties>
</file>