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i w:val="1"/>
          <w:color w:val="ff0000"/>
        </w:rPr>
      </w:pPr>
      <w:r w:rsidDel="00000000" w:rsidR="00000000" w:rsidRPr="00000000">
        <w:rPr>
          <w:rtl w:val="0"/>
        </w:rPr>
      </w:r>
    </w:p>
    <w:p w:rsidR="00000000" w:rsidDel="00000000" w:rsidP="00000000" w:rsidRDefault="00000000" w:rsidRPr="00000000" w14:paraId="00000002">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03">
      <w:pPr>
        <w:rPr>
          <w:b w:val="1"/>
          <w:i w:val="1"/>
          <w:color w:val="ff0000"/>
        </w:rPr>
      </w:pPr>
      <w:r w:rsidDel="00000000" w:rsidR="00000000" w:rsidRPr="00000000">
        <w:rPr>
          <w:color w:val="5b5b5f"/>
          <w:sz w:val="36"/>
          <w:szCs w:val="36"/>
          <w:rtl w:val="0"/>
        </w:rPr>
        <w:t xml:space="preserve">Aviso de</w:t>
      </w:r>
      <w:r w:rsidDel="00000000" w:rsidR="00000000" w:rsidRPr="00000000">
        <w:rPr>
          <w:color w:val="ff0000"/>
          <w:rtl w:val="0"/>
        </w:rPr>
        <w:t xml:space="preserve"> </w:t>
      </w:r>
      <w:r w:rsidDel="00000000" w:rsidR="00000000" w:rsidRPr="00000000">
        <w:rPr>
          <w:rtl w:val="0"/>
        </w:rPr>
      </w:r>
    </w:p>
    <w:p w:rsidR="00000000" w:rsidDel="00000000" w:rsidP="00000000" w:rsidRDefault="00000000" w:rsidRPr="00000000" w14:paraId="00000004">
      <w:pPr>
        <w:rPr>
          <w:color w:val="405ca1"/>
          <w:sz w:val="56"/>
          <w:szCs w:val="56"/>
        </w:rPr>
      </w:pPr>
      <w:r w:rsidDel="00000000" w:rsidR="00000000" w:rsidRPr="00000000">
        <w:rPr>
          <w:color w:val="405ca1"/>
          <w:sz w:val="56"/>
          <w:szCs w:val="56"/>
          <w:rtl w:val="0"/>
        </w:rPr>
        <w:t xml:space="preserve">CONTRATAÇÃO</w:t>
      </w:r>
    </w:p>
    <w:p w:rsidR="00000000" w:rsidDel="00000000" w:rsidP="00000000" w:rsidRDefault="00000000" w:rsidRPr="00000000" w14:paraId="00000005">
      <w:pPr>
        <w:rPr>
          <w:color w:val="405ca1"/>
          <w:sz w:val="56"/>
          <w:szCs w:val="56"/>
        </w:rPr>
      </w:pPr>
      <w:r w:rsidDel="00000000" w:rsidR="00000000" w:rsidRPr="00000000">
        <w:rPr>
          <w:color w:val="405ca1"/>
          <w:sz w:val="56"/>
          <w:szCs w:val="56"/>
          <w:rtl w:val="0"/>
        </w:rPr>
        <w:t xml:space="preserve">DIRETA</w:t>
      </w:r>
    </w:p>
    <w:p w:rsidR="00000000" w:rsidDel="00000000" w:rsidP="00000000" w:rsidRDefault="00000000" w:rsidRPr="00000000" w14:paraId="00000006">
      <w:pPr>
        <w:rPr>
          <w:b w:val="1"/>
          <w:i w:val="1"/>
          <w:color w:val="ff0000"/>
          <w:sz w:val="28"/>
          <w:szCs w:val="28"/>
        </w:rPr>
      </w:pPr>
      <w:r w:rsidDel="00000000" w:rsidR="00000000" w:rsidRPr="00000000">
        <w:rPr>
          <w:i w:val="1"/>
          <w:color w:val="ff0000"/>
          <w:sz w:val="28"/>
          <w:szCs w:val="28"/>
          <w:rtl w:val="0"/>
        </w:rPr>
        <w:t xml:space="preserve">90080/2024</w:t>
      </w:r>
      <w:r w:rsidDel="00000000" w:rsidR="00000000" w:rsidRPr="00000000">
        <w:rPr>
          <w:rtl w:val="0"/>
        </w:rPr>
      </w:r>
    </w:p>
    <w:p w:rsidR="00000000" w:rsidDel="00000000" w:rsidP="00000000" w:rsidRDefault="00000000" w:rsidRPr="00000000" w14:paraId="00000007">
      <w:pPr>
        <w:spacing w:line="259" w:lineRule="auto"/>
        <w:rPr>
          <w:b w:val="1"/>
          <w:color w:val="405ca1"/>
          <w:sz w:val="32"/>
          <w:szCs w:val="32"/>
        </w:rPr>
      </w:pPr>
      <w:r w:rsidDel="00000000" w:rsidR="00000000" w:rsidRPr="00000000">
        <w:rPr>
          <w:rtl w:val="0"/>
        </w:rPr>
      </w:r>
    </w:p>
    <w:p w:rsidR="00000000" w:rsidDel="00000000" w:rsidP="00000000" w:rsidRDefault="00000000" w:rsidRPr="00000000" w14:paraId="00000008">
      <w:pPr>
        <w:spacing w:line="259" w:lineRule="auto"/>
        <w:rPr>
          <w:b w:val="1"/>
          <w:color w:val="405ca1"/>
          <w:sz w:val="32"/>
          <w:szCs w:val="32"/>
        </w:rPr>
      </w:pPr>
      <w:r w:rsidDel="00000000" w:rsidR="00000000" w:rsidRPr="00000000">
        <w:rPr>
          <w:b w:val="1"/>
          <w:color w:val="405ca1"/>
          <w:sz w:val="32"/>
          <w:szCs w:val="32"/>
          <w:rtl w:val="0"/>
        </w:rPr>
        <w:t xml:space="preserve">CONTRATANTE (UASG)</w:t>
      </w:r>
    </w:p>
    <w:p w:rsidR="00000000" w:rsidDel="00000000" w:rsidP="00000000" w:rsidRDefault="00000000" w:rsidRPr="00000000" w14:paraId="00000009">
      <w:pPr>
        <w:rPr>
          <w:i w:val="1"/>
          <w:color w:val="5b5b5f"/>
          <w:sz w:val="28"/>
          <w:szCs w:val="28"/>
        </w:rPr>
      </w:pPr>
      <w:r w:rsidDel="00000000" w:rsidR="00000000" w:rsidRPr="00000000">
        <w:rPr>
          <w:i w:val="1"/>
          <w:color w:val="ff0000"/>
          <w:sz w:val="28"/>
          <w:szCs w:val="28"/>
          <w:rtl w:val="0"/>
        </w:rPr>
        <w:t xml:space="preserve">102327</w:t>
      </w:r>
      <w:r w:rsidDel="00000000" w:rsidR="00000000" w:rsidRPr="00000000">
        <w:rPr>
          <w:rtl w:val="0"/>
        </w:rPr>
      </w:r>
    </w:p>
    <w:p w:rsidR="00000000" w:rsidDel="00000000" w:rsidP="00000000" w:rsidRDefault="00000000" w:rsidRPr="00000000" w14:paraId="0000000A">
      <w:pPr>
        <w:rPr>
          <w:b w:val="1"/>
          <w:color w:val="405ca1"/>
          <w:sz w:val="32"/>
          <w:szCs w:val="32"/>
        </w:rPr>
      </w:pPr>
      <w:r w:rsidDel="00000000" w:rsidR="00000000" w:rsidRPr="00000000">
        <w:rPr>
          <w:rtl w:val="0"/>
        </w:rPr>
      </w:r>
    </w:p>
    <w:p w:rsidR="00000000" w:rsidDel="00000000" w:rsidP="00000000" w:rsidRDefault="00000000" w:rsidRPr="00000000" w14:paraId="0000000B">
      <w:pPr>
        <w:rPr>
          <w:b w:val="1"/>
          <w:color w:val="5b5b5f"/>
        </w:rPr>
      </w:pPr>
      <w:r w:rsidDel="00000000" w:rsidR="00000000" w:rsidRPr="00000000">
        <w:rPr>
          <w:b w:val="1"/>
          <w:color w:val="405ca1"/>
          <w:sz w:val="32"/>
          <w:szCs w:val="32"/>
          <w:rtl w:val="0"/>
        </w:rPr>
        <w:t xml:space="preserve">OBJETO</w:t>
      </w:r>
      <w:r w:rsidDel="00000000" w:rsidR="00000000" w:rsidRPr="00000000">
        <w:rPr>
          <w:rtl w:val="0"/>
        </w:rPr>
      </w:r>
    </w:p>
    <w:p w:rsidR="00000000" w:rsidDel="00000000" w:rsidP="00000000" w:rsidRDefault="00000000" w:rsidRPr="00000000" w14:paraId="0000000C">
      <w:pPr>
        <w:jc w:val="both"/>
        <w:rPr>
          <w:i w:val="1"/>
          <w:sz w:val="28"/>
          <w:szCs w:val="28"/>
        </w:rPr>
      </w:pPr>
      <w:r w:rsidDel="00000000" w:rsidR="00000000" w:rsidRPr="00000000">
        <w:rPr>
          <w:i w:val="1"/>
          <w:color w:val="ff0000"/>
          <w:sz w:val="28"/>
          <w:szCs w:val="28"/>
          <w:rtl w:val="0"/>
        </w:rPr>
        <w:t xml:space="preserve">Aquisição de totem, câmera digital e óculos 3D</w:t>
      </w:r>
      <w:r w:rsidDel="00000000" w:rsidR="00000000" w:rsidRPr="00000000">
        <w:rPr>
          <w:rtl w:val="0"/>
        </w:rPr>
      </w:r>
    </w:p>
    <w:p w:rsidR="00000000" w:rsidDel="00000000" w:rsidP="00000000" w:rsidRDefault="00000000" w:rsidRPr="00000000" w14:paraId="0000000D">
      <w:pPr>
        <w:rPr>
          <w:color w:val="5b5b5f"/>
          <w:sz w:val="28"/>
          <w:szCs w:val="28"/>
        </w:rPr>
      </w:pPr>
      <w:r w:rsidDel="00000000" w:rsidR="00000000" w:rsidRPr="00000000">
        <w:rPr>
          <w:rtl w:val="0"/>
        </w:rPr>
      </w:r>
    </w:p>
    <w:p w:rsidR="00000000" w:rsidDel="00000000" w:rsidP="00000000" w:rsidRDefault="00000000" w:rsidRPr="00000000" w14:paraId="0000000E">
      <w:pPr>
        <w:rPr>
          <w:b w:val="1"/>
          <w:color w:val="405ca1"/>
          <w:sz w:val="32"/>
          <w:szCs w:val="32"/>
        </w:rPr>
      </w:pPr>
      <w:r w:rsidDel="00000000" w:rsidR="00000000" w:rsidRPr="00000000">
        <w:rPr>
          <w:b w:val="1"/>
          <w:color w:val="405ca1"/>
          <w:sz w:val="32"/>
          <w:szCs w:val="32"/>
          <w:rtl w:val="0"/>
        </w:rPr>
        <w:t xml:space="preserve">VALOR TOTAL DA CONTRATAÇÃO</w:t>
      </w:r>
    </w:p>
    <w:p w:rsidR="00000000" w:rsidDel="00000000" w:rsidP="00000000" w:rsidRDefault="00000000" w:rsidRPr="00000000" w14:paraId="0000000F">
      <w:pPr>
        <w:rPr>
          <w:b w:val="1"/>
          <w:i w:val="1"/>
          <w:color w:val="5b5b5f"/>
          <w:sz w:val="28"/>
          <w:szCs w:val="28"/>
        </w:rPr>
      </w:pPr>
      <w:r w:rsidDel="00000000" w:rsidR="00000000" w:rsidRPr="00000000">
        <w:rPr>
          <w:b w:val="1"/>
          <w:i w:val="1"/>
          <w:color w:val="ff0000"/>
          <w:sz w:val="28"/>
          <w:szCs w:val="28"/>
          <w:rtl w:val="0"/>
        </w:rPr>
        <w:t xml:space="preserve">R$ 17.189,31</w:t>
      </w:r>
      <w:r w:rsidDel="00000000" w:rsidR="00000000" w:rsidRPr="00000000">
        <w:rPr>
          <w:rtl w:val="0"/>
        </w:rPr>
      </w:r>
    </w:p>
    <w:p w:rsidR="00000000" w:rsidDel="00000000" w:rsidP="00000000" w:rsidRDefault="00000000" w:rsidRPr="00000000" w14:paraId="00000010">
      <w:pPr>
        <w:rPr>
          <w:color w:val="5b5b5f"/>
          <w:sz w:val="32"/>
          <w:szCs w:val="32"/>
        </w:rPr>
      </w:pPr>
      <w:r w:rsidDel="00000000" w:rsidR="00000000" w:rsidRPr="00000000">
        <w:rPr>
          <w:rtl w:val="0"/>
        </w:rPr>
      </w:r>
    </w:p>
    <w:p w:rsidR="00000000" w:rsidDel="00000000" w:rsidP="00000000" w:rsidRDefault="00000000" w:rsidRPr="00000000" w14:paraId="00000011">
      <w:pPr>
        <w:rPr>
          <w:b w:val="1"/>
          <w:color w:val="405ca1"/>
          <w:sz w:val="32"/>
          <w:szCs w:val="32"/>
        </w:rPr>
      </w:pPr>
      <w:r w:rsidDel="00000000" w:rsidR="00000000" w:rsidRPr="00000000">
        <w:rPr>
          <w:b w:val="1"/>
          <w:color w:val="405ca1"/>
          <w:sz w:val="32"/>
          <w:szCs w:val="32"/>
          <w:rtl w:val="0"/>
        </w:rPr>
        <w:t xml:space="preserve">DATA DA SESSÃO </w:t>
      </w:r>
    </w:p>
    <w:p w:rsidR="00000000" w:rsidDel="00000000" w:rsidP="00000000" w:rsidRDefault="00000000" w:rsidRPr="00000000" w14:paraId="00000012">
      <w:pPr>
        <w:rPr>
          <w:color w:val="5b5b5f"/>
          <w:sz w:val="28"/>
          <w:szCs w:val="28"/>
        </w:rPr>
      </w:pPr>
      <w:r w:rsidDel="00000000" w:rsidR="00000000" w:rsidRPr="00000000">
        <w:rPr>
          <w:color w:val="5b5b5f"/>
          <w:sz w:val="28"/>
          <w:szCs w:val="28"/>
          <w:rtl w:val="0"/>
        </w:rPr>
        <w:t xml:space="preserve">Dia </w:t>
      </w:r>
      <w:r w:rsidDel="00000000" w:rsidR="00000000" w:rsidRPr="00000000">
        <w:rPr>
          <w:b w:val="1"/>
          <w:i w:val="1"/>
          <w:color w:val="ff0000"/>
          <w:sz w:val="28"/>
          <w:szCs w:val="28"/>
          <w:rtl w:val="0"/>
        </w:rPr>
        <w:t xml:space="preserve">13/11/2024</w:t>
      </w:r>
      <w:r w:rsidDel="00000000" w:rsidR="00000000" w:rsidRPr="00000000">
        <w:rPr>
          <w:rtl w:val="0"/>
        </w:rPr>
      </w:r>
    </w:p>
    <w:p w:rsidR="00000000" w:rsidDel="00000000" w:rsidP="00000000" w:rsidRDefault="00000000" w:rsidRPr="00000000" w14:paraId="00000013">
      <w:pPr>
        <w:rPr>
          <w:color w:val="5b5b5f"/>
          <w:sz w:val="32"/>
          <w:szCs w:val="32"/>
        </w:rPr>
      </w:pPr>
      <w:r w:rsidDel="00000000" w:rsidR="00000000" w:rsidRPr="00000000">
        <w:rPr>
          <w:rtl w:val="0"/>
        </w:rPr>
      </w:r>
    </w:p>
    <w:p w:rsidR="00000000" w:rsidDel="00000000" w:rsidP="00000000" w:rsidRDefault="00000000" w:rsidRPr="00000000" w14:paraId="00000014">
      <w:pPr>
        <w:rPr>
          <w:b w:val="1"/>
          <w:color w:val="405ca1"/>
          <w:sz w:val="32"/>
          <w:szCs w:val="32"/>
        </w:rPr>
      </w:pPr>
      <w:r w:rsidDel="00000000" w:rsidR="00000000" w:rsidRPr="00000000">
        <w:rPr>
          <w:b w:val="1"/>
          <w:color w:val="405ca1"/>
          <w:sz w:val="32"/>
          <w:szCs w:val="32"/>
          <w:rtl w:val="0"/>
        </w:rPr>
        <w:t xml:space="preserve">HORÁRIO DA FASE DE LANCES</w:t>
      </w:r>
    </w:p>
    <w:p w:rsidR="00000000" w:rsidDel="00000000" w:rsidP="00000000" w:rsidRDefault="00000000" w:rsidRPr="00000000" w14:paraId="00000015">
      <w:pPr>
        <w:rPr>
          <w:color w:val="5b5b5f"/>
          <w:sz w:val="28"/>
          <w:szCs w:val="28"/>
        </w:rPr>
      </w:pPr>
      <w:r w:rsidDel="00000000" w:rsidR="00000000" w:rsidRPr="00000000">
        <w:rPr>
          <w:color w:val="5b5b5f"/>
          <w:sz w:val="28"/>
          <w:szCs w:val="28"/>
          <w:rtl w:val="0"/>
        </w:rPr>
        <w:t xml:space="preserve">Das </w:t>
      </w:r>
      <w:r w:rsidDel="00000000" w:rsidR="00000000" w:rsidRPr="00000000">
        <w:rPr>
          <w:b w:val="1"/>
          <w:i w:val="1"/>
          <w:color w:val="ff0000"/>
          <w:sz w:val="28"/>
          <w:szCs w:val="28"/>
          <w:rtl w:val="0"/>
        </w:rPr>
        <w:t xml:space="preserve">08h até 14h</w:t>
      </w:r>
      <w:r w:rsidDel="00000000" w:rsidR="00000000" w:rsidRPr="00000000">
        <w:rPr>
          <w:i w:val="1"/>
          <w:color w:val="ff0000"/>
          <w:sz w:val="28"/>
          <w:szCs w:val="28"/>
          <w:rtl w:val="0"/>
        </w:rPr>
        <w:t xml:space="preserve"> </w:t>
      </w:r>
      <w:r w:rsidDel="00000000" w:rsidR="00000000" w:rsidRPr="00000000">
        <w:rPr>
          <w:b w:val="1"/>
          <w:color w:val="5b5b5f"/>
          <w:sz w:val="28"/>
          <w:szCs w:val="28"/>
          <w:rtl w:val="0"/>
        </w:rPr>
        <w:t xml:space="preserve">(horário de Brasília)</w:t>
      </w:r>
      <w:r w:rsidDel="00000000" w:rsidR="00000000" w:rsidRPr="00000000">
        <w:rPr>
          <w:rtl w:val="0"/>
        </w:rPr>
      </w:r>
    </w:p>
    <w:p w:rsidR="00000000" w:rsidDel="00000000" w:rsidP="00000000" w:rsidRDefault="00000000" w:rsidRPr="00000000" w14:paraId="00000016">
      <w:pPr>
        <w:rPr>
          <w:b w:val="1"/>
          <w:color w:val="405ca1"/>
          <w:sz w:val="32"/>
          <w:szCs w:val="32"/>
        </w:rPr>
      </w:pPr>
      <w:r w:rsidDel="00000000" w:rsidR="00000000" w:rsidRPr="00000000">
        <w:rPr>
          <w:rtl w:val="0"/>
        </w:rPr>
      </w:r>
    </w:p>
    <w:p w:rsidR="00000000" w:rsidDel="00000000" w:rsidP="00000000" w:rsidRDefault="00000000" w:rsidRPr="00000000" w14:paraId="00000017">
      <w:pPr>
        <w:spacing w:after="160" w:line="259" w:lineRule="auto"/>
        <w:rPr>
          <w:b w:val="1"/>
          <w:color w:val="405ca1"/>
          <w:sz w:val="32"/>
          <w:szCs w:val="32"/>
        </w:rPr>
      </w:pPr>
      <w:r w:rsidDel="00000000" w:rsidR="00000000" w:rsidRPr="00000000">
        <w:rPr>
          <w:b w:val="1"/>
          <w:color w:val="405ca1"/>
          <w:sz w:val="32"/>
          <w:szCs w:val="32"/>
          <w:rtl w:val="0"/>
        </w:rPr>
        <w:t xml:space="preserve">CRITÉRIO DE JULGAMENTO:</w:t>
      </w:r>
    </w:p>
    <w:p w:rsidR="00000000" w:rsidDel="00000000" w:rsidP="00000000" w:rsidRDefault="00000000" w:rsidRPr="00000000" w14:paraId="00000018">
      <w:pPr>
        <w:spacing w:after="160" w:line="259" w:lineRule="auto"/>
        <w:rPr>
          <w:b w:val="1"/>
          <w:color w:val="405ca1"/>
          <w:sz w:val="32"/>
          <w:szCs w:val="32"/>
        </w:rPr>
      </w:pPr>
      <w:r w:rsidDel="00000000" w:rsidR="00000000" w:rsidRPr="00000000">
        <w:rPr>
          <w:b w:val="1"/>
          <w:i w:val="1"/>
          <w:color w:val="ff0000"/>
          <w:sz w:val="32"/>
          <w:szCs w:val="32"/>
          <w:rtl w:val="0"/>
        </w:rPr>
        <w:t xml:space="preserve">menor preço </w:t>
      </w:r>
      <w:r w:rsidDel="00000000" w:rsidR="00000000" w:rsidRPr="00000000">
        <w:rPr>
          <w:b w:val="1"/>
          <w:sz w:val="32"/>
          <w:szCs w:val="32"/>
          <w:rtl w:val="0"/>
        </w:rPr>
        <w:t xml:space="preserve">por item</w:t>
      </w:r>
      <w:r w:rsidDel="00000000" w:rsidR="00000000" w:rsidRPr="00000000">
        <w:rPr>
          <w:rtl w:val="0"/>
        </w:rPr>
      </w:r>
    </w:p>
    <w:p w:rsidR="00000000" w:rsidDel="00000000" w:rsidP="00000000" w:rsidRDefault="00000000" w:rsidRPr="00000000" w14:paraId="00000019">
      <w:pPr>
        <w:spacing w:after="160" w:line="259" w:lineRule="auto"/>
        <w:rPr>
          <w:b w:val="1"/>
          <w:color w:val="405ca1"/>
          <w:sz w:val="32"/>
          <w:szCs w:val="32"/>
        </w:rPr>
      </w:pPr>
      <w:r w:rsidDel="00000000" w:rsidR="00000000" w:rsidRPr="00000000">
        <w:rPr>
          <w:b w:val="1"/>
          <w:color w:val="405ca1"/>
          <w:sz w:val="32"/>
          <w:szCs w:val="32"/>
          <w:rtl w:val="0"/>
        </w:rPr>
        <w:t xml:space="preserve">PREFERÊNCIA ME/EPP/EQUIPARADAS</w:t>
        <w:br w:type="textWrapping"/>
      </w:r>
      <w:r w:rsidDel="00000000" w:rsidR="00000000" w:rsidRPr="00000000">
        <w:rPr>
          <w:b w:val="1"/>
          <w:i w:val="1"/>
          <w:color w:val="ff0000"/>
          <w:sz w:val="28"/>
          <w:szCs w:val="28"/>
          <w:rtl w:val="0"/>
        </w:rPr>
        <w:t xml:space="preserve">SIM</w:t>
      </w:r>
      <w:r w:rsidDel="00000000" w:rsidR="00000000" w:rsidRPr="00000000">
        <w:rPr>
          <w:rtl w:val="0"/>
        </w:rPr>
      </w:r>
    </w:p>
    <w:p w:rsidR="00000000" w:rsidDel="00000000" w:rsidP="00000000" w:rsidRDefault="00000000" w:rsidRPr="00000000" w14:paraId="0000001A">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B">
      <w:pPr>
        <w:spacing w:after="160" w:line="259" w:lineRule="auto"/>
        <w:rPr>
          <w:b w:val="1"/>
          <w:i w:val="1"/>
          <w:color w:val="ff0000"/>
        </w:rPr>
        <w:sectPr>
          <w:headerReference r:id="rId7" w:type="default"/>
          <w:headerReference r:id="rId8" w:type="first"/>
          <w:footerReference r:id="rId9" w:type="default"/>
          <w:footerReference r:id="rId10" w:type="first"/>
          <w:pgSz w:h="16838" w:w="11906" w:orient="portrait"/>
          <w:pgMar w:bottom="1417" w:top="1417" w:left="1701" w:right="1701" w:header="0" w:footer="708"/>
          <w:pgNumType w:start="1"/>
          <w:titlePg w:val="1"/>
        </w:sectPr>
      </w:pPr>
      <w:r w:rsidDel="00000000" w:rsidR="00000000" w:rsidRPr="00000000">
        <w:rPr>
          <w:rtl w:val="0"/>
        </w:rPr>
      </w:r>
    </w:p>
    <w:p w:rsidR="00000000" w:rsidDel="00000000" w:rsidP="00000000" w:rsidRDefault="00000000" w:rsidRPr="00000000" w14:paraId="0000001C">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D">
      <w:pPr>
        <w:spacing w:line="276" w:lineRule="auto"/>
        <w:jc w:val="center"/>
        <w:rPr>
          <w:b w:val="1"/>
          <w:i w:val="1"/>
          <w:color w:val="ff0000"/>
        </w:rPr>
      </w:pPr>
      <w:r w:rsidDel="00000000" w:rsidR="00000000" w:rsidRPr="00000000">
        <w:rPr>
          <w:rtl w:val="0"/>
        </w:rPr>
      </w:r>
    </w:p>
    <w:p w:rsidR="00000000" w:rsidDel="00000000" w:rsidP="00000000" w:rsidRDefault="00000000" w:rsidRPr="00000000" w14:paraId="0000001E">
      <w:pPr>
        <w:spacing w:after="160" w:line="259" w:lineRule="auto"/>
        <w:rPr>
          <w:b w:val="1"/>
          <w:i w:val="1"/>
          <w:color w:val="ff0000"/>
        </w:rPr>
      </w:pPr>
      <w:r w:rsidDel="00000000" w:rsidR="00000000" w:rsidRPr="00000000">
        <w:rPr>
          <w:rtl w:val="0"/>
        </w:rPr>
      </w:r>
    </w:p>
    <w:p w:rsidR="00000000" w:rsidDel="00000000" w:rsidP="00000000" w:rsidRDefault="00000000" w:rsidRPr="00000000" w14:paraId="0000001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000000"/>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Sumário</w:t>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_heading=h.gjdgxs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OBJETO DA CONTRATAÇÃO DIRETA</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2.</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_heading=h.30j0zll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REGISTRO DE PREÇOS</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_heading=h.3znysh7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PARTICIPAÇÃO NA DISPENSA ELETRÔNICA.</w:t>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4.</w:t>
            </w:r>
          </w:hyperlink>
          <w:hyperlink w:anchor="_heading=h.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_heading=h.3dy6vkm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INGRESSO NA DISPENSA ELETRÔNICA E CADASTRAMENTO DA PROPOSTA INICIAL</w:t>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t3h5sf">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5.</w:t>
            </w:r>
          </w:hyperlink>
          <w:hyperlink w:anchor="_heading=h.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_heading=h.1t3h5sf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FASE DE LANCES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d34og8">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6.</w:t>
            </w:r>
          </w:hyperlink>
          <w:hyperlink w:anchor="_heading=h.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_heading=h.4d34og8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JULGAMENTO E ACEITAÇÃO DAS PROPOSTAS</w:t>
            <w:tab/>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7dp8vu">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7.</w:t>
            </w:r>
          </w:hyperlink>
          <w:hyperlink w:anchor="_heading=h.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_heading=h.17dp8vu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HABILITAÇÃO</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lnxbz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8.</w:t>
            </w:r>
          </w:hyperlink>
          <w:hyperlink w:anchor="_heading=h.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_heading=h.lnxbz9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ATA DE REGISTRO DE PREÇOS</w:t>
            <w:tab/>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1ksv4uv">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9.</w:t>
            </w:r>
          </w:hyperlink>
          <w:hyperlink w:anchor="_heading=h.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_heading=h.1ksv4uv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FORMAÇÃO DO CADASTRO DE RESERVA</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44sinio">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10.</w:t>
            </w:r>
          </w:hyperlink>
          <w:hyperlink w:anchor="_heading=h.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_heading=h.44sinio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CONTRATAÇÃO</w:t>
            <w:tab/>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z337ya">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11.</w:t>
            </w:r>
          </w:hyperlink>
          <w:hyperlink w:anchor="_heading=h.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_heading=h.z337ya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INFRAÇÕES E SANÇÕES ADMINISTRATIVAS</w:t>
            <w:tab/>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40"/>
              <w:tab w:val="right" w:leader="none" w:pos="8494"/>
            </w:tabs>
            <w:spacing w:after="10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heading=h.2bn6wsx">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12.</w:t>
            </w:r>
          </w:hyperlink>
          <w:hyperlink w:anchor="_heading=h.2bn6wsx">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r>
          </w:hyperlink>
          <w:r w:rsidDel="00000000" w:rsidR="00000000" w:rsidRPr="00000000">
            <w:fldChar w:fldCharType="begin"/>
            <w:instrText xml:space="preserve"> PAGEREF _heading=h.2bn6wsx \h </w:instrText>
            <w:fldChar w:fldCharType="separate"/>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DAS DISPOSIÇÕES GERAIS</w:t>
            <w:tab/>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spacing w:after="160" w:line="259" w:lineRule="auto"/>
        <w:rPr>
          <w:b w:val="1"/>
          <w:i w:val="1"/>
          <w:color w:val="ff0000"/>
        </w:rPr>
        <w:sectPr>
          <w:headerReference r:id="rId11" w:type="first"/>
          <w:footerReference r:id="rId12" w:type="first"/>
          <w:type w:val="nextPage"/>
          <w:pgSz w:h="16838" w:w="11906" w:orient="portrait"/>
          <w:pgMar w:bottom="1417" w:top="1417" w:left="1701" w:right="1701" w:header="0" w:footer="708"/>
          <w:titlePg w:val="1"/>
        </w:sectPr>
      </w:pPr>
      <w:r w:rsidDel="00000000" w:rsidR="00000000" w:rsidRPr="00000000">
        <w:rPr>
          <w:rtl w:val="0"/>
        </w:rPr>
      </w:r>
    </w:p>
    <w:p w:rsidR="00000000" w:rsidDel="00000000" w:rsidP="00000000" w:rsidRDefault="00000000" w:rsidRPr="00000000" w14:paraId="0000002E">
      <w:pPr>
        <w:spacing w:after="160" w:line="259" w:lineRule="auto"/>
        <w:jc w:val="center"/>
        <w:rPr>
          <w:b w:val="1"/>
          <w:i w:val="1"/>
        </w:rPr>
      </w:pPr>
      <w:r w:rsidDel="00000000" w:rsidR="00000000" w:rsidRPr="00000000">
        <w:rPr>
          <w:b w:val="1"/>
          <w:i w:val="1"/>
          <w:rtl w:val="0"/>
        </w:rPr>
        <w:t xml:space="preserve">ÓRGÃO OU ENTIDADE PÚBLICA</w:t>
      </w:r>
    </w:p>
    <w:p w:rsidR="00000000" w:rsidDel="00000000" w:rsidP="00000000" w:rsidRDefault="00000000" w:rsidRPr="00000000" w14:paraId="0000002F">
      <w:pPr>
        <w:jc w:val="center"/>
        <w:rPr>
          <w:b w:val="1"/>
          <w:i w:val="1"/>
          <w:sz w:val="28"/>
          <w:szCs w:val="28"/>
        </w:rPr>
      </w:pPr>
      <w:r w:rsidDel="00000000" w:rsidR="00000000" w:rsidRPr="00000000">
        <w:rPr>
          <w:b w:val="1"/>
          <w:rtl w:val="0"/>
        </w:rPr>
        <w:t xml:space="preserve">AVISO DE CONTRATAÇÃO DIRETA   Nº 90080/2024</w:t>
      </w:r>
      <w:r w:rsidDel="00000000" w:rsidR="00000000" w:rsidRPr="00000000">
        <w:rPr>
          <w:rtl w:val="0"/>
        </w:rPr>
      </w:r>
    </w:p>
    <w:p w:rsidR="00000000" w:rsidDel="00000000" w:rsidP="00000000" w:rsidRDefault="00000000" w:rsidRPr="00000000" w14:paraId="00000030">
      <w:pPr>
        <w:spacing w:line="276" w:lineRule="auto"/>
        <w:jc w:val="center"/>
        <w:rPr>
          <w:b w:val="1"/>
        </w:rPr>
      </w:pPr>
      <w:r w:rsidDel="00000000" w:rsidR="00000000" w:rsidRPr="00000000">
        <w:rPr>
          <w:rtl w:val="0"/>
        </w:rPr>
      </w:r>
    </w:p>
    <w:p w:rsidR="00000000" w:rsidDel="00000000" w:rsidP="00000000" w:rsidRDefault="00000000" w:rsidRPr="00000000" w14:paraId="00000031">
      <w:pPr>
        <w:spacing w:after="120" w:line="276" w:lineRule="auto"/>
        <w:ind w:right="-15"/>
        <w:jc w:val="center"/>
        <w:rPr>
          <w:b w:val="1"/>
        </w:rPr>
      </w:pPr>
      <w:r w:rsidDel="00000000" w:rsidR="00000000" w:rsidRPr="00000000">
        <w:rPr>
          <w:b w:val="1"/>
          <w:rtl w:val="0"/>
        </w:rPr>
        <w:t xml:space="preserve">(Processo Administrativo n.°</w:t>
      </w:r>
      <w:r w:rsidDel="00000000" w:rsidR="00000000" w:rsidRPr="00000000">
        <w:rPr>
          <w:b w:val="1"/>
          <w:i w:val="1"/>
          <w:rtl w:val="0"/>
        </w:rPr>
        <w:t xml:space="preserve">372/2024</w:t>
      </w:r>
      <w:r w:rsidDel="00000000" w:rsidR="00000000" w:rsidRPr="00000000">
        <w:rPr>
          <w:b w:val="1"/>
          <w:rtl w:val="0"/>
        </w:rPr>
        <w:t xml:space="preserve">)</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spacing w:after="120" w:line="276" w:lineRule="auto"/>
        <w:ind w:right="-30" w:firstLine="1134"/>
        <w:jc w:val="both"/>
        <w:rPr/>
      </w:pPr>
      <w:r w:rsidDel="00000000" w:rsidR="00000000" w:rsidRPr="00000000">
        <w:rPr>
          <w:rtl w:val="0"/>
        </w:rPr>
        <w:t xml:space="preserve">Torna-se público que o(a) </w:t>
      </w:r>
      <w:r w:rsidDel="00000000" w:rsidR="00000000" w:rsidRPr="00000000">
        <w:rPr>
          <w:i w:val="1"/>
          <w:rtl w:val="0"/>
        </w:rPr>
        <w:t xml:space="preserve">A Unesp Unidade Instituto de Biociências do Câmpus do Litoral Paulista</w:t>
      </w:r>
      <w:r w:rsidDel="00000000" w:rsidR="00000000" w:rsidRPr="00000000">
        <w:rPr>
          <w:rtl w:val="0"/>
        </w:rPr>
        <w:t xml:space="preserve">, por meio do(a) </w:t>
      </w:r>
      <w:r w:rsidDel="00000000" w:rsidR="00000000" w:rsidRPr="00000000">
        <w:rPr>
          <w:i w:val="1"/>
          <w:rtl w:val="0"/>
        </w:rPr>
        <w:t xml:space="preserve">Seção Técnica de Materiais </w:t>
      </w:r>
      <w:r w:rsidDel="00000000" w:rsidR="00000000" w:rsidRPr="00000000">
        <w:rPr>
          <w:rtl w:val="0"/>
        </w:rPr>
        <w:t xml:space="preserve"> realizará Dispensa Eletrônica, com critério de julgamento</w:t>
      </w:r>
      <w:r w:rsidDel="00000000" w:rsidR="00000000" w:rsidRPr="00000000">
        <w:rPr>
          <w:b w:val="1"/>
          <w:rtl w:val="0"/>
        </w:rPr>
        <w:t xml:space="preserve"> </w:t>
      </w:r>
      <w:r w:rsidDel="00000000" w:rsidR="00000000" w:rsidRPr="00000000">
        <w:rPr>
          <w:i w:val="1"/>
          <w:rtl w:val="0"/>
        </w:rPr>
        <w:t xml:space="preserve">menor preço</w:t>
      </w:r>
      <w:r w:rsidDel="00000000" w:rsidR="00000000" w:rsidRPr="00000000">
        <w:rPr>
          <w:b w:val="1"/>
          <w:rtl w:val="0"/>
        </w:rPr>
        <w:t xml:space="preserve">,</w:t>
      </w:r>
      <w:r w:rsidDel="00000000" w:rsidR="00000000" w:rsidRPr="00000000">
        <w:rPr>
          <w:b w:val="1"/>
          <w:i w:val="1"/>
          <w:rtl w:val="0"/>
        </w:rPr>
        <w:t xml:space="preserve"> </w:t>
      </w:r>
      <w:r w:rsidDel="00000000" w:rsidR="00000000" w:rsidRPr="00000000">
        <w:rPr>
          <w:rtl w:val="0"/>
        </w:rPr>
        <w:t xml:space="preserve">na hipótese do </w:t>
      </w:r>
      <w:hyperlink r:id="rId13">
        <w:r w:rsidDel="00000000" w:rsidR="00000000" w:rsidRPr="00000000">
          <w:rPr>
            <w:color w:val="000000"/>
            <w:u w:val="single"/>
            <w:rtl w:val="0"/>
          </w:rPr>
          <w:t xml:space="preserve">art. 75</w:t>
        </w:r>
      </w:hyperlink>
      <w:r w:rsidDel="00000000" w:rsidR="00000000" w:rsidRPr="00000000">
        <w:rPr>
          <w:i w:val="1"/>
          <w:rtl w:val="0"/>
        </w:rPr>
        <w:t xml:space="preserve">, caput, inciso II.</w:t>
      </w:r>
      <w:r w:rsidDel="00000000" w:rsidR="00000000" w:rsidRPr="00000000">
        <w:rPr>
          <w:rtl w:val="0"/>
        </w:rPr>
        <w:t xml:space="preserve">, da </w:t>
      </w:r>
      <w:hyperlink r:id="rId14">
        <w:r w:rsidDel="00000000" w:rsidR="00000000" w:rsidRPr="00000000">
          <w:rPr>
            <w:color w:val="000000"/>
            <w:u w:val="single"/>
            <w:rtl w:val="0"/>
          </w:rPr>
          <w:t xml:space="preserve">Lei nº 14.133, de 1º de abril de 2021</w:t>
        </w:r>
      </w:hyperlink>
      <w:r w:rsidDel="00000000" w:rsidR="00000000" w:rsidRPr="00000000">
        <w:rPr>
          <w:rtl w:val="0"/>
        </w:rPr>
        <w:t xml:space="preserve">, observando a disciplina do referido diploma legal, do </w:t>
      </w:r>
      <w:hyperlink r:id="rId15">
        <w:r w:rsidDel="00000000" w:rsidR="00000000" w:rsidRPr="00000000">
          <w:rPr>
            <w:color w:val="000000"/>
            <w:u w:val="single"/>
            <w:rtl w:val="0"/>
          </w:rPr>
          <w:t xml:space="preserve">Decreto estadual nº 68.304, de 9 de janeiro de 2024</w:t>
        </w:r>
      </w:hyperlink>
      <w:r w:rsidDel="00000000" w:rsidR="00000000" w:rsidRPr="00000000">
        <w:rPr>
          <w:rtl w:val="0"/>
        </w:rPr>
        <w:t xml:space="preserve">, do </w:t>
      </w:r>
      <w:hyperlink r:id="rId16">
        <w:r w:rsidDel="00000000" w:rsidR="00000000" w:rsidRPr="00000000">
          <w:rPr>
            <w:color w:val="000000"/>
            <w:u w:val="single"/>
            <w:rtl w:val="0"/>
          </w:rPr>
          <w:t xml:space="preserve">Decreto estadual nº 67.608, de 27 de março de 2023</w:t>
        </w:r>
      </w:hyperlink>
      <w:r w:rsidDel="00000000" w:rsidR="00000000" w:rsidRPr="00000000">
        <w:rPr>
          <w:rtl w:val="0"/>
        </w:rPr>
        <w:t xml:space="preserve">, e demais normas da legislação aplicável, e, ainda, as condições estabelecidas neste Aviso e em seus Anexos, de acordo com as subdivisões subsequentes na forma de itens que compõem este instrumento.</w:t>
      </w:r>
    </w:p>
    <w:p w:rsidR="00000000" w:rsidDel="00000000" w:rsidP="00000000" w:rsidRDefault="00000000" w:rsidRPr="00000000" w14:paraId="00000034">
      <w:pPr>
        <w:spacing w:line="276" w:lineRule="auto"/>
        <w:jc w:val="both"/>
        <w:rPr/>
      </w:pPr>
      <w:r w:rsidDel="00000000" w:rsidR="00000000" w:rsidRPr="00000000">
        <w:rPr>
          <w:rtl w:val="0"/>
        </w:rPr>
      </w:r>
    </w:p>
    <w:p w:rsidR="00000000" w:rsidDel="00000000" w:rsidP="00000000" w:rsidRDefault="00000000" w:rsidRPr="00000000" w14:paraId="00000035">
      <w:pPr>
        <w:spacing w:line="276" w:lineRule="auto"/>
        <w:jc w:val="both"/>
        <w:rPr/>
      </w:pPr>
      <w:r w:rsidDel="00000000" w:rsidR="00000000" w:rsidRPr="00000000">
        <w:rPr>
          <w:rtl w:val="0"/>
        </w:rPr>
      </w:r>
    </w:p>
    <w:p w:rsidR="00000000" w:rsidDel="00000000" w:rsidP="00000000" w:rsidRDefault="00000000" w:rsidRPr="00000000" w14:paraId="00000036">
      <w:pPr>
        <w:spacing w:line="276" w:lineRule="auto"/>
        <w:jc w:val="both"/>
        <w:rPr>
          <w:b w:val="1"/>
        </w:rPr>
      </w:pPr>
      <w:r w:rsidDel="00000000" w:rsidR="00000000" w:rsidRPr="00000000">
        <w:rPr>
          <w:b w:val="1"/>
          <w:rtl w:val="0"/>
        </w:rPr>
        <w:t xml:space="preserve">Data da sessão:13/11/2024</w:t>
      </w:r>
      <w:r w:rsidDel="00000000" w:rsidR="00000000" w:rsidRPr="00000000">
        <w:rPr>
          <w:b w:val="1"/>
          <w:i w:val="1"/>
          <w:rtl w:val="0"/>
        </w:rPr>
        <w:t xml:space="preserve"> </w:t>
      </w:r>
      <w:r w:rsidDel="00000000" w:rsidR="00000000" w:rsidRPr="00000000">
        <w:rPr>
          <w:rtl w:val="0"/>
        </w:rPr>
      </w:r>
    </w:p>
    <w:p w:rsidR="00000000" w:rsidDel="00000000" w:rsidP="00000000" w:rsidRDefault="00000000" w:rsidRPr="00000000" w14:paraId="00000037">
      <w:pPr>
        <w:rPr/>
      </w:pPr>
      <w:r w:rsidDel="00000000" w:rsidR="00000000" w:rsidRPr="00000000">
        <w:rPr>
          <w:b w:val="1"/>
          <w:rtl w:val="0"/>
        </w:rPr>
        <w:t xml:space="preserve">Horário da Fase de Lances:</w:t>
      </w:r>
      <w:r w:rsidDel="00000000" w:rsidR="00000000" w:rsidRPr="00000000">
        <w:rPr>
          <w:rtl w:val="0"/>
        </w:rPr>
        <w:t xml:space="preserve"> </w:t>
      </w:r>
      <w:r w:rsidDel="00000000" w:rsidR="00000000" w:rsidRPr="00000000">
        <w:rPr>
          <w:i w:val="1"/>
          <w:rtl w:val="0"/>
        </w:rPr>
        <w:t xml:space="preserve">08:00</w:t>
      </w:r>
      <w:r w:rsidDel="00000000" w:rsidR="00000000" w:rsidRPr="00000000">
        <w:rPr>
          <w:rtl w:val="0"/>
        </w:rPr>
        <w:t xml:space="preserve"> às </w:t>
      </w:r>
      <w:r w:rsidDel="00000000" w:rsidR="00000000" w:rsidRPr="00000000">
        <w:rPr>
          <w:i w:val="1"/>
          <w:rtl w:val="0"/>
        </w:rPr>
        <w:t xml:space="preserve">14:00</w:t>
      </w:r>
      <w:r w:rsidDel="00000000" w:rsidR="00000000" w:rsidRPr="00000000">
        <w:rPr>
          <w:rtl w:val="0"/>
        </w:rPr>
      </w:r>
    </w:p>
    <w:p w:rsidR="00000000" w:rsidDel="00000000" w:rsidP="00000000" w:rsidRDefault="00000000" w:rsidRPr="00000000" w14:paraId="00000038">
      <w:pPr>
        <w:rPr/>
      </w:pPr>
      <w:r w:rsidDel="00000000" w:rsidR="00000000" w:rsidRPr="00000000">
        <w:rPr>
          <w:b w:val="1"/>
          <w:rtl w:val="0"/>
        </w:rPr>
        <w:t xml:space="preserve">Link</w:t>
      </w:r>
      <w:r w:rsidDel="00000000" w:rsidR="00000000" w:rsidRPr="00000000">
        <w:rPr>
          <w:rtl w:val="0"/>
        </w:rPr>
        <w:t xml:space="preserve">:</w:t>
      </w:r>
      <w:r w:rsidDel="00000000" w:rsidR="00000000" w:rsidRPr="00000000">
        <w:rPr>
          <w:i w:val="1"/>
          <w:rtl w:val="0"/>
        </w:rPr>
        <w:t xml:space="preserve"> https://www.gov.br/compras/pt-br</w:t>
      </w:r>
      <w:r w:rsidDel="00000000" w:rsidR="00000000" w:rsidRPr="00000000">
        <w:rPr>
          <w:rtl w:val="0"/>
        </w:rPr>
      </w:r>
    </w:p>
    <w:p w:rsidR="00000000" w:rsidDel="00000000" w:rsidP="00000000" w:rsidRDefault="00000000" w:rsidRPr="00000000" w14:paraId="00000039">
      <w:pPr>
        <w:spacing w:line="276" w:lineRule="auto"/>
        <w:ind w:right="-15"/>
        <w:jc w:val="both"/>
        <w:rPr>
          <w:b w:val="1"/>
          <w:i w:val="1"/>
        </w:rPr>
      </w:pPr>
      <w:r w:rsidDel="00000000" w:rsidR="00000000" w:rsidRPr="00000000">
        <w:rPr>
          <w:b w:val="1"/>
          <w:i w:val="1"/>
          <w:rtl w:val="0"/>
        </w:rPr>
        <w:t xml:space="preserve">Critério de Julgamento:</w:t>
      </w:r>
      <w:r w:rsidDel="00000000" w:rsidR="00000000" w:rsidRPr="00000000">
        <w:rPr>
          <w:rtl w:val="0"/>
        </w:rPr>
        <w:t xml:space="preserve"> </w:t>
      </w:r>
      <w:r w:rsidDel="00000000" w:rsidR="00000000" w:rsidRPr="00000000">
        <w:rPr>
          <w:i w:val="1"/>
          <w:rtl w:val="0"/>
        </w:rPr>
        <w:t xml:space="preserve">menor preço </w:t>
      </w: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1"/>
        <w:numPr>
          <w:ilvl w:val="0"/>
          <w:numId w:val="2"/>
        </w:numPr>
        <w:ind w:left="360" w:hanging="360"/>
        <w:rPr/>
      </w:pPr>
      <w:bookmarkStart w:colFirst="0" w:colLast="0" w:name="_heading=h.gjdgxs" w:id="0"/>
      <w:bookmarkEnd w:id="0"/>
      <w:r w:rsidDel="00000000" w:rsidR="00000000" w:rsidRPr="00000000">
        <w:rPr>
          <w:rtl w:val="0"/>
        </w:rPr>
        <w:t xml:space="preserve">OBJETO DA CONTRATAÇÃO DIRETA</w:t>
      </w:r>
    </w:p>
    <w:p w:rsidR="00000000" w:rsidDel="00000000" w:rsidP="00000000" w:rsidRDefault="00000000" w:rsidRPr="00000000" w14:paraId="0000003C">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objeto do presente procedimento de dispensa de licitação é a escolha da proposta mais vantajosa para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aquisição de </w:t>
      </w:r>
      <w:r w:rsidDel="00000000" w:rsidR="00000000" w:rsidRPr="00000000">
        <w:rPr>
          <w:i w:val="1"/>
          <w:color w:val="ff0000"/>
          <w:rtl w:val="0"/>
        </w:rPr>
        <w:t xml:space="preserve">totem, câmera digital e óculos 3D</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conforme condições, quantidades e exigências estabelecidas neste Aviso de Contratação Direta e seus Anexos.</w:t>
      </w:r>
    </w:p>
    <w:p w:rsidR="00000000" w:rsidDel="00000000" w:rsidP="00000000" w:rsidRDefault="00000000" w:rsidRPr="00000000" w14:paraId="0000003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critério de julgamento adotado será o</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menor preço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observadas as exigências contidas neste Aviso de Contratação Direta e seus Anexos quanto às especificações do objeto.</w:t>
      </w:r>
    </w:p>
    <w:p w:rsidR="00000000" w:rsidDel="00000000" w:rsidP="00000000" w:rsidRDefault="00000000" w:rsidRPr="00000000" w14:paraId="0000003E">
      <w:pPr>
        <w:pStyle w:val="Heading1"/>
        <w:numPr>
          <w:ilvl w:val="0"/>
          <w:numId w:val="2"/>
        </w:numPr>
        <w:ind w:left="360" w:hanging="360"/>
        <w:rPr/>
      </w:pPr>
      <w:bookmarkStart w:colFirst="0" w:colLast="0" w:name="_heading=h.30j0zll" w:id="1"/>
      <w:bookmarkEnd w:id="1"/>
      <w:r w:rsidDel="00000000" w:rsidR="00000000" w:rsidRPr="00000000">
        <w:rPr>
          <w:rtl w:val="0"/>
        </w:rPr>
        <w:t xml:space="preserve">REGISTRO DE PREÇOS </w:t>
      </w:r>
    </w:p>
    <w:p w:rsidR="00000000" w:rsidDel="00000000" w:rsidP="00000000" w:rsidRDefault="00000000" w:rsidRPr="00000000" w14:paraId="0000003F">
      <w:pPr>
        <w:numPr>
          <w:ilvl w:val="1"/>
          <w:numId w:val="2"/>
        </w:numPr>
        <w:tabs>
          <w:tab w:val="left" w:leader="none" w:pos="851"/>
        </w:tabs>
        <w:spacing w:after="120" w:before="120" w:line="276" w:lineRule="auto"/>
        <w:ind w:left="0" w:firstLine="0"/>
        <w:jc w:val="both"/>
        <w:rPr>
          <w:i w:val="1"/>
        </w:rPr>
      </w:pPr>
      <w:bookmarkStart w:colFirst="0" w:colLast="0" w:name="_heading=h.1fob9te" w:id="2"/>
      <w:bookmarkEnd w:id="2"/>
      <w:r w:rsidDel="00000000" w:rsidR="00000000" w:rsidRPr="00000000">
        <w:rPr>
          <w:i w:val="1"/>
          <w:rtl w:val="0"/>
        </w:rPr>
        <w:t xml:space="preserve">A disciplina deste item 2 não se aplica no presente procedimento, por não se tratar de dispensa eletrônica para registro de preços.</w:t>
      </w:r>
    </w:p>
    <w:p w:rsidR="00000000" w:rsidDel="00000000" w:rsidP="00000000" w:rsidRDefault="00000000" w:rsidRPr="00000000" w14:paraId="00000040">
      <w:pPr>
        <w:pStyle w:val="Heading1"/>
        <w:numPr>
          <w:ilvl w:val="0"/>
          <w:numId w:val="2"/>
        </w:numPr>
        <w:ind w:left="360" w:hanging="360"/>
        <w:rPr/>
      </w:pPr>
      <w:bookmarkStart w:colFirst="0" w:colLast="0" w:name="_heading=h.3znysh7" w:id="3"/>
      <w:bookmarkEnd w:id="3"/>
      <w:r w:rsidDel="00000000" w:rsidR="00000000" w:rsidRPr="00000000">
        <w:rPr>
          <w:rtl w:val="0"/>
        </w:rPr>
        <w:t xml:space="preserve">PARTICIPAÇÃO NA DISPENSA ELETRÔNICA.</w:t>
      </w:r>
    </w:p>
    <w:p w:rsidR="00000000" w:rsidDel="00000000" w:rsidP="00000000" w:rsidRDefault="00000000" w:rsidRPr="00000000" w14:paraId="00000041">
      <w:pPr>
        <w:numPr>
          <w:ilvl w:val="1"/>
          <w:numId w:val="2"/>
        </w:numPr>
        <w:tabs>
          <w:tab w:val="left" w:leader="none" w:pos="851"/>
        </w:tabs>
        <w:spacing w:after="120" w:before="120" w:line="276" w:lineRule="auto"/>
        <w:ind w:left="0" w:firstLine="0"/>
        <w:jc w:val="both"/>
        <w:rPr/>
      </w:pPr>
      <w:r w:rsidDel="00000000" w:rsidR="00000000" w:rsidRPr="00000000">
        <w:rPr>
          <w:rtl w:val="0"/>
        </w:rPr>
        <w:t xml:space="preserve">A participação na presente dispensa eletrônica ocorrerá por meio do Sistema de Dispensa Eletrônica, ferramenta informatizada integrante do Sistema de Compras do Governo Federal – Compras.gov.br, disponível no Portal de Compras do Governo Federal, no sítio eletrônico </w:t>
      </w:r>
      <w:hyperlink r:id="rId17">
        <w:r w:rsidDel="00000000" w:rsidR="00000000" w:rsidRPr="00000000">
          <w:rPr>
            <w:color w:val="000000"/>
            <w:u w:val="single"/>
            <w:rtl w:val="0"/>
          </w:rPr>
          <w:t xml:space="preserve">www.gov.br/compras</w:t>
        </w:r>
      </w:hyperlink>
      <w:r w:rsidDel="00000000" w:rsidR="00000000" w:rsidRPr="00000000">
        <w:rPr>
          <w:rtl w:val="0"/>
        </w:rPr>
        <w:t xml:space="preserve">. </w:t>
      </w:r>
    </w:p>
    <w:p w:rsidR="00000000" w:rsidDel="00000000" w:rsidP="00000000" w:rsidRDefault="00000000" w:rsidRPr="00000000" w14:paraId="00000042">
      <w:pPr>
        <w:numPr>
          <w:ilvl w:val="2"/>
          <w:numId w:val="2"/>
        </w:numPr>
        <w:spacing w:after="120" w:before="120" w:line="276" w:lineRule="auto"/>
        <w:ind w:left="284" w:firstLine="0"/>
        <w:jc w:val="both"/>
        <w:rPr/>
      </w:pPr>
      <w:r w:rsidDel="00000000" w:rsidR="00000000" w:rsidRPr="00000000">
        <w:rPr>
          <w:rtl w:val="0"/>
        </w:rPr>
        <w:t xml:space="preserve">O procedimento será divulgado no Compras.gov.br e no </w:t>
      </w:r>
      <w:hyperlink r:id="rId18">
        <w:r w:rsidDel="00000000" w:rsidR="00000000" w:rsidRPr="00000000">
          <w:rPr>
            <w:color w:val="000000"/>
            <w:u w:val="single"/>
            <w:rtl w:val="0"/>
          </w:rPr>
          <w:t xml:space="preserve">Portal Nacional de Contratações Públicas - PNCP</w:t>
        </w:r>
      </w:hyperlink>
      <w:r w:rsidDel="00000000" w:rsidR="00000000" w:rsidRPr="00000000">
        <w:rPr>
          <w:rtl w:val="0"/>
        </w:rPr>
        <w:t xml:space="preserve">, e encaminhado automaticamente aos fornecedores registrados no Sistema de Registro Cadastral Unificado - Sicaf, por mensagem eletrônica, na correspondente linha de fornecimento que pretende atender.</w:t>
      </w:r>
    </w:p>
    <w:p w:rsidR="00000000" w:rsidDel="00000000" w:rsidP="00000000" w:rsidRDefault="00000000" w:rsidRPr="00000000" w14:paraId="00000043">
      <w:pPr>
        <w:numPr>
          <w:ilvl w:val="2"/>
          <w:numId w:val="2"/>
        </w:numPr>
        <w:spacing w:after="120" w:before="120" w:line="276" w:lineRule="auto"/>
        <w:ind w:left="284" w:firstLine="0"/>
        <w:jc w:val="both"/>
        <w:rPr/>
      </w:pPr>
      <w:r w:rsidDel="00000000" w:rsidR="00000000" w:rsidRPr="00000000">
        <w:rPr>
          <w:rtl w:val="0"/>
        </w:rPr>
        <w:t xml:space="preserve">O Compras.gov.br poderá ser acessado pela web ou pelo </w:t>
      </w:r>
      <w:hyperlink r:id="rId19">
        <w:r w:rsidDel="00000000" w:rsidR="00000000" w:rsidRPr="00000000">
          <w:rPr>
            <w:color w:val="000000"/>
            <w:u w:val="single"/>
            <w:rtl w:val="0"/>
          </w:rPr>
          <w:t xml:space="preserve">aplicativo Compras.gov.br.</w:t>
        </w:r>
      </w:hyperlink>
      <w:r w:rsidDel="00000000" w:rsidR="00000000" w:rsidRPr="00000000">
        <w:rPr>
          <w:rtl w:val="0"/>
        </w:rPr>
      </w:r>
    </w:p>
    <w:p w:rsidR="00000000" w:rsidDel="00000000" w:rsidP="00000000" w:rsidRDefault="00000000" w:rsidRPr="00000000" w14:paraId="00000044">
      <w:pPr>
        <w:numPr>
          <w:ilvl w:val="2"/>
          <w:numId w:val="2"/>
        </w:numPr>
        <w:spacing w:after="120" w:before="120" w:line="276" w:lineRule="auto"/>
        <w:ind w:left="284" w:firstLine="0"/>
        <w:jc w:val="both"/>
        <w:rPr/>
      </w:pPr>
      <w:r w:rsidDel="00000000" w:rsidR="00000000" w:rsidRPr="00000000">
        <w:rPr>
          <w:rtl w:val="0"/>
        </w:rPr>
        <w:t xml:space="preserve">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000000" w:rsidDel="00000000" w:rsidP="00000000" w:rsidRDefault="00000000" w:rsidRPr="00000000" w14:paraId="00000045">
      <w:pPr>
        <w:numPr>
          <w:ilvl w:val="1"/>
          <w:numId w:val="2"/>
        </w:numPr>
        <w:spacing w:after="120" w:before="120" w:line="276" w:lineRule="auto"/>
        <w:ind w:left="0" w:firstLine="0"/>
        <w:jc w:val="both"/>
        <w:rPr/>
      </w:pPr>
      <w:r w:rsidDel="00000000" w:rsidR="00000000" w:rsidRPr="00000000">
        <w:rPr>
          <w:rtl w:val="0"/>
        </w:rPr>
        <w:t xml:space="preserve">Nos limites previstos no art. 4º da </w:t>
      </w:r>
      <w:hyperlink r:id="rId20">
        <w:r w:rsidDel="00000000" w:rsidR="00000000" w:rsidRPr="00000000">
          <w:rPr>
            <w:color w:val="000000"/>
            <w:u w:val="single"/>
            <w:rtl w:val="0"/>
          </w:rPr>
          <w:t xml:space="preserve">Lei nº 14.133, de 2021</w:t>
        </w:r>
      </w:hyperlink>
      <w:r w:rsidDel="00000000" w:rsidR="00000000" w:rsidRPr="00000000">
        <w:rPr>
          <w:rtl w:val="0"/>
        </w:rPr>
        <w:t xml:space="preserve">, e na </w:t>
      </w:r>
      <w:hyperlink r:id="rId21">
        <w:r w:rsidDel="00000000" w:rsidR="00000000" w:rsidRPr="00000000">
          <w:rPr>
            <w:color w:val="000000"/>
            <w:u w:val="single"/>
            <w:rtl w:val="0"/>
          </w:rPr>
          <w:t xml:space="preserve">Lei Complementar nº 123, de 14 de dezembro de 2006</w:t>
        </w:r>
      </w:hyperlink>
      <w:r w:rsidDel="00000000" w:rsidR="00000000" w:rsidRPr="00000000">
        <w:rPr>
          <w:rtl w:val="0"/>
        </w:rPr>
        <w:t xml:space="preserve">, serão observadas, caso aplicáveis, as regras de tratamento favorecido para as microempresas e empresas de pequeno porte</w:t>
      </w:r>
      <w:r w:rsidDel="00000000" w:rsidR="00000000" w:rsidRPr="00000000">
        <w:rPr>
          <w:i w:val="1"/>
          <w:rtl w:val="0"/>
        </w:rPr>
        <w:t xml:space="preserve">, bem como para as cooperativas que atendam ao disposto no art. 34 da </w:t>
      </w:r>
      <w:hyperlink r:id="rId22">
        <w:r w:rsidDel="00000000" w:rsidR="00000000" w:rsidRPr="00000000">
          <w:rPr>
            <w:i w:val="1"/>
            <w:color w:val="000000"/>
            <w:u w:val="single"/>
            <w:rtl w:val="0"/>
          </w:rPr>
          <w:t xml:space="preserve">Lei n° 11.488, de 15 de junho de 2007</w:t>
        </w:r>
      </w:hyperlink>
      <w:r w:rsidDel="00000000" w:rsidR="00000000" w:rsidRPr="00000000">
        <w:rPr>
          <w:i w:val="1"/>
          <w:rtl w:val="0"/>
        </w:rPr>
        <w:t xml:space="preserve">, e no art. 16 da </w:t>
      </w:r>
      <w:hyperlink r:id="rId23">
        <w:r w:rsidDel="00000000" w:rsidR="00000000" w:rsidRPr="00000000">
          <w:rPr>
            <w:i w:val="1"/>
            <w:color w:val="000000"/>
            <w:u w:val="single"/>
            <w:rtl w:val="0"/>
          </w:rPr>
          <w:t xml:space="preserve">Lei nº 14.133, de 2021</w:t>
        </w:r>
      </w:hyperlink>
      <w:r w:rsidDel="00000000" w:rsidR="00000000" w:rsidRPr="00000000">
        <w:rPr>
          <w:i w:val="1"/>
          <w:rtl w:val="0"/>
        </w:rPr>
        <w:t xml:space="preserve">, para o agricultor familiar, para o produtor rural pessoa física e para o microempreendedor individual – MEI</w:t>
      </w:r>
      <w:r w:rsidDel="00000000" w:rsidR="00000000" w:rsidRPr="00000000">
        <w:rPr>
          <w:rtl w:val="0"/>
        </w:rPr>
        <w:t xml:space="preserve">.</w:t>
      </w:r>
    </w:p>
    <w:p w:rsidR="00000000" w:rsidDel="00000000" w:rsidP="00000000" w:rsidRDefault="00000000" w:rsidRPr="00000000" w14:paraId="00000046">
      <w:pPr>
        <w:numPr>
          <w:ilvl w:val="1"/>
          <w:numId w:val="2"/>
        </w:numPr>
        <w:spacing w:after="120" w:before="120" w:line="276" w:lineRule="auto"/>
        <w:ind w:left="0" w:firstLine="0"/>
        <w:jc w:val="both"/>
        <w:rPr>
          <w:i w:val="1"/>
        </w:rPr>
      </w:pPr>
      <w:r w:rsidDel="00000000" w:rsidR="00000000" w:rsidRPr="00000000">
        <w:rPr>
          <w:rtl w:val="0"/>
        </w:rPr>
        <w:t xml:space="preserve">Em relação às regras aplicáveis à presente dispensa eletrônica concernentes a tratamento favorecido para as microempresas, empresas de pequeno porte e equiparadas, observa-se que:</w:t>
      </w:r>
      <w:r w:rsidDel="00000000" w:rsidR="00000000" w:rsidRPr="00000000">
        <w:rPr>
          <w:rtl w:val="0"/>
        </w:rPr>
      </w:r>
    </w:p>
    <w:p w:rsidR="00000000" w:rsidDel="00000000" w:rsidP="00000000" w:rsidRDefault="00000000" w:rsidRPr="00000000" w14:paraId="0000004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Para o item, a participação é exclusiva a microempresas, empresas de pequeno porte e cooperativas que atendam ao disposto no art. 34 da </w:t>
      </w:r>
      <w:hyperlink r:id="rId24">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 11.488, de 2007</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e no art. 16 da </w:t>
      </w:r>
      <w:hyperlink r:id="rId25">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(se admitida a participação de cooperativas no item 3.5), nos termos do art. 49, inciso IV, c/c o art. 48, inciso I, da </w:t>
      </w:r>
      <w:hyperlink r:id="rId26">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48">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tratamento favorecido a que se refere a subdivisão acima fica limitado às microempresas, às empresas de pequeno porte e às cooperativas (se admitida a participação de cooperativas no item 3.5) que, no ano-calendário de realização do procedimento, ainda não tenham celebrado contratos com a Administração Pública cujos valores somados extrapolem a receita bruta máxima admitida para fins de enquadramento como empresa de pequeno porte.</w:t>
      </w:r>
    </w:p>
    <w:p w:rsidR="00000000" w:rsidDel="00000000" w:rsidP="00000000" w:rsidRDefault="00000000" w:rsidRPr="00000000" w14:paraId="00000049">
      <w:pPr>
        <w:numPr>
          <w:ilvl w:val="1"/>
          <w:numId w:val="2"/>
        </w:numPr>
        <w:spacing w:after="120" w:before="120" w:line="276" w:lineRule="auto"/>
        <w:ind w:left="0" w:firstLine="0"/>
        <w:jc w:val="both"/>
        <w:rPr/>
      </w:pPr>
      <w:bookmarkStart w:colFirst="0" w:colLast="0" w:name="_heading=h.2et92p0" w:id="4"/>
      <w:bookmarkEnd w:id="4"/>
      <w:r w:rsidDel="00000000" w:rsidR="00000000" w:rsidRPr="00000000">
        <w:rPr>
          <w:rtl w:val="0"/>
        </w:rPr>
        <w:t xml:space="preserve">Não poderão participar desta dispensa de licitação os fornecedores:</w:t>
      </w:r>
    </w:p>
    <w:p w:rsidR="00000000" w:rsidDel="00000000" w:rsidP="00000000" w:rsidRDefault="00000000" w:rsidRPr="00000000" w14:paraId="0000004A">
      <w:pPr>
        <w:numPr>
          <w:ilvl w:val="2"/>
          <w:numId w:val="2"/>
        </w:numPr>
        <w:spacing w:after="120" w:before="120" w:line="276" w:lineRule="auto"/>
        <w:ind w:left="284" w:firstLine="0"/>
        <w:jc w:val="both"/>
        <w:rPr/>
      </w:pPr>
      <w:r w:rsidDel="00000000" w:rsidR="00000000" w:rsidRPr="00000000">
        <w:rPr>
          <w:rtl w:val="0"/>
        </w:rPr>
        <w:t xml:space="preserve">que não atendam às condições deste Aviso de Contratação Direta e seu(s) Anexo(s);</w:t>
      </w:r>
    </w:p>
    <w:p w:rsidR="00000000" w:rsidDel="00000000" w:rsidP="00000000" w:rsidRDefault="00000000" w:rsidRPr="00000000" w14:paraId="0000004B">
      <w:pPr>
        <w:numPr>
          <w:ilvl w:val="2"/>
          <w:numId w:val="2"/>
        </w:numPr>
        <w:spacing w:after="120" w:before="120" w:line="276" w:lineRule="auto"/>
        <w:ind w:left="284" w:firstLine="0"/>
        <w:jc w:val="both"/>
        <w:rPr/>
      </w:pPr>
      <w:r w:rsidDel="00000000" w:rsidR="00000000" w:rsidRPr="00000000">
        <w:rPr>
          <w:rtl w:val="0"/>
        </w:rPr>
        <w:t xml:space="preserve">que não tenham representação legal no Brasil com poderes expressos para receber citação e responder administrativa ou judicialmente;</w:t>
      </w:r>
    </w:p>
    <w:p w:rsidR="00000000" w:rsidDel="00000000" w:rsidP="00000000" w:rsidRDefault="00000000" w:rsidRPr="00000000" w14:paraId="0000004C">
      <w:pPr>
        <w:numPr>
          <w:ilvl w:val="2"/>
          <w:numId w:val="2"/>
        </w:numPr>
        <w:spacing w:after="120" w:before="120" w:line="276" w:lineRule="auto"/>
        <w:ind w:left="284" w:firstLine="0"/>
        <w:jc w:val="both"/>
        <w:rPr/>
      </w:pPr>
      <w:r w:rsidDel="00000000" w:rsidR="00000000" w:rsidRPr="00000000">
        <w:rPr>
          <w:rtl w:val="0"/>
        </w:rPr>
        <w:t xml:space="preserve">que se enquadrem nas seguintes vedações:</w:t>
      </w:r>
    </w:p>
    <w:p w:rsidR="00000000" w:rsidDel="00000000" w:rsidP="00000000" w:rsidRDefault="00000000" w:rsidRPr="00000000" w14:paraId="0000004D">
      <w:pPr>
        <w:numPr>
          <w:ilvl w:val="3"/>
          <w:numId w:val="4"/>
        </w:numPr>
        <w:spacing w:after="120" w:before="120" w:line="276" w:lineRule="auto"/>
        <w:ind w:left="567" w:firstLine="0"/>
        <w:jc w:val="both"/>
        <w:rPr/>
      </w:pPr>
      <w:r w:rsidDel="00000000" w:rsidR="00000000" w:rsidRPr="00000000">
        <w:rPr>
          <w:rtl w:val="0"/>
        </w:rPr>
        <w:t xml:space="preserve">autor do anteprojeto, do projeto básico ou do projeto executivo, pessoa física ou jurídica, quando a contratação versar sobre obra, serviços ou fornecimento de bens a ele relacionados, observado o disposto no § 2º do art. 14 da </w:t>
      </w:r>
      <w:hyperlink r:id="rId27">
        <w:r w:rsidDel="00000000" w:rsidR="00000000" w:rsidRPr="00000000">
          <w:rPr>
            <w:color w:val="000000"/>
            <w:u w:val="single"/>
            <w:rtl w:val="0"/>
          </w:rPr>
          <w:t xml:space="preserve">Lei nº 14.133, de 2021</w:t>
        </w:r>
      </w:hyperlink>
      <w:r w:rsidDel="00000000" w:rsidR="00000000" w:rsidRPr="00000000">
        <w:rPr>
          <w:rtl w:val="0"/>
        </w:rPr>
        <w:t xml:space="preserve">;</w:t>
      </w:r>
    </w:p>
    <w:p w:rsidR="00000000" w:rsidDel="00000000" w:rsidP="00000000" w:rsidRDefault="00000000" w:rsidRPr="00000000" w14:paraId="0000004E">
      <w:pPr>
        <w:numPr>
          <w:ilvl w:val="3"/>
          <w:numId w:val="4"/>
        </w:numPr>
        <w:spacing w:after="120" w:before="120" w:line="276" w:lineRule="auto"/>
        <w:ind w:left="567" w:firstLine="0"/>
        <w:jc w:val="both"/>
        <w:rPr/>
      </w:pPr>
      <w:r w:rsidDel="00000000" w:rsidR="00000000" w:rsidRPr="00000000">
        <w:rPr>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observado o disposto no § 2º do art. 14 da </w:t>
      </w:r>
      <w:hyperlink r:id="rId28">
        <w:r w:rsidDel="00000000" w:rsidR="00000000" w:rsidRPr="00000000">
          <w:rPr>
            <w:color w:val="000000"/>
            <w:u w:val="single"/>
            <w:rtl w:val="0"/>
          </w:rPr>
          <w:t xml:space="preserve">Lei nº 14.133, de 2021</w:t>
        </w:r>
      </w:hyperlink>
      <w:r w:rsidDel="00000000" w:rsidR="00000000" w:rsidRPr="00000000">
        <w:rPr>
          <w:rtl w:val="0"/>
        </w:rPr>
        <w:t xml:space="preserve">;</w:t>
      </w:r>
    </w:p>
    <w:p w:rsidR="00000000" w:rsidDel="00000000" w:rsidP="00000000" w:rsidRDefault="00000000" w:rsidRPr="00000000" w14:paraId="0000004F">
      <w:pPr>
        <w:numPr>
          <w:ilvl w:val="3"/>
          <w:numId w:val="4"/>
        </w:numPr>
        <w:spacing w:after="120" w:before="120" w:line="276" w:lineRule="auto"/>
        <w:ind w:left="567" w:firstLine="0"/>
        <w:jc w:val="both"/>
        <w:rPr/>
      </w:pPr>
      <w:r w:rsidDel="00000000" w:rsidR="00000000" w:rsidRPr="00000000">
        <w:rPr>
          <w:rtl w:val="0"/>
        </w:rPr>
        <w:t xml:space="preserve">pessoa física ou jurídica que se encontre, ao tempo da contratação, impossibilitada de contratar em decorrência de sanção que lhe foi imposta;</w:t>
      </w:r>
    </w:p>
    <w:p w:rsidR="00000000" w:rsidDel="00000000" w:rsidP="00000000" w:rsidRDefault="00000000" w:rsidRPr="00000000" w14:paraId="00000050">
      <w:pPr>
        <w:numPr>
          <w:ilvl w:val="3"/>
          <w:numId w:val="4"/>
        </w:numPr>
        <w:spacing w:after="120" w:before="120" w:line="276" w:lineRule="auto"/>
        <w:ind w:left="567" w:firstLine="0"/>
        <w:jc w:val="both"/>
        <w:rPr/>
      </w:pPr>
      <w:r w:rsidDel="00000000" w:rsidR="00000000" w:rsidRPr="00000000">
        <w:rPr>
          <w:rtl w:val="0"/>
        </w:rPr>
        <w:t xml:space="preserve">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000000" w:rsidDel="00000000" w:rsidP="00000000" w:rsidRDefault="00000000" w:rsidRPr="00000000" w14:paraId="00000051">
      <w:pPr>
        <w:numPr>
          <w:ilvl w:val="3"/>
          <w:numId w:val="4"/>
        </w:numPr>
        <w:spacing w:after="120" w:before="120" w:line="276" w:lineRule="auto"/>
        <w:ind w:left="567" w:firstLine="0"/>
        <w:jc w:val="both"/>
        <w:rPr/>
      </w:pPr>
      <w:r w:rsidDel="00000000" w:rsidR="00000000" w:rsidRPr="00000000">
        <w:rPr>
          <w:rtl w:val="0"/>
        </w:rPr>
        <w:t xml:space="preserve">empresas controladoras, controladas ou coligadas, nos termos da </w:t>
      </w:r>
      <w:hyperlink r:id="rId29">
        <w:r w:rsidDel="00000000" w:rsidR="00000000" w:rsidRPr="00000000">
          <w:rPr>
            <w:color w:val="000000"/>
            <w:u w:val="single"/>
            <w:rtl w:val="0"/>
          </w:rPr>
          <w:t xml:space="preserve">Lei nº 6.404, de 15 de dezembro de 1976</w:t>
        </w:r>
      </w:hyperlink>
      <w:r w:rsidDel="00000000" w:rsidR="00000000" w:rsidRPr="00000000">
        <w:rPr>
          <w:rtl w:val="0"/>
        </w:rPr>
        <w:t xml:space="preserve">, concorrendo entre si;</w:t>
      </w:r>
    </w:p>
    <w:p w:rsidR="00000000" w:rsidDel="00000000" w:rsidP="00000000" w:rsidRDefault="00000000" w:rsidRPr="00000000" w14:paraId="00000052">
      <w:pPr>
        <w:numPr>
          <w:ilvl w:val="3"/>
          <w:numId w:val="4"/>
        </w:numPr>
        <w:spacing w:after="120" w:before="120" w:line="276" w:lineRule="auto"/>
        <w:ind w:left="567" w:firstLine="0"/>
        <w:jc w:val="both"/>
        <w:rPr/>
      </w:pPr>
      <w:r w:rsidDel="00000000" w:rsidR="00000000" w:rsidRPr="00000000">
        <w:rPr>
          <w:rtl w:val="0"/>
        </w:rPr>
        <w:t xml:space="preserve">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000000" w:rsidDel="00000000" w:rsidP="00000000" w:rsidRDefault="00000000" w:rsidRPr="00000000" w14:paraId="00000053">
      <w:pPr>
        <w:numPr>
          <w:ilvl w:val="3"/>
          <w:numId w:val="2"/>
        </w:numPr>
        <w:spacing w:after="120" w:before="120" w:line="276" w:lineRule="auto"/>
        <w:ind w:left="567" w:firstLine="0"/>
        <w:jc w:val="both"/>
        <w:rPr/>
      </w:pPr>
      <w:r w:rsidDel="00000000" w:rsidR="00000000" w:rsidRPr="00000000">
        <w:rPr>
          <w:rtl w:val="0"/>
        </w:rPr>
        <w:t xml:space="preserve">Equiparam-se aos autores do projeto as empresas integrantes do mesmo grupo econômico;</w:t>
      </w:r>
    </w:p>
    <w:p w:rsidR="00000000" w:rsidDel="00000000" w:rsidP="00000000" w:rsidRDefault="00000000" w:rsidRPr="00000000" w14:paraId="00000054">
      <w:pPr>
        <w:numPr>
          <w:ilvl w:val="3"/>
          <w:numId w:val="2"/>
        </w:numPr>
        <w:spacing w:after="120" w:before="120" w:line="276" w:lineRule="auto"/>
        <w:ind w:left="567" w:firstLine="0"/>
        <w:jc w:val="both"/>
        <w:rPr/>
      </w:pPr>
      <w:r w:rsidDel="00000000" w:rsidR="00000000" w:rsidRPr="00000000">
        <w:rPr>
          <w:rtl w:val="0"/>
        </w:rPr>
        <w:t xml:space="preserve"> O impedimento de que trata a alínea “c” acima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000000" w:rsidDel="00000000" w:rsidP="00000000" w:rsidRDefault="00000000" w:rsidRPr="00000000" w14:paraId="00000055">
      <w:pPr>
        <w:numPr>
          <w:ilvl w:val="1"/>
          <w:numId w:val="2"/>
        </w:numPr>
        <w:spacing w:after="120" w:before="120" w:line="276" w:lineRule="auto"/>
        <w:ind w:left="0" w:firstLine="0"/>
        <w:jc w:val="both"/>
        <w:rPr>
          <w:i w:val="1"/>
        </w:rPr>
      </w:pPr>
      <w:bookmarkStart w:colFirst="0" w:colLast="0" w:name="_heading=h.tyjcwt" w:id="5"/>
      <w:bookmarkEnd w:id="5"/>
      <w:r w:rsidDel="00000000" w:rsidR="00000000" w:rsidRPr="00000000">
        <w:rPr>
          <w:i w:val="1"/>
          <w:rtl w:val="0"/>
        </w:rPr>
        <w:t xml:space="preserve">Será permitida a participação de sociedades cooperativas, nos termos do </w:t>
      </w:r>
      <w:hyperlink r:id="rId30">
        <w:r w:rsidDel="00000000" w:rsidR="00000000" w:rsidRPr="00000000">
          <w:rPr>
            <w:i w:val="1"/>
            <w:color w:val="000000"/>
            <w:u w:val="single"/>
            <w:rtl w:val="0"/>
          </w:rPr>
          <w:t xml:space="preserve">art. 16 da Lei nº 14.133, de 2021</w:t>
        </w:r>
      </w:hyperlink>
      <w:r w:rsidDel="00000000" w:rsidR="00000000" w:rsidRPr="00000000">
        <w:rPr>
          <w:i w:val="1"/>
          <w:rtl w:val="0"/>
        </w:rPr>
        <w:t xml:space="preserve">.</w:t>
      </w:r>
    </w:p>
    <w:p w:rsidR="00000000" w:rsidDel="00000000" w:rsidP="00000000" w:rsidRDefault="00000000" w:rsidRPr="00000000" w14:paraId="00000056">
      <w:pPr>
        <w:numPr>
          <w:ilvl w:val="2"/>
          <w:numId w:val="2"/>
        </w:numPr>
        <w:spacing w:after="120" w:before="120" w:line="276" w:lineRule="auto"/>
        <w:ind w:left="284" w:firstLine="0"/>
        <w:jc w:val="both"/>
        <w:rPr>
          <w:i w:val="1"/>
        </w:rPr>
      </w:pPr>
      <w:r w:rsidDel="00000000" w:rsidR="00000000" w:rsidRPr="00000000">
        <w:rPr>
          <w:i w:val="1"/>
          <w:rtl w:val="0"/>
        </w:rPr>
        <w:t xml:space="preserve">Os benefícios previstos para as microempresas e empresas de pequeno porte serão estendidos a cooperativas que atenderem ao disposto </w:t>
      </w:r>
      <w:hyperlink r:id="rId31">
        <w:r w:rsidDel="00000000" w:rsidR="00000000" w:rsidRPr="00000000">
          <w:rPr>
            <w:i w:val="1"/>
            <w:color w:val="000000"/>
            <w:u w:val="single"/>
            <w:rtl w:val="0"/>
          </w:rPr>
          <w:t xml:space="preserve">no art. 34 da Lei n.º 11.488, de 15 de junho de 2007</w:t>
        </w:r>
      </w:hyperlink>
      <w:r w:rsidDel="00000000" w:rsidR="00000000" w:rsidRPr="00000000">
        <w:rPr>
          <w:i w:val="1"/>
          <w:color w:val="000000"/>
          <w:u w:val="none"/>
          <w:rtl w:val="0"/>
        </w:rPr>
        <w:t xml:space="preserve">, observando-se os limites previstos no </w:t>
      </w:r>
      <w:r w:rsidDel="00000000" w:rsidR="00000000" w:rsidRPr="00000000">
        <w:rPr>
          <w:i w:val="1"/>
          <w:color w:val="000000"/>
          <w:u w:val="single"/>
          <w:rtl w:val="0"/>
        </w:rPr>
        <w:t xml:space="preserve">art. 4º da </w:t>
      </w:r>
      <w:hyperlink r:id="rId32">
        <w:r w:rsidDel="00000000" w:rsidR="00000000" w:rsidRPr="00000000">
          <w:rPr>
            <w:i w:val="1"/>
            <w:color w:val="000000"/>
            <w:u w:val="single"/>
            <w:rtl w:val="0"/>
          </w:rPr>
          <w:t xml:space="preserve">Lei nº 14.133, de 2021</w:t>
        </w:r>
      </w:hyperlink>
      <w:r w:rsidDel="00000000" w:rsidR="00000000" w:rsidRPr="00000000">
        <w:rPr>
          <w:i w:val="1"/>
          <w:color w:val="000000"/>
          <w:u w:val="none"/>
          <w:rtl w:val="0"/>
        </w:rPr>
        <w:t xml:space="preserve">, e na </w:t>
      </w:r>
      <w:hyperlink r:id="rId33">
        <w:r w:rsidDel="00000000" w:rsidR="00000000" w:rsidRPr="00000000">
          <w:rPr>
            <w:i w:val="1"/>
            <w:color w:val="000000"/>
            <w:u w:val="single"/>
            <w:rtl w:val="0"/>
          </w:rPr>
          <w:t xml:space="preserve">Lei Complementar nº 123, de 2006</w:t>
        </w:r>
      </w:hyperlink>
      <w:r w:rsidDel="00000000" w:rsidR="00000000" w:rsidRPr="00000000">
        <w:rPr>
          <w:i w:val="1"/>
          <w:rtl w:val="0"/>
        </w:rPr>
        <w:t xml:space="preserve">.</w:t>
      </w:r>
    </w:p>
    <w:p w:rsidR="00000000" w:rsidDel="00000000" w:rsidP="00000000" w:rsidRDefault="00000000" w:rsidRPr="00000000" w14:paraId="00000057">
      <w:pPr>
        <w:numPr>
          <w:ilvl w:val="1"/>
          <w:numId w:val="2"/>
        </w:numPr>
        <w:spacing w:after="120" w:before="120" w:line="276" w:lineRule="auto"/>
        <w:ind w:left="0" w:firstLine="0"/>
        <w:jc w:val="both"/>
        <w:rPr/>
      </w:pPr>
      <w:r w:rsidDel="00000000" w:rsidR="00000000" w:rsidRPr="00000000">
        <w:rPr>
          <w:rtl w:val="0"/>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4">
        <w:r w:rsidDel="00000000" w:rsidR="00000000" w:rsidRPr="00000000">
          <w:rPr>
            <w:color w:val="000000"/>
            <w:u w:val="single"/>
            <w:rtl w:val="0"/>
          </w:rPr>
          <w:t xml:space="preserve">§ 1º do art. 9º da Lei n.º 14.133, de 2021</w:t>
        </w:r>
      </w:hyperlink>
      <w:r w:rsidDel="00000000" w:rsidR="00000000" w:rsidRPr="00000000">
        <w:rPr>
          <w:rtl w:val="0"/>
        </w:rPr>
        <w:t xml:space="preserve">.</w:t>
      </w:r>
    </w:p>
    <w:p w:rsidR="00000000" w:rsidDel="00000000" w:rsidP="00000000" w:rsidRDefault="00000000" w:rsidRPr="00000000" w14:paraId="0000005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vedação de que trata a subdivisão acima estende-se a terceiro que auxilie a condução da contratação na qualidade de integrante de equipe de apoio, profissional especializado ou funcionário ou representante de empresa que preste assessoria técnica.</w:t>
      </w:r>
      <w:r w:rsidDel="00000000" w:rsidR="00000000" w:rsidRPr="00000000">
        <w:rPr>
          <w:rtl w:val="0"/>
        </w:rPr>
      </w:r>
    </w:p>
    <w:p w:rsidR="00000000" w:rsidDel="00000000" w:rsidP="00000000" w:rsidRDefault="00000000" w:rsidRPr="00000000" w14:paraId="00000059">
      <w:pPr>
        <w:numPr>
          <w:ilvl w:val="1"/>
          <w:numId w:val="2"/>
        </w:numPr>
        <w:spacing w:after="120" w:before="120" w:line="276" w:lineRule="auto"/>
        <w:ind w:left="0" w:firstLine="0"/>
        <w:jc w:val="both"/>
        <w:rPr/>
      </w:pPr>
      <w:r w:rsidDel="00000000" w:rsidR="00000000" w:rsidRPr="00000000">
        <w:rPr>
          <w:i w:val="1"/>
          <w:rtl w:val="0"/>
        </w:rPr>
        <w:t xml:space="preserve">Não poderão participar desta dispensa de licitação pessoas jurídicas reunidas em consórcio.</w:t>
      </w:r>
      <w:r w:rsidDel="00000000" w:rsidR="00000000" w:rsidRPr="00000000">
        <w:rPr>
          <w:rtl w:val="0"/>
        </w:rPr>
      </w:r>
    </w:p>
    <w:p w:rsidR="00000000" w:rsidDel="00000000" w:rsidP="00000000" w:rsidRDefault="00000000" w:rsidRPr="00000000" w14:paraId="0000005A">
      <w:pPr>
        <w:pStyle w:val="Heading1"/>
        <w:numPr>
          <w:ilvl w:val="0"/>
          <w:numId w:val="2"/>
        </w:numPr>
        <w:ind w:left="360" w:hanging="360"/>
        <w:rPr/>
      </w:pPr>
      <w:bookmarkStart w:colFirst="0" w:colLast="0" w:name="_heading=h.3dy6vkm" w:id="6"/>
      <w:bookmarkEnd w:id="6"/>
      <w:r w:rsidDel="00000000" w:rsidR="00000000" w:rsidRPr="00000000">
        <w:rPr>
          <w:rtl w:val="0"/>
        </w:rPr>
        <w:t xml:space="preserve">INGRESSO NA DISPENSA ELETRÔNICA E CADASTRAMENTO DA PROPOSTA INICIAL</w:t>
      </w:r>
    </w:p>
    <w:p w:rsidR="00000000" w:rsidDel="00000000" w:rsidP="00000000" w:rsidRDefault="00000000" w:rsidRPr="00000000" w14:paraId="0000005B">
      <w:pPr>
        <w:numPr>
          <w:ilvl w:val="1"/>
          <w:numId w:val="2"/>
        </w:numPr>
        <w:spacing w:after="120" w:before="120" w:line="276" w:lineRule="auto"/>
        <w:ind w:left="0" w:firstLine="0"/>
        <w:jc w:val="both"/>
        <w:rPr/>
      </w:pPr>
      <w:r w:rsidDel="00000000" w:rsidR="00000000" w:rsidRPr="00000000">
        <w:rPr>
          <w:rtl w:val="0"/>
        </w:rPr>
        <w:t xml:space="preserve">O ingresso do fornecedor na disputa da dispensa eletrônica ocorrerá com o cadastramento de sua proposta inicial, na forma deste item 4.</w:t>
      </w:r>
    </w:p>
    <w:p w:rsidR="00000000" w:rsidDel="00000000" w:rsidP="00000000" w:rsidRDefault="00000000" w:rsidRPr="00000000" w14:paraId="0000005C">
      <w:pPr>
        <w:numPr>
          <w:ilvl w:val="1"/>
          <w:numId w:val="2"/>
        </w:numPr>
        <w:spacing w:after="120" w:before="120" w:line="276" w:lineRule="auto"/>
        <w:ind w:left="0" w:firstLine="0"/>
        <w:jc w:val="both"/>
        <w:rPr/>
      </w:pPr>
      <w:r w:rsidDel="00000000" w:rsidR="00000000" w:rsidRPr="00000000">
        <w:rPr>
          <w:rtl w:val="0"/>
        </w:rPr>
        <w:t xml:space="preserve">O fornecedor interessado, após a divulgação do Aviso de Contratação Direta, encaminhará, exclusivamente por meio do Sistema de Dispensa Eletrônica, a proposta com a descrição do objeto ofertado, </w:t>
      </w:r>
      <w:r w:rsidDel="00000000" w:rsidR="00000000" w:rsidRPr="00000000">
        <w:rPr>
          <w:i w:val="1"/>
          <w:rtl w:val="0"/>
        </w:rPr>
        <w:t xml:space="preserve">a marca do produto </w:t>
      </w:r>
      <w:r w:rsidDel="00000000" w:rsidR="00000000" w:rsidRPr="00000000">
        <w:rPr>
          <w:rtl w:val="0"/>
        </w:rPr>
        <w:t xml:space="preserve"> e o </w:t>
      </w:r>
      <w:r w:rsidDel="00000000" w:rsidR="00000000" w:rsidRPr="00000000">
        <w:rPr>
          <w:i w:val="1"/>
          <w:rtl w:val="0"/>
        </w:rPr>
        <w:t xml:space="preserve">preço</w:t>
      </w:r>
      <w:r w:rsidDel="00000000" w:rsidR="00000000" w:rsidRPr="00000000">
        <w:rPr>
          <w:rtl w:val="0"/>
        </w:rPr>
        <w:t xml:space="preserve">, até a data e o horário estabelecidos para abertura do procedimento.</w:t>
      </w:r>
    </w:p>
    <w:p w:rsidR="00000000" w:rsidDel="00000000" w:rsidP="00000000" w:rsidRDefault="00000000" w:rsidRPr="00000000" w14:paraId="0000005D">
      <w:pPr>
        <w:numPr>
          <w:ilvl w:val="1"/>
          <w:numId w:val="2"/>
        </w:numPr>
        <w:spacing w:after="120" w:before="120" w:line="276" w:lineRule="auto"/>
        <w:ind w:left="0" w:firstLine="0"/>
        <w:jc w:val="both"/>
        <w:rPr/>
      </w:pPr>
      <w:r w:rsidDel="00000000" w:rsidR="00000000" w:rsidRPr="00000000">
        <w:rPr>
          <w:rtl w:val="0"/>
        </w:rPr>
        <w:t xml:space="preserve">Todas as especificações do objeto contidas na proposta, em especial o </w:t>
      </w:r>
      <w:r w:rsidDel="00000000" w:rsidR="00000000" w:rsidRPr="00000000">
        <w:rPr>
          <w:i w:val="1"/>
          <w:rtl w:val="0"/>
        </w:rPr>
        <w:t xml:space="preserve">preço)</w:t>
      </w:r>
      <w:r w:rsidDel="00000000" w:rsidR="00000000" w:rsidRPr="00000000">
        <w:rPr>
          <w:rtl w:val="0"/>
        </w:rPr>
        <w:t xml:space="preserve">, vinculam o Contratado.</w:t>
      </w:r>
    </w:p>
    <w:p w:rsidR="00000000" w:rsidDel="00000000" w:rsidP="00000000" w:rsidRDefault="00000000" w:rsidRPr="00000000" w14:paraId="0000005E">
      <w:pPr>
        <w:numPr>
          <w:ilvl w:val="1"/>
          <w:numId w:val="2"/>
        </w:numPr>
        <w:spacing w:after="120" w:before="120" w:line="276" w:lineRule="auto"/>
        <w:ind w:left="0" w:firstLine="0"/>
        <w:jc w:val="both"/>
        <w:rPr/>
      </w:pPr>
      <w:r w:rsidDel="00000000" w:rsidR="00000000" w:rsidRPr="00000000">
        <w:rPr>
          <w:rtl w:val="0"/>
        </w:rPr>
        <w:t xml:space="preserve">Nos valores propostos estarão inclusos todos os custos operacionais, encargos previdenciários, trabalhistas, tributários, comerciais e quaisquer outros que incidam direta ou indiretamente na execução do objeto.</w:t>
      </w:r>
    </w:p>
    <w:p w:rsidR="00000000" w:rsidDel="00000000" w:rsidP="00000000" w:rsidRDefault="00000000" w:rsidRPr="00000000" w14:paraId="0000005F">
      <w:pPr>
        <w:numPr>
          <w:ilvl w:val="2"/>
          <w:numId w:val="2"/>
        </w:numPr>
        <w:spacing w:after="120" w:before="120" w:line="276" w:lineRule="auto"/>
        <w:ind w:left="284" w:firstLine="0"/>
        <w:jc w:val="both"/>
        <w:rPr/>
      </w:pPr>
      <w:r w:rsidDel="00000000" w:rsidR="00000000" w:rsidRPr="00000000">
        <w:rPr>
          <w:rtl w:val="0"/>
        </w:rPr>
        <w:t xml:space="preserve"> A proposta deverá conter declaração de que compreende a integralidade dos custos para atendimento dos direitos trabalhistas assegurados na </w:t>
      </w:r>
      <w:hyperlink r:id="rId35">
        <w:r w:rsidDel="00000000" w:rsidR="00000000" w:rsidRPr="00000000">
          <w:rPr>
            <w:color w:val="000000"/>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das propostas.</w:t>
      </w:r>
    </w:p>
    <w:p w:rsidR="00000000" w:rsidDel="00000000" w:rsidP="00000000" w:rsidRDefault="00000000" w:rsidRPr="00000000" w14:paraId="00000060">
      <w:pPr>
        <w:numPr>
          <w:ilvl w:val="2"/>
          <w:numId w:val="2"/>
        </w:numPr>
        <w:spacing w:after="120" w:before="120" w:line="276" w:lineRule="auto"/>
        <w:ind w:left="284" w:firstLine="0"/>
        <w:jc w:val="both"/>
        <w:rPr/>
      </w:pPr>
      <w:r w:rsidDel="00000000" w:rsidR="00000000" w:rsidRPr="00000000">
        <w:rPr>
          <w:rtl w:val="0"/>
        </w:rPr>
        <w:t xml:space="preserve">Os preços ofertados, tanto na proposta inicial, quanto na etapa de lances, serão de exclusiva responsabilidade do fornecedor, não lhe assistindo o direito de pleitear qualquer alteração, sob alegação de erro, omissão ou qualquer outro pretexto.</w:t>
      </w:r>
    </w:p>
    <w:p w:rsidR="00000000" w:rsidDel="00000000" w:rsidP="00000000" w:rsidRDefault="00000000" w:rsidRPr="00000000" w14:paraId="00000061">
      <w:pPr>
        <w:numPr>
          <w:ilvl w:val="1"/>
          <w:numId w:val="2"/>
        </w:numPr>
        <w:spacing w:after="120" w:before="120" w:line="276" w:lineRule="auto"/>
        <w:ind w:left="0" w:firstLine="0"/>
        <w:jc w:val="both"/>
        <w:rPr/>
      </w:pPr>
      <w:r w:rsidDel="00000000" w:rsidR="00000000" w:rsidRPr="00000000">
        <w:rPr>
          <w:rtl w:val="0"/>
        </w:rPr>
        <w:t xml:space="preserve">Independentemente do percentual de tributo que constar da planilha, quando houver determinação legal de retenção de tributo, no pagamento serão retidos na fonte os percentuais que sejam estabelecidos na legislação vigente.</w:t>
      </w:r>
    </w:p>
    <w:p w:rsidR="00000000" w:rsidDel="00000000" w:rsidP="00000000" w:rsidRDefault="00000000" w:rsidRPr="00000000" w14:paraId="00000062">
      <w:pPr>
        <w:numPr>
          <w:ilvl w:val="1"/>
          <w:numId w:val="2"/>
        </w:numPr>
        <w:spacing w:after="120" w:before="120" w:line="276" w:lineRule="auto"/>
        <w:ind w:left="0" w:firstLine="0"/>
        <w:jc w:val="both"/>
        <w:rPr/>
      </w:pPr>
      <w:r w:rsidDel="00000000" w:rsidR="00000000" w:rsidRPr="00000000">
        <w:rPr>
          <w:rtl w:val="0"/>
        </w:rPr>
        <w:t xml:space="preserve">A apresentação das propostas implica obrigatoriedade do cumprimento das disposições nelas contidas, em conformidade com o que dispõe a documentação que integra este Aviso, assumindo o proponente o compromisso de executar o objeto a ser contratado nos seus termos, bem como de utilizar os materiais, equipamentos, ferramentas e utensílios necessários, em quantidades e qualidades adequadas à perfeita execução contratual, promovendo, quando requerido, sua substituição.</w:t>
      </w:r>
    </w:p>
    <w:p w:rsidR="00000000" w:rsidDel="00000000" w:rsidP="00000000" w:rsidRDefault="00000000" w:rsidRPr="00000000" w14:paraId="00000063">
      <w:pPr>
        <w:numPr>
          <w:ilvl w:val="1"/>
          <w:numId w:val="2"/>
        </w:numPr>
        <w:spacing w:after="120" w:before="120" w:line="276" w:lineRule="auto"/>
        <w:ind w:left="0" w:firstLine="0"/>
        <w:jc w:val="both"/>
        <w:rPr/>
      </w:pPr>
      <w:r w:rsidDel="00000000" w:rsidR="00000000" w:rsidRPr="00000000">
        <w:rPr>
          <w:rtl w:val="0"/>
        </w:rPr>
        <w:t xml:space="preserve">O prazo de validade da proposta não será inferior a </w:t>
      </w:r>
      <w:r w:rsidDel="00000000" w:rsidR="00000000" w:rsidRPr="00000000">
        <w:rPr>
          <w:i w:val="1"/>
          <w:color w:val="ff0000"/>
          <w:rtl w:val="0"/>
        </w:rPr>
        <w:t xml:space="preserve">30 (trinta)</w:t>
      </w:r>
      <w:r w:rsidDel="00000000" w:rsidR="00000000" w:rsidRPr="00000000">
        <w:rPr>
          <w:rtl w:val="0"/>
        </w:rPr>
        <w:t xml:space="preserve"> dias</w:t>
      </w:r>
      <w:r w:rsidDel="00000000" w:rsidR="00000000" w:rsidRPr="00000000">
        <w:rPr>
          <w:b w:val="1"/>
          <w:rtl w:val="0"/>
        </w:rPr>
        <w:t xml:space="preserve">,</w:t>
      </w:r>
      <w:r w:rsidDel="00000000" w:rsidR="00000000" w:rsidRPr="00000000">
        <w:rPr>
          <w:rtl w:val="0"/>
        </w:rPr>
        <w:t xml:space="preserve"> a contar da data de sua apresentação.</w:t>
      </w:r>
    </w:p>
    <w:p w:rsidR="00000000" w:rsidDel="00000000" w:rsidP="00000000" w:rsidRDefault="00000000" w:rsidRPr="00000000" w14:paraId="00000064">
      <w:pPr>
        <w:numPr>
          <w:ilvl w:val="1"/>
          <w:numId w:val="2"/>
        </w:numPr>
        <w:spacing w:after="120" w:before="120" w:line="276" w:lineRule="auto"/>
        <w:ind w:left="0" w:firstLine="0"/>
        <w:jc w:val="both"/>
        <w:rPr/>
      </w:pPr>
      <w:r w:rsidDel="00000000" w:rsidR="00000000" w:rsidRPr="00000000">
        <w:rPr>
          <w:rtl w:val="0"/>
        </w:rPr>
        <w:t xml:space="preserve">No cadastramento da proposta inicial, o fornecedor deverá, também, assinalar Termo de Aceitação, em campo próprio do sistema eletrônico, relativo às seguintes declarações: </w:t>
      </w:r>
    </w:p>
    <w:p w:rsidR="00000000" w:rsidDel="00000000" w:rsidP="00000000" w:rsidRDefault="00000000" w:rsidRPr="00000000" w14:paraId="00000065">
      <w:pPr>
        <w:numPr>
          <w:ilvl w:val="2"/>
          <w:numId w:val="2"/>
        </w:numPr>
        <w:spacing w:after="120" w:before="120" w:line="276" w:lineRule="auto"/>
        <w:ind w:left="284" w:firstLine="0"/>
        <w:jc w:val="both"/>
        <w:rPr/>
      </w:pPr>
      <w:r w:rsidDel="00000000" w:rsidR="00000000" w:rsidRPr="00000000">
        <w:rPr>
          <w:rtl w:val="0"/>
        </w:rPr>
        <w:t xml:space="preserve">que inexistem fatos impeditivos para sua habilitação no certame, ciente da obrigatoriedade de declarar ocorrências posteriores;</w:t>
      </w:r>
    </w:p>
    <w:p w:rsidR="00000000" w:rsidDel="00000000" w:rsidP="00000000" w:rsidRDefault="00000000" w:rsidRPr="00000000" w14:paraId="00000066">
      <w:pPr>
        <w:numPr>
          <w:ilvl w:val="2"/>
          <w:numId w:val="2"/>
        </w:numPr>
        <w:spacing w:after="120" w:before="120" w:line="276" w:lineRule="auto"/>
        <w:ind w:left="284" w:firstLine="0"/>
        <w:jc w:val="both"/>
        <w:rPr/>
      </w:pPr>
      <w:r w:rsidDel="00000000" w:rsidR="00000000" w:rsidRPr="00000000">
        <w:rPr>
          <w:rtl w:val="0"/>
        </w:rPr>
        <w:t xml:space="preserve">que está ciente e concorda com as condições contidas no Aviso de Contratação Direta e seus Anexos;</w:t>
      </w:r>
    </w:p>
    <w:p w:rsidR="00000000" w:rsidDel="00000000" w:rsidP="00000000" w:rsidRDefault="00000000" w:rsidRPr="00000000" w14:paraId="00000067">
      <w:pPr>
        <w:numPr>
          <w:ilvl w:val="2"/>
          <w:numId w:val="2"/>
        </w:numPr>
        <w:spacing w:after="120" w:before="120" w:line="276" w:lineRule="auto"/>
        <w:ind w:left="284" w:firstLine="0"/>
        <w:jc w:val="both"/>
        <w:rPr/>
      </w:pPr>
      <w:r w:rsidDel="00000000" w:rsidR="00000000" w:rsidRPr="00000000">
        <w:rPr>
          <w:rtl w:val="0"/>
        </w:rPr>
        <w:t xml:space="preserve">que se responsabiliza pelas transações que forem efetuadas no sistema, assumindo-as como firmes e verdadeiras;</w:t>
      </w:r>
    </w:p>
    <w:p w:rsidR="00000000" w:rsidDel="00000000" w:rsidP="00000000" w:rsidRDefault="00000000" w:rsidRPr="00000000" w14:paraId="00000068">
      <w:pPr>
        <w:numPr>
          <w:ilvl w:val="2"/>
          <w:numId w:val="2"/>
        </w:numPr>
        <w:spacing w:after="120" w:before="120" w:line="276" w:lineRule="auto"/>
        <w:ind w:left="284" w:firstLine="0"/>
        <w:jc w:val="both"/>
        <w:rPr/>
      </w:pPr>
      <w:r w:rsidDel="00000000" w:rsidR="00000000" w:rsidRPr="00000000">
        <w:rPr>
          <w:rtl w:val="0"/>
        </w:rPr>
        <w:t xml:space="preserve">que cumpre as exigências de reserva de cargos para pessoa com deficiência e para reabilitado da Previdência Social, de que trata </w:t>
      </w:r>
      <w:hyperlink r:id="rId36">
        <w:r w:rsidDel="00000000" w:rsidR="00000000" w:rsidRPr="00000000">
          <w:rPr>
            <w:color w:val="000000"/>
            <w:u w:val="single"/>
            <w:rtl w:val="0"/>
          </w:rPr>
          <w:t xml:space="preserve">o art. 93 da Lei nº 8.213, de 1991</w:t>
        </w:r>
      </w:hyperlink>
      <w:r w:rsidDel="00000000" w:rsidR="00000000" w:rsidRPr="00000000">
        <w:rPr>
          <w:rtl w:val="0"/>
        </w:rPr>
        <w:t xml:space="preserve">;</w:t>
      </w:r>
    </w:p>
    <w:p w:rsidR="00000000" w:rsidDel="00000000" w:rsidP="00000000" w:rsidRDefault="00000000" w:rsidRPr="00000000" w14:paraId="00000069">
      <w:pPr>
        <w:numPr>
          <w:ilvl w:val="2"/>
          <w:numId w:val="2"/>
        </w:numPr>
        <w:spacing w:after="120" w:before="120" w:line="276" w:lineRule="auto"/>
        <w:ind w:left="284" w:firstLine="0"/>
        <w:jc w:val="both"/>
        <w:rPr/>
      </w:pPr>
      <w:r w:rsidDel="00000000" w:rsidR="00000000" w:rsidRPr="00000000">
        <w:rPr>
          <w:rtl w:val="0"/>
        </w:rPr>
        <w:t xml:space="preserve">que não emprega menor de 18 (dezoito) anos em trabalho noturno, perigoso ou insalubre e não emprega menor de 16 (dezesseis) anos, salvo menor, a partir de 14 (quatorze) anos, na condição de aprendiz, nos termos do </w:t>
      </w:r>
      <w:hyperlink r:id="rId37">
        <w:r w:rsidDel="00000000" w:rsidR="00000000" w:rsidRPr="00000000">
          <w:rPr>
            <w:color w:val="000000"/>
            <w:u w:val="single"/>
            <w:rtl w:val="0"/>
          </w:rPr>
          <w:t xml:space="preserve">artigo 7°, XXXIII, da Constituição</w:t>
        </w:r>
      </w:hyperlink>
      <w:r w:rsidDel="00000000" w:rsidR="00000000" w:rsidRPr="00000000">
        <w:rPr>
          <w:color w:val="000000"/>
          <w:u w:val="single"/>
          <w:rtl w:val="0"/>
        </w:rPr>
        <w:t xml:space="preserve"> Federal</w:t>
      </w:r>
      <w:r w:rsidDel="00000000" w:rsidR="00000000" w:rsidRPr="00000000">
        <w:rPr>
          <w:rtl w:val="0"/>
        </w:rPr>
        <w:t xml:space="preserve">.</w:t>
      </w:r>
    </w:p>
    <w:p w:rsidR="00000000" w:rsidDel="00000000" w:rsidP="00000000" w:rsidRDefault="00000000" w:rsidRPr="00000000" w14:paraId="0000006A">
      <w:pPr>
        <w:numPr>
          <w:ilvl w:val="1"/>
          <w:numId w:val="2"/>
        </w:numPr>
        <w:spacing w:after="120" w:before="120" w:line="276" w:lineRule="auto"/>
        <w:ind w:left="0" w:firstLine="0"/>
        <w:jc w:val="both"/>
        <w:rPr>
          <w:color w:val="000000"/>
          <w:u w:val="none"/>
        </w:rPr>
      </w:pPr>
      <w:r w:rsidDel="00000000" w:rsidR="00000000" w:rsidRPr="00000000">
        <w:rPr>
          <w:rtl w:val="0"/>
        </w:rPr>
        <w:t xml:space="preserve">O fornecedor enquadrado como microempresa</w:t>
      </w:r>
      <w:r w:rsidDel="00000000" w:rsidR="00000000" w:rsidRPr="00000000">
        <w:rPr>
          <w:i w:val="1"/>
          <w:rtl w:val="0"/>
        </w:rPr>
        <w:t xml:space="preserve">,</w:t>
      </w:r>
      <w:r w:rsidDel="00000000" w:rsidR="00000000" w:rsidRPr="00000000">
        <w:rPr>
          <w:rtl w:val="0"/>
        </w:rPr>
        <w:t xml:space="preserve"> empresa de pequeno porte </w:t>
      </w:r>
      <w:r w:rsidDel="00000000" w:rsidR="00000000" w:rsidRPr="00000000">
        <w:rPr>
          <w:i w:val="1"/>
          <w:rtl w:val="0"/>
        </w:rPr>
        <w:t xml:space="preserve">ou sociedade cooperativa que atenda ao disposto no art. 34 da </w:t>
      </w:r>
      <w:hyperlink r:id="rId38">
        <w:r w:rsidDel="00000000" w:rsidR="00000000" w:rsidRPr="00000000">
          <w:rPr>
            <w:i w:val="1"/>
            <w:color w:val="000000"/>
            <w:u w:val="single"/>
            <w:rtl w:val="0"/>
          </w:rPr>
          <w:t xml:space="preserve">Lei nº 11.488, de 2007</w:t>
        </w:r>
      </w:hyperlink>
      <w:r w:rsidDel="00000000" w:rsidR="00000000" w:rsidRPr="00000000">
        <w:rPr>
          <w:i w:val="1"/>
          <w:rtl w:val="0"/>
        </w:rPr>
        <w:t xml:space="preserve"> )</w:t>
      </w:r>
      <w:r w:rsidDel="00000000" w:rsidR="00000000" w:rsidRPr="00000000">
        <w:rPr>
          <w:rtl w:val="0"/>
        </w:rPr>
        <w:t xml:space="preserve"> deverá declarar, ainda, em campo próprio do sistema eletrônico, que cumpre os requisitos estabelecidos no </w:t>
      </w:r>
      <w:hyperlink r:id="rId39">
        <w:r w:rsidDel="00000000" w:rsidR="00000000" w:rsidRPr="00000000">
          <w:rPr>
            <w:color w:val="000000"/>
            <w:u w:val="single"/>
            <w:rtl w:val="0"/>
          </w:rPr>
          <w:t xml:space="preserve">artigo 3° da Lei Complementar nº 123, de 2006</w:t>
        </w:r>
      </w:hyperlink>
      <w:r w:rsidDel="00000000" w:rsidR="00000000" w:rsidRPr="00000000">
        <w:rPr>
          <w:rtl w:val="0"/>
        </w:rPr>
        <w:t xml:space="preserve">, estando apto a usufruir do tratamento favorecido estabelecido em seus arts. 42 a 49, observado o disposto nos </w:t>
      </w:r>
      <w:hyperlink r:id="rId40">
        <w:r w:rsidDel="00000000" w:rsidR="00000000" w:rsidRPr="00000000">
          <w:rPr>
            <w:color w:val="000000"/>
            <w:u w:val="single"/>
            <w:rtl w:val="0"/>
          </w:rPr>
          <w:t xml:space="preserve">§§ 1º ao 3º do art. 4º da Lei nº 14.133, de 2021</w:t>
        </w:r>
      </w:hyperlink>
      <w:hyperlink r:id="rId41">
        <w:r w:rsidDel="00000000" w:rsidR="00000000" w:rsidRPr="00000000">
          <w:rPr>
            <w:color w:val="000000"/>
            <w:u w:val="none"/>
            <w:rtl w:val="0"/>
          </w:rPr>
          <w:t xml:space="preserve">, excetuada a hipótese de se verificar a exceção dos </w:t>
        </w:r>
      </w:hyperlink>
      <w:hyperlink r:id="rId42">
        <w:r w:rsidDel="00000000" w:rsidR="00000000" w:rsidRPr="00000000">
          <w:rPr>
            <w:color w:val="000000"/>
            <w:u w:val="single"/>
            <w:rtl w:val="0"/>
          </w:rPr>
          <w:t xml:space="preserve">§§ 2º e 3º do art. 4º supracitado</w:t>
        </w:r>
      </w:hyperlink>
      <w:hyperlink r:id="rId43">
        <w:r w:rsidDel="00000000" w:rsidR="00000000" w:rsidRPr="00000000">
          <w:rPr>
            <w:color w:val="000000"/>
            <w:u w:val="none"/>
            <w:rtl w:val="0"/>
          </w:rPr>
          <w:t xml:space="preserve">, conforme especificado no item 4.9.1 subsequente.</w:t>
        </w:r>
      </w:hyperlink>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têm direito ao tratamento favorecido estabelecido nos arts. 42 a 49 da </w:t>
      </w:r>
      <w:hyperlink r:id="rId4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microempresas</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as empresas de pequeno porte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as cooperativas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 4º da </w:t>
      </w:r>
      <w:hyperlink r:id="rId4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de se verificar a exceção especificada na subdivisão anterior, o fornecedor deverá assinalar o campo “não”, por não ter direito ao tratamento favorecido previsto na </w:t>
      </w:r>
      <w:hyperlink r:id="rId4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Complementar nº 123, de 2006</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organizado em cooperativa deverá declarar, ainda, em campo próprio do sistema eletrônico, que cumpre os requisitos estabelecidos no </w:t>
      </w:r>
      <w:hyperlink r:id="rId47">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artigo 16 da 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6E">
      <w:pPr>
        <w:pStyle w:val="Heading1"/>
        <w:numPr>
          <w:ilvl w:val="0"/>
          <w:numId w:val="2"/>
        </w:numPr>
        <w:ind w:left="360" w:hanging="360"/>
        <w:rPr/>
      </w:pPr>
      <w:bookmarkStart w:colFirst="0" w:colLast="0" w:name="_heading=h.1t3h5sf" w:id="7"/>
      <w:bookmarkEnd w:id="7"/>
      <w:r w:rsidDel="00000000" w:rsidR="00000000" w:rsidRPr="00000000">
        <w:rPr>
          <w:rtl w:val="0"/>
        </w:rPr>
        <w:t xml:space="preserve">FASE DE LANCES</w:t>
      </w:r>
    </w:p>
    <w:p w:rsidR="00000000" w:rsidDel="00000000" w:rsidP="00000000" w:rsidRDefault="00000000" w:rsidRPr="00000000" w14:paraId="0000006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rsidR="00000000" w:rsidDel="00000000" w:rsidP="00000000" w:rsidRDefault="00000000" w:rsidRPr="00000000" w14:paraId="0000007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Iniciada a etapa competitiva, os fornecedores deverão encaminhar lances exclusivamente por meio do sistema eletrônico, sendo imediatamente informados do seu recebimento e do valor consignado no registro. </w:t>
      </w:r>
    </w:p>
    <w:p w:rsidR="00000000" w:rsidDel="00000000" w:rsidP="00000000" w:rsidRDefault="00000000" w:rsidRPr="00000000" w14:paraId="0000007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lance deverá ser ofertado pelo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valor unitário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relativo ao item.</w:t>
      </w:r>
    </w:p>
    <w:p w:rsidR="00000000" w:rsidDel="00000000" w:rsidP="00000000" w:rsidRDefault="00000000" w:rsidRPr="00000000" w14:paraId="00000072">
      <w:pPr>
        <w:keepNext w:val="0"/>
        <w:keepLines w:val="0"/>
        <w:pageBreakBefore w:val="0"/>
        <w:widowControl w:val="1"/>
        <w:numPr>
          <w:ilvl w:val="1"/>
          <w:numId w:val="2"/>
        </w:numPr>
        <w:pBdr>
          <w:top w:color="000000" w:space="0" w:sz="0" w:val="none"/>
          <w:left w:color="000000" w:space="0" w:sz="0" w:val="none"/>
          <w:bottom w:color="000000" w:space="0" w:sz="0" w:val="none"/>
          <w:right w:color="000000" w:space="0" w:sz="0" w:val="none"/>
          <w:between w:space="0" w:sz="0" w:val="nil"/>
        </w:pBdr>
        <w:shd w:fill="ffffff"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somente poderá oferecer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valor inferior</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ao último lance por ele ofertado e registrado pelo sistema.</w:t>
      </w:r>
    </w:p>
    <w:p w:rsidR="00000000" w:rsidDel="00000000" w:rsidP="00000000" w:rsidRDefault="00000000" w:rsidRPr="00000000" w14:paraId="0000007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00000" w:rsidDel="00000000" w:rsidP="00000000" w:rsidRDefault="00000000" w:rsidRPr="00000000" w14:paraId="0000007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intervalo mínimo de diferença de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valores</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entre os lances, que incidirá tanto em relação aos lances intermediários quanto em relação ao que cobrir a melhor oferta, é de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R$ </w:t>
      </w:r>
      <w:r w:rsidDel="00000000" w:rsidR="00000000" w:rsidRPr="00000000">
        <w:rPr>
          <w:i w:val="1"/>
          <w:color w:val="ff0000"/>
          <w:rtl w:val="0"/>
        </w:rPr>
        <w:t xml:space="preserve">0,1</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0 (</w:t>
      </w:r>
      <w:r w:rsidDel="00000000" w:rsidR="00000000" w:rsidRPr="00000000">
        <w:rPr>
          <w:i w:val="1"/>
          <w:color w:val="ff0000"/>
          <w:rtl w:val="0"/>
        </w:rPr>
        <w:t xml:space="preserve">dez centavos</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lances iguais ao menor já ofertado, prevalecerá aquele que for recebido e registrado primeiro no sistema.</w:t>
      </w:r>
    </w:p>
    <w:p w:rsidR="00000000" w:rsidDel="00000000" w:rsidP="00000000" w:rsidRDefault="00000000" w:rsidRPr="00000000" w14:paraId="00000076">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o fornecedor não apresente lances, concorrerá com o valor de sua proposta.</w:t>
      </w:r>
    </w:p>
    <w:p w:rsidR="00000000" w:rsidDel="00000000" w:rsidP="00000000" w:rsidRDefault="00000000" w:rsidRPr="00000000" w14:paraId="0000007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Durante o procedimento, os fornecedores serão informados, em tempo real, do valor do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menor lance</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registrado, vedada a identificação do fornecedor.</w:t>
      </w:r>
    </w:p>
    <w:p w:rsidR="00000000" w:rsidDel="00000000" w:rsidP="00000000" w:rsidRDefault="00000000" w:rsidRPr="00000000" w14:paraId="0000007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Imediatamente após o término do prazo estabelecido para a fase de lances, haverá o seu encerramento, com o ordenamento e divulgação dos lances, pelo sistema, em ordem crescente de classificação.</w:t>
      </w:r>
    </w:p>
    <w:p w:rsidR="00000000" w:rsidDel="00000000" w:rsidP="00000000" w:rsidRDefault="00000000" w:rsidRPr="00000000" w14:paraId="0000007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encerramento da fase de lances ocorrerá de forma automática pontualmente no horário indicado, sem qualquer possibilidade de prorrogação e não havendo tempo aleatório ou mecanismo similar.</w:t>
      </w:r>
    </w:p>
    <w:p w:rsidR="00000000" w:rsidDel="00000000" w:rsidP="00000000" w:rsidRDefault="00000000" w:rsidRPr="00000000" w14:paraId="0000007A">
      <w:pPr>
        <w:pStyle w:val="Heading1"/>
        <w:numPr>
          <w:ilvl w:val="0"/>
          <w:numId w:val="2"/>
        </w:numPr>
        <w:ind w:left="360" w:hanging="360"/>
        <w:rPr/>
      </w:pPr>
      <w:bookmarkStart w:colFirst="0" w:colLast="0" w:name="_heading=h.4d34og8" w:id="8"/>
      <w:bookmarkEnd w:id="8"/>
      <w:r w:rsidDel="00000000" w:rsidR="00000000" w:rsidRPr="00000000">
        <w:rPr>
          <w:rtl w:val="0"/>
        </w:rPr>
        <w:t xml:space="preserve">JULGAMENTO E ACEITAÇÃO DAS PROPOSTAS </w:t>
      </w:r>
    </w:p>
    <w:p w:rsidR="00000000" w:rsidDel="00000000" w:rsidP="00000000" w:rsidRDefault="00000000" w:rsidRPr="00000000" w14:paraId="0000007B">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fase de lances, quando a proposta do primeiro colocado permanecer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acima do preço máximo)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definido para a contratação, poderá haver negociação de condições mais vantajosas. </w:t>
      </w:r>
    </w:p>
    <w:p w:rsidR="00000000" w:rsidDel="00000000" w:rsidP="00000000" w:rsidRDefault="00000000" w:rsidRPr="00000000" w14:paraId="0000007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Na hipótese a que se refere a subdivisão acima, será encaminhada contraproposta ao fornecedor que tenha apresentado o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menor preço]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para que seja obtida a melhor proposta compatível em relação ao estipulado pela Administração.</w:t>
      </w:r>
    </w:p>
    <w:p w:rsidR="00000000" w:rsidDel="00000000" w:rsidP="00000000" w:rsidRDefault="00000000" w:rsidRPr="00000000" w14:paraId="0000007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negociação poderá ser feita com os demais fornecedores classificados, </w:t>
      </w:r>
      <w:r w:rsidDel="00000000" w:rsidR="00000000" w:rsidRPr="00000000">
        <w:rPr>
          <w:rFonts w:ascii="Helvetica Neue" w:cs="Helvetica Neue" w:eastAsia="Helvetica Neue" w:hAnsi="Helvetica Neue"/>
          <w:b w:val="0"/>
          <w:i w:val="0"/>
          <w:smallCaps w:val="0"/>
          <w:strike w:val="0"/>
          <w:color w:val="000000"/>
          <w:sz w:val="20"/>
          <w:szCs w:val="20"/>
          <w:highlight w:val="white"/>
          <w:u w:val="none"/>
          <w:vertAlign w:val="baseline"/>
          <w:rtl w:val="0"/>
        </w:rPr>
        <w:t xml:space="preserve">exclusivamente por meio do sistema,</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respeitada a ordem de classificação, quando o primeiro colocado, mesmo após a negociação, for desclassificado em razão de sua proposta permanecer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acima do preço máximo</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definido para a contratação.</w:t>
      </w:r>
    </w:p>
    <w:p w:rsidR="00000000" w:rsidDel="00000000" w:rsidP="00000000" w:rsidRDefault="00000000" w:rsidRPr="00000000" w14:paraId="0000007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Em qualquer caso, concluída a negociação, se houver, o resultado será divulgado a todos e registrado na ata do procedimento da dispensa eletrônica, </w:t>
      </w:r>
      <w:r w:rsidDel="00000000" w:rsidR="00000000" w:rsidRPr="00000000">
        <w:rPr>
          <w:rFonts w:ascii="Helvetica Neue" w:cs="Helvetica Neue" w:eastAsia="Helvetica Neue" w:hAnsi="Helvetica Neue"/>
          <w:b w:val="0"/>
          <w:i w:val="0"/>
          <w:smallCaps w:val="0"/>
          <w:strike w:val="0"/>
          <w:color w:val="000000"/>
          <w:sz w:val="20"/>
          <w:szCs w:val="20"/>
          <w:highlight w:val="white"/>
          <w:u w:val="none"/>
          <w:vertAlign w:val="baseline"/>
          <w:rtl w:val="0"/>
        </w:rPr>
        <w:t xml:space="preserve">devendo esta ser anexada aos autos do processo de contratação.</w:t>
      </w:r>
      <w:r w:rsidDel="00000000" w:rsidR="00000000" w:rsidRPr="00000000">
        <w:rPr>
          <w:rtl w:val="0"/>
        </w:rPr>
      </w:r>
    </w:p>
    <w:p w:rsidR="00000000" w:rsidDel="00000000" w:rsidP="00000000" w:rsidRDefault="00000000" w:rsidRPr="00000000" w14:paraId="0000007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compatibilidade entre o valor da proposta e o estipulado para a contratação, será solicitado ao fornecedor o envio da proposta adequada ao último lance ofertado ou ao valor negociado, se for o caso, acompanhada de documentos complementares, quando necessários. </w:t>
      </w:r>
    </w:p>
    <w:p w:rsidR="00000000" w:rsidDel="00000000" w:rsidP="00000000" w:rsidRDefault="00000000" w:rsidRPr="00000000" w14:paraId="0000008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etapa de negociação, se houver, será verificado se o fornecedor provisoriamente classificado em primeiro lugar atende às condições de participação no certame, conforme previsto no art. 14 da </w:t>
      </w:r>
      <w:hyperlink r:id="rId4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na legislação correlata, e no item 3.4 deste Aviso, especialmente quanto à existência de sanção que impeça a participação no processo de contratação direta ou a futura contratação, mediante a consulta aos seguintes cadastros:</w:t>
      </w:r>
    </w:p>
    <w:p w:rsidR="00000000" w:rsidDel="00000000" w:rsidP="00000000" w:rsidRDefault="00000000" w:rsidRPr="00000000" w14:paraId="0000008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Sicaf;  </w:t>
      </w:r>
    </w:p>
    <w:p w:rsidR="00000000" w:rsidDel="00000000" w:rsidP="00000000" w:rsidRDefault="00000000" w:rsidRPr="00000000" w14:paraId="0000008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Empresas Inidôneas e Suspensas - Ceis, mantido pela Controladoria-Geral da União (</w:t>
      </w:r>
      <w:hyperlink r:id="rId4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Empresas Punidas – Cnep, mantido pela Controladoria-Geral da União (</w:t>
      </w:r>
      <w:hyperlink r:id="rId5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https://portaldatransparencia.gov.br/sancoes/consulta</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Nacional de Condenações Cíveis por Ato de Improbidade Administrativa e Inelegibilidade – CNCIAI, do Conselho Nacional de Justiça (</w:t>
      </w:r>
      <w:hyperlink r:id="rId5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http://www.cnj.jus.br/improbidade_adm/consultar_requerido.php</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Sistema Eletrônico de Aplicação e Registro de Sanções Administrativas – e-Sanções (</w:t>
      </w:r>
      <w:hyperlink r:id="rId52">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http://www.esancoes.sp.gov.br</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Cadastro Estadual de Empresas Punidas – CEEP (</w:t>
      </w:r>
      <w:hyperlink r:id="rId53">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http://www.servicos.controladoriageral.sp.gov.br/PesquisaCEEP.aspx</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e</w:t>
      </w:r>
    </w:p>
    <w:p w:rsidR="00000000" w:rsidDel="00000000" w:rsidP="00000000" w:rsidRDefault="00000000" w:rsidRPr="00000000" w14:paraId="0000008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Relação de apenados publicada pelo Tribunal de Contas do Estado de São Paulo (</w:t>
      </w:r>
      <w:hyperlink r:id="rId54">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https://www.tce.sp.gov.br/apenados</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8">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consulta ao cadastro CNCIAI será realizada em nome da pessoa jurídica fornecedora e também de seu sócio majoritário, por força do artigo 12 da </w:t>
      </w:r>
      <w:hyperlink r:id="rId55">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 8.429, de 1992</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2s8eyo1" w:id="9"/>
      <w:bookmarkEnd w:id="9"/>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Caso conste na Consulta de Situação do Fornecedor a existência de Ocorrências Impeditivas Indiretas, o órgão diligenciará para verificar se houve fraude por parte das empresas apontadas no Relatório de Ocorrências Impeditivas Indiretas (</w:t>
      </w:r>
      <w:hyperlink r:id="rId5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caput</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c/c </w:t>
      </w:r>
      <w:hyperlink r:id="rId57">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tentativa de burla será verificada por meio dos vínculos societários, linhas de fornecimento similares, dentre outros (</w:t>
      </w:r>
      <w:hyperlink r:id="rId58">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 1º, c/c </w:t>
      </w:r>
      <w:hyperlink r:id="rId59">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fornecedor será convocado para manifestação previamente a uma eventual desclassificação (</w:t>
      </w:r>
      <w:hyperlink r:id="rId60">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Instrução Normativa SEGES/MPDG nº 3, de 2018</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art. 29, § 2º, c/c </w:t>
      </w:r>
      <w:hyperlink r:id="rId61">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Decreto estadual nº 67.608, de 2023</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8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existência de sanção, o fornecedor será considerado inabilitado, por falta de condição de participação.</w:t>
      </w:r>
    </w:p>
    <w:p w:rsidR="00000000" w:rsidDel="00000000" w:rsidP="00000000" w:rsidRDefault="00000000" w:rsidRPr="00000000" w14:paraId="0000008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Verificadas as condições de participação, será examinada a proposta classificada em primeiro lugar quanto à adequação ao objeto e à compatibilidade do preço em relação ao máximo estipulado para contratação neste Aviso de Contratação Direta e em seus Anexos.</w:t>
      </w:r>
    </w:p>
    <w:p w:rsidR="00000000" w:rsidDel="00000000" w:rsidP="00000000" w:rsidRDefault="00000000" w:rsidRPr="00000000" w14:paraId="0000008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Será desclassificada a proposta vencedora que: </w:t>
      </w:r>
      <w:r w:rsidDel="00000000" w:rsidR="00000000" w:rsidRPr="00000000">
        <w:rPr>
          <w:rtl w:val="0"/>
        </w:rPr>
      </w:r>
    </w:p>
    <w:p w:rsidR="00000000" w:rsidDel="00000000" w:rsidP="00000000" w:rsidRDefault="00000000" w:rsidRPr="00000000" w14:paraId="0000008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contiver vícios insanáveis;</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obedecer às especificações técnicas pormenorizadas neste Aviso ou em seus Anexos;</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preços inexequíveis ou permanecer acima do orçamento estimado que tenha sido definido para a contratação;</w:t>
      </w:r>
    </w:p>
    <w:p w:rsidR="00000000" w:rsidDel="00000000" w:rsidP="00000000" w:rsidRDefault="00000000" w:rsidRPr="00000000" w14:paraId="00000092">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não tiver sua exequibilidade demonstrada, quando exigido pela Administração;</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desconformidade com quaisquer outras exigências deste Aviso ou seus Anexos, desde que insanável.</w:t>
      </w:r>
      <w:r w:rsidDel="00000000" w:rsidR="00000000" w:rsidRPr="00000000">
        <w:rPr>
          <w:rtl w:val="0"/>
        </w:rPr>
      </w:r>
    </w:p>
    <w:p w:rsidR="00000000" w:rsidDel="00000000" w:rsidP="00000000" w:rsidRDefault="00000000" w:rsidRPr="00000000" w14:paraId="00000094">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Quando o fornecedor não conseguir comprovar que possui ou possuirá recursos suficientes para executar a contento o objeto, será considerada inexequível a proposta ou lance que:</w:t>
      </w:r>
      <w:r w:rsidDel="00000000" w:rsidR="00000000" w:rsidRPr="00000000">
        <w:rPr>
          <w:rtl w:val="0"/>
        </w:rPr>
      </w:r>
    </w:p>
    <w:p w:rsidR="00000000" w:rsidDel="00000000" w:rsidP="00000000" w:rsidRDefault="00000000" w:rsidRPr="00000000" w14:paraId="0000009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Del="00000000" w:rsidR="00000000" w:rsidRPr="00000000">
        <w:rPr>
          <w:rtl w:val="0"/>
        </w:rPr>
      </w:r>
    </w:p>
    <w:p w:rsidR="00000000" w:rsidDel="00000000" w:rsidP="00000000" w:rsidRDefault="00000000" w:rsidRPr="00000000" w14:paraId="0000009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apresentar um ou mais valores da planilha de custo que sejam inferiores àqueles fixados em instrumentos de caráter normativo obrigatório, tais como leis, medidas provisórias e convenções coletivas de trabalho vigentes.</w:t>
      </w:r>
    </w:p>
    <w:p w:rsidR="00000000" w:rsidDel="00000000" w:rsidP="00000000" w:rsidRDefault="00000000" w:rsidRPr="00000000" w14:paraId="00000097">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Além das disposições acima, a análise de aceitabilidade de preços considerará o seguinte:</w:t>
      </w:r>
    </w:p>
    <w:p w:rsidR="00000000" w:rsidDel="00000000" w:rsidP="00000000" w:rsidRDefault="00000000" w:rsidRPr="00000000" w14:paraId="0000009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critério de aceitabilidade de preços será o valor global estimado para a contratação. No momento adequado, aquele que estiver mais bem colocado na disputa será convocado a apresentar à Administração, por meio eletrônico, planilha que contenha o preço global, os quantitativos e os preços unitários tidos como relevantes, conforme modelo de planilha elaborado pela Administração (integrante da documentação que compõe este Aviso), para efeito de avaliação de exequibilidade (</w:t>
      </w:r>
      <w:hyperlink r:id="rId62">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art. 59, § 3º, da 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99">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15"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houver indícios de inexequibilidade da proposta de preço, ou em caso da necessidade de esclarecimentos complementares, poderão ser efetuadas diligências, para que o fornecedor comprove a exequibilidade da proposta.  </w:t>
      </w:r>
    </w:p>
    <w:p w:rsidR="00000000" w:rsidDel="00000000" w:rsidP="00000000" w:rsidRDefault="00000000" w:rsidRPr="00000000" w14:paraId="0000009A">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Erros no preenchimento da planilha não constituem motivo para a desclassificação da proposta. A planilha poderá ser ajustada pelo fornecedor, no prazo indicado pelo sistema, desde que não haja majoração do preço e que se comprove que este é o bastante para arcar com todos os custos da contratação.</w:t>
      </w:r>
    </w:p>
    <w:p w:rsidR="00000000" w:rsidDel="00000000" w:rsidP="00000000" w:rsidRDefault="00000000" w:rsidRPr="00000000" w14:paraId="0000009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ajuste de que trata a subdivisão acima se limita ao saneamento de erros ou falhas que não alterem a substância das propostas.</w:t>
      </w:r>
    </w:p>
    <w:p w:rsidR="00000000" w:rsidDel="00000000" w:rsidP="00000000" w:rsidRDefault="00000000" w:rsidRPr="00000000" w14:paraId="0000009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Considera-se erro no preenchimento da planilha passível de correção a indicação de recolhimento de impostos e contribuições na forma do Simples Nacional, quando não cabível esse regime.</w:t>
      </w:r>
    </w:p>
    <w:p w:rsidR="00000000" w:rsidDel="00000000" w:rsidP="00000000" w:rsidRDefault="00000000" w:rsidRPr="00000000" w14:paraId="0000009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Para fins de análise da proposta quanto ao cumprimento das especificações do objeto, poderá ser colhida a manifestação escrita do setor requisitante ou da área especializada no objeto.</w:t>
      </w:r>
    </w:p>
    <w:p w:rsidR="00000000" w:rsidDel="00000000" w:rsidP="00000000" w:rsidRDefault="00000000" w:rsidRPr="00000000" w14:paraId="0000009E">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Se a proposta ou lance vencedor for desclassificado, será examinada a proposta ou lance subsequente, e assim sucessivamente, na ordem de classificação.</w:t>
      </w:r>
    </w:p>
    <w:p w:rsidR="00000000" w:rsidDel="00000000" w:rsidP="00000000" w:rsidRDefault="00000000" w:rsidRPr="00000000" w14:paraId="0000009F">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Havendo necessidade, a sessão será suspensa, informando-se no “chat” a nova data e horário para a sua continuidade.</w:t>
      </w:r>
    </w:p>
    <w:p w:rsidR="00000000" w:rsidDel="00000000" w:rsidP="00000000" w:rsidRDefault="00000000" w:rsidRPr="00000000" w14:paraId="000000A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Encerrada a análise quanto à aceitação da proposta, será iniciada a fase de habilitação, observado o disposto neste Aviso de Contratação Direta.</w:t>
      </w:r>
    </w:p>
    <w:p w:rsidR="00000000" w:rsidDel="00000000" w:rsidP="00000000" w:rsidRDefault="00000000" w:rsidRPr="00000000" w14:paraId="000000A1">
      <w:pPr>
        <w:pStyle w:val="Heading1"/>
        <w:numPr>
          <w:ilvl w:val="0"/>
          <w:numId w:val="2"/>
        </w:numPr>
        <w:ind w:left="360" w:hanging="360"/>
        <w:rPr/>
      </w:pPr>
      <w:bookmarkStart w:colFirst="0" w:colLast="0" w:name="_heading=h.17dp8vu" w:id="10"/>
      <w:bookmarkEnd w:id="10"/>
      <w:r w:rsidDel="00000000" w:rsidR="00000000" w:rsidRPr="00000000">
        <w:rPr>
          <w:rtl w:val="0"/>
        </w:rPr>
        <w:t xml:space="preserve">HABILITAÇÃO</w:t>
      </w:r>
    </w:p>
    <w:p w:rsidR="00000000" w:rsidDel="00000000" w:rsidP="00000000" w:rsidRDefault="00000000" w:rsidRPr="00000000" w14:paraId="000000A2">
      <w:pPr>
        <w:numPr>
          <w:ilvl w:val="1"/>
          <w:numId w:val="2"/>
        </w:numPr>
        <w:spacing w:after="120" w:before="120" w:line="276" w:lineRule="auto"/>
        <w:ind w:left="0" w:firstLine="0"/>
        <w:jc w:val="both"/>
        <w:rPr>
          <w:b w:val="1"/>
        </w:rPr>
      </w:pPr>
      <w:r w:rsidDel="00000000" w:rsidR="00000000" w:rsidRPr="00000000">
        <w:rPr>
          <w:rtl w:val="0"/>
        </w:rPr>
        <w:t xml:space="preserve">Os documentos que serão exigidos para fins de habilitação estão especificados no Anexo I deste Aviso, e serão solicitados do fornecedor mais bem classificado na fase de lances, nos termos dos arts. 62 a 70 da </w:t>
      </w:r>
      <w:hyperlink r:id="rId63">
        <w:r w:rsidDel="00000000" w:rsidR="00000000" w:rsidRPr="00000000">
          <w:rPr>
            <w:color w:val="000000"/>
            <w:u w:val="single"/>
            <w:rtl w:val="0"/>
          </w:rPr>
          <w:t xml:space="preserve">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A3">
      <w:pPr>
        <w:numPr>
          <w:ilvl w:val="1"/>
          <w:numId w:val="2"/>
        </w:numPr>
        <w:spacing w:after="120" w:before="120" w:line="276" w:lineRule="auto"/>
        <w:ind w:left="0" w:firstLine="0"/>
        <w:jc w:val="both"/>
        <w:rPr/>
      </w:pPr>
      <w:r w:rsidDel="00000000" w:rsidR="00000000" w:rsidRPr="00000000">
        <w:rPr>
          <w:rtl w:val="0"/>
        </w:rPr>
        <w:t xml:space="preserve">A habilitação dos fornecedores será verificada por meio do Sicaf, quanto aos documentos por ele abrangidos.</w:t>
      </w:r>
    </w:p>
    <w:p w:rsidR="00000000" w:rsidDel="00000000" w:rsidP="00000000" w:rsidRDefault="00000000" w:rsidRPr="00000000" w14:paraId="000000A4">
      <w:pPr>
        <w:numPr>
          <w:ilvl w:val="2"/>
          <w:numId w:val="2"/>
        </w:numPr>
        <w:spacing w:after="120" w:before="120" w:line="276" w:lineRule="auto"/>
        <w:ind w:left="284" w:firstLine="0"/>
        <w:jc w:val="both"/>
        <w:rPr/>
      </w:pPr>
      <w:r w:rsidDel="00000000" w:rsidR="00000000" w:rsidRPr="00000000">
        <w:rPr>
          <w:rtl w:val="0"/>
        </w:rPr>
        <w:t xml:space="preserve">É dever do fornecedor atualizar previamente as comprovações constantes do Sicaf para que estejam vigentes na data da abertura da sessão pública, ou encaminhar, quando solicitado, a respectiva documentação atualizada.</w:t>
      </w:r>
    </w:p>
    <w:p w:rsidR="00000000" w:rsidDel="00000000" w:rsidP="00000000" w:rsidRDefault="00000000" w:rsidRPr="00000000" w14:paraId="000000A5">
      <w:pPr>
        <w:numPr>
          <w:ilvl w:val="2"/>
          <w:numId w:val="2"/>
        </w:numPr>
        <w:spacing w:after="120" w:before="120" w:line="276" w:lineRule="auto"/>
        <w:ind w:left="284" w:firstLine="0"/>
        <w:jc w:val="both"/>
        <w:rPr/>
      </w:pPr>
      <w:r w:rsidDel="00000000" w:rsidR="00000000" w:rsidRPr="00000000">
        <w:rPr>
          <w:rtl w:val="0"/>
        </w:rPr>
        <w:t xml:space="preserve">O descumprimento da subdivisão acima implicará a inabilitação do fornecedor, exceto se a consulta aos sítios eletrônicos oficiais emissores de certidões lograr êxito em encontrar a(s) certidão(ões) válida(s).</w:t>
      </w:r>
    </w:p>
    <w:p w:rsidR="00000000" w:rsidDel="00000000" w:rsidP="00000000" w:rsidRDefault="00000000" w:rsidRPr="00000000" w14:paraId="000000A6">
      <w:pPr>
        <w:numPr>
          <w:ilvl w:val="1"/>
          <w:numId w:val="2"/>
        </w:numPr>
        <w:spacing w:after="120" w:before="120" w:line="276" w:lineRule="auto"/>
        <w:ind w:left="0" w:firstLine="0"/>
        <w:jc w:val="both"/>
        <w:rPr/>
      </w:pPr>
      <w:r w:rsidDel="00000000" w:rsidR="00000000" w:rsidRPr="00000000">
        <w:rPr>
          <w:rtl w:val="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Del="00000000" w:rsidR="00000000" w:rsidRPr="00000000">
        <w:rPr>
          <w:i w:val="1"/>
          <w:color w:val="ff0000"/>
          <w:rtl w:val="0"/>
        </w:rPr>
        <w:t xml:space="preserve">30 (trinta) minutos</w:t>
      </w:r>
      <w:r w:rsidDel="00000000" w:rsidR="00000000" w:rsidRPr="00000000">
        <w:rPr>
          <w:rtl w:val="0"/>
        </w:rPr>
        <w:t xml:space="preserve">, sob pena de inabilitação (art. 17, § 2º, do </w:t>
      </w:r>
      <w:hyperlink r:id="rId64">
        <w:r w:rsidDel="00000000" w:rsidR="00000000" w:rsidRPr="00000000">
          <w:rPr>
            <w:color w:val="000000"/>
            <w:u w:val="single"/>
            <w:rtl w:val="0"/>
          </w:rPr>
          <w:t xml:space="preserve">Decreto estadual nº 68.304, de 2024</w:t>
        </w:r>
      </w:hyperlink>
      <w:r w:rsidDel="00000000" w:rsidR="00000000" w:rsidRPr="00000000">
        <w:rPr>
          <w:rtl w:val="0"/>
        </w:rPr>
        <w:t xml:space="preserve">).</w:t>
      </w:r>
    </w:p>
    <w:p w:rsidR="00000000" w:rsidDel="00000000" w:rsidP="00000000" w:rsidRDefault="00000000" w:rsidRPr="00000000" w14:paraId="000000A7">
      <w:pPr>
        <w:numPr>
          <w:ilvl w:val="1"/>
          <w:numId w:val="2"/>
        </w:numPr>
        <w:spacing w:after="120" w:before="120" w:line="276" w:lineRule="auto"/>
        <w:ind w:left="0" w:firstLine="0"/>
        <w:jc w:val="both"/>
        <w:rPr>
          <w:b w:val="1"/>
        </w:rPr>
      </w:pPr>
      <w:bookmarkStart w:colFirst="0" w:colLast="0" w:name="_heading=h.3rdcrjn" w:id="11"/>
      <w:bookmarkEnd w:id="11"/>
      <w:r w:rsidDel="00000000" w:rsidR="00000000" w:rsidRPr="00000000">
        <w:rPr>
          <w:rtl w:val="0"/>
        </w:rPr>
        <w:t xml:space="preserve">Somente haverá a necessidade de comprovação do preenchimento de requisitos mediante apresentação dos documentos originais não-digitais quando houver dúvida em relação à integridade do documento digital ou quando a lei expressamente o exigir.</w:t>
      </w:r>
      <w:r w:rsidDel="00000000" w:rsidR="00000000" w:rsidRPr="00000000">
        <w:rPr>
          <w:rtl w:val="0"/>
        </w:rPr>
      </w:r>
    </w:p>
    <w:p w:rsidR="00000000" w:rsidDel="00000000" w:rsidP="00000000" w:rsidRDefault="00000000" w:rsidRPr="00000000" w14:paraId="000000A8">
      <w:pPr>
        <w:numPr>
          <w:ilvl w:val="1"/>
          <w:numId w:val="2"/>
        </w:numPr>
        <w:spacing w:after="120" w:before="120" w:line="276" w:lineRule="auto"/>
        <w:ind w:left="0" w:firstLine="0"/>
        <w:jc w:val="both"/>
        <w:rPr/>
      </w:pPr>
      <w:r w:rsidDel="00000000" w:rsidR="00000000" w:rsidRPr="00000000">
        <w:rPr>
          <w:rtl w:val="0"/>
        </w:rPr>
        <w:t xml:space="preserve">Não serão aceitos documentos de habilitação com indicação de CNPJ/CPF diferentes, salvo aqueles legalmente permitidos.</w:t>
      </w:r>
    </w:p>
    <w:p w:rsidR="00000000" w:rsidDel="00000000" w:rsidP="00000000" w:rsidRDefault="00000000" w:rsidRPr="00000000" w14:paraId="000000A9">
      <w:pPr>
        <w:numPr>
          <w:ilvl w:val="1"/>
          <w:numId w:val="2"/>
        </w:numPr>
        <w:spacing w:after="120" w:before="120" w:line="276" w:lineRule="auto"/>
        <w:ind w:left="0" w:firstLine="0"/>
        <w:jc w:val="both"/>
        <w:rPr/>
      </w:pPr>
      <w:r w:rsidDel="00000000" w:rsidR="00000000" w:rsidRPr="00000000">
        <w:rPr>
          <w:rtl w:val="0"/>
        </w:rPr>
        <w:t xml:space="preserve">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00000000" w:rsidDel="00000000" w:rsidP="00000000" w:rsidRDefault="00000000" w:rsidRPr="00000000" w14:paraId="000000AA">
      <w:pPr>
        <w:numPr>
          <w:ilvl w:val="1"/>
          <w:numId w:val="2"/>
        </w:numPr>
        <w:spacing w:after="120" w:before="120" w:line="276" w:lineRule="auto"/>
        <w:ind w:left="0" w:firstLine="0"/>
        <w:jc w:val="both"/>
        <w:rPr/>
      </w:pPr>
      <w:r w:rsidDel="00000000" w:rsidR="00000000" w:rsidRPr="00000000">
        <w:rPr>
          <w:rtl w:val="0"/>
        </w:rPr>
        <w:t xml:space="preserve">Havendo necessidade de analisar minuciosamente os documentos exigidos, a sessão será suspensa, sendo informada a nova data e horário para a sua continuidade.</w:t>
      </w:r>
    </w:p>
    <w:p w:rsidR="00000000" w:rsidDel="00000000" w:rsidP="00000000" w:rsidRDefault="00000000" w:rsidRPr="00000000" w14:paraId="000000AB">
      <w:pPr>
        <w:numPr>
          <w:ilvl w:val="1"/>
          <w:numId w:val="2"/>
        </w:numPr>
        <w:spacing w:after="120" w:before="120" w:line="276" w:lineRule="auto"/>
        <w:ind w:left="0" w:firstLine="0"/>
        <w:jc w:val="both"/>
        <w:rPr/>
      </w:pPr>
      <w:r w:rsidDel="00000000" w:rsidR="00000000" w:rsidRPr="00000000">
        <w:rPr>
          <w:rtl w:val="0"/>
        </w:rPr>
        <w:t xml:space="preserve">Será inabilitado o fornecedor que não comprovar sua habilitação, seja por não apresentar quaisquer dos documentos exigidos, ou por os apresentar em desacordo com o estabelecido neste Aviso de Contratação Direta.</w:t>
      </w:r>
    </w:p>
    <w:p w:rsidR="00000000" w:rsidDel="00000000" w:rsidP="00000000" w:rsidRDefault="00000000" w:rsidRPr="00000000" w14:paraId="000000AC">
      <w:pPr>
        <w:numPr>
          <w:ilvl w:val="2"/>
          <w:numId w:val="2"/>
        </w:numPr>
        <w:spacing w:after="120" w:before="120" w:line="276" w:lineRule="auto"/>
        <w:ind w:left="284" w:firstLine="0"/>
        <w:jc w:val="both"/>
        <w:rPr/>
      </w:pPr>
      <w:r w:rsidDel="00000000" w:rsidR="00000000" w:rsidRPr="00000000">
        <w:rPr>
          <w:rtl w:val="0"/>
        </w:rPr>
        <w:t xml:space="preserve">Na hipótese de o fornecedor não atender às exigências para a habilitação, a Administração examinará a proposta subsequente, e assim sucessivamente, na ordem de classificação, até a apuração de uma proposta que atenda às especificações do objeto e às condições de habilitação.</w:t>
      </w:r>
    </w:p>
    <w:p w:rsidR="00000000" w:rsidDel="00000000" w:rsidP="00000000" w:rsidRDefault="00000000" w:rsidRPr="00000000" w14:paraId="000000AD">
      <w:pPr>
        <w:numPr>
          <w:ilvl w:val="1"/>
          <w:numId w:val="2"/>
        </w:numPr>
        <w:tabs>
          <w:tab w:val="left" w:leader="none" w:pos="993"/>
        </w:tabs>
        <w:spacing w:after="120" w:before="120" w:line="276" w:lineRule="auto"/>
        <w:ind w:left="0" w:firstLine="0"/>
        <w:jc w:val="both"/>
        <w:rPr/>
      </w:pPr>
      <w:r w:rsidDel="00000000" w:rsidR="00000000" w:rsidRPr="00000000">
        <w:rPr>
          <w:rtl w:val="0"/>
        </w:rPr>
        <w:t xml:space="preserve">Constatado o atendimento às exigências de habilitação, o fornecedor será habilitado.</w:t>
      </w:r>
    </w:p>
    <w:p w:rsidR="00000000" w:rsidDel="00000000" w:rsidP="00000000" w:rsidRDefault="00000000" w:rsidRPr="00000000" w14:paraId="000000AE">
      <w:pPr>
        <w:numPr>
          <w:ilvl w:val="1"/>
          <w:numId w:val="2"/>
        </w:numPr>
        <w:tabs>
          <w:tab w:val="left" w:leader="none" w:pos="993"/>
        </w:tabs>
        <w:spacing w:after="120" w:before="120" w:line="276" w:lineRule="auto"/>
        <w:ind w:left="0" w:firstLine="0"/>
        <w:jc w:val="both"/>
        <w:rPr/>
      </w:pPr>
      <w:bookmarkStart w:colFirst="0" w:colLast="0" w:name="_heading=h.26in1rg" w:id="12"/>
      <w:bookmarkEnd w:id="12"/>
      <w:r w:rsidDel="00000000" w:rsidR="00000000" w:rsidRPr="00000000">
        <w:rPr>
          <w:rtl w:val="0"/>
        </w:rPr>
        <w:t xml:space="preserve">A disciplina dos recursos, da adjudicação e da homologação encontra-se no item 12 deste Aviso.</w:t>
      </w:r>
    </w:p>
    <w:p w:rsidR="00000000" w:rsidDel="00000000" w:rsidP="00000000" w:rsidRDefault="00000000" w:rsidRPr="00000000" w14:paraId="000000AF">
      <w:pPr>
        <w:pStyle w:val="Heading1"/>
        <w:numPr>
          <w:ilvl w:val="0"/>
          <w:numId w:val="2"/>
        </w:numPr>
        <w:ind w:left="360" w:hanging="360"/>
        <w:rPr/>
      </w:pPr>
      <w:bookmarkStart w:colFirst="0" w:colLast="0" w:name="_heading=h.lnxbz9" w:id="13"/>
      <w:bookmarkEnd w:id="13"/>
      <w:r w:rsidDel="00000000" w:rsidR="00000000" w:rsidRPr="00000000">
        <w:rPr>
          <w:rtl w:val="0"/>
        </w:rPr>
        <w:t xml:space="preserve">ATA DE REGISTRO DE PREÇOS</w:t>
      </w:r>
    </w:p>
    <w:p w:rsidR="00000000" w:rsidDel="00000000" w:rsidP="00000000" w:rsidRDefault="00000000" w:rsidRPr="00000000" w14:paraId="000000B0">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1"/>
          <w:smallCaps w:val="0"/>
          <w:strike w:val="0"/>
          <w:color w:val="000000"/>
          <w:sz w:val="20"/>
          <w:szCs w:val="20"/>
          <w:highlight w:val="cyan"/>
          <w:u w:val="none"/>
          <w:vertAlign w:val="baseline"/>
        </w:rPr>
      </w:pPr>
      <w:bookmarkStart w:colFirst="0" w:colLast="0" w:name="_heading=h.35nkun2" w:id="14"/>
      <w:bookmarkEnd w:id="14"/>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disciplina deste item 8 não se aplica no presente procedimento, por não se tratar de dispensa eletrônica para registro de preços.</w:t>
      </w:r>
      <w:r w:rsidDel="00000000" w:rsidR="00000000" w:rsidRPr="00000000">
        <w:rPr>
          <w:rtl w:val="0"/>
        </w:rPr>
      </w:r>
    </w:p>
    <w:p w:rsidR="00000000" w:rsidDel="00000000" w:rsidP="00000000" w:rsidRDefault="00000000" w:rsidRPr="00000000" w14:paraId="000000B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40" w:before="240" w:line="312" w:lineRule="auto"/>
        <w:ind w:left="360" w:right="-17" w:hanging="360"/>
        <w:jc w:val="both"/>
        <w:rPr>
          <w:rFonts w:ascii="Arial" w:cs="Arial" w:eastAsia="Arial" w:hAnsi="Arial"/>
          <w:b w:val="1"/>
          <w:i w:val="0"/>
          <w:smallCaps w:val="0"/>
          <w:strike w:val="0"/>
          <w:color w:val="000000"/>
          <w:sz w:val="20"/>
          <w:szCs w:val="20"/>
          <w:u w:val="none"/>
          <w:shd w:fill="auto" w:val="clear"/>
          <w:vertAlign w:val="baseline"/>
        </w:rPr>
      </w:pPr>
      <w:bookmarkStart w:colFirst="0" w:colLast="0" w:name="_heading=h.1ksv4uv" w:id="15"/>
      <w:bookmarkEnd w:id="15"/>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FORMAÇÃO DO CADASTRO DE RESERVA </w:t>
      </w:r>
    </w:p>
    <w:p w:rsidR="00000000" w:rsidDel="00000000" w:rsidP="00000000" w:rsidRDefault="00000000" w:rsidRPr="00000000" w14:paraId="000000B2">
      <w:pPr>
        <w:numPr>
          <w:ilvl w:val="1"/>
          <w:numId w:val="2"/>
        </w:numPr>
        <w:spacing w:after="120" w:before="120" w:line="276" w:lineRule="auto"/>
        <w:ind w:left="0" w:firstLine="0"/>
        <w:jc w:val="both"/>
        <w:rPr>
          <w:i w:val="1"/>
        </w:rPr>
      </w:pPr>
      <w:r w:rsidDel="00000000" w:rsidR="00000000" w:rsidRPr="00000000">
        <w:rPr>
          <w:i w:val="1"/>
          <w:rtl w:val="0"/>
        </w:rPr>
        <w:t xml:space="preserve">A disciplina deste item 9 não se aplica no presente procedimento, por não se tratar de dispensa eletrônica para registro de preços.</w:t>
      </w:r>
    </w:p>
    <w:p w:rsidR="00000000" w:rsidDel="00000000" w:rsidP="00000000" w:rsidRDefault="00000000" w:rsidRPr="00000000" w14:paraId="000000B3">
      <w:pPr>
        <w:pStyle w:val="Heading1"/>
        <w:numPr>
          <w:ilvl w:val="0"/>
          <w:numId w:val="2"/>
        </w:numPr>
        <w:ind w:left="360" w:hanging="360"/>
        <w:rPr/>
      </w:pPr>
      <w:bookmarkStart w:colFirst="0" w:colLast="0" w:name="_heading=h.44sinio" w:id="16"/>
      <w:bookmarkEnd w:id="16"/>
      <w:r w:rsidDel="00000000" w:rsidR="00000000" w:rsidRPr="00000000">
        <w:rPr>
          <w:rtl w:val="0"/>
        </w:rPr>
        <w:t xml:space="preserve">CONTRATAÇÃO</w:t>
      </w:r>
    </w:p>
    <w:p w:rsidR="00000000" w:rsidDel="00000000" w:rsidP="00000000" w:rsidRDefault="00000000" w:rsidRPr="00000000" w14:paraId="000000B4">
      <w:pPr>
        <w:numPr>
          <w:ilvl w:val="1"/>
          <w:numId w:val="2"/>
        </w:numPr>
        <w:spacing w:after="120" w:before="120" w:line="276" w:lineRule="auto"/>
        <w:ind w:left="0" w:firstLine="0"/>
        <w:jc w:val="both"/>
        <w:rPr/>
      </w:pPr>
      <w:r w:rsidDel="00000000" w:rsidR="00000000" w:rsidRPr="00000000">
        <w:rPr>
          <w:i w:val="1"/>
          <w:rtl w:val="0"/>
        </w:rPr>
        <w:t xml:space="preserve">Após a adjudicação e homologação, caso se conclua pela contratação, sua formalização ocorrerá mediante a emissão de nota de empenho, cuja minuta integra este Aviso como Anexo</w:t>
      </w:r>
      <w:r w:rsidDel="00000000" w:rsidR="00000000" w:rsidRPr="00000000">
        <w:rPr>
          <w:rtl w:val="0"/>
        </w:rPr>
        <w:t xml:space="preserve">.</w:t>
      </w:r>
    </w:p>
    <w:p w:rsidR="00000000" w:rsidDel="00000000" w:rsidP="00000000" w:rsidRDefault="00000000" w:rsidRPr="00000000" w14:paraId="000000B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rsidR="00000000" w:rsidDel="00000000" w:rsidP="00000000" w:rsidRDefault="00000000" w:rsidRPr="00000000" w14:paraId="000000B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sob pena de a contratação não se realizar.</w:t>
      </w:r>
    </w:p>
    <w:p w:rsidR="00000000" w:rsidDel="00000000" w:rsidP="00000000" w:rsidRDefault="00000000" w:rsidRPr="00000000" w14:paraId="000000B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bookmarkStart w:colFirst="0" w:colLast="0" w:name="_heading=h.2jxsxqh" w:id="17"/>
      <w:bookmarkEnd w:id="17"/>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hyperlink r:id="rId65">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estadual nº 12.799, de 2008</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Com a finalidade de verificar se o fornecedor mantém as condições de participação no certame, serão novamente consultados, previamente à celebração da contratação, os cadastros especificados no item 6.4 deste Aviso.</w:t>
      </w:r>
    </w:p>
    <w:p w:rsidR="00000000" w:rsidDel="00000000" w:rsidP="00000000" w:rsidRDefault="00000000" w:rsidRPr="00000000" w14:paraId="000000B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Constitui(em), igualmente, condição(ões) para a celebração da contratação:</w:t>
      </w:r>
    </w:p>
    <w:p w:rsidR="00000000" w:rsidDel="00000000" w:rsidP="00000000" w:rsidRDefault="00000000" w:rsidRPr="00000000" w14:paraId="000000BA">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apresentação do(s) documento(s) que o adjudicatário, à época do certame, houver se comprometido a exibir por ocasião da celebração da contratação por meio de declaração específica, caso exigida na documentação que integra este Aviso como Anexo;</w:t>
      </w:r>
    </w:p>
    <w:p w:rsidR="00000000" w:rsidDel="00000000" w:rsidP="00000000" w:rsidRDefault="00000000" w:rsidRPr="00000000" w14:paraId="000000BB">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indicação de gestor encarregado de representar o adjudicatário com exclusividade perante o Contratante, caso se trate de sociedade cooperativa (se admitida a participação de cooperativa no item 3.5);</w:t>
      </w:r>
    </w:p>
    <w:p w:rsidR="00000000" w:rsidDel="00000000" w:rsidP="00000000" w:rsidRDefault="00000000" w:rsidRPr="00000000" w14:paraId="000000B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fornecedor deverá manter as condições de habilitação e contratação previstas neste Aviso durante a vigência da contratação.</w:t>
      </w:r>
    </w:p>
    <w:p w:rsidR="00000000" w:rsidDel="00000000" w:rsidP="00000000" w:rsidRDefault="00000000" w:rsidRPr="00000000" w14:paraId="000000BD">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prazo de vigência da contratação é o estabelecido na documentação que integra este Aviso.</w:t>
      </w:r>
    </w:p>
    <w:p w:rsidR="00000000" w:rsidDel="00000000" w:rsidP="00000000" w:rsidRDefault="00000000" w:rsidRPr="00000000" w14:paraId="000000BE">
      <w:pPr>
        <w:numPr>
          <w:ilvl w:val="1"/>
          <w:numId w:val="2"/>
        </w:numPr>
        <w:spacing w:after="120" w:before="120" w:line="276" w:lineRule="auto"/>
        <w:ind w:left="0" w:firstLine="0"/>
        <w:jc w:val="both"/>
        <w:rPr>
          <w:i w:val="1"/>
        </w:rPr>
      </w:pPr>
      <w:r w:rsidDel="00000000" w:rsidR="00000000" w:rsidRPr="00000000">
        <w:rPr>
          <w:i w:val="1"/>
          <w:rtl w:val="0"/>
        </w:rPr>
        <w:t xml:space="preserve">O adjudicatário terá o prazo de 03 (três) dias, contados a partir da data de sua convocação, para comparecer perante a Unidade Contratante para a retirada da nota de empenho ou, alternativamente, confirmar o seu recebimento após envio por meio eletrônico, sob pena de decadência do direito, sem prejuízo das sanções previstas na </w:t>
      </w:r>
      <w:hyperlink r:id="rId66">
        <w:r w:rsidDel="00000000" w:rsidR="00000000" w:rsidRPr="00000000">
          <w:rPr>
            <w:i w:val="1"/>
            <w:color w:val="000000"/>
            <w:u w:val="single"/>
            <w:rtl w:val="0"/>
          </w:rPr>
          <w:t xml:space="preserve">Lei nº 14.133, de 2021</w:t>
        </w:r>
      </w:hyperlink>
      <w:r w:rsidDel="00000000" w:rsidR="00000000" w:rsidRPr="00000000">
        <w:rPr>
          <w:i w:val="1"/>
          <w:rtl w:val="0"/>
        </w:rPr>
        <w:t xml:space="preserve">.</w:t>
      </w:r>
    </w:p>
    <w:p w:rsidR="00000000" w:rsidDel="00000000" w:rsidP="00000000" w:rsidRDefault="00000000" w:rsidRPr="00000000" w14:paraId="000000BF">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prazo para formalização da contratação previsto na subdivisão anterior poderá ser prorrogado por igual período, por solicitação justificada do adjudicatário e aceita pela Administração;</w:t>
      </w:r>
    </w:p>
    <w:p w:rsidR="00000000" w:rsidDel="00000000" w:rsidP="00000000" w:rsidRDefault="00000000" w:rsidRPr="00000000" w14:paraId="000000C0">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rsidR="00000000" w:rsidDel="00000000" w:rsidP="00000000" w:rsidRDefault="00000000" w:rsidRPr="00000000" w14:paraId="000000C1">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retirada da Nota de Empenho ou, quando confirmado o seu envio por meio eletrônico, o envio de confirmação de recebimento, implica o reconhecimento pelo adjudicatário:</w:t>
      </w:r>
    </w:p>
    <w:p w:rsidR="00000000" w:rsidDel="00000000" w:rsidP="00000000" w:rsidRDefault="00000000" w:rsidRPr="00000000" w14:paraId="000000C2">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 que referida Nota está substituindo o instrumento de contrato, aplicando-se à relação jurídica ali estabelecida as disposições da </w:t>
      </w:r>
      <w:hyperlink r:id="rId67">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C3">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 que está vinculado às previsões contidas neste Aviso e seus Anexos e à sua proposta;</w:t>
      </w:r>
    </w:p>
    <w:p w:rsidR="00000000" w:rsidDel="00000000" w:rsidP="00000000" w:rsidRDefault="00000000" w:rsidRPr="00000000" w14:paraId="000000C4">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 que se aplicam às omissões as disposições da </w:t>
      </w:r>
      <w:hyperlink r:id="rId68">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e normas regulamentares pertinentes, e, subsidiariamente, as disposições da </w:t>
      </w:r>
      <w:hyperlink r:id="rId69">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Lei nº 8.078, de 1990</w:t>
        </w:r>
      </w:hyperlink>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e princípios gerais dos contratos;</w:t>
      </w:r>
    </w:p>
    <w:p w:rsidR="00000000" w:rsidDel="00000000" w:rsidP="00000000" w:rsidRDefault="00000000" w:rsidRPr="00000000" w14:paraId="000000C5">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 que as hipóteses de extinção da contratação são aquelas previstas nos </w:t>
      </w:r>
      <w:hyperlink r:id="rId70">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arts. 137 e 138 da Lei nº 14.133, de 2021</w:t>
        </w:r>
      </w:hyperlink>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w:t>
      </w: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dos direitos da Administração previstos nos </w:t>
      </w:r>
      <w:hyperlink r:id="rId71">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arts. 137 a 139 da Lei</w:t>
        </w:r>
      </w:hyperlink>
      <w:r w:rsidDel="00000000" w:rsidR="00000000" w:rsidRPr="00000000">
        <w:rPr>
          <w:rFonts w:ascii="Arial" w:cs="Arial" w:eastAsia="Arial" w:hAnsi="Arial"/>
          <w:b w:val="0"/>
          <w:i w:val="1"/>
          <w:smallCaps w:val="0"/>
          <w:strike w:val="0"/>
          <w:color w:val="000000"/>
          <w:sz w:val="20"/>
          <w:szCs w:val="20"/>
          <w:u w:val="single"/>
          <w:shd w:fill="auto" w:val="clear"/>
          <w:vertAlign w:val="baseline"/>
          <w:rtl w:val="0"/>
        </w:rPr>
        <w:t xml:space="preserve"> nº 14.133, de 2021;</w:t>
      </w:r>
      <w:r w:rsidDel="00000000" w:rsidR="00000000" w:rsidRPr="00000000">
        <w:rPr>
          <w:rtl w:val="0"/>
        </w:rPr>
      </w:r>
    </w:p>
    <w:p w:rsidR="00000000" w:rsidDel="00000000" w:rsidP="00000000" w:rsidRDefault="00000000" w:rsidRPr="00000000" w14:paraId="000000C7">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de que as condições de habilitação e contratação consignadas neste Aviso deverão ser mantidas pelo fornecedor durante a vigência da contratação.</w:t>
      </w:r>
    </w:p>
    <w:p w:rsidR="00000000" w:rsidDel="00000000" w:rsidP="00000000" w:rsidRDefault="00000000" w:rsidRPr="00000000" w14:paraId="000000C8">
      <w:pPr>
        <w:pStyle w:val="Heading1"/>
        <w:numPr>
          <w:ilvl w:val="0"/>
          <w:numId w:val="2"/>
        </w:numPr>
        <w:ind w:left="360" w:hanging="360"/>
        <w:rPr/>
      </w:pPr>
      <w:bookmarkStart w:colFirst="0" w:colLast="0" w:name="_heading=h.z337ya" w:id="18"/>
      <w:bookmarkEnd w:id="18"/>
      <w:r w:rsidDel="00000000" w:rsidR="00000000" w:rsidRPr="00000000">
        <w:rPr>
          <w:rtl w:val="0"/>
        </w:rPr>
        <w:t xml:space="preserve">INFRAÇÕES E SANÇÕES ADMINISTRATIVAS</w:t>
      </w:r>
    </w:p>
    <w:p w:rsidR="00000000" w:rsidDel="00000000" w:rsidP="00000000" w:rsidRDefault="00000000" w:rsidRPr="00000000" w14:paraId="000000C9">
      <w:pPr>
        <w:numPr>
          <w:ilvl w:val="1"/>
          <w:numId w:val="2"/>
        </w:numPr>
        <w:spacing w:after="120" w:before="120" w:line="276" w:lineRule="auto"/>
        <w:ind w:left="0" w:firstLine="0"/>
        <w:jc w:val="both"/>
        <w:rPr>
          <w:b w:val="1"/>
        </w:rPr>
      </w:pPr>
      <w:r w:rsidDel="00000000" w:rsidR="00000000" w:rsidRPr="00000000">
        <w:rPr>
          <w:rtl w:val="0"/>
        </w:rPr>
        <w:t xml:space="preserve">Comete infração administrativa, nos termos da lei, o fornecedor que, com dolo ou culpa: </w:t>
      </w:r>
      <w:r w:rsidDel="00000000" w:rsidR="00000000" w:rsidRPr="00000000">
        <w:rPr>
          <w:rtl w:val="0"/>
        </w:rPr>
      </w:r>
    </w:p>
    <w:p w:rsidR="00000000" w:rsidDel="00000000" w:rsidP="00000000" w:rsidRDefault="00000000" w:rsidRPr="00000000" w14:paraId="000000CA">
      <w:pPr>
        <w:numPr>
          <w:ilvl w:val="2"/>
          <w:numId w:val="2"/>
        </w:numPr>
        <w:spacing w:after="120" w:before="120" w:line="276" w:lineRule="auto"/>
        <w:ind w:left="284" w:firstLine="0"/>
        <w:jc w:val="both"/>
        <w:rPr/>
      </w:pPr>
      <w:bookmarkStart w:colFirst="0" w:colLast="0" w:name="_heading=h.3j2qqm3" w:id="19"/>
      <w:bookmarkEnd w:id="19"/>
      <w:r w:rsidDel="00000000" w:rsidR="00000000" w:rsidRPr="00000000">
        <w:rPr>
          <w:rtl w:val="0"/>
        </w:rPr>
        <w:t xml:space="preserve">der causa à inexecução parcial do contrato;</w:t>
      </w:r>
    </w:p>
    <w:p w:rsidR="00000000" w:rsidDel="00000000" w:rsidP="00000000" w:rsidRDefault="00000000" w:rsidRPr="00000000" w14:paraId="000000CB">
      <w:pPr>
        <w:numPr>
          <w:ilvl w:val="2"/>
          <w:numId w:val="2"/>
        </w:numPr>
        <w:spacing w:after="120" w:before="120" w:line="276" w:lineRule="auto"/>
        <w:ind w:left="284" w:firstLine="0"/>
        <w:jc w:val="both"/>
        <w:rPr/>
      </w:pPr>
      <w:bookmarkStart w:colFirst="0" w:colLast="0" w:name="_heading=h.1y810tw" w:id="20"/>
      <w:bookmarkEnd w:id="20"/>
      <w:r w:rsidDel="00000000" w:rsidR="00000000" w:rsidRPr="00000000">
        <w:rPr>
          <w:rtl w:val="0"/>
        </w:rPr>
        <w:t xml:space="preserve">der causa à inexecução parcial do contrato que cause grave dano à Administração ou ao funcionamento dos serviços públicos ou ao interesse coletivo;</w:t>
      </w:r>
    </w:p>
    <w:p w:rsidR="00000000" w:rsidDel="00000000" w:rsidP="00000000" w:rsidRDefault="00000000" w:rsidRPr="00000000" w14:paraId="000000CC">
      <w:pPr>
        <w:numPr>
          <w:ilvl w:val="2"/>
          <w:numId w:val="2"/>
        </w:numPr>
        <w:spacing w:after="120" w:before="120" w:line="276" w:lineRule="auto"/>
        <w:ind w:left="284" w:firstLine="0"/>
        <w:jc w:val="both"/>
        <w:rPr/>
      </w:pPr>
      <w:r w:rsidDel="00000000" w:rsidR="00000000" w:rsidRPr="00000000">
        <w:rPr>
          <w:rtl w:val="0"/>
        </w:rPr>
        <w:t xml:space="preserve">der causa à inexecução total do contrato;</w:t>
      </w:r>
    </w:p>
    <w:p w:rsidR="00000000" w:rsidDel="00000000" w:rsidP="00000000" w:rsidRDefault="00000000" w:rsidRPr="00000000" w14:paraId="000000CD">
      <w:pPr>
        <w:numPr>
          <w:ilvl w:val="2"/>
          <w:numId w:val="2"/>
        </w:numPr>
        <w:spacing w:after="120" w:before="120" w:line="276" w:lineRule="auto"/>
        <w:ind w:left="284" w:firstLine="0"/>
        <w:jc w:val="both"/>
        <w:rPr/>
      </w:pPr>
      <w:r w:rsidDel="00000000" w:rsidR="00000000" w:rsidRPr="00000000">
        <w:rPr>
          <w:rtl w:val="0"/>
        </w:rPr>
        <w:t xml:space="preserve">deixar de entregar a documentação exigida para o certame;</w:t>
      </w:r>
    </w:p>
    <w:p w:rsidR="00000000" w:rsidDel="00000000" w:rsidP="00000000" w:rsidRDefault="00000000" w:rsidRPr="00000000" w14:paraId="000000CE">
      <w:pPr>
        <w:numPr>
          <w:ilvl w:val="2"/>
          <w:numId w:val="2"/>
        </w:numPr>
        <w:spacing w:after="120" w:before="120" w:line="276" w:lineRule="auto"/>
        <w:ind w:left="284" w:firstLine="0"/>
        <w:jc w:val="both"/>
        <w:rPr/>
      </w:pPr>
      <w:r w:rsidDel="00000000" w:rsidR="00000000" w:rsidRPr="00000000">
        <w:rPr>
          <w:rtl w:val="0"/>
        </w:rPr>
        <w:t xml:space="preserve">não mantiver a proposta, salvo em decorrência de fato superveniente devidamente justificado;</w:t>
      </w:r>
    </w:p>
    <w:p w:rsidR="00000000" w:rsidDel="00000000" w:rsidP="00000000" w:rsidRDefault="00000000" w:rsidRPr="00000000" w14:paraId="000000CF">
      <w:pPr>
        <w:numPr>
          <w:ilvl w:val="2"/>
          <w:numId w:val="2"/>
        </w:numPr>
        <w:spacing w:after="120" w:before="120" w:line="276" w:lineRule="auto"/>
        <w:ind w:left="284" w:firstLine="0"/>
        <w:jc w:val="both"/>
        <w:rPr/>
      </w:pPr>
      <w:r w:rsidDel="00000000" w:rsidR="00000000" w:rsidRPr="00000000">
        <w:rPr>
          <w:rtl w:val="0"/>
        </w:rPr>
        <w:t xml:space="preserve">não celebrar o contrato ou não entregar a documentação exigida para a contratação, quando convocado dentro do prazo de validade de sua proposta;</w:t>
      </w:r>
    </w:p>
    <w:p w:rsidR="00000000" w:rsidDel="00000000" w:rsidP="00000000" w:rsidRDefault="00000000" w:rsidRPr="00000000" w14:paraId="000000D0">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1728" w:right="0" w:hanging="648"/>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recusar-se, sem justificativa, a formalizar a contratação  no prazo e condições estabelecidos pela Administração;</w:t>
      </w:r>
    </w:p>
    <w:p w:rsidR="00000000" w:rsidDel="00000000" w:rsidP="00000000" w:rsidRDefault="00000000" w:rsidRPr="00000000" w14:paraId="000000D1">
      <w:pPr>
        <w:numPr>
          <w:ilvl w:val="2"/>
          <w:numId w:val="2"/>
        </w:numPr>
        <w:spacing w:after="120" w:before="120" w:line="276" w:lineRule="auto"/>
        <w:ind w:left="284" w:firstLine="0"/>
        <w:jc w:val="both"/>
        <w:rPr/>
      </w:pPr>
      <w:bookmarkStart w:colFirst="0" w:colLast="0" w:name="_heading=h.4i7ojhp" w:id="21"/>
      <w:bookmarkEnd w:id="21"/>
      <w:r w:rsidDel="00000000" w:rsidR="00000000" w:rsidRPr="00000000">
        <w:rPr>
          <w:rtl w:val="0"/>
        </w:rPr>
        <w:t xml:space="preserve">ensejar o retardamento da execução ou da entrega do objeto da contratação sem motivo justificado;</w:t>
      </w:r>
    </w:p>
    <w:p w:rsidR="00000000" w:rsidDel="00000000" w:rsidP="00000000" w:rsidRDefault="00000000" w:rsidRPr="00000000" w14:paraId="000000D2">
      <w:pPr>
        <w:numPr>
          <w:ilvl w:val="2"/>
          <w:numId w:val="2"/>
        </w:numPr>
        <w:spacing w:after="120" w:before="120" w:line="276" w:lineRule="auto"/>
        <w:ind w:left="284" w:firstLine="0"/>
        <w:jc w:val="both"/>
        <w:rPr/>
      </w:pPr>
      <w:bookmarkStart w:colFirst="0" w:colLast="0" w:name="_heading=h.2xcytpi" w:id="22"/>
      <w:bookmarkEnd w:id="22"/>
      <w:r w:rsidDel="00000000" w:rsidR="00000000" w:rsidRPr="00000000">
        <w:rPr>
          <w:rtl w:val="0"/>
        </w:rPr>
        <w:t xml:space="preserve">apresentar declaração ou documentação falsa exigida para o certame ou prestar declaração falsa durante a dispensa eletrônica ou a execução do contrato;</w:t>
      </w:r>
    </w:p>
    <w:p w:rsidR="00000000" w:rsidDel="00000000" w:rsidP="00000000" w:rsidRDefault="00000000" w:rsidRPr="00000000" w14:paraId="000000D3">
      <w:pPr>
        <w:numPr>
          <w:ilvl w:val="2"/>
          <w:numId w:val="2"/>
        </w:numPr>
        <w:spacing w:after="120" w:before="120" w:line="276" w:lineRule="auto"/>
        <w:ind w:left="284" w:firstLine="0"/>
        <w:jc w:val="both"/>
        <w:rPr/>
      </w:pPr>
      <w:r w:rsidDel="00000000" w:rsidR="00000000" w:rsidRPr="00000000">
        <w:rPr>
          <w:rtl w:val="0"/>
        </w:rPr>
        <w:t xml:space="preserve">fraudar a dispensa eletrônica ou praticar ato fraudulento na execução do contrato;</w:t>
      </w:r>
    </w:p>
    <w:p w:rsidR="00000000" w:rsidDel="00000000" w:rsidP="00000000" w:rsidRDefault="00000000" w:rsidRPr="00000000" w14:paraId="000000D4">
      <w:pPr>
        <w:numPr>
          <w:ilvl w:val="2"/>
          <w:numId w:val="2"/>
        </w:numPr>
        <w:tabs>
          <w:tab w:val="left" w:leader="none" w:pos="1418"/>
          <w:tab w:val="left" w:leader="none" w:pos="1560"/>
        </w:tabs>
        <w:spacing w:after="120" w:before="120" w:line="276" w:lineRule="auto"/>
        <w:ind w:left="284" w:firstLine="0"/>
        <w:jc w:val="both"/>
        <w:rPr/>
      </w:pPr>
      <w:r w:rsidDel="00000000" w:rsidR="00000000" w:rsidRPr="00000000">
        <w:rPr>
          <w:rtl w:val="0"/>
        </w:rPr>
        <w:t xml:space="preserve">comportar-se de modo inidôneo ou cometer fraude de qualquer natureza;</w:t>
      </w:r>
    </w:p>
    <w:p w:rsidR="00000000" w:rsidDel="00000000" w:rsidP="00000000" w:rsidRDefault="00000000" w:rsidRPr="00000000" w14:paraId="000000D5">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agir em conluio ou em desconformidade com a lei;</w:t>
      </w:r>
    </w:p>
    <w:p w:rsidR="00000000" w:rsidDel="00000000" w:rsidP="00000000" w:rsidRDefault="00000000" w:rsidRPr="00000000" w14:paraId="000000D6">
      <w:pPr>
        <w:keepNext w:val="0"/>
        <w:keepLines w:val="0"/>
        <w:pageBreakBefore w:val="0"/>
        <w:widowControl w:val="1"/>
        <w:numPr>
          <w:ilvl w:val="3"/>
          <w:numId w:val="2"/>
        </w:numPr>
        <w:pBdr>
          <w:top w:space="0" w:sz="0" w:val="nil"/>
          <w:left w:space="0" w:sz="0" w:val="nil"/>
          <w:bottom w:space="0" w:sz="0" w:val="nil"/>
          <w:right w:space="0" w:sz="0" w:val="nil"/>
          <w:between w:space="0" w:sz="0" w:val="nil"/>
        </w:pBdr>
        <w:shd w:fill="auto" w:val="clear"/>
        <w:spacing w:after="120" w:before="120" w:line="276" w:lineRule="auto"/>
        <w:ind w:left="567"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induzir deliberadamente a erro no julgamento;</w:t>
      </w:r>
    </w:p>
    <w:p w:rsidR="00000000" w:rsidDel="00000000" w:rsidP="00000000" w:rsidRDefault="00000000" w:rsidRPr="00000000" w14:paraId="000000D7">
      <w:pPr>
        <w:numPr>
          <w:ilvl w:val="2"/>
          <w:numId w:val="2"/>
        </w:numPr>
        <w:tabs>
          <w:tab w:val="left" w:leader="none" w:pos="1560"/>
        </w:tabs>
        <w:spacing w:after="120" w:before="120" w:line="276" w:lineRule="auto"/>
        <w:ind w:left="284" w:firstLine="0"/>
        <w:jc w:val="both"/>
        <w:rPr/>
      </w:pPr>
      <w:r w:rsidDel="00000000" w:rsidR="00000000" w:rsidRPr="00000000">
        <w:rPr>
          <w:rtl w:val="0"/>
        </w:rPr>
        <w:t xml:space="preserve">praticar atos ilícitos com vistas a frustrar os objetivos deste certame;</w:t>
      </w:r>
    </w:p>
    <w:p w:rsidR="00000000" w:rsidDel="00000000" w:rsidP="00000000" w:rsidRDefault="00000000" w:rsidRPr="00000000" w14:paraId="000000D8">
      <w:pPr>
        <w:numPr>
          <w:ilvl w:val="2"/>
          <w:numId w:val="2"/>
        </w:numPr>
        <w:tabs>
          <w:tab w:val="left" w:leader="none" w:pos="1560"/>
        </w:tabs>
        <w:spacing w:after="120" w:before="120" w:line="276" w:lineRule="auto"/>
        <w:ind w:left="284" w:firstLine="0"/>
        <w:jc w:val="both"/>
        <w:rPr>
          <w:color w:val="000000"/>
          <w:u w:val="single"/>
        </w:rPr>
      </w:pPr>
      <w:bookmarkStart w:colFirst="0" w:colLast="0" w:name="_heading=h.1ci93xb" w:id="23"/>
      <w:bookmarkEnd w:id="23"/>
      <w:r w:rsidDel="00000000" w:rsidR="00000000" w:rsidRPr="00000000">
        <w:rPr>
          <w:rtl w:val="0"/>
        </w:rPr>
        <w:t xml:space="preserve">praticar ato lesivo previsto no </w:t>
      </w:r>
      <w:r w:rsidDel="00000000" w:rsidR="00000000" w:rsidRPr="00000000">
        <w:fldChar w:fldCharType="begin"/>
        <w:instrText xml:space="preserve"> HYPERLINK "http://www.planalto.gov.br/ccivil_03/_ato2019-2022/2021/lei/L14133.htm#art5" </w:instrText>
        <w:fldChar w:fldCharType="separate"/>
      </w:r>
      <w:r w:rsidDel="00000000" w:rsidR="00000000" w:rsidRPr="00000000">
        <w:rPr>
          <w:color w:val="000000"/>
          <w:u w:val="single"/>
          <w:rtl w:val="0"/>
        </w:rPr>
        <w:t xml:space="preserve">art. 5º da Lei nº 12.846, de 1º de agosto de 2013.</w:t>
      </w:r>
    </w:p>
    <w:p w:rsidR="00000000" w:rsidDel="00000000" w:rsidP="00000000" w:rsidRDefault="00000000" w:rsidRPr="00000000" w14:paraId="000000D9">
      <w:pPr>
        <w:numPr>
          <w:ilvl w:val="1"/>
          <w:numId w:val="2"/>
        </w:numPr>
        <w:spacing w:after="120" w:before="120" w:line="276" w:lineRule="auto"/>
        <w:ind w:left="0" w:firstLine="0"/>
        <w:jc w:val="both"/>
        <w:rPr>
          <w:b w:val="1"/>
        </w:rPr>
      </w:pPr>
      <w:r w:rsidDel="00000000" w:rsidR="00000000" w:rsidRPr="00000000">
        <w:fldChar w:fldCharType="end"/>
      </w:r>
      <w:r w:rsidDel="00000000" w:rsidR="00000000" w:rsidRPr="00000000">
        <w:rPr>
          <w:rtl w:val="0"/>
        </w:rPr>
        <w:t xml:space="preserve">O fornecedor que cometer qualquer das infrações discriminadas nas subdivisões anteriores ficará sujeito às seguintes sanções, após regular processo administrativo, sem prejuízo da responsabilidade civil e criminal:</w:t>
      </w:r>
      <w:r w:rsidDel="00000000" w:rsidR="00000000" w:rsidRPr="00000000">
        <w:rPr>
          <w:rtl w:val="0"/>
        </w:rPr>
      </w:r>
    </w:p>
    <w:p w:rsidR="00000000" w:rsidDel="00000000" w:rsidP="00000000" w:rsidRDefault="00000000" w:rsidRPr="00000000" w14:paraId="000000DA">
      <w:pPr>
        <w:numPr>
          <w:ilvl w:val="2"/>
          <w:numId w:val="5"/>
        </w:numPr>
        <w:spacing w:after="120" w:before="120" w:line="276" w:lineRule="auto"/>
        <w:ind w:left="284" w:firstLine="0"/>
        <w:jc w:val="both"/>
        <w:rPr/>
      </w:pPr>
      <w:r w:rsidDel="00000000" w:rsidR="00000000" w:rsidRPr="00000000">
        <w:rPr>
          <w:rtl w:val="0"/>
        </w:rPr>
        <w:t xml:space="preserve">Advertência pela falta do item 11.1.1 deste Aviso de Contratação Direta, quando não se justificar a imposição de penalidade mais grave;</w:t>
      </w:r>
    </w:p>
    <w:p w:rsidR="00000000" w:rsidDel="00000000" w:rsidP="00000000" w:rsidRDefault="00000000" w:rsidRPr="00000000" w14:paraId="000000DB">
      <w:pPr>
        <w:numPr>
          <w:ilvl w:val="2"/>
          <w:numId w:val="5"/>
        </w:numPr>
        <w:spacing w:after="120" w:before="120" w:line="276" w:lineRule="auto"/>
        <w:ind w:left="284" w:firstLine="0"/>
        <w:jc w:val="both"/>
        <w:rPr>
          <w:i w:val="1"/>
        </w:rPr>
      </w:pPr>
      <w:r w:rsidDel="00000000" w:rsidR="00000000" w:rsidRPr="00000000">
        <w:rPr>
          <w:i w:val="1"/>
          <w:rtl w:val="0"/>
        </w:rPr>
        <w:t xml:space="preserve">Multa por qualquer das infrações dos itens 11.1.1 a 11.1.12, calculada em conformidade com a documentação que integra este instrumento;</w:t>
      </w:r>
    </w:p>
    <w:p w:rsidR="00000000" w:rsidDel="00000000" w:rsidP="00000000" w:rsidRDefault="00000000" w:rsidRPr="00000000" w14:paraId="000000DC">
      <w:pPr>
        <w:numPr>
          <w:ilvl w:val="2"/>
          <w:numId w:val="5"/>
        </w:numPr>
        <w:spacing w:after="120" w:before="120" w:line="276" w:lineRule="auto"/>
        <w:ind w:left="284" w:firstLine="0"/>
        <w:jc w:val="both"/>
        <w:rPr/>
      </w:pPr>
      <w:r w:rsidDel="00000000" w:rsidR="00000000" w:rsidRPr="00000000">
        <w:rPr>
          <w:rtl w:val="0"/>
        </w:rPr>
        <w:t xml:space="preserve">Impedimento de licitar e contratar no âmbito da Administração Pública direta e indireta do Estado de São Paulo, pelo prazo máximo de 3 (três) anos, nos casos das infrações previstas nos itens 11.1.2 a 11.1.7 deste Aviso de Contratação Direta, quando não se justificar a imposição de penalidade mais grave;</w:t>
      </w:r>
    </w:p>
    <w:p w:rsidR="00000000" w:rsidDel="00000000" w:rsidP="00000000" w:rsidRDefault="00000000" w:rsidRPr="00000000" w14:paraId="000000DD">
      <w:pPr>
        <w:numPr>
          <w:ilvl w:val="2"/>
          <w:numId w:val="5"/>
        </w:numPr>
        <w:spacing w:after="120" w:before="120" w:line="276" w:lineRule="auto"/>
        <w:ind w:left="284" w:firstLine="0"/>
        <w:jc w:val="both"/>
        <w:rPr/>
      </w:pPr>
      <w:r w:rsidDel="00000000" w:rsidR="00000000" w:rsidRPr="00000000">
        <w:rPr>
          <w:rtl w:val="0"/>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itens 11.1.8 a 11.1.12, bem como nos casos dos itens 11.1.2 a 11.1.7 que justifiquem a imposição da penalidade mais grave que a sanção de impedimento de licitar e contratar;</w:t>
      </w:r>
    </w:p>
    <w:p w:rsidR="00000000" w:rsidDel="00000000" w:rsidP="00000000" w:rsidRDefault="00000000" w:rsidRPr="00000000" w14:paraId="000000DE">
      <w:pPr>
        <w:numPr>
          <w:ilvl w:val="1"/>
          <w:numId w:val="2"/>
        </w:numPr>
        <w:spacing w:after="120" w:before="120" w:line="276" w:lineRule="auto"/>
        <w:ind w:left="0" w:firstLine="0"/>
        <w:jc w:val="both"/>
        <w:rPr/>
      </w:pPr>
      <w:r w:rsidDel="00000000" w:rsidR="00000000" w:rsidRPr="00000000">
        <w:rPr>
          <w:rtl w:val="0"/>
        </w:rPr>
        <w:t xml:space="preserve">A aplicação das sanções previstas neste Aviso de Contratação Direta não exclui, em hipótese alguma, a obrigação de reparação integral do dano causado à Administração Pública (</w:t>
      </w:r>
      <w:hyperlink r:id="rId72">
        <w:r w:rsidDel="00000000" w:rsidR="00000000" w:rsidRPr="00000000">
          <w:rPr>
            <w:color w:val="000000"/>
            <w:u w:val="single"/>
            <w:rtl w:val="0"/>
          </w:rPr>
          <w:t xml:space="preserve">art. 156, § 9º</w:t>
        </w:r>
      </w:hyperlink>
      <w:r w:rsidDel="00000000" w:rsidR="00000000" w:rsidRPr="00000000">
        <w:rPr>
          <w:color w:val="000000"/>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DF">
      <w:pPr>
        <w:numPr>
          <w:ilvl w:val="1"/>
          <w:numId w:val="2"/>
        </w:numPr>
        <w:spacing w:after="120" w:before="120" w:line="276" w:lineRule="auto"/>
        <w:ind w:left="0" w:firstLine="0"/>
        <w:jc w:val="both"/>
        <w:rPr/>
      </w:pPr>
      <w:r w:rsidDel="00000000" w:rsidR="00000000" w:rsidRPr="00000000">
        <w:rPr>
          <w:rtl w:val="0"/>
        </w:rPr>
        <w:t xml:space="preserve">As sanções de advertência, impedimento de licitar e contratar e declaração de inidoneidade para licitar ou contratar poderão ser aplicadas cumulativamente com a penalidade de multa, garantido o exercício de prévia e ampla defesa </w:t>
      </w:r>
      <w:hyperlink r:id="rId73">
        <w:r w:rsidDel="00000000" w:rsidR="00000000" w:rsidRPr="00000000">
          <w:rPr>
            <w:color w:val="000000"/>
            <w:u w:val="single"/>
            <w:rtl w:val="0"/>
          </w:rPr>
          <w:t xml:space="preserve">(art. 156, § 7º</w:t>
        </w:r>
      </w:hyperlink>
      <w:r w:rsidDel="00000000" w:rsidR="00000000" w:rsidRPr="00000000">
        <w:rPr>
          <w:color w:val="000000"/>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E0">
      <w:pPr>
        <w:numPr>
          <w:ilvl w:val="1"/>
          <w:numId w:val="2"/>
        </w:numPr>
        <w:spacing w:after="120" w:before="120" w:line="276" w:lineRule="auto"/>
        <w:ind w:left="0" w:firstLine="0"/>
        <w:jc w:val="both"/>
        <w:rPr/>
      </w:pPr>
      <w:r w:rsidDel="00000000" w:rsidR="00000000" w:rsidRPr="00000000">
        <w:rPr>
          <w:rtl w:val="0"/>
        </w:rPr>
        <w:t xml:space="preserve">Antes da aplicação da sanção de multa, será facultada a defesa do interessado no prazo de 15 (quinze) dias úteis, contado da data de sua intimação (</w:t>
      </w:r>
      <w:hyperlink r:id="rId74">
        <w:r w:rsidDel="00000000" w:rsidR="00000000" w:rsidRPr="00000000">
          <w:rPr>
            <w:color w:val="000000"/>
            <w:u w:val="single"/>
            <w:rtl w:val="0"/>
          </w:rPr>
          <w:t xml:space="preserve">art. 157</w:t>
        </w:r>
      </w:hyperlink>
      <w:r w:rsidDel="00000000" w:rsidR="00000000" w:rsidRPr="00000000">
        <w:rPr>
          <w:color w:val="000000"/>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E1">
      <w:pPr>
        <w:numPr>
          <w:ilvl w:val="1"/>
          <w:numId w:val="2"/>
        </w:numPr>
        <w:spacing w:after="120" w:before="120" w:line="276" w:lineRule="auto"/>
        <w:ind w:left="0" w:firstLine="0"/>
        <w:jc w:val="both"/>
        <w:rPr/>
      </w:pPr>
      <w:r w:rsidDel="00000000" w:rsidR="00000000" w:rsidRPr="00000000">
        <w:rPr>
          <w:rtl w:val="0"/>
        </w:rPr>
        <w:t xml:space="preserve">Se a multa aplicada e as indenizações cabíveis forem superiores ao valor do pagamento eventualmente devido pelo Contratante ao Contratado, além da perda desse valor, a diferença será descontada da garantia prestada, caso exigida na documentação que integra este Aviso, ou, quando for o caso, será cobrada judicialmente (</w:t>
      </w:r>
      <w:hyperlink r:id="rId75">
        <w:r w:rsidDel="00000000" w:rsidR="00000000" w:rsidRPr="00000000">
          <w:rPr>
            <w:color w:val="000000"/>
            <w:u w:val="single"/>
            <w:rtl w:val="0"/>
          </w:rPr>
          <w:t xml:space="preserve">art. 156, § 8º</w:t>
        </w:r>
      </w:hyperlink>
      <w:r w:rsidDel="00000000" w:rsidR="00000000" w:rsidRPr="00000000">
        <w:rPr>
          <w:color w:val="000000"/>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E2">
      <w:pPr>
        <w:numPr>
          <w:ilvl w:val="1"/>
          <w:numId w:val="2"/>
        </w:numPr>
        <w:spacing w:after="120" w:before="120" w:line="276" w:lineRule="auto"/>
        <w:ind w:left="0" w:firstLine="0"/>
        <w:jc w:val="both"/>
        <w:rPr/>
      </w:pPr>
      <w:bookmarkStart w:colFirst="0" w:colLast="0" w:name="_heading=h.3whwml4" w:id="24"/>
      <w:bookmarkEnd w:id="24"/>
      <w:r w:rsidDel="00000000" w:rsidR="00000000" w:rsidRPr="00000000">
        <w:rPr>
          <w:rtl w:val="0"/>
        </w:rPr>
        <w:t xml:space="preserve">A aplicação das sanções realizar-se-á em processo administrativo que assegure o contraditório e a ampla defesa ao Contratado, observando-se o procedimento previsto no </w:t>
      </w:r>
      <w:r w:rsidDel="00000000" w:rsidR="00000000" w:rsidRPr="00000000">
        <w:rPr>
          <w:i w:val="1"/>
          <w:rtl w:val="0"/>
        </w:rPr>
        <w:t xml:space="preserve">caput</w:t>
      </w:r>
      <w:r w:rsidDel="00000000" w:rsidR="00000000" w:rsidRPr="00000000">
        <w:rPr>
          <w:b w:val="1"/>
          <w:rtl w:val="0"/>
        </w:rPr>
        <w:t xml:space="preserve"> </w:t>
      </w:r>
      <w:r w:rsidDel="00000000" w:rsidR="00000000" w:rsidRPr="00000000">
        <w:rPr>
          <w:rtl w:val="0"/>
        </w:rPr>
        <w:t xml:space="preserve">e parágrafos do </w:t>
      </w:r>
      <w:hyperlink r:id="rId76">
        <w:r w:rsidDel="00000000" w:rsidR="00000000" w:rsidRPr="00000000">
          <w:rPr>
            <w:color w:val="000000"/>
            <w:u w:val="single"/>
            <w:rtl w:val="0"/>
          </w:rPr>
          <w:t xml:space="preserve">art. 158 da Lei nº 14.133, de 2021</w:t>
        </w:r>
      </w:hyperlink>
      <w:r w:rsidDel="00000000" w:rsidR="00000000" w:rsidRPr="00000000">
        <w:rPr>
          <w:rtl w:val="0"/>
        </w:rPr>
        <w:t xml:space="preserve">, para as penalidades de impedimento de licitar e contratar e de declaração de inidoneidade para licitar ou contratar.</w:t>
      </w:r>
    </w:p>
    <w:p w:rsidR="00000000" w:rsidDel="00000000" w:rsidP="00000000" w:rsidRDefault="00000000" w:rsidRPr="00000000" w14:paraId="000000E3">
      <w:pPr>
        <w:numPr>
          <w:ilvl w:val="1"/>
          <w:numId w:val="2"/>
        </w:numPr>
        <w:spacing w:after="120" w:before="120" w:line="276" w:lineRule="auto"/>
        <w:ind w:left="0" w:firstLine="0"/>
        <w:jc w:val="both"/>
        <w:rPr/>
      </w:pPr>
      <w:r w:rsidDel="00000000" w:rsidR="00000000" w:rsidRPr="00000000">
        <w:rPr>
          <w:rtl w:val="0"/>
        </w:rPr>
        <w:t xml:space="preserve">Na aplicação das sanções serão considerados (</w:t>
      </w:r>
      <w:hyperlink r:id="rId77">
        <w:r w:rsidDel="00000000" w:rsidR="00000000" w:rsidRPr="00000000">
          <w:rPr>
            <w:color w:val="000000"/>
            <w:u w:val="single"/>
            <w:rtl w:val="0"/>
          </w:rPr>
          <w:t xml:space="preserve">art. 156, § 1º</w:t>
        </w:r>
      </w:hyperlink>
      <w:r w:rsidDel="00000000" w:rsidR="00000000" w:rsidRPr="00000000">
        <w:rPr>
          <w:color w:val="000000"/>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E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natureza e a gravidade da infração cometida;</w:t>
      </w: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peculiaridades do caso concreto;</w:t>
      </w:r>
      <w:r w:rsidDel="00000000" w:rsidR="00000000" w:rsidRPr="00000000">
        <w:rPr>
          <w:rtl w:val="0"/>
        </w:rPr>
      </w:r>
    </w:p>
    <w:p w:rsidR="00000000" w:rsidDel="00000000" w:rsidP="00000000" w:rsidRDefault="00000000" w:rsidRPr="00000000" w14:paraId="000000E6">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circunstâncias agravantes ou atenuantes;</w:t>
      </w:r>
      <w:r w:rsidDel="00000000" w:rsidR="00000000" w:rsidRPr="00000000">
        <w:rPr>
          <w:rtl w:val="0"/>
        </w:rPr>
      </w:r>
    </w:p>
    <w:p w:rsidR="00000000" w:rsidDel="00000000" w:rsidP="00000000" w:rsidRDefault="00000000" w:rsidRPr="00000000" w14:paraId="000000E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danos que dela provierem para a Administração Pública;</w:t>
      </w:r>
      <w:r w:rsidDel="00000000" w:rsidR="00000000" w:rsidRPr="00000000">
        <w:rPr>
          <w:rtl w:val="0"/>
        </w:rPr>
      </w:r>
    </w:p>
    <w:p w:rsidR="00000000" w:rsidDel="00000000" w:rsidP="00000000" w:rsidRDefault="00000000" w:rsidRPr="00000000" w14:paraId="000000E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 implantação ou o aperfeiçoamento de programa de integridade, conforme normas e orientações dos órgãos de controle.</w:t>
      </w:r>
      <w:r w:rsidDel="00000000" w:rsidR="00000000" w:rsidRPr="00000000">
        <w:rPr>
          <w:rtl w:val="0"/>
        </w:rPr>
      </w:r>
    </w:p>
    <w:p w:rsidR="00000000" w:rsidDel="00000000" w:rsidP="00000000" w:rsidRDefault="00000000" w:rsidRPr="00000000" w14:paraId="000000E9">
      <w:pPr>
        <w:numPr>
          <w:ilvl w:val="1"/>
          <w:numId w:val="2"/>
        </w:numPr>
        <w:spacing w:after="120" w:before="120" w:line="276" w:lineRule="auto"/>
        <w:ind w:left="0" w:firstLine="0"/>
        <w:jc w:val="both"/>
        <w:rPr/>
      </w:pPr>
      <w:r w:rsidDel="00000000" w:rsidR="00000000" w:rsidRPr="00000000">
        <w:rPr>
          <w:rtl w:val="0"/>
        </w:rPr>
        <w:t xml:space="preserve">A recusa injustificada do adjudicatário em formalizar a contratação  no prazo e condições estabelecidos pela Administração, descrita no item 11.1.6.1, caracterizará o descumprimento total da obrigação assumida e o sujeitará às penalidades legalmente estabelecidas.</w:t>
      </w:r>
    </w:p>
    <w:p w:rsidR="00000000" w:rsidDel="00000000" w:rsidP="00000000" w:rsidRDefault="00000000" w:rsidRPr="00000000" w14:paraId="000000EA">
      <w:pPr>
        <w:numPr>
          <w:ilvl w:val="1"/>
          <w:numId w:val="2"/>
        </w:numPr>
        <w:spacing w:after="120" w:before="120" w:line="276" w:lineRule="auto"/>
        <w:ind w:left="0" w:firstLine="0"/>
        <w:jc w:val="both"/>
        <w:rPr/>
      </w:pPr>
      <w:r w:rsidDel="00000000" w:rsidR="00000000" w:rsidRPr="00000000">
        <w:rPr>
          <w:rtl w:val="0"/>
        </w:rPr>
        <w:t xml:space="preserve">As sanções são autônomas e a aplicação de uma não exclui a de outra.</w:t>
      </w:r>
    </w:p>
    <w:p w:rsidR="00000000" w:rsidDel="00000000" w:rsidP="00000000" w:rsidRDefault="00000000" w:rsidRPr="00000000" w14:paraId="000000EB">
      <w:pPr>
        <w:numPr>
          <w:ilvl w:val="1"/>
          <w:numId w:val="2"/>
        </w:numPr>
        <w:spacing w:after="120" w:before="120" w:line="276" w:lineRule="auto"/>
        <w:ind w:left="0" w:firstLine="0"/>
        <w:jc w:val="both"/>
        <w:rPr/>
      </w:pPr>
      <w:r w:rsidDel="00000000" w:rsidR="00000000" w:rsidRPr="00000000">
        <w:rPr>
          <w:rtl w:val="0"/>
        </w:rPr>
        <w:t xml:space="preserve">Os atos previstos como infrações administrativas na </w:t>
      </w:r>
      <w:hyperlink r:id="rId78">
        <w:r w:rsidDel="00000000" w:rsidR="00000000" w:rsidRPr="00000000">
          <w:rPr>
            <w:color w:val="000000"/>
            <w:u w:val="single"/>
            <w:rtl w:val="0"/>
          </w:rPr>
          <w:t xml:space="preserve">Lei nº 14.133, de 2021</w:t>
        </w:r>
      </w:hyperlink>
      <w:r w:rsidDel="00000000" w:rsidR="00000000" w:rsidRPr="00000000">
        <w:rPr>
          <w:rtl w:val="0"/>
        </w:rPr>
        <w:t xml:space="preserve">, ou em outras leis de licitações e contratos da Administração Pública que também sejam tipificados como atos lesivos na </w:t>
      </w:r>
      <w:hyperlink r:id="rId79">
        <w:r w:rsidDel="00000000" w:rsidR="00000000" w:rsidRPr="00000000">
          <w:rPr>
            <w:color w:val="000000"/>
            <w:u w:val="single"/>
            <w:rtl w:val="0"/>
          </w:rPr>
          <w:t xml:space="preserve">Lei nº 12.846, de 1º de agosto de 2013</w:t>
        </w:r>
      </w:hyperlink>
      <w:r w:rsidDel="00000000" w:rsidR="00000000" w:rsidRPr="00000000">
        <w:rPr>
          <w:rtl w:val="0"/>
        </w:rPr>
        <w:t xml:space="preserve">, serão apurados e julgados conjuntamente, nos mesmos autos, observados o rito procedimental e a autoridade competente definidos na referida Lei (</w:t>
      </w:r>
      <w:hyperlink r:id="rId80">
        <w:r w:rsidDel="00000000" w:rsidR="00000000" w:rsidRPr="00000000">
          <w:rPr>
            <w:color w:val="000000"/>
            <w:u w:val="single"/>
            <w:rtl w:val="0"/>
          </w:rPr>
          <w:t xml:space="preserve">art. 159</w:t>
        </w:r>
      </w:hyperlink>
      <w:r w:rsidDel="00000000" w:rsidR="00000000" w:rsidRPr="00000000">
        <w:rPr>
          <w:color w:val="000000"/>
          <w:u w:val="single"/>
          <w:rtl w:val="0"/>
        </w:rPr>
        <w:t xml:space="preserve"> da Lei nº 14.133, de 2021</w:t>
      </w:r>
      <w:r w:rsidDel="00000000" w:rsidR="00000000" w:rsidRPr="00000000">
        <w:rPr>
          <w:rtl w:val="0"/>
        </w:rPr>
        <w:t xml:space="preserve">).</w:t>
      </w:r>
    </w:p>
    <w:p w:rsidR="00000000" w:rsidDel="00000000" w:rsidP="00000000" w:rsidRDefault="00000000" w:rsidRPr="00000000" w14:paraId="000000EC">
      <w:pPr>
        <w:numPr>
          <w:ilvl w:val="1"/>
          <w:numId w:val="2"/>
        </w:numPr>
        <w:spacing w:after="120" w:before="120" w:line="276" w:lineRule="auto"/>
        <w:ind w:left="0" w:firstLine="0"/>
        <w:jc w:val="both"/>
        <w:rPr>
          <w:i w:val="1"/>
        </w:rPr>
      </w:pPr>
      <w:r w:rsidDel="00000000" w:rsidR="00000000" w:rsidRPr="00000000">
        <w:rPr>
          <w:rtl w:val="0"/>
        </w:rPr>
        <w:t xml:space="preserve">A personalidade jurídica poderá ser desconsiderada sempre que utilizada com abuso do direito para facilitar, encobrir ou dissimular a prática dos atos ilícitos previstos na </w:t>
      </w:r>
      <w:hyperlink r:id="rId81">
        <w:r w:rsidDel="00000000" w:rsidR="00000000" w:rsidRPr="00000000">
          <w:rPr>
            <w:color w:val="000000"/>
            <w:u w:val="single"/>
            <w:rtl w:val="0"/>
          </w:rPr>
          <w:t xml:space="preserve">Lei nº 14.133, de 2021</w:t>
        </w:r>
      </w:hyperlink>
      <w:r w:rsidDel="00000000" w:rsidR="00000000" w:rsidRPr="00000000">
        <w:rPr>
          <w:rtl w:val="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82">
        <w:r w:rsidDel="00000000" w:rsidR="00000000" w:rsidRPr="00000000">
          <w:rPr>
            <w:color w:val="000000"/>
            <w:u w:val="single"/>
            <w:rtl w:val="0"/>
          </w:rPr>
          <w:t xml:space="preserve">art. 160</w:t>
        </w:r>
      </w:hyperlink>
      <w:r w:rsidDel="00000000" w:rsidR="00000000" w:rsidRPr="00000000">
        <w:rPr>
          <w:color w:val="000000"/>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ED">
      <w:pPr>
        <w:numPr>
          <w:ilvl w:val="1"/>
          <w:numId w:val="2"/>
        </w:numPr>
        <w:spacing w:after="120" w:before="120" w:line="276" w:lineRule="auto"/>
        <w:ind w:left="0" w:firstLine="0"/>
        <w:jc w:val="both"/>
        <w:rPr>
          <w:i w:val="1"/>
        </w:rPr>
      </w:pPr>
      <w:r w:rsidDel="00000000" w:rsidR="00000000" w:rsidRPr="00000000">
        <w:rPr>
          <w:rtl w:val="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83">
        <w:r w:rsidDel="00000000" w:rsidR="00000000" w:rsidRPr="00000000">
          <w:rPr>
            <w:color w:val="000000"/>
            <w:u w:val="single"/>
            <w:rtl w:val="0"/>
          </w:rPr>
          <w:t xml:space="preserve">art. 161</w:t>
        </w:r>
      </w:hyperlink>
      <w:r w:rsidDel="00000000" w:rsidR="00000000" w:rsidRPr="00000000">
        <w:rPr>
          <w:color w:val="000000"/>
          <w:u w:val="single"/>
          <w:rtl w:val="0"/>
        </w:rPr>
        <w:t xml:space="preserve"> da Lei nº 14.133, de 2021</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EE">
      <w:pPr>
        <w:numPr>
          <w:ilvl w:val="1"/>
          <w:numId w:val="2"/>
        </w:numPr>
        <w:spacing w:after="120" w:before="120" w:line="276" w:lineRule="auto"/>
        <w:ind w:left="0" w:firstLine="0"/>
        <w:jc w:val="both"/>
        <w:rPr>
          <w:i w:val="1"/>
        </w:rPr>
      </w:pPr>
      <w:r w:rsidDel="00000000" w:rsidR="00000000" w:rsidRPr="00000000">
        <w:rPr>
          <w:rtl w:val="0"/>
        </w:rPr>
        <w:t xml:space="preserve">As sanções de impedimento de licitar e contratar e declaração de inidoneidade para licitar ou contratar são passíveis de reabilitação na forma do </w:t>
      </w:r>
      <w:hyperlink r:id="rId84">
        <w:r w:rsidDel="00000000" w:rsidR="00000000" w:rsidRPr="00000000">
          <w:rPr>
            <w:color w:val="000000"/>
            <w:u w:val="single"/>
            <w:rtl w:val="0"/>
          </w:rPr>
          <w:t xml:space="preserve">art. 163 da Lei nº 14.133, de 2021.</w:t>
        </w:r>
      </w:hyperlink>
      <w:r w:rsidDel="00000000" w:rsidR="00000000" w:rsidRPr="00000000">
        <w:rPr>
          <w:rtl w:val="0"/>
        </w:rPr>
      </w:r>
    </w:p>
    <w:p w:rsidR="00000000" w:rsidDel="00000000" w:rsidP="00000000" w:rsidRDefault="00000000" w:rsidRPr="00000000" w14:paraId="000000EF">
      <w:pPr>
        <w:pStyle w:val="Heading1"/>
        <w:numPr>
          <w:ilvl w:val="0"/>
          <w:numId w:val="2"/>
        </w:numPr>
        <w:ind w:left="360" w:hanging="360"/>
        <w:rPr/>
      </w:pPr>
      <w:bookmarkStart w:colFirst="0" w:colLast="0" w:name="_heading=h.2bn6wsx" w:id="25"/>
      <w:bookmarkEnd w:id="25"/>
      <w:r w:rsidDel="00000000" w:rsidR="00000000" w:rsidRPr="00000000">
        <w:rPr>
          <w:rtl w:val="0"/>
        </w:rPr>
        <w:t xml:space="preserve">DAS DISPOSIÇÕES GERAIS</w:t>
      </w:r>
    </w:p>
    <w:p w:rsidR="00000000" w:rsidDel="00000000" w:rsidP="00000000" w:rsidRDefault="00000000" w:rsidRPr="00000000" w14:paraId="000000F0">
      <w:pPr>
        <w:numPr>
          <w:ilvl w:val="1"/>
          <w:numId w:val="2"/>
        </w:numPr>
        <w:spacing w:after="120" w:before="120" w:line="276" w:lineRule="auto"/>
        <w:ind w:left="0" w:firstLine="0"/>
        <w:jc w:val="both"/>
        <w:rPr/>
      </w:pPr>
      <w:r w:rsidDel="00000000" w:rsidR="00000000" w:rsidRPr="00000000">
        <w:rPr>
          <w:rtl w:val="0"/>
        </w:rPr>
        <w:t xml:space="preserve">No caso de todos os fornecedores restarem desclassificados ou inabilitados (procedimento fracassado), a Administração poderá:</w:t>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left"/>
        <w:rPr>
          <w:rFonts w:ascii="Arial" w:cs="Arial" w:eastAsia="Arial" w:hAnsi="Arial"/>
          <w:b w:val="0"/>
          <w:i w:val="0"/>
          <w:smallCaps w:val="0"/>
          <w:strike w:val="0"/>
          <w:color w:val="000000"/>
          <w:sz w:val="20"/>
          <w:szCs w:val="20"/>
          <w:u w:val="none"/>
          <w:shd w:fill="auto" w:val="clear"/>
          <w:vertAlign w:val="baseline"/>
        </w:rPr>
      </w:pPr>
      <w:bookmarkStart w:colFirst="0" w:colLast="0" w:name="_heading=h.qsh70q" w:id="26"/>
      <w:bookmarkEnd w:id="26"/>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republicar o presente Aviso com uma nova data;</w:t>
      </w:r>
    </w:p>
    <w:p w:rsidR="00000000" w:rsidDel="00000000" w:rsidP="00000000" w:rsidRDefault="00000000" w:rsidRPr="00000000" w14:paraId="000000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bookmarkStart w:colFirst="0" w:colLast="0" w:name="_heading=h.3as4poj" w:id="27"/>
      <w:bookmarkEnd w:id="27"/>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contratar, desde que atendidos os requisitos de habilitação, o fornecedor que tenha ofertado a melhor proposta em pesquisa de preços que tenha servido de base ao procedimento, privilegiando-se, sempre que possível, a de menor preço;</w:t>
      </w:r>
    </w:p>
    <w:p w:rsidR="00000000" w:rsidDel="00000000" w:rsidP="00000000" w:rsidRDefault="00000000" w:rsidRPr="00000000" w14:paraId="000000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276" w:lineRule="auto"/>
        <w:ind w:left="284"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fixar prazo para que os fornecedores interessados possam ajustar suas propostas ou sanear a documentação necessária à sua habilitação, conforme o caso.</w:t>
      </w:r>
    </w:p>
    <w:p w:rsidR="00000000" w:rsidDel="00000000" w:rsidP="00000000" w:rsidRDefault="00000000" w:rsidRPr="00000000" w14:paraId="000000F4">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No caso da alínea “b” da subdivisão anterior, a contratação será operacionalizada fora deste procedimento.</w:t>
      </w:r>
    </w:p>
    <w:p w:rsidR="00000000" w:rsidDel="00000000" w:rsidP="00000000" w:rsidRDefault="00000000" w:rsidRPr="00000000" w14:paraId="000000F5">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As providências das alíneas “a” e “b” da subdivisão anterior também poderão ser utilizadas se não houver o comparecimento de quaisquer fornecedores interessados (procedimento deserto).</w:t>
      </w:r>
      <w:r w:rsidDel="00000000" w:rsidR="00000000" w:rsidRPr="00000000">
        <w:rPr>
          <w:rtl w:val="0"/>
        </w:rPr>
      </w:r>
    </w:p>
    <w:p w:rsidR="00000000" w:rsidDel="00000000" w:rsidP="00000000" w:rsidRDefault="00000000" w:rsidRPr="00000000" w14:paraId="000000F6">
      <w:pPr>
        <w:numPr>
          <w:ilvl w:val="1"/>
          <w:numId w:val="2"/>
        </w:numPr>
        <w:spacing w:after="120" w:before="120" w:line="276" w:lineRule="auto"/>
        <w:ind w:left="0" w:firstLine="0"/>
        <w:jc w:val="both"/>
        <w:rPr/>
      </w:pPr>
      <w:r w:rsidDel="00000000" w:rsidR="00000000" w:rsidRPr="00000000">
        <w:rPr>
          <w:rtl w:val="0"/>
        </w:rPr>
        <w:t xml:space="preserve">Qualquer fornecedor poderá apresentar recurso administrativo quanto aos atos de julgamento de proposta e de habilitação ou inabilitação.</w:t>
      </w:r>
    </w:p>
    <w:p w:rsidR="00000000" w:rsidDel="00000000" w:rsidP="00000000" w:rsidRDefault="00000000" w:rsidRPr="00000000" w14:paraId="000000F7">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recurso contendo as razões recursais deverá ser apresentado em momento único, no prazo de 1 (um) dia útil, contado a partir da data de divulgação do ato de habilitação ou inabilitação.</w:t>
      </w:r>
    </w:p>
    <w:p w:rsidR="00000000" w:rsidDel="00000000" w:rsidP="00000000" w:rsidRDefault="00000000" w:rsidRPr="00000000" w14:paraId="000000F8">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deverão ser encaminhados pelo meio eletrônico:</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hyperlink r:id="rId85">
        <w:r w:rsidDel="00000000" w:rsidR="00000000" w:rsidRPr="00000000">
          <w:rPr>
            <w:rFonts w:ascii="Arial" w:cs="Arial" w:eastAsia="Arial" w:hAnsi="Arial"/>
            <w:b w:val="0"/>
            <w:i w:val="1"/>
            <w:smallCaps w:val="0"/>
            <w:strike w:val="0"/>
            <w:color w:val="ff0000"/>
            <w:sz w:val="20"/>
            <w:szCs w:val="20"/>
            <w:u w:val="single"/>
            <w:shd w:fill="auto" w:val="clear"/>
            <w:vertAlign w:val="baseline"/>
            <w:rtl w:val="0"/>
          </w:rPr>
          <w:t xml:space="preserve">compras.clp@unesp.br</w:t>
        </w:r>
      </w:hyperlink>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 (setor de licitações)</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9">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recursos interpostos fora do prazo não serão conhecidos.</w:t>
      </w:r>
    </w:p>
    <w:p w:rsidR="00000000" w:rsidDel="00000000" w:rsidP="00000000" w:rsidRDefault="00000000" w:rsidRPr="00000000" w14:paraId="000000FA">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prazo para apresentação de contrarrazões ao recurso pelos demais fornecedores será de 1 (um) dia útil, contado da data da intimação pessoal ou da divulgação da interposição do recurso, assegurada a vista dos elementos indispensáveis à defesa de seus interesses.</w:t>
      </w:r>
    </w:p>
    <w:p w:rsidR="00000000" w:rsidDel="00000000" w:rsidP="00000000" w:rsidRDefault="00000000" w:rsidRPr="00000000" w14:paraId="000000FB">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 acolhimento do recurso importará na invalidação apenas dos atos insuscetíveis de aproveitamento.</w:t>
      </w:r>
    </w:p>
    <w:p w:rsidR="00000000" w:rsidDel="00000000" w:rsidP="00000000" w:rsidRDefault="00000000" w:rsidRPr="00000000" w14:paraId="000000FC">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Os autos do processo permanecerão com vista franqueada aos interessados via solicitação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pelo meio eletrônico </w:t>
      </w:r>
      <w:r w:rsidDel="00000000" w:rsidR="00000000" w:rsidRPr="00000000">
        <w:rPr>
          <w:rFonts w:ascii="Arial" w:cs="Arial" w:eastAsia="Arial" w:hAnsi="Arial"/>
          <w:b w:val="0"/>
          <w:i w:val="1"/>
          <w:smallCaps w:val="0"/>
          <w:strike w:val="0"/>
          <w:color w:val="ff0000"/>
          <w:sz w:val="20"/>
          <w:szCs w:val="20"/>
          <w:u w:val="none"/>
          <w:shd w:fill="auto" w:val="clear"/>
          <w:vertAlign w:val="baseline"/>
          <w:rtl w:val="0"/>
        </w:rPr>
        <w:t xml:space="preserve">compras.clp@unesp.br</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FD">
      <w:pPr>
        <w:keepNext w:val="0"/>
        <w:keepLines w:val="0"/>
        <w:pageBreakBefore w:val="0"/>
        <w:widowControl w:val="1"/>
        <w:numPr>
          <w:ilvl w:val="1"/>
          <w:numId w:val="2"/>
        </w:numPr>
        <w:pBdr>
          <w:top w:space="0" w:sz="0" w:val="nil"/>
          <w:left w:space="0" w:sz="0" w:val="nil"/>
          <w:bottom w:space="0" w:sz="0" w:val="nil"/>
          <w:right w:space="0" w:sz="0" w:val="nil"/>
          <w:between w:space="0" w:sz="0" w:val="nil"/>
        </w:pBdr>
        <w:shd w:fill="auto" w:val="clear"/>
        <w:spacing w:after="120" w:before="120" w:line="276"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Exaurida a fase recursal, será observado, no que couber, o disposto no art. 71 da </w:t>
      </w:r>
      <w:hyperlink r:id="rId86">
        <w:r w:rsidDel="00000000" w:rsidR="00000000" w:rsidRPr="00000000">
          <w:rPr>
            <w:rFonts w:ascii="Arial" w:cs="Arial" w:eastAsia="Arial" w:hAnsi="Arial"/>
            <w:b w:val="0"/>
            <w:i w:val="0"/>
            <w:smallCaps w:val="0"/>
            <w:strike w:val="0"/>
            <w:color w:val="000000"/>
            <w:sz w:val="20"/>
            <w:szCs w:val="20"/>
            <w:u w:val="single"/>
            <w:shd w:fill="auto" w:val="clear"/>
            <w:vertAlign w:val="baseline"/>
            <w:rtl w:val="0"/>
          </w:rPr>
          <w:t xml:space="preserve">Lei nº 14.133, de 2021</w:t>
        </w:r>
      </w:hyperlink>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FE">
      <w:pPr>
        <w:keepNext w:val="0"/>
        <w:keepLines w:val="0"/>
        <w:pageBreakBefore w:val="0"/>
        <w:widowControl w:val="1"/>
        <w:numPr>
          <w:ilvl w:val="2"/>
          <w:numId w:val="2"/>
        </w:numPr>
        <w:pBdr>
          <w:top w:space="0" w:sz="0" w:val="nil"/>
          <w:left w:space="0" w:sz="0" w:val="nil"/>
          <w:bottom w:space="0" w:sz="0" w:val="nil"/>
          <w:right w:space="0" w:sz="0" w:val="nil"/>
          <w:between w:space="0" w:sz="0" w:val="nil"/>
        </w:pBdr>
        <w:shd w:fill="auto" w:val="clear"/>
        <w:spacing w:after="120" w:before="120" w:line="276" w:lineRule="auto"/>
        <w:ind w:left="1224" w:right="0" w:hanging="504.00000000000006"/>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Constatada a regularidade dos atos praticados, a autoridade superior adjudicará o objeto ao fornecedor vencedor e homologará o procedimento.</w:t>
      </w:r>
      <w:r w:rsidDel="00000000" w:rsidR="00000000" w:rsidRPr="00000000">
        <w:rPr>
          <w:rtl w:val="0"/>
        </w:rPr>
      </w:r>
    </w:p>
    <w:p w:rsidR="00000000" w:rsidDel="00000000" w:rsidP="00000000" w:rsidRDefault="00000000" w:rsidRPr="00000000" w14:paraId="000000FF">
      <w:pPr>
        <w:numPr>
          <w:ilvl w:val="1"/>
          <w:numId w:val="2"/>
        </w:numPr>
        <w:spacing w:after="120" w:before="120" w:line="276" w:lineRule="auto"/>
        <w:ind w:left="0" w:firstLine="0"/>
        <w:jc w:val="both"/>
        <w:rPr/>
      </w:pPr>
      <w:r w:rsidDel="00000000" w:rsidR="00000000" w:rsidRPr="00000000">
        <w:rPr>
          <w:rtl w:val="0"/>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p>
    <w:p w:rsidR="00000000" w:rsidDel="00000000" w:rsidP="00000000" w:rsidRDefault="00000000" w:rsidRPr="00000000" w14:paraId="00000100">
      <w:pPr>
        <w:numPr>
          <w:ilvl w:val="1"/>
          <w:numId w:val="2"/>
        </w:numPr>
        <w:spacing w:after="120" w:before="120" w:line="276" w:lineRule="auto"/>
        <w:ind w:left="0" w:firstLine="0"/>
        <w:jc w:val="both"/>
        <w:rPr/>
      </w:pPr>
      <w:r w:rsidDel="00000000" w:rsidR="00000000" w:rsidRPr="00000000">
        <w:rPr>
          <w:rtl w:val="0"/>
        </w:rPr>
        <w:t xml:space="preserve">Caberá ao fornecedor acompanhar as operações, ficando responsável pelo ônus decorrente da perda do negócio diante da inobservância de quaisquer mensagens emitidas pela Administração ou de sua desconexão.</w:t>
      </w:r>
    </w:p>
    <w:p w:rsidR="00000000" w:rsidDel="00000000" w:rsidP="00000000" w:rsidRDefault="00000000" w:rsidRPr="00000000" w14:paraId="00000101">
      <w:pPr>
        <w:numPr>
          <w:ilvl w:val="1"/>
          <w:numId w:val="2"/>
        </w:numPr>
        <w:spacing w:after="120" w:before="120" w:line="276" w:lineRule="auto"/>
        <w:ind w:left="0" w:firstLine="0"/>
        <w:jc w:val="both"/>
        <w:rPr/>
      </w:pPr>
      <w:r w:rsidDel="00000000" w:rsidR="00000000" w:rsidRPr="00000000">
        <w:rPr>
          <w:rtl w:val="0"/>
        </w:rPr>
        <w:t xml:space="preserve">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000000" w:rsidDel="00000000" w:rsidP="00000000" w:rsidRDefault="00000000" w:rsidRPr="00000000" w14:paraId="00000102">
      <w:pPr>
        <w:numPr>
          <w:ilvl w:val="1"/>
          <w:numId w:val="2"/>
        </w:numPr>
        <w:spacing w:after="120" w:before="120" w:line="276" w:lineRule="auto"/>
        <w:ind w:left="0" w:firstLine="0"/>
        <w:jc w:val="both"/>
        <w:rPr/>
      </w:pPr>
      <w:r w:rsidDel="00000000" w:rsidR="00000000" w:rsidRPr="00000000">
        <w:rPr>
          <w:rtl w:val="0"/>
        </w:rPr>
        <w:t xml:space="preserve">Os horários estabelecidos na divulgação deste procedimento e durante o envio de lances observarão o horário de Brasília-DF, inclusive para contagem de tempo e registro no Sistema e na documentação relativa ao procedimento.</w:t>
      </w:r>
    </w:p>
    <w:p w:rsidR="00000000" w:rsidDel="00000000" w:rsidP="00000000" w:rsidRDefault="00000000" w:rsidRPr="00000000" w14:paraId="00000103">
      <w:pPr>
        <w:numPr>
          <w:ilvl w:val="1"/>
          <w:numId w:val="2"/>
        </w:numPr>
        <w:spacing w:after="120" w:before="120" w:line="276" w:lineRule="auto"/>
        <w:ind w:left="0" w:firstLine="0"/>
        <w:jc w:val="both"/>
        <w:rPr/>
      </w:pPr>
      <w:r w:rsidDel="00000000" w:rsidR="00000000" w:rsidRPr="00000000">
        <w:rPr>
          <w:rtl w:val="0"/>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000000" w:rsidDel="00000000" w:rsidP="00000000" w:rsidRDefault="00000000" w:rsidRPr="00000000" w14:paraId="00000104">
      <w:pPr>
        <w:numPr>
          <w:ilvl w:val="1"/>
          <w:numId w:val="2"/>
        </w:numPr>
        <w:spacing w:after="120" w:before="120" w:line="276" w:lineRule="auto"/>
        <w:ind w:left="0" w:firstLine="0"/>
        <w:jc w:val="both"/>
        <w:rPr/>
      </w:pPr>
      <w:r w:rsidDel="00000000" w:rsidR="00000000" w:rsidRPr="00000000">
        <w:rPr>
          <w:rtl w:val="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000000" w:rsidDel="00000000" w:rsidP="00000000" w:rsidRDefault="00000000" w:rsidRPr="00000000" w14:paraId="00000105">
      <w:pPr>
        <w:numPr>
          <w:ilvl w:val="1"/>
          <w:numId w:val="2"/>
        </w:numPr>
        <w:spacing w:after="120" w:before="120" w:line="276" w:lineRule="auto"/>
        <w:ind w:left="0" w:firstLine="0"/>
        <w:jc w:val="both"/>
        <w:rPr/>
      </w:pPr>
      <w:r w:rsidDel="00000000" w:rsidR="00000000" w:rsidRPr="00000000">
        <w:rPr>
          <w:rtl w:val="0"/>
        </w:rPr>
        <w:t xml:space="preserve">Os fornecedores assumem todos os custos de preparação e apresentação de suas propostas e a Administração não será, em nenhum caso, responsável por esses custos, independentemente da condução ou do resultado do processo de contratação.</w:t>
      </w:r>
    </w:p>
    <w:p w:rsidR="00000000" w:rsidDel="00000000" w:rsidP="00000000" w:rsidRDefault="00000000" w:rsidRPr="00000000" w14:paraId="00000106">
      <w:pPr>
        <w:numPr>
          <w:ilvl w:val="1"/>
          <w:numId w:val="2"/>
        </w:numPr>
        <w:spacing w:after="120" w:before="120" w:line="276" w:lineRule="auto"/>
        <w:ind w:left="0" w:firstLine="0"/>
        <w:jc w:val="both"/>
        <w:rPr/>
      </w:pPr>
      <w:r w:rsidDel="00000000" w:rsidR="00000000" w:rsidRPr="00000000">
        <w:rPr>
          <w:rtl w:val="0"/>
        </w:rPr>
        <w:t xml:space="preserve">Da sessão pública será divulgada Ata no sistema eletrônico.</w:t>
      </w:r>
    </w:p>
    <w:p w:rsidR="00000000" w:rsidDel="00000000" w:rsidP="00000000" w:rsidRDefault="00000000" w:rsidRPr="00000000" w14:paraId="00000107">
      <w:pPr>
        <w:numPr>
          <w:ilvl w:val="1"/>
          <w:numId w:val="2"/>
        </w:numPr>
        <w:spacing w:after="120" w:before="120" w:line="276" w:lineRule="auto"/>
        <w:ind w:left="0" w:firstLine="0"/>
        <w:jc w:val="both"/>
        <w:rPr/>
      </w:pPr>
      <w:r w:rsidDel="00000000" w:rsidR="00000000" w:rsidRPr="00000000">
        <w:rPr>
          <w:rtl w:val="0"/>
        </w:rPr>
        <w:t xml:space="preserve">Para dirimir quaisquer questões decorrentes do certame, não resolvidas na esfera administrativa, será competente o foro da Comarca da Capital do Estado de São Paulo.</w:t>
      </w:r>
    </w:p>
    <w:p w:rsidR="00000000" w:rsidDel="00000000" w:rsidP="00000000" w:rsidRDefault="00000000" w:rsidRPr="00000000" w14:paraId="00000108">
      <w:pPr>
        <w:numPr>
          <w:ilvl w:val="1"/>
          <w:numId w:val="2"/>
        </w:numPr>
        <w:spacing w:after="120" w:before="120" w:line="276" w:lineRule="auto"/>
        <w:ind w:left="0" w:firstLine="0"/>
        <w:jc w:val="both"/>
        <w:rPr/>
      </w:pPr>
      <w:bookmarkStart w:colFirst="0" w:colLast="0" w:name="_heading=h.1pxezwc" w:id="28"/>
      <w:bookmarkEnd w:id="28"/>
      <w:r w:rsidDel="00000000" w:rsidR="00000000" w:rsidRPr="00000000">
        <w:rPr>
          <w:rtl w:val="0"/>
        </w:rPr>
        <w:t xml:space="preserve">Integram este Aviso de Contratação Direta, para todos os fins e efeitos, os seguintes Anexos:</w:t>
      </w:r>
    </w:p>
    <w:p w:rsidR="00000000" w:rsidDel="00000000" w:rsidP="00000000" w:rsidRDefault="00000000" w:rsidRPr="00000000" w14:paraId="00000109">
      <w:pPr>
        <w:numPr>
          <w:ilvl w:val="2"/>
          <w:numId w:val="2"/>
        </w:numPr>
        <w:spacing w:after="120" w:before="120" w:line="276" w:lineRule="auto"/>
        <w:ind w:left="284" w:firstLine="0"/>
        <w:jc w:val="both"/>
        <w:rPr>
          <w:i w:val="1"/>
        </w:rPr>
      </w:pPr>
      <w:bookmarkStart w:colFirst="0" w:colLast="0" w:name="_heading=h.49x2ik5" w:id="29"/>
      <w:bookmarkEnd w:id="29"/>
      <w:r w:rsidDel="00000000" w:rsidR="00000000" w:rsidRPr="00000000">
        <w:rPr>
          <w:rtl w:val="0"/>
        </w:rPr>
        <w:t xml:space="preserve">ANEXO I – </w:t>
      </w:r>
      <w:r w:rsidDel="00000000" w:rsidR="00000000" w:rsidRPr="00000000">
        <w:rPr>
          <w:i w:val="1"/>
          <w:rtl w:val="0"/>
        </w:rPr>
        <w:t xml:space="preserve">Termo de Referência</w:t>
      </w:r>
    </w:p>
    <w:p w:rsidR="00000000" w:rsidDel="00000000" w:rsidP="00000000" w:rsidRDefault="00000000" w:rsidRPr="00000000" w14:paraId="0000010A">
      <w:pPr>
        <w:numPr>
          <w:ilvl w:val="2"/>
          <w:numId w:val="2"/>
        </w:numPr>
        <w:spacing w:after="120" w:before="120" w:line="276" w:lineRule="auto"/>
        <w:ind w:left="284" w:firstLine="0"/>
        <w:jc w:val="both"/>
        <w:rPr>
          <w:i w:val="1"/>
        </w:rPr>
      </w:pPr>
      <w:r w:rsidDel="00000000" w:rsidR="00000000" w:rsidRPr="00000000">
        <w:rPr>
          <w:i w:val="1"/>
          <w:rtl w:val="0"/>
        </w:rPr>
        <w:t xml:space="preserve">ANEXO II – Modelos(s) referente(s) a planilha de proposta;</w:t>
      </w:r>
    </w:p>
    <w:p w:rsidR="00000000" w:rsidDel="00000000" w:rsidP="00000000" w:rsidRDefault="00000000" w:rsidRPr="00000000" w14:paraId="0000010B">
      <w:pPr>
        <w:numPr>
          <w:ilvl w:val="2"/>
          <w:numId w:val="2"/>
        </w:numPr>
        <w:spacing w:after="120" w:before="120" w:line="276" w:lineRule="auto"/>
        <w:ind w:left="284" w:firstLine="0"/>
        <w:jc w:val="both"/>
        <w:rPr>
          <w:i w:val="1"/>
        </w:rPr>
      </w:pPr>
      <w:r w:rsidDel="00000000" w:rsidR="00000000" w:rsidRPr="00000000">
        <w:rPr>
          <w:i w:val="1"/>
          <w:rtl w:val="0"/>
        </w:rPr>
        <w:t xml:space="preserve">ANEXO III – Modelo(s) de Declaração(ões);</w:t>
      </w:r>
    </w:p>
    <w:p w:rsidR="00000000" w:rsidDel="00000000" w:rsidP="00000000" w:rsidRDefault="00000000" w:rsidRPr="00000000" w14:paraId="0000010C">
      <w:pPr>
        <w:numPr>
          <w:ilvl w:val="2"/>
          <w:numId w:val="2"/>
        </w:numPr>
        <w:spacing w:after="120" w:before="120" w:line="276" w:lineRule="auto"/>
        <w:ind w:left="284" w:firstLine="0"/>
        <w:jc w:val="both"/>
        <w:rPr>
          <w:i w:val="1"/>
        </w:rPr>
      </w:pPr>
      <w:r w:rsidDel="00000000" w:rsidR="00000000" w:rsidRPr="00000000">
        <w:rPr>
          <w:i w:val="1"/>
          <w:rtl w:val="0"/>
        </w:rPr>
        <w:t xml:space="preserve">ANEXO IV –Portaria Unesp 135/2023;</w:t>
      </w:r>
    </w:p>
    <w:p w:rsidR="00000000" w:rsidDel="00000000" w:rsidP="00000000" w:rsidRDefault="00000000" w:rsidRPr="00000000" w14:paraId="0000010D">
      <w:pPr>
        <w:spacing w:after="120" w:line="276" w:lineRule="auto"/>
        <w:ind w:left="360" w:right="-15" w:firstLine="0"/>
        <w:jc w:val="both"/>
        <w:rPr/>
      </w:pPr>
      <w:r w:rsidDel="00000000" w:rsidR="00000000" w:rsidRPr="00000000">
        <w:rPr>
          <w:rtl w:val="0"/>
        </w:rPr>
      </w:r>
    </w:p>
    <w:p w:rsidR="00000000" w:rsidDel="00000000" w:rsidP="00000000" w:rsidRDefault="00000000" w:rsidRPr="00000000" w14:paraId="0000010E">
      <w:pPr>
        <w:spacing w:after="120" w:line="276" w:lineRule="auto"/>
        <w:ind w:left="1134" w:right="-15" w:firstLine="0"/>
        <w:jc w:val="both"/>
        <w:rPr>
          <w:i w:val="1"/>
        </w:rPr>
      </w:pPr>
      <w:r w:rsidDel="00000000" w:rsidR="00000000" w:rsidRPr="00000000">
        <w:rPr>
          <w:rtl w:val="0"/>
        </w:rPr>
      </w:r>
    </w:p>
    <w:p w:rsidR="00000000" w:rsidDel="00000000" w:rsidP="00000000" w:rsidRDefault="00000000" w:rsidRPr="00000000" w14:paraId="0000010F">
      <w:pPr>
        <w:spacing w:after="120" w:line="276" w:lineRule="auto"/>
        <w:ind w:left="1134" w:right="-15" w:firstLine="0"/>
        <w:jc w:val="both"/>
        <w:rPr/>
      </w:pPr>
      <w:r w:rsidDel="00000000" w:rsidR="00000000" w:rsidRPr="00000000">
        <w:rPr>
          <w:i w:val="1"/>
          <w:rtl w:val="0"/>
        </w:rPr>
        <w:t xml:space="preserve">São Vicente</w:t>
      </w:r>
      <w:r w:rsidDel="00000000" w:rsidR="00000000" w:rsidRPr="00000000">
        <w:rPr>
          <w:rtl w:val="0"/>
        </w:rPr>
        <w:t xml:space="preserve">, </w:t>
      </w:r>
      <w:r w:rsidDel="00000000" w:rsidR="00000000" w:rsidRPr="00000000">
        <w:rPr>
          <w:i w:val="1"/>
          <w:rtl w:val="0"/>
        </w:rPr>
        <w:t xml:space="preserve">07</w:t>
      </w:r>
      <w:r w:rsidDel="00000000" w:rsidR="00000000" w:rsidRPr="00000000">
        <w:rPr>
          <w:rtl w:val="0"/>
        </w:rPr>
        <w:t xml:space="preserve"> de </w:t>
      </w:r>
      <w:r w:rsidDel="00000000" w:rsidR="00000000" w:rsidRPr="00000000">
        <w:rPr>
          <w:i w:val="1"/>
          <w:rtl w:val="0"/>
        </w:rPr>
        <w:t xml:space="preserve">novembro </w:t>
      </w:r>
      <w:r w:rsidDel="00000000" w:rsidR="00000000" w:rsidRPr="00000000">
        <w:rPr>
          <w:rtl w:val="0"/>
        </w:rPr>
        <w:t xml:space="preserve">de 20</w:t>
      </w:r>
      <w:r w:rsidDel="00000000" w:rsidR="00000000" w:rsidRPr="00000000">
        <w:rPr>
          <w:i w:val="1"/>
          <w:rtl w:val="0"/>
        </w:rPr>
        <w:t xml:space="preserve">24.</w:t>
      </w:r>
      <w:r w:rsidDel="00000000" w:rsidR="00000000" w:rsidRPr="00000000">
        <w:rPr>
          <w:rtl w:val="0"/>
        </w:rPr>
      </w:r>
    </w:p>
    <w:p w:rsidR="00000000" w:rsidDel="00000000" w:rsidP="00000000" w:rsidRDefault="00000000" w:rsidRPr="00000000" w14:paraId="00000110">
      <w:pPr>
        <w:spacing w:line="276" w:lineRule="auto"/>
        <w:ind w:left="1134" w:firstLine="0"/>
        <w:jc w:val="both"/>
        <w:rPr>
          <w:b w:val="1"/>
          <w:i w:val="1"/>
        </w:rPr>
      </w:pPr>
      <w:r w:rsidDel="00000000" w:rsidR="00000000" w:rsidRPr="00000000">
        <w:rPr>
          <w:b w:val="1"/>
          <w:i w:val="1"/>
          <w:rtl w:val="0"/>
        </w:rPr>
        <w:t xml:space="preserve">Maria de Lourdes Paiva Oliveira</w:t>
      </w:r>
    </w:p>
    <w:p w:rsidR="00000000" w:rsidDel="00000000" w:rsidP="00000000" w:rsidRDefault="00000000" w:rsidRPr="00000000" w14:paraId="00000111">
      <w:pPr>
        <w:spacing w:line="276" w:lineRule="auto"/>
        <w:ind w:left="1134" w:firstLine="0"/>
        <w:jc w:val="both"/>
        <w:rPr>
          <w:i w:val="1"/>
        </w:rPr>
      </w:pPr>
      <w:r w:rsidDel="00000000" w:rsidR="00000000" w:rsidRPr="00000000">
        <w:rPr>
          <w:b w:val="1"/>
          <w:i w:val="1"/>
          <w:rtl w:val="0"/>
        </w:rPr>
        <w:t xml:space="preserve">Diretora Técnica de Divisão</w:t>
      </w:r>
      <w:r w:rsidDel="00000000" w:rsidR="00000000" w:rsidRPr="00000000">
        <w:rPr>
          <w:rtl w:val="0"/>
        </w:rPr>
      </w:r>
    </w:p>
    <w:p w:rsidR="00000000" w:rsidDel="00000000" w:rsidP="00000000" w:rsidRDefault="00000000" w:rsidRPr="00000000" w14:paraId="00000112">
      <w:pPr>
        <w:jc w:val="center"/>
        <w:rPr>
          <w:b w:val="1"/>
        </w:rPr>
      </w:pPr>
      <w:r w:rsidDel="00000000" w:rsidR="00000000" w:rsidRPr="00000000">
        <w:rPr>
          <w:rtl w:val="0"/>
        </w:rPr>
      </w:r>
    </w:p>
    <w:p w:rsidR="00000000" w:rsidDel="00000000" w:rsidP="00000000" w:rsidRDefault="00000000" w:rsidRPr="00000000" w14:paraId="00000113">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14">
      <w:pPr>
        <w:jc w:val="center"/>
        <w:rPr>
          <w:b w:val="1"/>
        </w:rPr>
      </w:pPr>
      <w:r w:rsidDel="00000000" w:rsidR="00000000" w:rsidRPr="00000000">
        <w:rPr>
          <w:b w:val="1"/>
          <w:rtl w:val="0"/>
        </w:rPr>
        <w:t xml:space="preserve">ANEXO I</w:t>
      </w:r>
    </w:p>
    <w:p w:rsidR="00000000" w:rsidDel="00000000" w:rsidP="00000000" w:rsidRDefault="00000000" w:rsidRPr="00000000" w14:paraId="00000115">
      <w:pPr>
        <w:spacing w:after="120" w:before="120" w:line="276" w:lineRule="auto"/>
        <w:jc w:val="center"/>
        <w:rPr>
          <w:b w:val="1"/>
          <w:i w:val="1"/>
        </w:rPr>
      </w:pPr>
      <w:bookmarkStart w:colFirst="0" w:colLast="0" w:name="_heading=h.gjdgxs" w:id="0"/>
      <w:bookmarkEnd w:id="0"/>
      <w:r w:rsidDel="00000000" w:rsidR="00000000" w:rsidRPr="00000000">
        <w:rPr>
          <w:b w:val="1"/>
          <w:rtl w:val="0"/>
        </w:rPr>
        <w:t xml:space="preserve">TERMO DE REFERÊNCIA</w:t>
      </w:r>
      <w:r w:rsidDel="00000000" w:rsidR="00000000" w:rsidRPr="00000000">
        <w:rPr>
          <w:rtl w:val="0"/>
        </w:rPr>
      </w:r>
    </w:p>
    <w:p w:rsidR="00000000" w:rsidDel="00000000" w:rsidP="00000000" w:rsidRDefault="00000000" w:rsidRPr="00000000" w14:paraId="00000116">
      <w:pPr>
        <w:spacing w:after="120" w:before="120" w:line="276" w:lineRule="auto"/>
        <w:jc w:val="center"/>
        <w:rPr/>
      </w:pPr>
      <w:bookmarkStart w:colFirst="0" w:colLast="0" w:name="_heading=h.30j0zll" w:id="1"/>
      <w:bookmarkEnd w:id="1"/>
      <w:r w:rsidDel="00000000" w:rsidR="00000000" w:rsidRPr="00000000">
        <w:rPr>
          <w:rtl w:val="0"/>
        </w:rPr>
        <w:t xml:space="preserve">(Processo Administrativo n° </w:t>
      </w:r>
      <w:r w:rsidDel="00000000" w:rsidR="00000000" w:rsidRPr="00000000">
        <w:rPr>
          <w:i w:val="1"/>
          <w:color w:val="ff0000"/>
          <w:rtl w:val="0"/>
        </w:rPr>
        <w:t xml:space="preserve">372/2024 IB/CLP</w:t>
      </w:r>
      <w:r w:rsidDel="00000000" w:rsidR="00000000" w:rsidRPr="00000000">
        <w:rPr>
          <w:rtl w:val="0"/>
        </w:rPr>
        <w:t xml:space="preserve">)</w:t>
      </w:r>
    </w:p>
    <w:p w:rsidR="00000000" w:rsidDel="00000000" w:rsidP="00000000" w:rsidRDefault="00000000" w:rsidRPr="00000000" w14:paraId="00000117">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CONDIÇÕES GERAIS DA CONTRATAÇÃO</w:t>
      </w:r>
    </w:p>
    <w:p w:rsidR="00000000" w:rsidDel="00000000" w:rsidP="00000000" w:rsidRDefault="00000000" w:rsidRPr="00000000" w14:paraId="00000118">
      <w:pPr>
        <w:numPr>
          <w:ilvl w:val="1"/>
          <w:numId w:val="1"/>
        </w:numPr>
        <w:spacing w:after="120" w:before="120" w:line="276" w:lineRule="auto"/>
        <w:ind w:left="999" w:hanging="432"/>
        <w:jc w:val="both"/>
        <w:rPr>
          <w:b w:val="1"/>
        </w:rPr>
      </w:pPr>
      <w:r w:rsidDel="00000000" w:rsidR="00000000" w:rsidRPr="00000000">
        <w:rPr>
          <w:rtl w:val="0"/>
        </w:rPr>
        <w:t xml:space="preserve">Aquisição de</w:t>
      </w:r>
      <w:r w:rsidDel="00000000" w:rsidR="00000000" w:rsidRPr="00000000">
        <w:rPr>
          <w:color w:val="ff0000"/>
          <w:rtl w:val="0"/>
        </w:rPr>
        <w:t xml:space="preserve"> totem, câmera e óculos 3D</w:t>
      </w:r>
      <w:r w:rsidDel="00000000" w:rsidR="00000000" w:rsidRPr="00000000">
        <w:rPr>
          <w:b w:val="1"/>
          <w:rtl w:val="0"/>
        </w:rPr>
        <w:t xml:space="preserve">,</w:t>
      </w:r>
      <w:r w:rsidDel="00000000" w:rsidR="00000000" w:rsidRPr="00000000">
        <w:rPr>
          <w:rtl w:val="0"/>
        </w:rPr>
        <w:t xml:space="preserve"> nos termos da tabela abaixo, conforme condições e exigências estabelecidas neste Termo de Referência, de acordo com as subdivisões na forma de itens que compõem este instrumento.</w:t>
      </w:r>
      <w:r w:rsidDel="00000000" w:rsidR="00000000" w:rsidRPr="00000000">
        <w:rPr>
          <w:rtl w:val="0"/>
        </w:rPr>
      </w:r>
    </w:p>
    <w:tbl>
      <w:tblPr>
        <w:tblStyle w:val="Table1"/>
        <w:tblW w:w="9375.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20"/>
        <w:gridCol w:w="2310"/>
        <w:gridCol w:w="1065"/>
        <w:gridCol w:w="1365"/>
        <w:gridCol w:w="945"/>
        <w:gridCol w:w="1455"/>
        <w:gridCol w:w="1515"/>
        <w:tblGridChange w:id="0">
          <w:tblGrid>
            <w:gridCol w:w="720"/>
            <w:gridCol w:w="2310"/>
            <w:gridCol w:w="1065"/>
            <w:gridCol w:w="1365"/>
            <w:gridCol w:w="945"/>
            <w:gridCol w:w="1455"/>
            <w:gridCol w:w="1515"/>
          </w:tblGrid>
        </w:tblGridChange>
      </w:tblGrid>
      <w:tr>
        <w:trPr>
          <w:cantSplit w:val="0"/>
          <w:trHeight w:val="734.9238281249998"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9">
            <w:pPr>
              <w:widowControl w:val="0"/>
              <w:spacing w:after="288" w:before="120" w:line="312" w:lineRule="auto"/>
              <w:jc w:val="center"/>
              <w:rPr>
                <w:b w:val="1"/>
                <w:i w:val="1"/>
                <w:color w:val="ff0000"/>
              </w:rPr>
            </w:pPr>
            <w:r w:rsidDel="00000000" w:rsidR="00000000" w:rsidRPr="00000000">
              <w:rPr>
                <w:b w:val="1"/>
                <w:i w:val="1"/>
                <w:color w:val="ff0000"/>
                <w:rtl w:val="0"/>
              </w:rPr>
              <w:t xml:space="preserve">ITEM</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A">
            <w:pPr>
              <w:widowControl w:val="0"/>
              <w:spacing w:after="288" w:before="120" w:line="312" w:lineRule="auto"/>
              <w:jc w:val="center"/>
              <w:rPr>
                <w:i w:val="1"/>
                <w:color w:val="ff0000"/>
              </w:rPr>
            </w:pPr>
            <w:r w:rsidDel="00000000" w:rsidR="00000000" w:rsidRPr="00000000">
              <w:rPr>
                <w:b w:val="1"/>
                <w:i w:val="1"/>
                <w:color w:val="ff0000"/>
                <w:rtl w:val="0"/>
              </w:rPr>
              <w:t xml:space="preserve">ESPECIFICAÇÃO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B">
            <w:pPr>
              <w:widowControl w:val="0"/>
              <w:spacing w:after="288" w:before="120" w:line="312" w:lineRule="auto"/>
              <w:jc w:val="center"/>
              <w:rPr>
                <w:i w:val="1"/>
                <w:color w:val="ff0000"/>
              </w:rPr>
            </w:pPr>
            <w:r w:rsidDel="00000000" w:rsidR="00000000" w:rsidRPr="00000000">
              <w:rPr>
                <w:b w:val="1"/>
                <w:i w:val="1"/>
                <w:color w:val="ff0000"/>
                <w:rtl w:val="0"/>
              </w:rPr>
              <w:t xml:space="preserve">CATMAT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C">
            <w:pPr>
              <w:widowControl w:val="0"/>
              <w:spacing w:after="288" w:before="120" w:line="312" w:lineRule="auto"/>
              <w:jc w:val="center"/>
              <w:rPr>
                <w:i w:val="1"/>
                <w:color w:val="ff0000"/>
              </w:rPr>
            </w:pPr>
            <w:r w:rsidDel="00000000" w:rsidR="00000000" w:rsidRPr="00000000">
              <w:rPr>
                <w:b w:val="1"/>
                <w:i w:val="1"/>
                <w:color w:val="ff0000"/>
                <w:rtl w:val="0"/>
              </w:rPr>
              <w:t xml:space="preserve">UNIDADE DE MEDIDA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D">
            <w:pPr>
              <w:widowControl w:val="0"/>
              <w:spacing w:line="312" w:lineRule="auto"/>
              <w:jc w:val="center"/>
              <w:rPr>
                <w:b w:val="1"/>
                <w:i w:val="1"/>
                <w:color w:val="ff0000"/>
              </w:rPr>
            </w:pPr>
            <w:r w:rsidDel="00000000" w:rsidR="00000000" w:rsidRPr="00000000">
              <w:rPr>
                <w:b w:val="1"/>
                <w:i w:val="1"/>
                <w:color w:val="ff0000"/>
                <w:rtl w:val="0"/>
              </w:rPr>
              <w:t xml:space="preserve">QUANTIDADE TOTAL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E">
            <w:pPr>
              <w:widowControl w:val="0"/>
              <w:spacing w:after="288" w:before="120" w:line="312" w:lineRule="auto"/>
              <w:jc w:val="center"/>
              <w:rPr>
                <w:b w:val="1"/>
                <w:i w:val="1"/>
                <w:color w:val="ff0000"/>
              </w:rPr>
            </w:pPr>
            <w:r w:rsidDel="00000000" w:rsidR="00000000" w:rsidRPr="00000000">
              <w:rPr>
                <w:b w:val="1"/>
                <w:i w:val="1"/>
                <w:color w:val="ff0000"/>
                <w:rtl w:val="0"/>
              </w:rPr>
              <w:t xml:space="preserve">VALOR UNITÁRIO</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1F">
            <w:pPr>
              <w:widowControl w:val="0"/>
              <w:spacing w:after="288" w:before="120" w:line="312" w:lineRule="auto"/>
              <w:jc w:val="center"/>
              <w:rPr>
                <w:b w:val="1"/>
                <w:i w:val="1"/>
                <w:color w:val="ff0000"/>
              </w:rPr>
            </w:pPr>
            <w:r w:rsidDel="00000000" w:rsidR="00000000" w:rsidRPr="00000000">
              <w:rPr>
                <w:b w:val="1"/>
                <w:i w:val="1"/>
                <w:color w:val="ff0000"/>
                <w:rtl w:val="0"/>
              </w:rPr>
              <w:t xml:space="preserve">VALOR TOTAL</w:t>
            </w:r>
          </w:p>
        </w:tc>
      </w:tr>
      <w:tr>
        <w:trPr>
          <w:cantSplit w:val="0"/>
          <w:trHeight w:val="586.9746093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0">
            <w:pPr>
              <w:widowControl w:val="0"/>
              <w:spacing w:after="288" w:before="120" w:line="312" w:lineRule="auto"/>
              <w:jc w:val="center"/>
              <w:rPr>
                <w:b w:val="1"/>
                <w:i w:val="1"/>
                <w:color w:val="ff0000"/>
              </w:rPr>
            </w:pPr>
            <w:r w:rsidDel="00000000" w:rsidR="00000000" w:rsidRPr="00000000">
              <w:rPr>
                <w:b w:val="1"/>
                <w:i w:val="1"/>
                <w:color w:val="ff0000"/>
                <w:rtl w:val="0"/>
              </w:rPr>
              <w:t xml:space="preserve">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1">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Totem para exposição de fotos, em material MDF ou MDP ou ACRILICO (15mm de espessura);</w:t>
            </w:r>
          </w:p>
          <w:p w:rsidR="00000000" w:rsidDel="00000000" w:rsidP="00000000" w:rsidRDefault="00000000" w:rsidRPr="00000000" w14:paraId="00000122">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Cor branca TX, com base reta e acabamento em fita. </w:t>
            </w:r>
          </w:p>
          <w:p w:rsidR="00000000" w:rsidDel="00000000" w:rsidP="00000000" w:rsidRDefault="00000000" w:rsidRPr="00000000" w14:paraId="00000123">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Medidas: 0,80 x 1,70 x 0,50 m</w:t>
            </w:r>
          </w:p>
          <w:p w:rsidR="00000000" w:rsidDel="00000000" w:rsidP="00000000" w:rsidRDefault="00000000" w:rsidRPr="00000000" w14:paraId="00000124">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Segue modelo abaixo:</w:t>
            </w:r>
          </w:p>
          <w:p w:rsidR="00000000" w:rsidDel="00000000" w:rsidP="00000000" w:rsidRDefault="00000000" w:rsidRPr="00000000" w14:paraId="00000125">
            <w:pPr>
              <w:widowControl w:val="0"/>
              <w:spacing w:after="120" w:before="120" w:line="312" w:lineRule="auto"/>
              <w:jc w:val="center"/>
              <w:rPr>
                <w:i w:val="1"/>
                <w:color w:val="ff0000"/>
                <w:highlight w:val="white"/>
              </w:rPr>
            </w:pPr>
            <w:r w:rsidDel="00000000" w:rsidR="00000000" w:rsidRPr="00000000">
              <w:rPr>
                <w:i w:val="1"/>
                <w:color w:val="ff0000"/>
                <w:highlight w:val="white"/>
              </w:rPr>
              <w:drawing>
                <wp:inline distB="114300" distT="114300" distL="114300" distR="114300">
                  <wp:extent cx="1314450" cy="965200"/>
                  <wp:effectExtent b="0" l="0" r="0" t="0"/>
                  <wp:docPr id="1558422535" name="image3.png"/>
                  <a:graphic>
                    <a:graphicData uri="http://schemas.openxmlformats.org/drawingml/2006/picture">
                      <pic:pic>
                        <pic:nvPicPr>
                          <pic:cNvPr id="0" name="image3.png"/>
                          <pic:cNvPicPr preferRelativeResize="0"/>
                        </pic:nvPicPr>
                        <pic:blipFill>
                          <a:blip r:embed="rId87"/>
                          <a:srcRect b="0" l="0" r="0" t="0"/>
                          <a:stretch>
                            <a:fillRect/>
                          </a:stretch>
                        </pic:blipFill>
                        <pic:spPr>
                          <a:xfrm>
                            <a:off x="0" y="0"/>
                            <a:ext cx="1314450" cy="965200"/>
                          </a:xfrm>
                          <a:prstGeom prst="rect"/>
                          <a:ln/>
                        </pic:spPr>
                      </pic:pic>
                    </a:graphicData>
                  </a:graphic>
                </wp:inline>
              </w:drawing>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6">
            <w:pPr>
              <w:widowControl w:val="0"/>
              <w:spacing w:after="288" w:before="120" w:line="312" w:lineRule="auto"/>
              <w:rPr>
                <w:i w:val="1"/>
                <w:color w:val="ff0000"/>
              </w:rPr>
            </w:pPr>
            <w:r w:rsidDel="00000000" w:rsidR="00000000" w:rsidRPr="00000000">
              <w:rPr>
                <w:b w:val="1"/>
                <w:i w:val="1"/>
                <w:color w:val="ff0000"/>
                <w:highlight w:val="white"/>
                <w:rtl w:val="0"/>
              </w:rPr>
              <w:t xml:space="preserve">474926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7">
            <w:pPr>
              <w:widowControl w:val="0"/>
              <w:spacing w:after="288" w:before="120" w:line="312" w:lineRule="auto"/>
              <w:rPr>
                <w:i w:val="1"/>
                <w:color w:val="ff0000"/>
              </w:rPr>
            </w:pPr>
            <w:r w:rsidDel="00000000" w:rsidR="00000000" w:rsidRPr="00000000">
              <w:rPr>
                <w:i w:val="1"/>
                <w:color w:val="ff0000"/>
                <w:rtl w:val="0"/>
              </w:rPr>
              <w:t xml:space="preserve">UNIDADES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8">
            <w:pPr>
              <w:widowControl w:val="0"/>
              <w:spacing w:after="288" w:before="120" w:line="312" w:lineRule="auto"/>
              <w:jc w:val="center"/>
              <w:rPr>
                <w:i w:val="1"/>
                <w:color w:val="ff0000"/>
              </w:rPr>
            </w:pPr>
            <w:r w:rsidDel="00000000" w:rsidR="00000000" w:rsidRPr="00000000">
              <w:rPr>
                <w:i w:val="1"/>
                <w:color w:val="ff0000"/>
                <w:rtl w:val="0"/>
              </w:rPr>
              <w:t xml:space="preserve">10</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9">
            <w:pPr>
              <w:widowControl w:val="0"/>
              <w:spacing w:after="288" w:before="120" w:line="312" w:lineRule="auto"/>
              <w:rPr>
                <w:i w:val="1"/>
                <w:color w:val="ff0000"/>
              </w:rPr>
            </w:pPr>
            <w:r w:rsidDel="00000000" w:rsidR="00000000" w:rsidRPr="00000000">
              <w:rPr>
                <w:i w:val="1"/>
                <w:color w:val="ff0000"/>
                <w:rtl w:val="0"/>
              </w:rPr>
              <w:t xml:space="preserve">R$ 1.051,73</w:t>
            </w:r>
          </w:p>
          <w:p w:rsidR="00000000" w:rsidDel="00000000" w:rsidP="00000000" w:rsidRDefault="00000000" w:rsidRPr="00000000" w14:paraId="0000012A">
            <w:pPr>
              <w:widowControl w:val="0"/>
              <w:spacing w:after="288" w:before="120" w:line="312" w:lineRule="auto"/>
              <w:rPr>
                <w:i w:val="1"/>
                <w:color w:val="ff000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B">
            <w:pPr>
              <w:widowControl w:val="0"/>
              <w:spacing w:after="288" w:before="120" w:line="312" w:lineRule="auto"/>
              <w:rPr>
                <w:i w:val="1"/>
                <w:color w:val="ff0000"/>
              </w:rPr>
            </w:pPr>
            <w:r w:rsidDel="00000000" w:rsidR="00000000" w:rsidRPr="00000000">
              <w:rPr>
                <w:i w:val="1"/>
                <w:color w:val="ff0000"/>
                <w:rtl w:val="0"/>
              </w:rPr>
              <w:t xml:space="preserve">R$ 10.517,30</w:t>
            </w:r>
          </w:p>
        </w:tc>
      </w:tr>
      <w:tr>
        <w:trPr>
          <w:cantSplit w:val="0"/>
          <w:trHeight w:val="586.9746093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C">
            <w:pPr>
              <w:widowControl w:val="0"/>
              <w:spacing w:after="288" w:before="120" w:line="312" w:lineRule="auto"/>
              <w:jc w:val="center"/>
              <w:rPr>
                <w:b w:val="1"/>
                <w:i w:val="1"/>
                <w:color w:val="ff0000"/>
              </w:rPr>
            </w:pPr>
            <w:r w:rsidDel="00000000" w:rsidR="00000000" w:rsidRPr="00000000">
              <w:rPr>
                <w:b w:val="1"/>
                <w:i w:val="1"/>
                <w:color w:val="ff0000"/>
                <w:rtl w:val="0"/>
              </w:rPr>
              <w:t xml:space="preserve">2</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2D">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óculos de realidade virtual</w:t>
            </w:r>
          </w:p>
          <w:p w:rsidR="00000000" w:rsidDel="00000000" w:rsidP="00000000" w:rsidRDefault="00000000" w:rsidRPr="00000000" w14:paraId="0000012E">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Dimensões do produto : 12 x 12 x 12 cm;</w:t>
            </w:r>
          </w:p>
          <w:p w:rsidR="00000000" w:rsidDel="00000000" w:rsidP="00000000" w:rsidRDefault="00000000" w:rsidRPr="00000000" w14:paraId="0000012F">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400 g</w:t>
            </w:r>
          </w:p>
          <w:p w:rsidR="00000000" w:rsidDel="00000000" w:rsidP="00000000" w:rsidRDefault="00000000" w:rsidRPr="00000000" w14:paraId="00000130">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Tamanho da tela : 7 polegadas</w:t>
            </w:r>
          </w:p>
          <w:p w:rsidR="00000000" w:rsidDel="00000000" w:rsidP="00000000" w:rsidRDefault="00000000" w:rsidRPr="00000000" w14:paraId="00000131">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Número do modelo : óculus_quest_3</w:t>
            </w:r>
          </w:p>
          <w:p w:rsidR="00000000" w:rsidDel="00000000" w:rsidP="00000000" w:rsidRDefault="00000000" w:rsidRPr="00000000" w14:paraId="00000132">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Pilha(s) ou bateria(s): 1</w:t>
            </w:r>
          </w:p>
          <w:p w:rsidR="00000000" w:rsidDel="00000000" w:rsidP="00000000" w:rsidRDefault="00000000" w:rsidRPr="00000000" w14:paraId="00000133">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A baterias necessárias. (inclusas)</w:t>
            </w:r>
          </w:p>
          <w:p w:rsidR="00000000" w:rsidDel="00000000" w:rsidP="00000000" w:rsidRDefault="00000000" w:rsidRPr="00000000" w14:paraId="00000134">
            <w:pPr>
              <w:widowControl w:val="0"/>
              <w:spacing w:after="120" w:before="120" w:line="312" w:lineRule="auto"/>
              <w:rPr>
                <w:i w:val="1"/>
                <w:color w:val="ff0000"/>
                <w:highlight w:val="white"/>
              </w:rPr>
            </w:pPr>
            <w:r w:rsidDel="00000000" w:rsidR="00000000" w:rsidRPr="00000000">
              <w:rPr>
                <w:i w:val="1"/>
                <w:color w:val="ff0000"/>
                <w:highlight w:val="white"/>
                <w:rtl w:val="0"/>
              </w:rPr>
              <w:t xml:space="preserve">Referência de marcas aceitas pelo solicitante: marca metaquest 3 ou similar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5">
            <w:pPr>
              <w:widowControl w:val="0"/>
              <w:spacing w:after="288" w:before="120" w:line="312" w:lineRule="auto"/>
              <w:rPr>
                <w:b w:val="1"/>
                <w:i w:val="1"/>
                <w:color w:val="ff0000"/>
                <w:highlight w:val="white"/>
              </w:rPr>
            </w:pPr>
            <w:r w:rsidDel="00000000" w:rsidR="00000000" w:rsidRPr="00000000">
              <w:rPr>
                <w:b w:val="1"/>
                <w:i w:val="1"/>
                <w:color w:val="ff0000"/>
                <w:highlight w:val="white"/>
                <w:rtl w:val="0"/>
              </w:rPr>
              <w:t xml:space="preserve">605969</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6">
            <w:pPr>
              <w:widowControl w:val="0"/>
              <w:spacing w:after="288" w:before="120" w:line="312" w:lineRule="auto"/>
              <w:rPr>
                <w:i w:val="1"/>
                <w:color w:val="ff0000"/>
              </w:rPr>
            </w:pPr>
            <w:r w:rsidDel="00000000" w:rsidR="00000000" w:rsidRPr="00000000">
              <w:rPr>
                <w:i w:val="1"/>
                <w:color w:val="ff0000"/>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7">
            <w:pPr>
              <w:widowControl w:val="0"/>
              <w:spacing w:after="288" w:before="120" w:line="312" w:lineRule="auto"/>
              <w:jc w:val="center"/>
              <w:rPr>
                <w:i w:val="1"/>
                <w:color w:val="ff0000"/>
              </w:rPr>
            </w:pPr>
            <w:r w:rsidDel="00000000" w:rsidR="00000000" w:rsidRPr="00000000">
              <w:rPr>
                <w:i w:val="1"/>
                <w:color w:val="ff0000"/>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8">
            <w:pPr>
              <w:widowControl w:val="0"/>
              <w:spacing w:after="288" w:before="120" w:line="312" w:lineRule="auto"/>
              <w:rPr>
                <w:i w:val="1"/>
                <w:color w:val="ff0000"/>
              </w:rPr>
            </w:pPr>
            <w:r w:rsidDel="00000000" w:rsidR="00000000" w:rsidRPr="00000000">
              <w:rPr>
                <w:i w:val="1"/>
                <w:color w:val="ff0000"/>
                <w:rtl w:val="0"/>
              </w:rPr>
              <w:t xml:space="preserve">R$ 4.782,93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9">
            <w:pPr>
              <w:widowControl w:val="0"/>
              <w:spacing w:after="288" w:before="120" w:line="312" w:lineRule="auto"/>
              <w:rPr>
                <w:i w:val="1"/>
                <w:color w:val="ff0000"/>
              </w:rPr>
            </w:pPr>
            <w:r w:rsidDel="00000000" w:rsidR="00000000" w:rsidRPr="00000000">
              <w:rPr>
                <w:i w:val="1"/>
                <w:color w:val="ff0000"/>
                <w:rtl w:val="0"/>
              </w:rPr>
              <w:t xml:space="preserve">R$ 4.782,93</w:t>
            </w:r>
          </w:p>
        </w:tc>
      </w:tr>
      <w:tr>
        <w:trPr>
          <w:cantSplit w:val="0"/>
          <w:trHeight w:val="586.97460937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A">
            <w:pPr>
              <w:widowControl w:val="0"/>
              <w:spacing w:after="288" w:before="120" w:line="312" w:lineRule="auto"/>
              <w:jc w:val="center"/>
              <w:rPr>
                <w:b w:val="1"/>
                <w:i w:val="1"/>
                <w:color w:val="ff0000"/>
              </w:rPr>
            </w:pPr>
            <w:r w:rsidDel="00000000" w:rsidR="00000000" w:rsidRPr="00000000">
              <w:rPr>
                <w:b w:val="1"/>
                <w:i w:val="1"/>
                <w:color w:val="ff0000"/>
                <w:rtl w:val="0"/>
              </w:rPr>
              <w:t xml:space="preserve">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B">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Câmera digital de 16 MP, zoom óptico de 25 x, lente grande angular de 24 mm, estabilização de imagem óptica, câmera de vídeo Full HD 1080p de 3 polegadas (preta)</w:t>
            </w:r>
          </w:p>
          <w:p w:rsidR="00000000" w:rsidDel="00000000" w:rsidP="00000000" w:rsidRDefault="00000000" w:rsidRPr="00000000" w14:paraId="0000013C">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Referência de marcas aceitas pelo solicitante:</w:t>
            </w:r>
          </w:p>
          <w:p w:rsidR="00000000" w:rsidDel="00000000" w:rsidP="00000000" w:rsidRDefault="00000000" w:rsidRPr="00000000" w14:paraId="0000013D">
            <w:pPr>
              <w:widowControl w:val="0"/>
              <w:spacing w:after="120" w:before="120" w:line="312" w:lineRule="auto"/>
              <w:jc w:val="center"/>
              <w:rPr>
                <w:i w:val="1"/>
                <w:color w:val="ff0000"/>
                <w:highlight w:val="white"/>
              </w:rPr>
            </w:pPr>
            <w:r w:rsidDel="00000000" w:rsidR="00000000" w:rsidRPr="00000000">
              <w:rPr>
                <w:i w:val="1"/>
                <w:color w:val="ff0000"/>
                <w:highlight w:val="white"/>
                <w:rtl w:val="0"/>
              </w:rPr>
              <w:t xml:space="preserve">KODAK PIXPRO AZ255-BK ou similar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E">
            <w:pPr>
              <w:widowControl w:val="0"/>
              <w:spacing w:after="288" w:before="120" w:line="312" w:lineRule="auto"/>
              <w:rPr>
                <w:b w:val="1"/>
                <w:i w:val="1"/>
                <w:color w:val="ff0000"/>
                <w:highlight w:val="white"/>
              </w:rPr>
            </w:pPr>
            <w:r w:rsidDel="00000000" w:rsidR="00000000" w:rsidRPr="00000000">
              <w:rPr>
                <w:b w:val="1"/>
                <w:i w:val="1"/>
                <w:color w:val="ff0000"/>
                <w:highlight w:val="white"/>
                <w:rtl w:val="0"/>
              </w:rPr>
              <w:t xml:space="preserve">467643</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3F">
            <w:pPr>
              <w:widowControl w:val="0"/>
              <w:spacing w:after="288" w:before="120" w:line="312" w:lineRule="auto"/>
              <w:rPr>
                <w:i w:val="1"/>
                <w:color w:val="ff0000"/>
              </w:rPr>
            </w:pPr>
            <w:r w:rsidDel="00000000" w:rsidR="00000000" w:rsidRPr="00000000">
              <w:rPr>
                <w:i w:val="1"/>
                <w:color w:val="ff0000"/>
                <w:rtl w:val="0"/>
              </w:rPr>
              <w:t xml:space="preserve">UNIDADE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0">
            <w:pPr>
              <w:widowControl w:val="0"/>
              <w:spacing w:after="288" w:before="120" w:line="312" w:lineRule="auto"/>
              <w:jc w:val="center"/>
              <w:rPr>
                <w:i w:val="1"/>
                <w:color w:val="ff0000"/>
              </w:rPr>
            </w:pPr>
            <w:r w:rsidDel="00000000" w:rsidR="00000000" w:rsidRPr="00000000">
              <w:rPr>
                <w:i w:val="1"/>
                <w:color w:val="ff0000"/>
                <w:rtl w:val="0"/>
              </w:rPr>
              <w:t xml:space="preserve">01</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1">
            <w:pPr>
              <w:widowControl w:val="0"/>
              <w:spacing w:after="288" w:before="120" w:line="312" w:lineRule="auto"/>
              <w:rPr>
                <w:i w:val="1"/>
                <w:color w:val="ff0000"/>
              </w:rPr>
            </w:pPr>
            <w:r w:rsidDel="00000000" w:rsidR="00000000" w:rsidRPr="00000000">
              <w:rPr>
                <w:i w:val="1"/>
                <w:color w:val="ff0000"/>
                <w:rtl w:val="0"/>
              </w:rPr>
              <w:t xml:space="preserve">R$ 1.889,08</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142">
            <w:pPr>
              <w:widowControl w:val="0"/>
              <w:spacing w:after="288" w:before="120" w:line="312" w:lineRule="auto"/>
              <w:rPr>
                <w:i w:val="1"/>
                <w:color w:val="ff0000"/>
              </w:rPr>
            </w:pPr>
            <w:r w:rsidDel="00000000" w:rsidR="00000000" w:rsidRPr="00000000">
              <w:rPr>
                <w:i w:val="1"/>
                <w:color w:val="ff0000"/>
                <w:rtl w:val="0"/>
              </w:rPr>
              <w:t xml:space="preserve">R$ 1.889,08</w:t>
            </w:r>
          </w:p>
        </w:tc>
      </w:tr>
    </w:tbl>
    <w:p w:rsidR="00000000" w:rsidDel="00000000" w:rsidP="00000000" w:rsidRDefault="00000000" w:rsidRPr="00000000" w14:paraId="00000143">
      <w:pPr>
        <w:numPr>
          <w:ilvl w:val="2"/>
          <w:numId w:val="1"/>
        </w:numPr>
        <w:spacing w:after="120" w:before="120" w:line="276" w:lineRule="auto"/>
        <w:ind w:left="1781" w:hanging="504.00000000000006"/>
        <w:jc w:val="both"/>
      </w:pPr>
      <w:r w:rsidDel="00000000" w:rsidR="00000000" w:rsidRPr="00000000">
        <w:rPr>
          <w:rtl w:val="0"/>
        </w:rPr>
        <w:t xml:space="preserve">Em caso de eventual divergência entre a descrição do item do catálogo do sistema Compras.gov.br e as disposições deste Termo de Referência, prevalecem as disposições deste Termo de Referência.</w:t>
      </w:r>
      <w:r w:rsidDel="00000000" w:rsidR="00000000" w:rsidRPr="00000000">
        <w:rPr>
          <w:rtl w:val="0"/>
        </w:rPr>
      </w:r>
    </w:p>
    <w:p w:rsidR="00000000" w:rsidDel="00000000" w:rsidP="00000000" w:rsidRDefault="00000000" w:rsidRPr="00000000" w14:paraId="00000144">
      <w:pPr>
        <w:numPr>
          <w:ilvl w:val="2"/>
          <w:numId w:val="1"/>
        </w:numPr>
        <w:spacing w:after="120" w:before="120" w:line="276" w:lineRule="auto"/>
        <w:ind w:left="1781" w:hanging="504.00000000000006"/>
        <w:jc w:val="both"/>
      </w:pPr>
      <w:r w:rsidDel="00000000" w:rsidR="00000000" w:rsidRPr="00000000">
        <w:rPr>
          <w:rtl w:val="0"/>
        </w:rPr>
        <w:t xml:space="preserve">Este Termo de Referência foi elaborado em conformidade com o </w:t>
      </w:r>
      <w:hyperlink r:id="rId88">
        <w:r w:rsidDel="00000000" w:rsidR="00000000" w:rsidRPr="00000000">
          <w:rPr>
            <w:color w:val="000080"/>
            <w:u w:val="single"/>
            <w:rtl w:val="0"/>
          </w:rPr>
          <w:t xml:space="preserve">Decreto estadual nº 68.185, de 11 de dezembro de 2023</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45">
      <w:pPr>
        <w:numPr>
          <w:ilvl w:val="1"/>
          <w:numId w:val="1"/>
        </w:numPr>
        <w:spacing w:after="120" w:before="120" w:line="276" w:lineRule="auto"/>
        <w:ind w:left="999" w:hanging="432"/>
        <w:jc w:val="both"/>
      </w:pPr>
      <w:r w:rsidDel="00000000" w:rsidR="00000000" w:rsidRPr="00000000">
        <w:rPr>
          <w:rtl w:val="0"/>
        </w:rPr>
        <w:t xml:space="preserve">O objeto desta contratação não se enquadra como bem de luxo, observando o disposto no artigo 20 da </w:t>
      </w:r>
      <w:hyperlink r:id="rId89">
        <w:r w:rsidDel="00000000" w:rsidR="00000000" w:rsidRPr="00000000">
          <w:rPr>
            <w:color w:val="000080"/>
            <w:u w:val="single"/>
            <w:rtl w:val="0"/>
          </w:rPr>
          <w:t xml:space="preserve">Lei nº 14.133, de 2021</w:t>
        </w:r>
      </w:hyperlink>
      <w:r w:rsidDel="00000000" w:rsidR="00000000" w:rsidRPr="00000000">
        <w:rPr>
          <w:rtl w:val="0"/>
        </w:rPr>
        <w:t xml:space="preserve"> e no </w:t>
      </w:r>
      <w:hyperlink r:id="rId90">
        <w:r w:rsidDel="00000000" w:rsidR="00000000" w:rsidRPr="00000000">
          <w:rPr>
            <w:color w:val="000080"/>
            <w:u w:val="single"/>
            <w:rtl w:val="0"/>
          </w:rPr>
          <w:t xml:space="preserve">Decreto estadual nº 67.985, de 27 de setembro de 2023</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46">
      <w:pPr>
        <w:numPr>
          <w:ilvl w:val="1"/>
          <w:numId w:val="1"/>
        </w:numPr>
        <w:spacing w:after="120" w:before="120" w:line="276" w:lineRule="auto"/>
        <w:ind w:left="999" w:hanging="432"/>
        <w:jc w:val="both"/>
        <w:rPr>
          <w:i w:val="1"/>
          <w:color w:val="ff0000"/>
        </w:rPr>
      </w:pPr>
      <w:r w:rsidDel="00000000" w:rsidR="00000000" w:rsidRPr="00000000">
        <w:rPr>
          <w:i w:val="1"/>
          <w:color w:val="ff0000"/>
          <w:rtl w:val="0"/>
        </w:rPr>
        <w:t xml:space="preserve">O prazo de vigência da contratação é de 30 (trinta) dias, contados do(a) recebimento da nota de empenho, na forma do artigo 105 da Lei n° 14.133, de 2021.</w:t>
      </w:r>
    </w:p>
    <w:p w:rsidR="00000000" w:rsidDel="00000000" w:rsidP="00000000" w:rsidRDefault="00000000" w:rsidRPr="00000000" w14:paraId="00000147">
      <w:pPr>
        <w:numPr>
          <w:ilvl w:val="2"/>
          <w:numId w:val="1"/>
        </w:numPr>
        <w:spacing w:after="120" w:before="120" w:line="276" w:lineRule="auto"/>
        <w:ind w:left="1781" w:hanging="504.00000000000006"/>
        <w:jc w:val="both"/>
        <w:rPr>
          <w:color w:val="ff0000"/>
        </w:rPr>
      </w:pPr>
      <w:r w:rsidDel="00000000" w:rsidR="00000000" w:rsidRPr="00000000">
        <w:rPr>
          <w:color w:val="ff0000"/>
          <w:rtl w:val="0"/>
        </w:rPr>
        <w:t xml:space="preserve">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rsidR="00000000" w:rsidDel="00000000" w:rsidP="00000000" w:rsidRDefault="00000000" w:rsidRPr="00000000" w14:paraId="00000148">
      <w:pPr>
        <w:numPr>
          <w:ilvl w:val="2"/>
          <w:numId w:val="1"/>
        </w:numPr>
        <w:spacing w:after="120" w:before="120" w:line="276" w:lineRule="auto"/>
        <w:ind w:left="1781" w:hanging="504.00000000000006"/>
        <w:jc w:val="both"/>
        <w:rPr>
          <w:color w:val="ff0000"/>
        </w:rPr>
      </w:pPr>
      <w:r w:rsidDel="00000000" w:rsidR="00000000" w:rsidRPr="00000000">
        <w:rPr>
          <w:color w:val="ff0000"/>
          <w:rtl w:val="0"/>
        </w:rPr>
        <w:t xml:space="preserve">Quando a não conclusão do objeto da contratação decorrer de culpa do Contratado:</w:t>
      </w:r>
    </w:p>
    <w:p w:rsidR="00000000" w:rsidDel="00000000" w:rsidP="00000000" w:rsidRDefault="00000000" w:rsidRPr="00000000" w14:paraId="00000149">
      <w:pPr>
        <w:numPr>
          <w:ilvl w:val="3"/>
          <w:numId w:val="1"/>
        </w:numPr>
        <w:spacing w:after="120" w:before="120" w:line="276" w:lineRule="auto"/>
        <w:ind w:left="2491" w:hanging="647.9999999999998"/>
        <w:jc w:val="both"/>
        <w:rPr>
          <w:color w:val="ff0000"/>
        </w:rPr>
      </w:pPr>
      <w:r w:rsidDel="00000000" w:rsidR="00000000" w:rsidRPr="00000000">
        <w:rPr>
          <w:color w:val="ff0000"/>
          <w:rtl w:val="0"/>
        </w:rPr>
        <w:t xml:space="preserve">O Contratado será constituído em mora, aplicáveis a ele as respectivas sanções administrativas;</w:t>
      </w:r>
    </w:p>
    <w:p w:rsidR="00000000" w:rsidDel="00000000" w:rsidP="00000000" w:rsidRDefault="00000000" w:rsidRPr="00000000" w14:paraId="0000014A">
      <w:pPr>
        <w:numPr>
          <w:ilvl w:val="3"/>
          <w:numId w:val="1"/>
        </w:numPr>
        <w:spacing w:after="120" w:before="120" w:line="276" w:lineRule="auto"/>
        <w:ind w:left="2491" w:hanging="647.9999999999998"/>
        <w:jc w:val="both"/>
        <w:rPr>
          <w:color w:val="ff0000"/>
        </w:rPr>
      </w:pPr>
      <w:r w:rsidDel="00000000" w:rsidR="00000000" w:rsidRPr="00000000">
        <w:rPr>
          <w:color w:val="ff0000"/>
          <w:rtl w:val="0"/>
        </w:rPr>
        <w:t xml:space="preserve">O Contratante poderá optar pela extinção do contrato e, nesse caso, adotará as medidas admitidas em lei para a continuidade da execução contratual, nos termos do parágrafo único do artigo 111 da Lei nº 14.133, de 2021.</w:t>
      </w:r>
    </w:p>
    <w:p w:rsidR="00000000" w:rsidDel="00000000" w:rsidP="00000000" w:rsidRDefault="00000000" w:rsidRPr="00000000" w14:paraId="0000014B">
      <w:pPr>
        <w:numPr>
          <w:ilvl w:val="2"/>
          <w:numId w:val="1"/>
        </w:numPr>
        <w:spacing w:after="120" w:before="120" w:line="276" w:lineRule="auto"/>
        <w:ind w:left="1781" w:hanging="504.00000000000006"/>
        <w:jc w:val="both"/>
        <w:rPr>
          <w:color w:val="ff0000"/>
        </w:rPr>
      </w:pPr>
      <w:r w:rsidDel="00000000" w:rsidR="00000000" w:rsidRPr="00000000">
        <w:rPr>
          <w:color w:val="ff0000"/>
          <w:rtl w:val="0"/>
        </w:rPr>
        <w:t xml:space="preserve">Não obstante o prazo estipulado na subdivisão anterior,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indenização.O contrato ou outro instrumento hábil que o substitua (caso assim definido pela documentação que compõe a presente contratação) oferece maior detalhamento das regras que serão aplicadas em relação à vigência da contratação.</w:t>
      </w:r>
    </w:p>
    <w:p w:rsidR="00000000" w:rsidDel="00000000" w:rsidP="00000000" w:rsidRDefault="00000000" w:rsidRPr="00000000" w14:paraId="0000014C">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Subcontratação</w:t>
      </w:r>
    </w:p>
    <w:p w:rsidR="00000000" w:rsidDel="00000000" w:rsidP="00000000" w:rsidRDefault="00000000" w:rsidRPr="00000000" w14:paraId="0000014D">
      <w:pPr>
        <w:numPr>
          <w:ilvl w:val="1"/>
          <w:numId w:val="1"/>
        </w:numPr>
        <w:spacing w:after="120" w:before="120" w:line="276" w:lineRule="auto"/>
        <w:ind w:left="999" w:hanging="432"/>
        <w:jc w:val="both"/>
      </w:pPr>
      <w:r w:rsidDel="00000000" w:rsidR="00000000" w:rsidRPr="00000000">
        <w:rPr>
          <w:i w:val="1"/>
          <w:color w:val="ff0000"/>
          <w:rtl w:val="0"/>
        </w:rPr>
        <w:t xml:space="preserve">O Contratado não poderá subcontratar, ceder ou transferir, total ou parcialmente, o objeto contratual.</w:t>
      </w:r>
      <w:r w:rsidDel="00000000" w:rsidR="00000000" w:rsidRPr="00000000">
        <w:rPr>
          <w:rtl w:val="0"/>
        </w:rPr>
      </w:r>
    </w:p>
    <w:p w:rsidR="00000000" w:rsidDel="00000000" w:rsidP="00000000" w:rsidRDefault="00000000" w:rsidRPr="00000000" w14:paraId="0000014E">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FUNDAMENTAÇÃO E DESCRIÇÃO DA NECESSIDADE DA CONTRATAÇÃO</w:t>
      </w:r>
    </w:p>
    <w:p w:rsidR="00000000" w:rsidDel="00000000" w:rsidP="00000000" w:rsidRDefault="00000000" w:rsidRPr="00000000" w14:paraId="0000014F">
      <w:pPr>
        <w:keepNext w:val="1"/>
        <w:keepLines w:val="1"/>
        <w:tabs>
          <w:tab w:val="left" w:leader="none" w:pos="567"/>
        </w:tabs>
        <w:spacing w:after="120" w:before="240" w:line="276" w:lineRule="auto"/>
        <w:jc w:val="both"/>
        <w:rPr>
          <w:color w:val="ff0000"/>
        </w:rPr>
      </w:pPr>
      <w:r w:rsidDel="00000000" w:rsidR="00000000" w:rsidRPr="00000000">
        <w:rPr>
          <w:b w:val="1"/>
          <w:color w:val="323e4f"/>
          <w:rtl w:val="0"/>
        </w:rPr>
        <w:t xml:space="preserve">          </w:t>
      </w:r>
      <w:r w:rsidDel="00000000" w:rsidR="00000000" w:rsidRPr="00000000">
        <w:rPr>
          <w:i w:val="1"/>
          <w:color w:val="ff0000"/>
          <w:rtl w:val="0"/>
        </w:rPr>
        <w:t xml:space="preserve">2.1 </w:t>
      </w:r>
      <w:r w:rsidDel="00000000" w:rsidR="00000000" w:rsidRPr="00000000">
        <w:rPr>
          <w:i w:val="1"/>
          <w:color w:val="ff0000"/>
          <w:sz w:val="14"/>
          <w:szCs w:val="14"/>
          <w:rtl w:val="0"/>
        </w:rPr>
        <w:t xml:space="preserve"> </w:t>
      </w:r>
      <w:r w:rsidDel="00000000" w:rsidR="00000000" w:rsidRPr="00000000">
        <w:rPr>
          <w:color w:val="ff0000"/>
          <w:rtl w:val="0"/>
        </w:rPr>
        <w:t xml:space="preserve">Os produtos são necessários para o desenvolvimento das diversas atividades lúdicas do projeto.</w:t>
      </w:r>
    </w:p>
    <w:p w:rsidR="00000000" w:rsidDel="00000000" w:rsidP="00000000" w:rsidRDefault="00000000" w:rsidRPr="00000000" w14:paraId="00000150">
      <w:pPr>
        <w:spacing w:after="240" w:before="240" w:line="276" w:lineRule="auto"/>
        <w:jc w:val="both"/>
        <w:rPr>
          <w:b w:val="1"/>
          <w:color w:val="323e4f"/>
        </w:rPr>
      </w:pPr>
      <w:r w:rsidDel="00000000" w:rsidR="00000000" w:rsidRPr="00000000">
        <w:rPr>
          <w:b w:val="1"/>
          <w:color w:val="323e4f"/>
          <w:rtl w:val="0"/>
        </w:rPr>
        <w:t xml:space="preserve">DESCRIÇÃO DA SOLUÇÃO COMO UM TODO CONSIDERADO O CICLO DE VIDA DO OBJETO E ESPECIFICAÇÃO DO PRODUTO</w:t>
      </w:r>
    </w:p>
    <w:p w:rsidR="00000000" w:rsidDel="00000000" w:rsidP="00000000" w:rsidRDefault="00000000" w:rsidRPr="00000000" w14:paraId="00000151">
      <w:pPr>
        <w:numPr>
          <w:ilvl w:val="1"/>
          <w:numId w:val="1"/>
        </w:numPr>
        <w:spacing w:after="120" w:before="120" w:line="276" w:lineRule="auto"/>
        <w:ind w:left="999" w:hanging="432"/>
        <w:jc w:val="both"/>
      </w:pPr>
      <w:r w:rsidDel="00000000" w:rsidR="00000000" w:rsidRPr="00000000">
        <w:rPr>
          <w:color w:val="ff0000"/>
          <w:rtl w:val="0"/>
        </w:rPr>
        <w:t xml:space="preserve">Aquisição de totem para exposição de fotos, óculos 3D e câmera</w:t>
      </w:r>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152">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REQUISITOS DA CONTRATAÇÃO</w:t>
      </w:r>
    </w:p>
    <w:p w:rsidR="00000000" w:rsidDel="00000000" w:rsidP="00000000" w:rsidRDefault="00000000" w:rsidRPr="00000000" w14:paraId="00000153">
      <w:pPr>
        <w:numPr>
          <w:ilvl w:val="1"/>
          <w:numId w:val="1"/>
        </w:numPr>
        <w:spacing w:after="120" w:before="120" w:line="276" w:lineRule="auto"/>
        <w:ind w:left="999" w:hanging="432"/>
        <w:jc w:val="both"/>
      </w:pPr>
      <w:r w:rsidDel="00000000" w:rsidR="00000000" w:rsidRPr="00000000">
        <w:rPr>
          <w:i w:val="1"/>
          <w:color w:val="ff0000"/>
          <w:rtl w:val="0"/>
        </w:rPr>
        <w:t xml:space="preserve">Os itens devem ser entregues no prazo máximo de 30 (trinta) dias, após o recebimento da ordem de fornecimento, seguindo, rigorosamente, as quantidades e especificações solicitadas;</w:t>
      </w:r>
      <w:r w:rsidDel="00000000" w:rsidR="00000000" w:rsidRPr="00000000">
        <w:rPr>
          <w:rtl w:val="0"/>
        </w:rPr>
      </w:r>
    </w:p>
    <w:p w:rsidR="00000000" w:rsidDel="00000000" w:rsidP="00000000" w:rsidRDefault="00000000" w:rsidRPr="00000000" w14:paraId="00000154">
      <w:pPr>
        <w:numPr>
          <w:ilvl w:val="1"/>
          <w:numId w:val="1"/>
        </w:numPr>
        <w:spacing w:after="120" w:before="120" w:line="276" w:lineRule="auto"/>
        <w:ind w:left="999" w:hanging="432"/>
        <w:jc w:val="both"/>
      </w:pPr>
      <w:r w:rsidDel="00000000" w:rsidR="00000000" w:rsidRPr="00000000">
        <w:rPr>
          <w:i w:val="1"/>
          <w:color w:val="ff0000"/>
          <w:rtl w:val="0"/>
        </w:rPr>
        <w:t xml:space="preserve">Não haverá exigência da garantia da contratação dos </w:t>
      </w:r>
      <w:hyperlink r:id="rId91">
        <w:r w:rsidDel="00000000" w:rsidR="00000000" w:rsidRPr="00000000">
          <w:rPr>
            <w:i w:val="1"/>
            <w:color w:val="000080"/>
            <w:u w:val="single"/>
            <w:rtl w:val="0"/>
          </w:rPr>
          <w:t xml:space="preserve">artigos 96 e seguintes da Lei nº 14.133, de 2021</w:t>
        </w:r>
      </w:hyperlink>
      <w:r w:rsidDel="00000000" w:rsidR="00000000" w:rsidRPr="00000000">
        <w:rPr>
          <w:i w:val="1"/>
          <w:color w:val="ff0000"/>
          <w:rtl w:val="0"/>
        </w:rPr>
        <w:t xml:space="preserve"> por se tratar de item de baixo valor.</w:t>
      </w:r>
      <w:r w:rsidDel="00000000" w:rsidR="00000000" w:rsidRPr="00000000">
        <w:rPr>
          <w:rtl w:val="0"/>
        </w:rPr>
      </w:r>
    </w:p>
    <w:p w:rsidR="00000000" w:rsidDel="00000000" w:rsidP="00000000" w:rsidRDefault="00000000" w:rsidRPr="00000000" w14:paraId="00000155">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MODELO DE EXECUÇÃO DO OBJETO</w:t>
      </w:r>
    </w:p>
    <w:p w:rsidR="00000000" w:rsidDel="00000000" w:rsidP="00000000" w:rsidRDefault="00000000" w:rsidRPr="00000000" w14:paraId="00000156">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Condições de Entrega</w:t>
      </w:r>
    </w:p>
    <w:p w:rsidR="00000000" w:rsidDel="00000000" w:rsidP="00000000" w:rsidRDefault="00000000" w:rsidRPr="00000000" w14:paraId="00000157">
      <w:pPr>
        <w:numPr>
          <w:ilvl w:val="1"/>
          <w:numId w:val="1"/>
        </w:numPr>
        <w:spacing w:after="120" w:before="120" w:line="276" w:lineRule="auto"/>
        <w:ind w:left="999" w:hanging="432"/>
        <w:jc w:val="both"/>
      </w:pPr>
      <w:r w:rsidDel="00000000" w:rsidR="00000000" w:rsidRPr="00000000">
        <w:rPr>
          <w:i w:val="1"/>
          <w:color w:val="ff0000"/>
          <w:rtl w:val="0"/>
        </w:rPr>
        <w:t xml:space="preserve">O prazo de entrega dos bens é de 30 (trinta) dias, contados do(a) recebimento do empenho, em remessa única. </w:t>
      </w:r>
      <w:r w:rsidDel="00000000" w:rsidR="00000000" w:rsidRPr="00000000">
        <w:rPr>
          <w:rtl w:val="0"/>
        </w:rPr>
      </w:r>
    </w:p>
    <w:p w:rsidR="00000000" w:rsidDel="00000000" w:rsidP="00000000" w:rsidRDefault="00000000" w:rsidRPr="00000000" w14:paraId="00000158">
      <w:pPr>
        <w:numPr>
          <w:ilvl w:val="1"/>
          <w:numId w:val="1"/>
        </w:numPr>
        <w:spacing w:after="120" w:before="120" w:line="276" w:lineRule="auto"/>
        <w:ind w:left="999" w:hanging="432"/>
        <w:jc w:val="both"/>
        <w:rPr>
          <w:i w:val="1"/>
        </w:rPr>
      </w:pPr>
      <w:r w:rsidDel="00000000" w:rsidR="00000000" w:rsidRPr="00000000">
        <w:rPr>
          <w:i w:val="1"/>
          <w:rtl w:val="0"/>
        </w:rPr>
        <w:t xml:space="preserve">Os bens deverão ser entregues no(s) seguinte(s) endereço(s): Praça Infante Dom Henrique, sn, Parque Bitaru, São Vicente/SP.</w:t>
      </w:r>
    </w:p>
    <w:p w:rsidR="00000000" w:rsidDel="00000000" w:rsidP="00000000" w:rsidRDefault="00000000" w:rsidRPr="00000000" w14:paraId="00000159">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MODELO DE GESTÃO DO CONTRATO</w:t>
      </w:r>
    </w:p>
    <w:p w:rsidR="00000000" w:rsidDel="00000000" w:rsidP="00000000" w:rsidRDefault="00000000" w:rsidRPr="00000000" w14:paraId="0000015A">
      <w:pPr>
        <w:numPr>
          <w:ilvl w:val="1"/>
          <w:numId w:val="1"/>
        </w:numPr>
        <w:spacing w:after="120" w:before="120" w:line="276" w:lineRule="auto"/>
        <w:ind w:left="999" w:hanging="432"/>
        <w:jc w:val="both"/>
      </w:pPr>
      <w:r w:rsidDel="00000000" w:rsidR="00000000" w:rsidRPr="00000000">
        <w:rPr>
          <w:rtl w:val="0"/>
        </w:rPr>
        <w:t xml:space="preserve">O contrato deverá ser executado fielmente pelas partes, de acordo com as cláusulas avençadas e as normas da </w:t>
      </w:r>
      <w:hyperlink r:id="rId92">
        <w:r w:rsidDel="00000000" w:rsidR="00000000" w:rsidRPr="00000000">
          <w:rPr>
            <w:color w:val="000080"/>
            <w:u w:val="single"/>
            <w:rtl w:val="0"/>
          </w:rPr>
          <w:t xml:space="preserve">Lei nº 14.133, de 2021</w:t>
        </w:r>
      </w:hyperlink>
      <w:r w:rsidDel="00000000" w:rsidR="00000000" w:rsidRPr="00000000">
        <w:rPr>
          <w:rtl w:val="0"/>
        </w:rPr>
        <w:t xml:space="preserve">, e cada parte responderá pelas consequências de sua inexecução total ou parcial.</w:t>
      </w:r>
      <w:r w:rsidDel="00000000" w:rsidR="00000000" w:rsidRPr="00000000">
        <w:rPr>
          <w:rtl w:val="0"/>
        </w:rPr>
      </w:r>
    </w:p>
    <w:p w:rsidR="00000000" w:rsidDel="00000000" w:rsidP="00000000" w:rsidRDefault="00000000" w:rsidRPr="00000000" w14:paraId="0000015B">
      <w:pPr>
        <w:numPr>
          <w:ilvl w:val="1"/>
          <w:numId w:val="1"/>
        </w:numPr>
        <w:spacing w:after="120" w:before="120" w:line="276" w:lineRule="auto"/>
        <w:ind w:left="999" w:hanging="432"/>
        <w:jc w:val="both"/>
      </w:pPr>
      <w:r w:rsidDel="00000000" w:rsidR="00000000" w:rsidRPr="00000000">
        <w:rPr>
          <w:rtl w:val="0"/>
        </w:rPr>
        <w:t xml:space="preserve">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15C">
      <w:pPr>
        <w:numPr>
          <w:ilvl w:val="1"/>
          <w:numId w:val="1"/>
        </w:numPr>
        <w:spacing w:after="120" w:before="120" w:line="276" w:lineRule="auto"/>
        <w:ind w:left="999" w:hanging="432"/>
        <w:jc w:val="both"/>
      </w:pPr>
      <w:r w:rsidDel="00000000" w:rsidR="00000000" w:rsidRPr="00000000">
        <w:rPr>
          <w:rtl w:val="0"/>
        </w:rPr>
        <w:t xml:space="preserve">As comunicações entre o Contratante e o Contratado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15D">
      <w:pPr>
        <w:numPr>
          <w:ilvl w:val="1"/>
          <w:numId w:val="1"/>
        </w:numPr>
        <w:spacing w:after="120" w:before="120" w:line="276" w:lineRule="auto"/>
        <w:ind w:left="999" w:hanging="432"/>
        <w:jc w:val="both"/>
      </w:pPr>
      <w:r w:rsidDel="00000000" w:rsidR="00000000" w:rsidRPr="00000000">
        <w:rPr>
          <w:rtl w:val="0"/>
        </w:rPr>
        <w:t xml:space="preserve">O Contratante poderá convocar representante do Contratado para adoção de providências que devam ser cumpridas de imediato.</w:t>
      </w:r>
      <w:r w:rsidDel="00000000" w:rsidR="00000000" w:rsidRPr="00000000">
        <w:rPr>
          <w:rtl w:val="0"/>
        </w:rPr>
      </w:r>
    </w:p>
    <w:p w:rsidR="00000000" w:rsidDel="00000000" w:rsidP="00000000" w:rsidRDefault="00000000" w:rsidRPr="00000000" w14:paraId="0000015E">
      <w:pPr>
        <w:numPr>
          <w:ilvl w:val="1"/>
          <w:numId w:val="1"/>
        </w:numPr>
        <w:spacing w:after="120" w:before="120" w:line="276" w:lineRule="auto"/>
        <w:ind w:left="999" w:hanging="432"/>
        <w:jc w:val="both"/>
      </w:pPr>
      <w:r w:rsidDel="00000000" w:rsidR="00000000" w:rsidRPr="00000000">
        <w:rPr>
          <w:rtl w:val="0"/>
        </w:rPr>
        <w:t xml:space="preserve"> Após a assinatura do contrato ou instrumento equivalente (caso assim definido pela documentação que compõe a presente contratação), o Contratante poderá convocar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r w:rsidDel="00000000" w:rsidR="00000000" w:rsidRPr="00000000">
        <w:rPr>
          <w:rtl w:val="0"/>
        </w:rPr>
      </w:r>
    </w:p>
    <w:p w:rsidR="00000000" w:rsidDel="00000000" w:rsidP="00000000" w:rsidRDefault="00000000" w:rsidRPr="00000000" w14:paraId="0000015F">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Fiscalização</w:t>
      </w:r>
    </w:p>
    <w:p w:rsidR="00000000" w:rsidDel="00000000" w:rsidP="00000000" w:rsidRDefault="00000000" w:rsidRPr="00000000" w14:paraId="00000160">
      <w:pPr>
        <w:numPr>
          <w:ilvl w:val="1"/>
          <w:numId w:val="1"/>
        </w:numPr>
        <w:spacing w:after="120" w:before="120" w:line="276" w:lineRule="auto"/>
        <w:ind w:left="999" w:hanging="432"/>
        <w:jc w:val="both"/>
      </w:pPr>
      <w:r w:rsidDel="00000000" w:rsidR="00000000" w:rsidRPr="00000000">
        <w:rPr>
          <w:rtl w:val="0"/>
        </w:rPr>
        <w:t xml:space="preserve">A execução do contrato deverá ser acompanhada e fiscalizada pelo(s) fiscal(is) do contrato, ou pelos respectivos substitutos (</w:t>
      </w:r>
      <w:hyperlink r:id="rId93">
        <w:r w:rsidDel="00000000" w:rsidR="00000000" w:rsidRPr="00000000">
          <w:rPr>
            <w:color w:val="000080"/>
            <w:u w:val="single"/>
            <w:rtl w:val="0"/>
          </w:rPr>
          <w:t xml:space="preserve">Lei nº 14.133, de 2021, art. 117, caput</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61">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Fiscalização Técnica</w:t>
      </w:r>
    </w:p>
    <w:p w:rsidR="00000000" w:rsidDel="00000000" w:rsidP="00000000" w:rsidRDefault="00000000" w:rsidRPr="00000000" w14:paraId="00000162">
      <w:pPr>
        <w:numPr>
          <w:ilvl w:val="1"/>
          <w:numId w:val="1"/>
        </w:numPr>
        <w:spacing w:after="120" w:before="120" w:line="276" w:lineRule="auto"/>
        <w:ind w:left="999" w:hanging="432"/>
        <w:jc w:val="both"/>
      </w:pPr>
      <w:r w:rsidDel="00000000" w:rsidR="00000000" w:rsidRPr="00000000">
        <w:rPr>
          <w:rtl w:val="0"/>
        </w:rPr>
        <w:t xml:space="preserve">O fiscal técnico do contrato acompanhará a execução do contrato, para que sejam cumpridas todas as condições estabelecidas no contrato, de modo a assegurar os melhores resultados para a Administração (</w:t>
      </w:r>
      <w:hyperlink r:id="rId94">
        <w:r w:rsidDel="00000000" w:rsidR="00000000" w:rsidRPr="00000000">
          <w:rPr>
            <w:color w:val="000080"/>
            <w:u w:val="single"/>
            <w:rtl w:val="0"/>
          </w:rPr>
          <w:t xml:space="preserve">Decreto estadual nº 68.220, de 2023</w:t>
        </w:r>
      </w:hyperlink>
      <w:r w:rsidDel="00000000" w:rsidR="00000000" w:rsidRPr="00000000">
        <w:rPr>
          <w:rtl w:val="0"/>
        </w:rPr>
        <w:t xml:space="preserve">, art. 17).</w:t>
      </w:r>
      <w:r w:rsidDel="00000000" w:rsidR="00000000" w:rsidRPr="00000000">
        <w:rPr>
          <w:rtl w:val="0"/>
        </w:rPr>
      </w:r>
    </w:p>
    <w:p w:rsidR="00000000" w:rsidDel="00000000" w:rsidP="00000000" w:rsidRDefault="00000000" w:rsidRPr="00000000" w14:paraId="00000163">
      <w:pPr>
        <w:numPr>
          <w:ilvl w:val="2"/>
          <w:numId w:val="1"/>
        </w:numPr>
        <w:spacing w:after="120" w:before="120" w:line="276" w:lineRule="auto"/>
        <w:ind w:left="1781" w:hanging="504.00000000000006"/>
        <w:jc w:val="both"/>
      </w:pPr>
      <w:r w:rsidDel="00000000" w:rsidR="00000000" w:rsidRPr="00000000">
        <w:rPr>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w:t>
      </w:r>
      <w:hyperlink r:id="rId95">
        <w:r w:rsidDel="00000000" w:rsidR="00000000" w:rsidRPr="00000000">
          <w:rPr>
            <w:color w:val="000080"/>
            <w:u w:val="single"/>
            <w:rtl w:val="0"/>
          </w:rPr>
          <w:t xml:space="preserve">Lei nº 14.133, de 2021, art. 117, §1º</w:t>
        </w:r>
      </w:hyperlink>
      <w:r w:rsidDel="00000000" w:rsidR="00000000" w:rsidRPr="00000000">
        <w:rPr>
          <w:rtl w:val="0"/>
        </w:rPr>
        <w:t xml:space="preserve">, e </w:t>
      </w:r>
      <w:hyperlink r:id="rId96">
        <w:r w:rsidDel="00000000" w:rsidR="00000000" w:rsidRPr="00000000">
          <w:rPr>
            <w:color w:val="000080"/>
            <w:u w:val="single"/>
            <w:rtl w:val="0"/>
          </w:rPr>
          <w:t xml:space="preserve">Decreto estadual nº 68.220, de 2023</w:t>
        </w:r>
      </w:hyperlink>
      <w:r w:rsidDel="00000000" w:rsidR="00000000" w:rsidRPr="00000000">
        <w:rPr>
          <w:rtl w:val="0"/>
        </w:rPr>
        <w:t xml:space="preserve">, art. 17, II).</w:t>
      </w:r>
      <w:r w:rsidDel="00000000" w:rsidR="00000000" w:rsidRPr="00000000">
        <w:rPr>
          <w:rtl w:val="0"/>
        </w:rPr>
      </w:r>
    </w:p>
    <w:p w:rsidR="00000000" w:rsidDel="00000000" w:rsidP="00000000" w:rsidRDefault="00000000" w:rsidRPr="00000000" w14:paraId="00000164">
      <w:pPr>
        <w:numPr>
          <w:ilvl w:val="2"/>
          <w:numId w:val="1"/>
        </w:numPr>
        <w:spacing w:after="120" w:before="120" w:line="276" w:lineRule="auto"/>
        <w:ind w:left="1781" w:hanging="504.00000000000006"/>
        <w:jc w:val="both"/>
      </w:pPr>
      <w:r w:rsidDel="00000000" w:rsidR="00000000" w:rsidRPr="00000000">
        <w:rPr>
          <w:rtl w:val="0"/>
        </w:rPr>
        <w:t xml:space="preserve">O fiscal técnico adotará medidas preventivas de controle de contratos, manifestando-se quanto à necessidade de suspensão da execução do objeto (</w:t>
      </w:r>
      <w:hyperlink r:id="rId97">
        <w:r w:rsidDel="00000000" w:rsidR="00000000" w:rsidRPr="00000000">
          <w:rPr>
            <w:color w:val="000080"/>
            <w:u w:val="single"/>
            <w:rtl w:val="0"/>
          </w:rPr>
          <w:t xml:space="preserve">Decreto estadual nº 68.220, de 2023</w:t>
        </w:r>
      </w:hyperlink>
      <w:r w:rsidDel="00000000" w:rsidR="00000000" w:rsidRPr="00000000">
        <w:rPr>
          <w:rtl w:val="0"/>
        </w:rPr>
        <w:t xml:space="preserve">, art. 17, IV).</w:t>
      </w:r>
      <w:r w:rsidDel="00000000" w:rsidR="00000000" w:rsidRPr="00000000">
        <w:rPr>
          <w:rtl w:val="0"/>
        </w:rPr>
      </w:r>
    </w:p>
    <w:p w:rsidR="00000000" w:rsidDel="00000000" w:rsidP="00000000" w:rsidRDefault="00000000" w:rsidRPr="00000000" w14:paraId="00000165">
      <w:pPr>
        <w:numPr>
          <w:ilvl w:val="2"/>
          <w:numId w:val="1"/>
        </w:numPr>
        <w:spacing w:after="120" w:before="120" w:line="276" w:lineRule="auto"/>
        <w:ind w:left="1781" w:hanging="504.00000000000006"/>
        <w:jc w:val="both"/>
      </w:pPr>
      <w:r w:rsidDel="00000000" w:rsidR="00000000" w:rsidRPr="00000000">
        <w:rPr>
          <w:rtl w:val="0"/>
        </w:rPr>
        <w:t xml:space="preserve">O fiscal técnico do contrato informará ao gestor do contato, em tempo hábil, a situação que demandar decisão ou adoção de medidas que ultrapassem sua competência, para que adote as medidas necessárias e saneadoras, se for o caso (</w:t>
      </w:r>
      <w:hyperlink r:id="rId98">
        <w:r w:rsidDel="00000000" w:rsidR="00000000" w:rsidRPr="00000000">
          <w:rPr>
            <w:color w:val="000080"/>
            <w:u w:val="single"/>
            <w:rtl w:val="0"/>
          </w:rPr>
          <w:t xml:space="preserve">Lei nº 14.133, de 2021</w:t>
        </w:r>
      </w:hyperlink>
      <w:r w:rsidDel="00000000" w:rsidR="00000000" w:rsidRPr="00000000">
        <w:rPr>
          <w:rtl w:val="0"/>
        </w:rPr>
        <w:t xml:space="preserve">, artigo 117, § 2º).</w:t>
      </w:r>
      <w:r w:rsidDel="00000000" w:rsidR="00000000" w:rsidRPr="00000000">
        <w:rPr>
          <w:rtl w:val="0"/>
        </w:rPr>
      </w:r>
    </w:p>
    <w:p w:rsidR="00000000" w:rsidDel="00000000" w:rsidP="00000000" w:rsidRDefault="00000000" w:rsidRPr="00000000" w14:paraId="00000166">
      <w:pPr>
        <w:numPr>
          <w:ilvl w:val="2"/>
          <w:numId w:val="1"/>
        </w:numPr>
        <w:spacing w:after="120" w:before="120" w:line="276" w:lineRule="auto"/>
        <w:ind w:left="1781" w:hanging="504.00000000000006"/>
        <w:jc w:val="both"/>
      </w:pPr>
      <w:r w:rsidDel="00000000" w:rsidR="00000000" w:rsidRPr="00000000">
        <w:rPr>
          <w:rtl w:val="0"/>
        </w:rPr>
        <w:t xml:space="preserve">No caso de ocorrências que possam inviabilizar a execução do contrato nas datas aprazadas, o fiscal técnico do contrato comunicará o fato imediatamente ao gestor do contrato (</w:t>
      </w:r>
      <w:hyperlink r:id="rId99">
        <w:r w:rsidDel="00000000" w:rsidR="00000000" w:rsidRPr="00000000">
          <w:rPr>
            <w:color w:val="000080"/>
            <w:u w:val="single"/>
            <w:rtl w:val="0"/>
          </w:rPr>
          <w:t xml:space="preserve">Decreto estadual nº 68.220, de 2023</w:t>
        </w:r>
      </w:hyperlink>
      <w:r w:rsidDel="00000000" w:rsidR="00000000" w:rsidRPr="00000000">
        <w:rPr>
          <w:rtl w:val="0"/>
        </w:rPr>
        <w:t xml:space="preserve">, art. 17, II).</w:t>
      </w:r>
      <w:r w:rsidDel="00000000" w:rsidR="00000000" w:rsidRPr="00000000">
        <w:rPr>
          <w:rtl w:val="0"/>
        </w:rPr>
      </w:r>
    </w:p>
    <w:p w:rsidR="00000000" w:rsidDel="00000000" w:rsidP="00000000" w:rsidRDefault="00000000" w:rsidRPr="00000000" w14:paraId="00000167">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Fiscalização Administrativa</w:t>
      </w:r>
    </w:p>
    <w:p w:rsidR="00000000" w:rsidDel="00000000" w:rsidP="00000000" w:rsidRDefault="00000000" w:rsidRPr="00000000" w14:paraId="00000168">
      <w:pPr>
        <w:numPr>
          <w:ilvl w:val="1"/>
          <w:numId w:val="1"/>
        </w:numPr>
        <w:spacing w:after="120" w:before="120" w:line="276" w:lineRule="auto"/>
        <w:ind w:left="999" w:hanging="432"/>
        <w:jc w:val="both"/>
      </w:pPr>
      <w:r w:rsidDel="00000000" w:rsidR="00000000" w:rsidRPr="00000000">
        <w:rPr>
          <w:rtl w:val="0"/>
        </w:rPr>
        <w:t xml:space="preserve">O fiscal administrativo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hyperlink r:id="rId100">
        <w:r w:rsidDel="00000000" w:rsidR="00000000" w:rsidRPr="00000000">
          <w:rPr>
            <w:color w:val="000080"/>
            <w:u w:val="single"/>
            <w:rtl w:val="0"/>
          </w:rPr>
          <w:t xml:space="preserve">Decreto estadual nº 68.220, de 2023</w:t>
        </w:r>
      </w:hyperlink>
      <w:r w:rsidDel="00000000" w:rsidR="00000000" w:rsidRPr="00000000">
        <w:rPr>
          <w:rtl w:val="0"/>
        </w:rPr>
        <w:t xml:space="preserve">, art. 18, II e III).</w:t>
      </w:r>
      <w:r w:rsidDel="00000000" w:rsidR="00000000" w:rsidRPr="00000000">
        <w:rPr>
          <w:rtl w:val="0"/>
        </w:rPr>
      </w:r>
    </w:p>
    <w:p w:rsidR="00000000" w:rsidDel="00000000" w:rsidP="00000000" w:rsidRDefault="00000000" w:rsidRPr="00000000" w14:paraId="00000169">
      <w:pPr>
        <w:numPr>
          <w:ilvl w:val="2"/>
          <w:numId w:val="1"/>
        </w:numPr>
        <w:spacing w:after="120" w:before="120" w:line="276" w:lineRule="auto"/>
        <w:ind w:left="1781" w:hanging="504.00000000000006"/>
        <w:jc w:val="both"/>
      </w:pPr>
      <w:r w:rsidDel="00000000" w:rsidR="00000000" w:rsidRPr="00000000">
        <w:rPr>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hyperlink r:id="rId101">
        <w:r w:rsidDel="00000000" w:rsidR="00000000" w:rsidRPr="00000000">
          <w:rPr>
            <w:color w:val="000080"/>
            <w:u w:val="single"/>
            <w:rtl w:val="0"/>
          </w:rPr>
          <w:t xml:space="preserve">Decreto estadual nº 68.220, de 2023</w:t>
        </w:r>
      </w:hyperlink>
      <w:r w:rsidDel="00000000" w:rsidR="00000000" w:rsidRPr="00000000">
        <w:rPr>
          <w:rtl w:val="0"/>
        </w:rPr>
        <w:t xml:space="preserve">, art. 18, IV).</w:t>
      </w:r>
      <w:r w:rsidDel="00000000" w:rsidR="00000000" w:rsidRPr="00000000">
        <w:rPr>
          <w:rtl w:val="0"/>
        </w:rPr>
      </w:r>
    </w:p>
    <w:p w:rsidR="00000000" w:rsidDel="00000000" w:rsidP="00000000" w:rsidRDefault="00000000" w:rsidRPr="00000000" w14:paraId="0000016A">
      <w:pPr>
        <w:numPr>
          <w:ilvl w:val="2"/>
          <w:numId w:val="1"/>
        </w:numPr>
        <w:spacing w:after="120" w:before="120" w:line="276" w:lineRule="auto"/>
        <w:ind w:left="1781" w:hanging="504.00000000000006"/>
        <w:jc w:val="both"/>
      </w:pPr>
      <w:r w:rsidDel="00000000" w:rsidR="00000000" w:rsidRPr="00000000">
        <w:rPr>
          <w:rtl w:val="0"/>
        </w:rPr>
        <w:t xml:space="preserve">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w:t>
      </w:r>
      <w:hyperlink r:id="rId102">
        <w:r w:rsidDel="00000000" w:rsidR="00000000" w:rsidRPr="00000000">
          <w:rPr>
            <w:color w:val="000080"/>
            <w:u w:val="single"/>
            <w:rtl w:val="0"/>
          </w:rPr>
          <w:t xml:space="preserve">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6B">
      <w:pPr>
        <w:keepNext w:val="1"/>
        <w:keepLines w:val="1"/>
        <w:tabs>
          <w:tab w:val="left" w:leader="none" w:pos="567"/>
        </w:tabs>
        <w:spacing w:after="120" w:before="240" w:line="276" w:lineRule="auto"/>
        <w:jc w:val="both"/>
        <w:rPr>
          <w:b w:val="1"/>
          <w:i w:val="1"/>
          <w:color w:val="ff0000"/>
        </w:rPr>
      </w:pPr>
      <w:r w:rsidDel="00000000" w:rsidR="00000000" w:rsidRPr="00000000">
        <w:rPr>
          <w:b w:val="1"/>
          <w:color w:val="ff0000"/>
          <w:rtl w:val="0"/>
        </w:rPr>
        <w:t xml:space="preserve">Gestor do Contrato</w:t>
      </w:r>
      <w:r w:rsidDel="00000000" w:rsidR="00000000" w:rsidRPr="00000000">
        <w:rPr>
          <w:rtl w:val="0"/>
        </w:rPr>
      </w:r>
    </w:p>
    <w:p w:rsidR="00000000" w:rsidDel="00000000" w:rsidP="00000000" w:rsidRDefault="00000000" w:rsidRPr="00000000" w14:paraId="0000016C">
      <w:pPr>
        <w:numPr>
          <w:ilvl w:val="1"/>
          <w:numId w:val="1"/>
        </w:numPr>
        <w:spacing w:after="120" w:before="120" w:line="276" w:lineRule="auto"/>
        <w:ind w:left="999" w:hanging="432"/>
        <w:jc w:val="both"/>
      </w:pPr>
      <w:r w:rsidDel="00000000" w:rsidR="00000000" w:rsidRPr="00000000">
        <w:rPr>
          <w:rtl w:val="0"/>
        </w:rPr>
        <w:t xml:space="preserve">O gestor do contrato exercerá a atividade de coordenação dos atos de fiscalização técnica, administrativa e setorial e dos atos preparatórios à instrução processual visando, entre outros, à prorrogação, à alteração, ao reequilíbrio, ao pagamento, à eventual aplicação de sanções e extinção do contrato (</w:t>
      </w:r>
      <w:hyperlink r:id="rId103">
        <w:r w:rsidDel="00000000" w:rsidR="00000000" w:rsidRPr="00000000">
          <w:rPr>
            <w:color w:val="000080"/>
            <w:u w:val="single"/>
            <w:rtl w:val="0"/>
          </w:rPr>
          <w:t xml:space="preserve">Decreto estadual nº 68.220, de 2023</w:t>
        </w:r>
      </w:hyperlink>
      <w:r w:rsidDel="00000000" w:rsidR="00000000" w:rsidRPr="00000000">
        <w:rPr>
          <w:rtl w:val="0"/>
        </w:rPr>
        <w:t xml:space="preserve">, inciso III do art. 2º).</w:t>
      </w:r>
      <w:r w:rsidDel="00000000" w:rsidR="00000000" w:rsidRPr="00000000">
        <w:rPr>
          <w:rtl w:val="0"/>
        </w:rPr>
      </w:r>
    </w:p>
    <w:p w:rsidR="00000000" w:rsidDel="00000000" w:rsidP="00000000" w:rsidRDefault="00000000" w:rsidRPr="00000000" w14:paraId="0000016D">
      <w:pPr>
        <w:numPr>
          <w:ilvl w:val="1"/>
          <w:numId w:val="1"/>
        </w:numPr>
        <w:spacing w:after="120" w:before="120" w:line="276" w:lineRule="auto"/>
        <w:ind w:left="999" w:hanging="432"/>
        <w:jc w:val="both"/>
      </w:pPr>
      <w:r w:rsidDel="00000000" w:rsidR="00000000" w:rsidRPr="00000000">
        <w:rPr>
          <w:rtl w:val="0"/>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hyperlink r:id="rId104">
        <w:r w:rsidDel="00000000" w:rsidR="00000000" w:rsidRPr="00000000">
          <w:rPr>
            <w:color w:val="000080"/>
            <w:u w:val="single"/>
            <w:rtl w:val="0"/>
          </w:rPr>
          <w:t xml:space="preserve">Decreto estadual nº 68.220, de 2023</w:t>
        </w:r>
      </w:hyperlink>
      <w:r w:rsidDel="00000000" w:rsidR="00000000" w:rsidRPr="00000000">
        <w:rPr>
          <w:rtl w:val="0"/>
        </w:rPr>
        <w:t xml:space="preserve">, art. 16, IX). </w:t>
      </w:r>
      <w:r w:rsidDel="00000000" w:rsidR="00000000" w:rsidRPr="00000000">
        <w:rPr>
          <w:rtl w:val="0"/>
        </w:rPr>
      </w:r>
    </w:p>
    <w:p w:rsidR="00000000" w:rsidDel="00000000" w:rsidP="00000000" w:rsidRDefault="00000000" w:rsidRPr="00000000" w14:paraId="0000016E">
      <w:pPr>
        <w:numPr>
          <w:ilvl w:val="1"/>
          <w:numId w:val="1"/>
        </w:numPr>
        <w:spacing w:after="120" w:before="120" w:line="276" w:lineRule="auto"/>
        <w:ind w:left="999" w:hanging="432"/>
        <w:jc w:val="both"/>
      </w:pPr>
      <w:r w:rsidDel="00000000" w:rsidR="00000000" w:rsidRPr="00000000">
        <w:rPr>
          <w:rtl w:val="0"/>
        </w:rPr>
        <w:t xml:space="preserve">O gestor do contrato emitirá documento comprobatório da avaliação realizada pelos fiscais técnico, administrativo e setorial, quando houver,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105">
        <w:r w:rsidDel="00000000" w:rsidR="00000000" w:rsidRPr="00000000">
          <w:rPr>
            <w:color w:val="000080"/>
            <w:u w:val="single"/>
            <w:rtl w:val="0"/>
          </w:rPr>
          <w:t xml:space="preserve">Decreto estadual nº 68.220, de 2023</w:t>
        </w:r>
      </w:hyperlink>
      <w:r w:rsidDel="00000000" w:rsidR="00000000" w:rsidRPr="00000000">
        <w:rPr>
          <w:rtl w:val="0"/>
        </w:rPr>
        <w:t xml:space="preserve">, art. 18, VII). </w:t>
      </w:r>
      <w:r w:rsidDel="00000000" w:rsidR="00000000" w:rsidRPr="00000000">
        <w:rPr>
          <w:rtl w:val="0"/>
        </w:rPr>
      </w:r>
    </w:p>
    <w:p w:rsidR="00000000" w:rsidDel="00000000" w:rsidP="00000000" w:rsidRDefault="00000000" w:rsidRPr="00000000" w14:paraId="0000016F">
      <w:pPr>
        <w:numPr>
          <w:ilvl w:val="1"/>
          <w:numId w:val="1"/>
        </w:numPr>
        <w:spacing w:after="120" w:before="120" w:line="276" w:lineRule="auto"/>
        <w:ind w:left="999" w:hanging="432"/>
        <w:jc w:val="both"/>
      </w:pPr>
      <w:r w:rsidDel="00000000" w:rsidR="00000000" w:rsidRPr="00000000">
        <w:rPr>
          <w:rtl w:val="0"/>
        </w:rPr>
        <w:t xml:space="preserve">O gestor do contrato tomará providências para a formalização de processo administrativo de responsabilização para fins de aplicação de sanções, a ser conduzido pela comissão de que trata o art. 158 da </w:t>
      </w:r>
      <w:hyperlink r:id="rId106">
        <w:r w:rsidDel="00000000" w:rsidR="00000000" w:rsidRPr="00000000">
          <w:rPr>
            <w:color w:val="000080"/>
            <w:u w:val="single"/>
            <w:rtl w:val="0"/>
          </w:rPr>
          <w:t xml:space="preserve">Lei nº 14.133, de 2021</w:t>
        </w:r>
      </w:hyperlink>
      <w:r w:rsidDel="00000000" w:rsidR="00000000" w:rsidRPr="00000000">
        <w:rPr>
          <w:rtl w:val="0"/>
        </w:rPr>
        <w:t xml:space="preserve">, ou pelo agente ou pelo setor com competência para tal, conforme o caso (</w:t>
      </w:r>
      <w:hyperlink r:id="rId107">
        <w:r w:rsidDel="00000000" w:rsidR="00000000" w:rsidRPr="00000000">
          <w:rPr>
            <w:color w:val="000080"/>
            <w:u w:val="single"/>
            <w:rtl w:val="0"/>
          </w:rPr>
          <w:t xml:space="preserve">Decreto estadual nº 68.220, de 2023</w:t>
        </w:r>
      </w:hyperlink>
      <w:r w:rsidDel="00000000" w:rsidR="00000000" w:rsidRPr="00000000">
        <w:rPr>
          <w:rtl w:val="0"/>
        </w:rPr>
        <w:t xml:space="preserve">, art. 16, VIII). </w:t>
      </w:r>
      <w:r w:rsidDel="00000000" w:rsidR="00000000" w:rsidRPr="00000000">
        <w:rPr>
          <w:rtl w:val="0"/>
        </w:rPr>
      </w:r>
    </w:p>
    <w:p w:rsidR="00000000" w:rsidDel="00000000" w:rsidP="00000000" w:rsidRDefault="00000000" w:rsidRPr="00000000" w14:paraId="00000170">
      <w:pPr>
        <w:numPr>
          <w:ilvl w:val="1"/>
          <w:numId w:val="1"/>
        </w:numPr>
        <w:spacing w:after="120" w:before="120" w:line="276" w:lineRule="auto"/>
        <w:ind w:left="999" w:hanging="432"/>
        <w:jc w:val="both"/>
      </w:pPr>
      <w:r w:rsidDel="00000000" w:rsidR="00000000" w:rsidRPr="00000000">
        <w:rPr>
          <w:rtl w:val="0"/>
        </w:rPr>
        <w:t xml:space="preserve">O gestor do contrato deverá elaborar relatório final com informações sobre a consecução dos objetivos que tenham justificado a contratação e eventuais condutas a serem adotadas para o aprimoramento das atividades da Administração (</w:t>
      </w:r>
      <w:hyperlink r:id="rId108">
        <w:r w:rsidDel="00000000" w:rsidR="00000000" w:rsidRPr="00000000">
          <w:rPr>
            <w:color w:val="000080"/>
            <w:u w:val="single"/>
            <w:rtl w:val="0"/>
          </w:rPr>
          <w:t xml:space="preserve">Decreto estadual nº 68.220, de 2023</w:t>
        </w:r>
      </w:hyperlink>
      <w:r w:rsidDel="00000000" w:rsidR="00000000" w:rsidRPr="00000000">
        <w:rPr>
          <w:rtl w:val="0"/>
        </w:rPr>
        <w:t xml:space="preserve">, art. 16, VII e parágrafo único). </w:t>
      </w:r>
      <w:r w:rsidDel="00000000" w:rsidR="00000000" w:rsidRPr="00000000">
        <w:rPr>
          <w:rtl w:val="0"/>
        </w:rPr>
      </w:r>
    </w:p>
    <w:p w:rsidR="00000000" w:rsidDel="00000000" w:rsidP="00000000" w:rsidRDefault="00000000" w:rsidRPr="00000000" w14:paraId="00000171">
      <w:pPr>
        <w:numPr>
          <w:ilvl w:val="1"/>
          <w:numId w:val="1"/>
        </w:numPr>
        <w:spacing w:after="120" w:before="120" w:line="276" w:lineRule="auto"/>
        <w:ind w:left="999" w:hanging="432"/>
        <w:jc w:val="both"/>
      </w:pPr>
      <w:r w:rsidDel="00000000" w:rsidR="00000000" w:rsidRPr="00000000">
        <w:rPr>
          <w:rtl w:val="0"/>
        </w:rPr>
        <w:t xml:space="preserve">O gestor do contrato deverá enviar a documentação pertinente ao setor de contratos para a formalização dos procedimentos de liquidação e pagamento, no valor dimensionado pela fiscalização e gestão nos termos do contrato.</w:t>
      </w:r>
      <w:r w:rsidDel="00000000" w:rsidR="00000000" w:rsidRPr="00000000">
        <w:rPr>
          <w:rtl w:val="0"/>
        </w:rPr>
      </w:r>
    </w:p>
    <w:p w:rsidR="00000000" w:rsidDel="00000000" w:rsidP="00000000" w:rsidRDefault="00000000" w:rsidRPr="00000000" w14:paraId="00000172">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CRITÉRIOS DE MEDIÇÃO E DE PAGAMENTO</w:t>
      </w:r>
    </w:p>
    <w:p w:rsidR="00000000" w:rsidDel="00000000" w:rsidP="00000000" w:rsidRDefault="00000000" w:rsidRPr="00000000" w14:paraId="00000173">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Recebimento</w:t>
      </w:r>
    </w:p>
    <w:p w:rsidR="00000000" w:rsidDel="00000000" w:rsidP="00000000" w:rsidRDefault="00000000" w:rsidRPr="00000000" w14:paraId="00000174">
      <w:pPr>
        <w:numPr>
          <w:ilvl w:val="1"/>
          <w:numId w:val="1"/>
        </w:numPr>
        <w:spacing w:after="120" w:before="120" w:line="276" w:lineRule="auto"/>
        <w:ind w:left="999" w:hanging="432"/>
        <w:jc w:val="both"/>
      </w:pPr>
      <w:r w:rsidDel="00000000" w:rsidR="00000000" w:rsidRPr="00000000">
        <w:rPr>
          <w:rtl w:val="0"/>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w:t>
      </w:r>
      <w:r w:rsidDel="00000000" w:rsidR="00000000" w:rsidRPr="00000000">
        <w:rPr>
          <w:color w:val="ff0000"/>
          <w:rtl w:val="0"/>
        </w:rPr>
        <w:t xml:space="preserve"> </w:t>
      </w:r>
      <w:r w:rsidDel="00000000" w:rsidR="00000000" w:rsidRPr="00000000">
        <w:rPr>
          <w:rtl w:val="0"/>
        </w:rPr>
        <w:t xml:space="preserve">e na proposta.</w:t>
      </w:r>
    </w:p>
    <w:p w:rsidR="00000000" w:rsidDel="00000000" w:rsidP="00000000" w:rsidRDefault="00000000" w:rsidRPr="00000000" w14:paraId="00000175">
      <w:pPr>
        <w:numPr>
          <w:ilvl w:val="1"/>
          <w:numId w:val="1"/>
        </w:numPr>
        <w:spacing w:after="120" w:before="120" w:line="276" w:lineRule="auto"/>
        <w:ind w:left="999" w:hanging="432"/>
        <w:jc w:val="both"/>
      </w:pPr>
      <w:r w:rsidDel="00000000" w:rsidR="00000000" w:rsidRPr="00000000">
        <w:rPr>
          <w:rtl w:val="0"/>
        </w:rPr>
        <w:t xml:space="preserve">Os bens poderão ser rejeitados, no todo ou em parte, inclusive antes do recebimento provisório, quando em desacordo com as especificações constantes no Termo de Referência</w:t>
      </w:r>
      <w:r w:rsidDel="00000000" w:rsidR="00000000" w:rsidRPr="00000000">
        <w:rPr>
          <w:color w:val="ff0000"/>
          <w:rtl w:val="0"/>
        </w:rPr>
        <w:t xml:space="preserve"> </w:t>
      </w:r>
      <w:r w:rsidDel="00000000" w:rsidR="00000000" w:rsidRPr="00000000">
        <w:rPr>
          <w:rtl w:val="0"/>
        </w:rPr>
        <w:t xml:space="preserve">e na proposta, devendo ser substituídos no prazo de </w:t>
      </w:r>
      <w:r w:rsidDel="00000000" w:rsidR="00000000" w:rsidRPr="00000000">
        <w:rPr>
          <w:color w:val="ff0000"/>
          <w:rtl w:val="0"/>
        </w:rPr>
        <w:t xml:space="preserve">02</w:t>
      </w:r>
      <w:r w:rsidDel="00000000" w:rsidR="00000000" w:rsidRPr="00000000">
        <w:rPr>
          <w:i w:val="1"/>
          <w:color w:val="ff0000"/>
          <w:rtl w:val="0"/>
        </w:rPr>
        <w:t xml:space="preserve"> (dois)</w:t>
      </w:r>
      <w:r w:rsidDel="00000000" w:rsidR="00000000" w:rsidRPr="00000000">
        <w:rPr>
          <w:color w:val="ff0000"/>
          <w:rtl w:val="0"/>
        </w:rPr>
        <w:t xml:space="preserve"> </w:t>
      </w:r>
      <w:r w:rsidDel="00000000" w:rsidR="00000000" w:rsidRPr="00000000">
        <w:rPr>
          <w:rtl w:val="0"/>
        </w:rPr>
        <w:t xml:space="preserve">dias, a contar da notificação do Contratado, às suas custas, sem prejuízo da aplicação das penalidades.</w:t>
      </w:r>
    </w:p>
    <w:p w:rsidR="00000000" w:rsidDel="00000000" w:rsidP="00000000" w:rsidRDefault="00000000" w:rsidRPr="00000000" w14:paraId="00000176">
      <w:pPr>
        <w:numPr>
          <w:ilvl w:val="1"/>
          <w:numId w:val="1"/>
        </w:numPr>
        <w:spacing w:after="120" w:before="120" w:line="276" w:lineRule="auto"/>
        <w:ind w:left="999" w:hanging="432"/>
        <w:jc w:val="both"/>
      </w:pPr>
      <w:r w:rsidDel="00000000" w:rsidR="00000000" w:rsidRPr="00000000">
        <w:rPr>
          <w:rtl w:val="0"/>
        </w:rPr>
        <w:t xml:space="preserve">O recebimento definitivo ocorrerá no prazo de </w:t>
      </w:r>
      <w:r w:rsidDel="00000000" w:rsidR="00000000" w:rsidRPr="00000000">
        <w:rPr>
          <w:i w:val="1"/>
          <w:color w:val="ff0000"/>
          <w:rtl w:val="0"/>
        </w:rPr>
        <w:t xml:space="preserve">02 (dois)</w:t>
      </w:r>
      <w:r w:rsidDel="00000000" w:rsidR="00000000" w:rsidRPr="00000000">
        <w:rPr>
          <w:rtl w:val="0"/>
        </w:rPr>
        <w:t xml:space="preserve"> dias úteis,</w:t>
      </w:r>
      <w:r w:rsidDel="00000000" w:rsidR="00000000" w:rsidRPr="00000000">
        <w:rPr>
          <w:color w:val="ff0000"/>
          <w:rtl w:val="0"/>
        </w:rPr>
        <w:t xml:space="preserve"> </w:t>
      </w:r>
      <w:r w:rsidDel="00000000" w:rsidR="00000000" w:rsidRPr="00000000">
        <w:rPr>
          <w:rtl w:val="0"/>
        </w:rPr>
        <w:t xml:space="preserve">a contar do recebimento da nota fiscal ou instrumento de cobrança equivalente pela Administração, após a verificação da qualidade e quantidade do material e consequente aceitação mediante termo detalhado.</w:t>
      </w:r>
    </w:p>
    <w:p w:rsidR="00000000" w:rsidDel="00000000" w:rsidP="00000000" w:rsidRDefault="00000000" w:rsidRPr="00000000" w14:paraId="00000177">
      <w:pPr>
        <w:numPr>
          <w:ilvl w:val="1"/>
          <w:numId w:val="1"/>
        </w:numPr>
        <w:spacing w:after="120" w:before="120" w:line="276" w:lineRule="auto"/>
        <w:ind w:left="999" w:hanging="432"/>
        <w:jc w:val="both"/>
      </w:pPr>
      <w:r w:rsidDel="00000000" w:rsidR="00000000" w:rsidRPr="00000000">
        <w:rPr>
          <w:rtl w:val="0"/>
        </w:rPr>
        <w:t xml:space="preserve">O prazo para recebimento definitivo poderá ser excepcionalmente prorrogado, de forma justificada, por igual período, quando houver necessidade de diligências para a aferição do atendimento das exigências contratuais.</w:t>
      </w:r>
    </w:p>
    <w:p w:rsidR="00000000" w:rsidDel="00000000" w:rsidP="00000000" w:rsidRDefault="00000000" w:rsidRPr="00000000" w14:paraId="00000178">
      <w:pPr>
        <w:numPr>
          <w:ilvl w:val="1"/>
          <w:numId w:val="1"/>
        </w:numPr>
        <w:spacing w:after="120" w:before="120" w:line="276" w:lineRule="auto"/>
        <w:ind w:left="999" w:hanging="432"/>
        <w:jc w:val="both"/>
      </w:pPr>
      <w:r w:rsidDel="00000000" w:rsidR="00000000" w:rsidRPr="00000000">
        <w:rPr>
          <w:rtl w:val="0"/>
        </w:rPr>
        <w:t xml:space="preserve">No caso de controvérsia sobre a execução do objeto, quanto à dimensão, qualidade e quantidade, se houver parcela incontroversa, deverá ser observado o teor do </w:t>
      </w:r>
      <w:hyperlink r:id="rId109">
        <w:r w:rsidDel="00000000" w:rsidR="00000000" w:rsidRPr="00000000">
          <w:rPr>
            <w:color w:val="000080"/>
            <w:u w:val="single"/>
            <w:rtl w:val="0"/>
          </w:rPr>
          <w:t xml:space="preserve">art. 143 da Lei nº 14.133, de 2021</w:t>
        </w:r>
      </w:hyperlink>
      <w:r w:rsidDel="00000000" w:rsidR="00000000" w:rsidRPr="00000000">
        <w:rPr>
          <w:rtl w:val="0"/>
        </w:rPr>
        <w:t xml:space="preserve">, com a comunicação ao Contratado para emissão de Nota Fiscal/Fatura no que pertine à parcela incontroversa, para efeito de liquidação e pagamento.</w:t>
      </w:r>
    </w:p>
    <w:p w:rsidR="00000000" w:rsidDel="00000000" w:rsidP="00000000" w:rsidRDefault="00000000" w:rsidRPr="00000000" w14:paraId="00000179">
      <w:pPr>
        <w:numPr>
          <w:ilvl w:val="1"/>
          <w:numId w:val="1"/>
        </w:numPr>
        <w:spacing w:after="120" w:before="120" w:line="276" w:lineRule="auto"/>
        <w:ind w:left="999" w:hanging="432"/>
        <w:jc w:val="both"/>
      </w:pPr>
      <w:r w:rsidDel="00000000" w:rsidR="00000000" w:rsidRPr="00000000">
        <w:rPr>
          <w:rtl w:val="0"/>
        </w:rP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000000" w:rsidDel="00000000" w:rsidP="00000000" w:rsidRDefault="00000000" w:rsidRPr="00000000" w14:paraId="0000017A">
      <w:pPr>
        <w:numPr>
          <w:ilvl w:val="1"/>
          <w:numId w:val="1"/>
        </w:numPr>
        <w:spacing w:after="120" w:before="120" w:line="276" w:lineRule="auto"/>
        <w:ind w:left="999" w:hanging="432"/>
        <w:jc w:val="both"/>
      </w:pPr>
      <w:r w:rsidDel="00000000" w:rsidR="00000000" w:rsidRPr="00000000">
        <w:rPr>
          <w:rtl w:val="0"/>
        </w:rPr>
        <w:t xml:space="preserve">O recebimento provisório ou definitivo não excluirá a responsabilidade civil pela solidez e pela segurança dos bens nem a responsabilidade ético-profissional pela perfeita execução do contrato.</w:t>
      </w:r>
      <w:r w:rsidDel="00000000" w:rsidR="00000000" w:rsidRPr="00000000">
        <w:rPr>
          <w:rtl w:val="0"/>
        </w:rPr>
      </w:r>
    </w:p>
    <w:p w:rsidR="00000000" w:rsidDel="00000000" w:rsidP="00000000" w:rsidRDefault="00000000" w:rsidRPr="00000000" w14:paraId="0000017B">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Liquidação</w:t>
      </w:r>
    </w:p>
    <w:p w:rsidR="00000000" w:rsidDel="00000000" w:rsidP="00000000" w:rsidRDefault="00000000" w:rsidRPr="00000000" w14:paraId="0000017C">
      <w:pPr>
        <w:numPr>
          <w:ilvl w:val="1"/>
          <w:numId w:val="1"/>
        </w:numPr>
        <w:spacing w:after="120" w:before="120" w:line="276" w:lineRule="auto"/>
        <w:ind w:left="999" w:hanging="432"/>
        <w:jc w:val="both"/>
      </w:pPr>
      <w:r w:rsidDel="00000000" w:rsidR="00000000" w:rsidRPr="00000000">
        <w:rPr>
          <w:rtl w:val="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w:t>
      </w:r>
      <w:hyperlink r:id="rId110">
        <w:r w:rsidDel="00000000" w:rsidR="00000000" w:rsidRPr="00000000">
          <w:rPr>
            <w:color w:val="000080"/>
            <w:u w:val="single"/>
            <w:rtl w:val="0"/>
          </w:rPr>
          <w:t xml:space="preserve">Instrução Normativa SEGES/ME nº 77, de 4 de novembro de 2022</w:t>
        </w:r>
      </w:hyperlink>
      <w:r w:rsidDel="00000000" w:rsidR="00000000" w:rsidRPr="00000000">
        <w:rPr>
          <w:rtl w:val="0"/>
        </w:rPr>
        <w:t xml:space="preserve">, c/c o </w:t>
      </w:r>
      <w:hyperlink r:id="rId111">
        <w:r w:rsidDel="00000000" w:rsidR="00000000" w:rsidRPr="00000000">
          <w:rPr>
            <w:color w:val="000080"/>
            <w:u w:val="single"/>
            <w:rtl w:val="0"/>
          </w:rPr>
          <w:t xml:space="preserve">Decreto estadual nº 67.608, de 2023</w:t>
        </w:r>
      </w:hyperlink>
      <w:r w:rsidDel="00000000" w:rsidR="00000000" w:rsidRPr="00000000">
        <w:rPr>
          <w:rtl w:val="0"/>
        </w:rPr>
        <w:t xml:space="preserve">).</w:t>
      </w:r>
    </w:p>
    <w:p w:rsidR="00000000" w:rsidDel="00000000" w:rsidP="00000000" w:rsidRDefault="00000000" w:rsidRPr="00000000" w14:paraId="0000017D">
      <w:pPr>
        <w:numPr>
          <w:ilvl w:val="2"/>
          <w:numId w:val="1"/>
        </w:numPr>
        <w:spacing w:after="120" w:before="120" w:line="276" w:lineRule="auto"/>
        <w:ind w:left="1781" w:hanging="504.00000000000006"/>
        <w:jc w:val="both"/>
      </w:pPr>
      <w:r w:rsidDel="00000000" w:rsidR="00000000" w:rsidRPr="00000000">
        <w:rPr>
          <w:rtl w:val="0"/>
        </w:rPr>
        <w:t xml:space="preserve">O prazo de que trata a subdivisão acima será reduzido à metade, mantendo-se a possibilidade de prorrogação nele especificada, no caso de contratação decorrente de despesa cujo valor não ultrapasse o limite de que trata o </w:t>
      </w:r>
      <w:hyperlink r:id="rId112">
        <w:r w:rsidDel="00000000" w:rsidR="00000000" w:rsidRPr="00000000">
          <w:rPr>
            <w:color w:val="000080"/>
            <w:u w:val="single"/>
            <w:rtl w:val="0"/>
          </w:rPr>
          <w:t xml:space="preserve">inciso II do caput do art. 75 da Lei nº 14.133, de 2021</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7E">
      <w:pPr>
        <w:numPr>
          <w:ilvl w:val="1"/>
          <w:numId w:val="1"/>
        </w:numPr>
        <w:spacing w:after="120" w:before="120" w:line="276" w:lineRule="auto"/>
        <w:ind w:left="999" w:hanging="432"/>
        <w:jc w:val="both"/>
      </w:pPr>
      <w:r w:rsidDel="00000000" w:rsidR="00000000" w:rsidRPr="00000000">
        <w:rPr>
          <w:rtl w:val="0"/>
        </w:rPr>
        <w:t xml:space="preserve">Para fins de liquidação, o setor competente deverá verificar se a nota fiscal ou instrumento de cobrança equivalente apresentado expressa os elementos necessários e essenciais do documento, tais como, caso aplicáveis: </w:t>
      </w:r>
    </w:p>
    <w:p w:rsidR="00000000" w:rsidDel="00000000" w:rsidP="00000000" w:rsidRDefault="00000000" w:rsidRPr="00000000" w14:paraId="0000017F">
      <w:pPr>
        <w:numPr>
          <w:ilvl w:val="2"/>
          <w:numId w:val="1"/>
        </w:numPr>
        <w:spacing w:after="120" w:before="120" w:line="276" w:lineRule="auto"/>
        <w:ind w:left="1781" w:hanging="504.00000000000006"/>
        <w:jc w:val="both"/>
      </w:pPr>
      <w:r w:rsidDel="00000000" w:rsidR="00000000" w:rsidRPr="00000000">
        <w:rPr>
          <w:rtl w:val="0"/>
        </w:rPr>
        <w:t xml:space="preserve">o prazo de validade;</w:t>
      </w:r>
    </w:p>
    <w:p w:rsidR="00000000" w:rsidDel="00000000" w:rsidP="00000000" w:rsidRDefault="00000000" w:rsidRPr="00000000" w14:paraId="00000180">
      <w:pPr>
        <w:numPr>
          <w:ilvl w:val="2"/>
          <w:numId w:val="1"/>
        </w:numPr>
        <w:spacing w:after="120" w:before="120" w:line="276" w:lineRule="auto"/>
        <w:ind w:left="1781" w:hanging="504.00000000000006"/>
        <w:jc w:val="both"/>
      </w:pPr>
      <w:r w:rsidDel="00000000" w:rsidR="00000000" w:rsidRPr="00000000">
        <w:rPr>
          <w:rtl w:val="0"/>
        </w:rPr>
        <w:t xml:space="preserve">a data da emissão; </w:t>
      </w:r>
    </w:p>
    <w:p w:rsidR="00000000" w:rsidDel="00000000" w:rsidP="00000000" w:rsidRDefault="00000000" w:rsidRPr="00000000" w14:paraId="00000181">
      <w:pPr>
        <w:numPr>
          <w:ilvl w:val="2"/>
          <w:numId w:val="1"/>
        </w:numPr>
        <w:spacing w:after="120" w:before="120" w:line="276" w:lineRule="auto"/>
        <w:ind w:left="1781" w:hanging="504.00000000000006"/>
        <w:jc w:val="both"/>
      </w:pPr>
      <w:r w:rsidDel="00000000" w:rsidR="00000000" w:rsidRPr="00000000">
        <w:rPr>
          <w:rtl w:val="0"/>
        </w:rPr>
        <w:t xml:space="preserve">os dados do contrato e do órgão contratante; </w:t>
      </w:r>
    </w:p>
    <w:p w:rsidR="00000000" w:rsidDel="00000000" w:rsidP="00000000" w:rsidRDefault="00000000" w:rsidRPr="00000000" w14:paraId="00000182">
      <w:pPr>
        <w:numPr>
          <w:ilvl w:val="2"/>
          <w:numId w:val="1"/>
        </w:numPr>
        <w:spacing w:after="120" w:before="120" w:line="276" w:lineRule="auto"/>
        <w:ind w:left="1781" w:hanging="504.00000000000006"/>
        <w:jc w:val="both"/>
      </w:pPr>
      <w:r w:rsidDel="00000000" w:rsidR="00000000" w:rsidRPr="00000000">
        <w:rPr>
          <w:rtl w:val="0"/>
        </w:rPr>
        <w:t xml:space="preserve">o período respectivo de execução do contrato; </w:t>
      </w:r>
    </w:p>
    <w:p w:rsidR="00000000" w:rsidDel="00000000" w:rsidP="00000000" w:rsidRDefault="00000000" w:rsidRPr="00000000" w14:paraId="00000183">
      <w:pPr>
        <w:numPr>
          <w:ilvl w:val="2"/>
          <w:numId w:val="1"/>
        </w:numPr>
        <w:spacing w:after="120" w:before="120" w:line="276" w:lineRule="auto"/>
        <w:ind w:left="1781" w:hanging="504.00000000000006"/>
        <w:jc w:val="both"/>
      </w:pPr>
      <w:r w:rsidDel="00000000" w:rsidR="00000000" w:rsidRPr="00000000">
        <w:rPr>
          <w:rtl w:val="0"/>
        </w:rPr>
        <w:t xml:space="preserve">o valor a pagar; e </w:t>
      </w:r>
    </w:p>
    <w:p w:rsidR="00000000" w:rsidDel="00000000" w:rsidP="00000000" w:rsidRDefault="00000000" w:rsidRPr="00000000" w14:paraId="00000184">
      <w:pPr>
        <w:numPr>
          <w:ilvl w:val="2"/>
          <w:numId w:val="1"/>
        </w:numPr>
        <w:spacing w:after="120" w:before="120" w:line="276" w:lineRule="auto"/>
        <w:ind w:left="1781" w:hanging="504.00000000000006"/>
        <w:jc w:val="both"/>
      </w:pPr>
      <w:r w:rsidDel="00000000" w:rsidR="00000000" w:rsidRPr="00000000">
        <w:rPr>
          <w:rtl w:val="0"/>
        </w:rPr>
        <w:t xml:space="preserve">eventual destaque do valor de retenções tributárias cabíveis.</w:t>
      </w:r>
    </w:p>
    <w:p w:rsidR="00000000" w:rsidDel="00000000" w:rsidP="00000000" w:rsidRDefault="00000000" w:rsidRPr="00000000" w14:paraId="00000185">
      <w:pPr>
        <w:numPr>
          <w:ilvl w:val="1"/>
          <w:numId w:val="1"/>
        </w:numPr>
        <w:spacing w:after="120" w:before="120" w:line="276" w:lineRule="auto"/>
        <w:ind w:left="999" w:hanging="432"/>
        <w:jc w:val="both"/>
      </w:pPr>
      <w:r w:rsidDel="00000000" w:rsidR="00000000" w:rsidRPr="00000000">
        <w:rPr>
          <w:rtl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00000" w:rsidDel="00000000" w:rsidP="00000000" w:rsidRDefault="00000000" w:rsidRPr="00000000" w14:paraId="00000186">
      <w:pPr>
        <w:numPr>
          <w:ilvl w:val="1"/>
          <w:numId w:val="1"/>
        </w:numPr>
        <w:spacing w:after="120" w:before="120" w:line="276" w:lineRule="auto"/>
        <w:ind w:left="999" w:hanging="432"/>
        <w:jc w:val="both"/>
      </w:pPr>
      <w:r w:rsidDel="00000000" w:rsidR="00000000" w:rsidRPr="00000000">
        <w:rPr>
          <w:rtl w:val="0"/>
        </w:rPr>
        <w:t xml:space="preserve"> A nota fiscal ou instrumento de cobrança equivalente deverá ser obrigatoriamente acompanhado da comprovação da regularidade fiscal, constatada por meio de consulta </w:t>
      </w:r>
      <w:r w:rsidDel="00000000" w:rsidR="00000000" w:rsidRPr="00000000">
        <w:rPr>
          <w:i w:val="1"/>
          <w:rtl w:val="0"/>
        </w:rPr>
        <w:t xml:space="preserve">on-line</w:t>
      </w:r>
      <w:r w:rsidDel="00000000" w:rsidR="00000000" w:rsidRPr="00000000">
        <w:rPr>
          <w:rtl w:val="0"/>
        </w:rPr>
        <w:t xml:space="preserve"> ao Sicaf ou, na impossibilidade de acesso ao referido Sistema, mediante consulta aos sítios eletrônicos oficiais ou à documentação mencionada no </w:t>
      </w:r>
      <w:hyperlink r:id="rId113">
        <w:r w:rsidDel="00000000" w:rsidR="00000000" w:rsidRPr="00000000">
          <w:rPr>
            <w:color w:val="000080"/>
            <w:u w:val="single"/>
            <w:rtl w:val="0"/>
          </w:rPr>
          <w:t xml:space="preserve">art. 68 da Lei nº 14.133, de 2021.  </w:t>
        </w:r>
      </w:hyperlink>
      <w:r w:rsidDel="00000000" w:rsidR="00000000" w:rsidRPr="00000000">
        <w:rPr>
          <w:rtl w:val="0"/>
        </w:rPr>
        <w:t xml:space="preserve"> </w:t>
      </w:r>
    </w:p>
    <w:p w:rsidR="00000000" w:rsidDel="00000000" w:rsidP="00000000" w:rsidRDefault="00000000" w:rsidRPr="00000000" w14:paraId="00000187">
      <w:pPr>
        <w:numPr>
          <w:ilvl w:val="1"/>
          <w:numId w:val="1"/>
        </w:numPr>
        <w:spacing w:after="120" w:before="120" w:line="276" w:lineRule="auto"/>
        <w:ind w:left="999" w:hanging="432"/>
        <w:jc w:val="both"/>
      </w:pPr>
      <w:bookmarkStart w:colFirst="0" w:colLast="0" w:name="_heading=h.3znysh7" w:id="3"/>
      <w:bookmarkEnd w:id="3"/>
      <w:r w:rsidDel="00000000" w:rsidR="00000000" w:rsidRPr="00000000">
        <w:rPr>
          <w:rtl w:val="0"/>
        </w:rPr>
        <w:t xml:space="preserve">A Administração deverá realizar consulta ao Sicaf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 (</w:t>
      </w:r>
      <w:hyperlink r:id="rId114">
        <w:r w:rsidDel="00000000" w:rsidR="00000000" w:rsidRPr="00000000">
          <w:rPr>
            <w:color w:val="000080"/>
            <w:u w:val="single"/>
            <w:rtl w:val="0"/>
          </w:rPr>
          <w:t xml:space="preserve">Instrução Normativa SEGES/MPDG nº 3, de 26 de abril de 2018</w:t>
        </w:r>
      </w:hyperlink>
      <w:r w:rsidDel="00000000" w:rsidR="00000000" w:rsidRPr="00000000">
        <w:rPr>
          <w:rtl w:val="0"/>
        </w:rPr>
        <w:t xml:space="preserve"> c/c </w:t>
      </w:r>
      <w:hyperlink r:id="rId115">
        <w:r w:rsidDel="00000000" w:rsidR="00000000" w:rsidRPr="00000000">
          <w:rPr>
            <w:color w:val="000080"/>
            <w:u w:val="single"/>
            <w:rtl w:val="0"/>
          </w:rPr>
          <w:t xml:space="preserve">Decreto estadual nº 67.608, de 2023</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88">
      <w:pPr>
        <w:numPr>
          <w:ilvl w:val="1"/>
          <w:numId w:val="1"/>
        </w:numPr>
        <w:spacing w:after="120" w:before="120" w:line="276" w:lineRule="auto"/>
        <w:ind w:left="999" w:hanging="432"/>
        <w:jc w:val="both"/>
      </w:pPr>
      <w:r w:rsidDel="00000000" w:rsidR="00000000" w:rsidRPr="00000000">
        <w:rPr>
          <w:rtl w:val="0"/>
        </w:rP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000000" w:rsidDel="00000000" w:rsidP="00000000" w:rsidRDefault="00000000" w:rsidRPr="00000000" w14:paraId="00000189">
      <w:pPr>
        <w:numPr>
          <w:ilvl w:val="1"/>
          <w:numId w:val="1"/>
        </w:numPr>
        <w:spacing w:after="120" w:before="120" w:line="276" w:lineRule="auto"/>
        <w:ind w:left="999" w:hanging="432"/>
        <w:jc w:val="both"/>
      </w:pPr>
      <w:r w:rsidDel="00000000" w:rsidR="00000000" w:rsidRPr="00000000">
        <w:rPr>
          <w:rtl w:val="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000000" w:rsidDel="00000000" w:rsidP="00000000" w:rsidRDefault="00000000" w:rsidRPr="00000000" w14:paraId="0000018A">
      <w:pPr>
        <w:numPr>
          <w:ilvl w:val="1"/>
          <w:numId w:val="1"/>
        </w:numPr>
        <w:spacing w:after="120" w:before="120" w:line="276" w:lineRule="auto"/>
        <w:ind w:left="999" w:hanging="432"/>
        <w:jc w:val="both"/>
      </w:pPr>
      <w:r w:rsidDel="00000000" w:rsidR="00000000" w:rsidRPr="00000000">
        <w:rPr>
          <w:rtl w:val="0"/>
        </w:rPr>
        <w:t xml:space="preserve">Persistindo a irregularidade, o Contratante deverá adotar as medidas necessárias à extinção contratual nos autos do processo administrativo correspondente, assegurada ao Contratado a ampla defesa. </w:t>
      </w:r>
    </w:p>
    <w:p w:rsidR="00000000" w:rsidDel="00000000" w:rsidP="00000000" w:rsidRDefault="00000000" w:rsidRPr="00000000" w14:paraId="0000018B">
      <w:pPr>
        <w:numPr>
          <w:ilvl w:val="1"/>
          <w:numId w:val="1"/>
        </w:numPr>
        <w:spacing w:after="120" w:before="120" w:line="276" w:lineRule="auto"/>
        <w:ind w:left="999" w:hanging="432"/>
        <w:jc w:val="both"/>
      </w:pPr>
      <w:r w:rsidDel="00000000" w:rsidR="00000000" w:rsidRPr="00000000">
        <w:rPr>
          <w:rtl w:val="0"/>
        </w:rPr>
        <w:t xml:space="preserve">Havendo a efetiva execução do objeto, os pagamentos serão realizados normalmente, até que se decida pela extinção do contrato, caso o Contratado não regularize sua situação junto ao Sicaf.  </w:t>
      </w:r>
    </w:p>
    <w:p w:rsidR="00000000" w:rsidDel="00000000" w:rsidP="00000000" w:rsidRDefault="00000000" w:rsidRPr="00000000" w14:paraId="0000018C">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Prazo de pagamento</w:t>
      </w:r>
    </w:p>
    <w:p w:rsidR="00000000" w:rsidDel="00000000" w:rsidP="00000000" w:rsidRDefault="00000000" w:rsidRPr="00000000" w14:paraId="0000018D">
      <w:pPr>
        <w:numPr>
          <w:ilvl w:val="1"/>
          <w:numId w:val="1"/>
        </w:numPr>
        <w:spacing w:after="120" w:before="120" w:line="276" w:lineRule="auto"/>
        <w:ind w:left="999" w:hanging="432"/>
        <w:jc w:val="both"/>
      </w:pPr>
      <w:r w:rsidDel="00000000" w:rsidR="00000000" w:rsidRPr="00000000">
        <w:rPr>
          <w:rtl w:val="0"/>
        </w:rPr>
        <w:t xml:space="preserve">O pagamento será efetuado no prazo de 30 (trinta) dias, contados da apresentação da nota fiscal ou documento de cobrança equivalente, desde que tenha sido finalizada a liquidação da despesa, conforme seção anterior, nos termos do art. 2º, II, do </w:t>
      </w:r>
      <w:hyperlink r:id="rId116">
        <w:r w:rsidDel="00000000" w:rsidR="00000000" w:rsidRPr="00000000">
          <w:rPr>
            <w:color w:val="000080"/>
            <w:u w:val="single"/>
            <w:rtl w:val="0"/>
          </w:rPr>
          <w:t xml:space="preserve">Decreto estadual nº 67.608, de 2023</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8E">
      <w:pPr>
        <w:numPr>
          <w:ilvl w:val="1"/>
          <w:numId w:val="1"/>
        </w:numPr>
        <w:spacing w:after="120" w:before="120" w:line="276" w:lineRule="auto"/>
        <w:ind w:left="999" w:hanging="432"/>
        <w:jc w:val="both"/>
      </w:pPr>
      <w:r w:rsidDel="00000000" w:rsidR="00000000" w:rsidRPr="00000000">
        <w:rPr>
          <w:rtl w:val="0"/>
        </w:rPr>
        <w:t xml:space="preserve">No caso de atraso pelo Contratante, os valores devidos ao Contratado serão atualizados monetariamente na forma da legislação aplicável (artigo 2º, inciso III, do </w:t>
      </w:r>
      <w:hyperlink r:id="rId117">
        <w:r w:rsidDel="00000000" w:rsidR="00000000" w:rsidRPr="00000000">
          <w:rPr>
            <w:color w:val="000080"/>
            <w:u w:val="single"/>
            <w:rtl w:val="0"/>
          </w:rPr>
          <w:t xml:space="preserve">Decreto estadual nº 67.608, de 2023</w:t>
        </w:r>
      </w:hyperlink>
      <w:r w:rsidDel="00000000" w:rsidR="00000000" w:rsidRPr="00000000">
        <w:rPr>
          <w:rtl w:val="0"/>
        </w:rPr>
        <w:t xml:space="preserve">, c/c o artigo 1º do </w:t>
      </w:r>
      <w:hyperlink r:id="rId118">
        <w:r w:rsidDel="00000000" w:rsidR="00000000" w:rsidRPr="00000000">
          <w:rPr>
            <w:color w:val="000080"/>
            <w:u w:val="single"/>
            <w:rtl w:val="0"/>
          </w:rPr>
          <w:t xml:space="preserve">Decreto estadual nº 32.117, de 1990</w:t>
        </w:r>
      </w:hyperlink>
      <w:r w:rsidDel="00000000" w:rsidR="00000000" w:rsidRPr="00000000">
        <w:rPr>
          <w:rtl w:val="0"/>
        </w:rPr>
        <w:t xml:space="preserve">), bem como incidirão juros moratórios, a razão de 0,5% (meio por cento) ao mês, calculados </w:t>
      </w:r>
      <w:r w:rsidDel="00000000" w:rsidR="00000000" w:rsidRPr="00000000">
        <w:rPr>
          <w:i w:val="1"/>
          <w:rtl w:val="0"/>
        </w:rPr>
        <w:t xml:space="preserve">pro rata temporis</w:t>
      </w:r>
      <w:r w:rsidDel="00000000" w:rsidR="00000000" w:rsidRPr="00000000">
        <w:rPr>
          <w:rtl w:val="0"/>
        </w:rPr>
        <w:t xml:space="preserve">, em relação ao atraso verificado.</w:t>
      </w:r>
    </w:p>
    <w:p w:rsidR="00000000" w:rsidDel="00000000" w:rsidP="00000000" w:rsidRDefault="00000000" w:rsidRPr="00000000" w14:paraId="0000018F">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Forma de pagamento</w:t>
      </w:r>
    </w:p>
    <w:p w:rsidR="00000000" w:rsidDel="00000000" w:rsidP="00000000" w:rsidRDefault="00000000" w:rsidRPr="00000000" w14:paraId="00000190">
      <w:pPr>
        <w:numPr>
          <w:ilvl w:val="1"/>
          <w:numId w:val="1"/>
        </w:numPr>
        <w:spacing w:after="120" w:before="120" w:line="276" w:lineRule="auto"/>
        <w:ind w:left="999" w:hanging="432"/>
        <w:jc w:val="both"/>
      </w:pPr>
      <w:r w:rsidDel="00000000" w:rsidR="00000000" w:rsidRPr="00000000">
        <w:rPr>
          <w:rtl w:val="0"/>
        </w:rPr>
        <w:t xml:space="preserve">O pagamento será realizado por meio de ordem bancária, para depósito em conta corrente bancária em nome do Contratado no Banco do Brasil S/A.</w:t>
      </w:r>
    </w:p>
    <w:p w:rsidR="00000000" w:rsidDel="00000000" w:rsidP="00000000" w:rsidRDefault="00000000" w:rsidRPr="00000000" w14:paraId="00000191">
      <w:pPr>
        <w:spacing w:after="120" w:before="120" w:line="276" w:lineRule="auto"/>
        <w:ind w:left="284" w:firstLine="0"/>
        <w:jc w:val="both"/>
        <w:rPr>
          <w:rFonts w:ascii="Ecofont_Spranq_eco_Sans" w:cs="Ecofont_Spranq_eco_Sans" w:eastAsia="Ecofont_Spranq_eco_Sans" w:hAnsi="Ecofont_Spranq_eco_Sans"/>
        </w:rPr>
      </w:pPr>
      <w:r w:rsidDel="00000000" w:rsidR="00000000" w:rsidRPr="00000000">
        <w:rPr>
          <w:rtl w:val="0"/>
        </w:rPr>
        <w:t xml:space="preserve">7.20.1.</w:t>
        <w:tab/>
        <w:t xml:space="preserve">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w:t>
      </w:r>
      <w:hyperlink r:id="rId119">
        <w:r w:rsidDel="00000000" w:rsidR="00000000" w:rsidRPr="00000000">
          <w:rPr>
            <w:color w:val="000080"/>
            <w:u w:val="single"/>
            <w:rtl w:val="0"/>
          </w:rPr>
          <w:t xml:space="preserve">Lei estadual nº 12.799, de 2008</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92">
      <w:pPr>
        <w:numPr>
          <w:ilvl w:val="1"/>
          <w:numId w:val="1"/>
        </w:numPr>
        <w:spacing w:after="120" w:before="120" w:line="276" w:lineRule="auto"/>
        <w:ind w:left="999" w:hanging="432"/>
        <w:jc w:val="both"/>
      </w:pPr>
      <w:r w:rsidDel="00000000" w:rsidR="00000000" w:rsidRPr="00000000">
        <w:rPr>
          <w:rtl w:val="0"/>
        </w:rPr>
        <w:t xml:space="preserve">Será considerada data do pagamento o dia em que constar como emitida a ordem bancária para pagamento.</w:t>
      </w:r>
    </w:p>
    <w:p w:rsidR="00000000" w:rsidDel="00000000" w:rsidP="00000000" w:rsidRDefault="00000000" w:rsidRPr="00000000" w14:paraId="00000193">
      <w:pPr>
        <w:numPr>
          <w:ilvl w:val="1"/>
          <w:numId w:val="1"/>
        </w:numPr>
        <w:spacing w:after="120" w:before="120" w:line="276" w:lineRule="auto"/>
        <w:ind w:left="999" w:hanging="432"/>
        <w:jc w:val="both"/>
      </w:pPr>
      <w:r w:rsidDel="00000000" w:rsidR="00000000" w:rsidRPr="00000000">
        <w:rPr>
          <w:rtl w:val="0"/>
        </w:rPr>
        <w:t xml:space="preserve">O Contratante poderá, por ocasião do pagamento, efetuar a retenção de tributos determinada por lei, ainda que não haja indicação de retenção na nota fiscal apresentada ou que se refira a retenções não realizadas em meses anteriores.</w:t>
      </w:r>
    </w:p>
    <w:p w:rsidR="00000000" w:rsidDel="00000000" w:rsidP="00000000" w:rsidRDefault="00000000" w:rsidRPr="00000000" w14:paraId="00000194">
      <w:pPr>
        <w:numPr>
          <w:ilvl w:val="2"/>
          <w:numId w:val="1"/>
        </w:numPr>
        <w:spacing w:after="120" w:before="120" w:line="276" w:lineRule="auto"/>
        <w:ind w:left="1781" w:hanging="504.00000000000006"/>
        <w:jc w:val="both"/>
      </w:pPr>
      <w:r w:rsidDel="00000000" w:rsidR="00000000" w:rsidRPr="00000000">
        <w:rPr>
          <w:rtl w:val="0"/>
        </w:rPr>
        <w:t xml:space="preserve">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195">
      <w:pPr>
        <w:numPr>
          <w:ilvl w:val="1"/>
          <w:numId w:val="1"/>
        </w:numPr>
        <w:spacing w:after="120" w:before="120" w:line="276" w:lineRule="auto"/>
        <w:ind w:left="999" w:hanging="432"/>
        <w:jc w:val="both"/>
      </w:pPr>
      <w:r w:rsidDel="00000000" w:rsidR="00000000" w:rsidRPr="00000000">
        <w:rPr>
          <w:rtl w:val="0"/>
        </w:rPr>
        <w:t xml:space="preserve">O Contratado regularmente optante pelo Simples Nacional, nos termos da </w:t>
      </w:r>
      <w:hyperlink r:id="rId120">
        <w:r w:rsidDel="00000000" w:rsidR="00000000" w:rsidRPr="00000000">
          <w:rPr>
            <w:color w:val="000080"/>
            <w:u w:val="single"/>
            <w:rtl w:val="0"/>
          </w:rPr>
          <w:t xml:space="preserve">Lei Complementar nº 123, de 2006</w:t>
        </w:r>
      </w:hyperlink>
      <w:r w:rsidDel="00000000" w:rsidR="00000000" w:rsidRPr="00000000">
        <w:rPr>
          <w:rtl w:val="0"/>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196">
      <w:pPr>
        <w:spacing w:after="120" w:before="120" w:line="276" w:lineRule="auto"/>
        <w:jc w:val="both"/>
        <w:rPr/>
      </w:pPr>
      <w:bookmarkStart w:colFirst="0" w:colLast="0" w:name="_heading=h.2et92p0" w:id="4"/>
      <w:bookmarkEnd w:id="4"/>
      <w:r w:rsidDel="00000000" w:rsidR="00000000" w:rsidRPr="00000000">
        <w:rPr>
          <w:rtl w:val="0"/>
        </w:rPr>
      </w:r>
    </w:p>
    <w:p w:rsidR="00000000" w:rsidDel="00000000" w:rsidP="00000000" w:rsidRDefault="00000000" w:rsidRPr="00000000" w14:paraId="00000197">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FORMA E CRITÉRIOS DE SELEÇÃO DO FORNECEDOR E FORMA DE FORNECIMENTO</w:t>
      </w:r>
    </w:p>
    <w:p w:rsidR="00000000" w:rsidDel="00000000" w:rsidP="00000000" w:rsidRDefault="00000000" w:rsidRPr="00000000" w14:paraId="00000198">
      <w:pPr>
        <w:numPr>
          <w:ilvl w:val="1"/>
          <w:numId w:val="1"/>
        </w:numPr>
        <w:spacing w:after="120" w:before="120" w:line="276" w:lineRule="auto"/>
        <w:ind w:left="999" w:hanging="432"/>
        <w:jc w:val="both"/>
      </w:pPr>
      <w:r w:rsidDel="00000000" w:rsidR="00000000" w:rsidRPr="00000000">
        <w:rPr>
          <w:i w:val="1"/>
          <w:color w:val="ff0000"/>
          <w:rtl w:val="0"/>
        </w:rPr>
        <w:t xml:space="preserve">O fornecedor será selecionado por meio da realização de procedimento de dispensa de licitação, na forma eletrônica, com fundamento na hipótese do art. 75, caput, inciso II da </w:t>
      </w:r>
      <w:hyperlink r:id="rId121">
        <w:r w:rsidDel="00000000" w:rsidR="00000000" w:rsidRPr="00000000">
          <w:rPr>
            <w:i w:val="1"/>
            <w:color w:val="000080"/>
            <w:u w:val="single"/>
            <w:rtl w:val="0"/>
          </w:rPr>
          <w:t xml:space="preserve">Lei n.º 14.133, de 2021</w:t>
        </w:r>
      </w:hyperlink>
      <w:r w:rsidDel="00000000" w:rsidR="00000000" w:rsidRPr="00000000">
        <w:rPr>
          <w:i w:val="1"/>
          <w:color w:val="ff0000"/>
          <w:rtl w:val="0"/>
        </w:rPr>
        <w:t xml:space="preserve">, que culminará com a seleção da proposta de MENOR PREÇO POR ITEM, observando-se o disposto no </w:t>
      </w:r>
      <w:hyperlink r:id="rId122">
        <w:r w:rsidDel="00000000" w:rsidR="00000000" w:rsidRPr="00000000">
          <w:rPr>
            <w:i w:val="1"/>
            <w:color w:val="000080"/>
            <w:u w:val="single"/>
            <w:rtl w:val="0"/>
          </w:rPr>
          <w:t xml:space="preserve">Decreto estadual nº 68.304, de 9 de janeiro de 2024</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199">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Forma de fornecimento</w:t>
      </w:r>
    </w:p>
    <w:p w:rsidR="00000000" w:rsidDel="00000000" w:rsidP="00000000" w:rsidRDefault="00000000" w:rsidRPr="00000000" w14:paraId="0000019A">
      <w:pPr>
        <w:numPr>
          <w:ilvl w:val="1"/>
          <w:numId w:val="1"/>
        </w:numPr>
        <w:spacing w:after="120" w:before="120" w:line="276" w:lineRule="auto"/>
        <w:ind w:left="999" w:hanging="432"/>
        <w:jc w:val="both"/>
      </w:pPr>
      <w:r w:rsidDel="00000000" w:rsidR="00000000" w:rsidRPr="00000000">
        <w:rPr>
          <w:highlight w:val="white"/>
          <w:rtl w:val="0"/>
        </w:rPr>
        <w:t xml:space="preserve">O fornecimento do objeto será </w:t>
      </w:r>
      <w:r w:rsidDel="00000000" w:rsidR="00000000" w:rsidRPr="00000000">
        <w:rPr>
          <w:i w:val="1"/>
          <w:color w:val="ff0000"/>
          <w:rtl w:val="0"/>
        </w:rPr>
        <w:t xml:space="preserve">com entrega imediata</w:t>
      </w:r>
      <w:r w:rsidDel="00000000" w:rsidR="00000000" w:rsidRPr="00000000">
        <w:rPr>
          <w:highlight w:val="white"/>
          <w:rtl w:val="0"/>
        </w:rPr>
        <w:t xml:space="preserve">.</w:t>
      </w:r>
      <w:r w:rsidDel="00000000" w:rsidR="00000000" w:rsidRPr="00000000">
        <w:rPr>
          <w:rtl w:val="0"/>
        </w:rPr>
      </w:r>
    </w:p>
    <w:p w:rsidR="00000000" w:rsidDel="00000000" w:rsidP="00000000" w:rsidRDefault="00000000" w:rsidRPr="00000000" w14:paraId="0000019B">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Exigências de habilitação</w:t>
      </w:r>
    </w:p>
    <w:p w:rsidR="00000000" w:rsidDel="00000000" w:rsidP="00000000" w:rsidRDefault="00000000" w:rsidRPr="00000000" w14:paraId="0000019C">
      <w:pPr>
        <w:numPr>
          <w:ilvl w:val="1"/>
          <w:numId w:val="1"/>
        </w:numPr>
        <w:spacing w:after="120" w:before="120" w:line="276" w:lineRule="auto"/>
        <w:ind w:left="999" w:hanging="432"/>
        <w:jc w:val="both"/>
      </w:pPr>
      <w:r w:rsidDel="00000000" w:rsidR="00000000" w:rsidRPr="00000000">
        <w:rPr>
          <w:rtl w:val="0"/>
        </w:rPr>
        <w:t xml:space="preserve">Previamente à celebração do contrato, a Administração verificará o eventual descumprimento das condições para contratação, especialmente quanto à existência de sanção que a impeça, mediante a consulta aos seguintes cadastros informativos oficiais:  </w:t>
      </w:r>
    </w:p>
    <w:p w:rsidR="00000000" w:rsidDel="00000000" w:rsidP="00000000" w:rsidRDefault="00000000" w:rsidRPr="00000000" w14:paraId="0000019D">
      <w:pPr>
        <w:spacing w:after="120" w:before="120" w:line="276" w:lineRule="auto"/>
        <w:ind w:left="284" w:firstLine="0"/>
        <w:jc w:val="both"/>
        <w:rPr>
          <w:rFonts w:ascii="Ecofont_Spranq_eco_Sans" w:cs="Ecofont_Spranq_eco_Sans" w:eastAsia="Ecofont_Spranq_eco_Sans" w:hAnsi="Ecofont_Spranq_eco_Sans"/>
        </w:rPr>
      </w:pPr>
      <w:r w:rsidDel="00000000" w:rsidR="00000000" w:rsidRPr="00000000">
        <w:rPr>
          <w:rtl w:val="0"/>
        </w:rPr>
        <w:t xml:space="preserve">a) Sicaf;  </w:t>
      </w:r>
      <w:r w:rsidDel="00000000" w:rsidR="00000000" w:rsidRPr="00000000">
        <w:rPr>
          <w:rtl w:val="0"/>
        </w:rPr>
      </w:r>
    </w:p>
    <w:p w:rsidR="00000000" w:rsidDel="00000000" w:rsidP="00000000" w:rsidRDefault="00000000" w:rsidRPr="00000000" w14:paraId="0000019E">
      <w:pPr>
        <w:spacing w:after="120" w:before="120" w:line="276" w:lineRule="auto"/>
        <w:ind w:left="284" w:firstLine="0"/>
        <w:jc w:val="both"/>
        <w:rPr/>
      </w:pPr>
      <w:r w:rsidDel="00000000" w:rsidR="00000000" w:rsidRPr="00000000">
        <w:rPr>
          <w:rtl w:val="0"/>
        </w:rPr>
        <w:t xml:space="preserve">b) Cadastro Nacional de Empresas Inidôneas e Suspensas - Ceis, mantido pela Controladoria-Geral da União (</w:t>
      </w:r>
      <w:hyperlink r:id="rId123">
        <w:r w:rsidDel="00000000" w:rsidR="00000000" w:rsidRPr="00000000">
          <w:rPr>
            <w:color w:val="002060"/>
            <w:u w:val="single"/>
            <w:rtl w:val="0"/>
          </w:rPr>
          <w:t xml:space="preserve">https://portaldatransparencia.gov.br/sancoes/consulta</w:t>
        </w:r>
      </w:hyperlink>
      <w:r w:rsidDel="00000000" w:rsidR="00000000" w:rsidRPr="00000000">
        <w:rPr>
          <w:rtl w:val="0"/>
        </w:rPr>
        <w:t xml:space="preserve">);  </w:t>
      </w:r>
    </w:p>
    <w:p w:rsidR="00000000" w:rsidDel="00000000" w:rsidP="00000000" w:rsidRDefault="00000000" w:rsidRPr="00000000" w14:paraId="0000019F">
      <w:pPr>
        <w:spacing w:after="120" w:before="120" w:line="276" w:lineRule="auto"/>
        <w:ind w:left="284" w:firstLine="0"/>
        <w:jc w:val="both"/>
        <w:rPr/>
      </w:pPr>
      <w:r w:rsidDel="00000000" w:rsidR="00000000" w:rsidRPr="00000000">
        <w:rPr>
          <w:rtl w:val="0"/>
        </w:rPr>
        <w:t xml:space="preserve">c) Cadastro Nacional de Empresas Punidas – Cnep, mantido pela Controladoria-Geral da União (</w:t>
      </w:r>
      <w:hyperlink r:id="rId124">
        <w:r w:rsidDel="00000000" w:rsidR="00000000" w:rsidRPr="00000000">
          <w:rPr>
            <w:color w:val="002060"/>
            <w:u w:val="single"/>
            <w:rtl w:val="0"/>
          </w:rPr>
          <w:t xml:space="preserve">https://portaldatransparencia.gov.br/sancoes/consulta</w:t>
        </w:r>
      </w:hyperlink>
      <w:r w:rsidDel="00000000" w:rsidR="00000000" w:rsidRPr="00000000">
        <w:rPr>
          <w:rtl w:val="0"/>
        </w:rPr>
        <w:t xml:space="preserve">);</w:t>
      </w:r>
    </w:p>
    <w:p w:rsidR="00000000" w:rsidDel="00000000" w:rsidP="00000000" w:rsidRDefault="00000000" w:rsidRPr="00000000" w14:paraId="000001A0">
      <w:pPr>
        <w:spacing w:after="120" w:before="120" w:line="276" w:lineRule="auto"/>
        <w:ind w:left="284" w:firstLine="0"/>
        <w:jc w:val="both"/>
        <w:rPr/>
      </w:pPr>
      <w:r w:rsidDel="00000000" w:rsidR="00000000" w:rsidRPr="00000000">
        <w:rPr>
          <w:rtl w:val="0"/>
        </w:rPr>
        <w:t xml:space="preserve">d) Cadastro Nacional de Condenações Cíveis por Ato de Improbidade Administrativa e Inelegibilidade – CNCIAI, do Conselho Nacional de Justiça (</w:t>
      </w:r>
      <w:hyperlink r:id="rId125">
        <w:r w:rsidDel="00000000" w:rsidR="00000000" w:rsidRPr="00000000">
          <w:rPr>
            <w:color w:val="002060"/>
            <w:u w:val="single"/>
            <w:rtl w:val="0"/>
          </w:rPr>
          <w:t xml:space="preserve">http://www.cnj.jus.br/improbidade_adm/consultar_requerido.php</w:t>
        </w:r>
      </w:hyperlink>
      <w:r w:rsidDel="00000000" w:rsidR="00000000" w:rsidRPr="00000000">
        <w:rPr>
          <w:rtl w:val="0"/>
        </w:rPr>
        <w:t xml:space="preserve">);</w:t>
      </w:r>
    </w:p>
    <w:p w:rsidR="00000000" w:rsidDel="00000000" w:rsidP="00000000" w:rsidRDefault="00000000" w:rsidRPr="00000000" w14:paraId="000001A1">
      <w:pPr>
        <w:spacing w:after="120" w:before="120" w:line="276" w:lineRule="auto"/>
        <w:ind w:left="284" w:firstLine="0"/>
        <w:jc w:val="both"/>
        <w:rPr/>
      </w:pPr>
      <w:r w:rsidDel="00000000" w:rsidR="00000000" w:rsidRPr="00000000">
        <w:rPr>
          <w:rtl w:val="0"/>
        </w:rPr>
        <w:t xml:space="preserve">e) Sistema Eletrônico de Aplicação e Registro de Sanções Administrativas – e-Sanções (</w:t>
      </w:r>
      <w:hyperlink r:id="rId126">
        <w:r w:rsidDel="00000000" w:rsidR="00000000" w:rsidRPr="00000000">
          <w:rPr>
            <w:color w:val="002060"/>
            <w:u w:val="single"/>
            <w:rtl w:val="0"/>
          </w:rPr>
          <w:t xml:space="preserve">http://www.esancoes.sp.gov.br</w:t>
        </w:r>
      </w:hyperlink>
      <w:r w:rsidDel="00000000" w:rsidR="00000000" w:rsidRPr="00000000">
        <w:rPr>
          <w:rtl w:val="0"/>
        </w:rPr>
        <w:t xml:space="preserve">);</w:t>
      </w:r>
    </w:p>
    <w:p w:rsidR="00000000" w:rsidDel="00000000" w:rsidP="00000000" w:rsidRDefault="00000000" w:rsidRPr="00000000" w14:paraId="000001A2">
      <w:pPr>
        <w:spacing w:after="120" w:before="120" w:line="276" w:lineRule="auto"/>
        <w:ind w:left="284" w:firstLine="0"/>
        <w:jc w:val="both"/>
        <w:rPr/>
      </w:pPr>
      <w:r w:rsidDel="00000000" w:rsidR="00000000" w:rsidRPr="00000000">
        <w:rPr>
          <w:rtl w:val="0"/>
        </w:rPr>
        <w:t xml:space="preserve">f) Cadastro Estadual de Empresas Punidas – CEEP (</w:t>
      </w:r>
      <w:hyperlink r:id="rId127">
        <w:r w:rsidDel="00000000" w:rsidR="00000000" w:rsidRPr="00000000">
          <w:rPr>
            <w:color w:val="002060"/>
            <w:u w:val="single"/>
            <w:rtl w:val="0"/>
          </w:rPr>
          <w:t xml:space="preserve">http://www.servicos.controladoriageral.sp.gov.br/PesquisaCEEP.aspx</w:t>
        </w:r>
      </w:hyperlink>
      <w:r w:rsidDel="00000000" w:rsidR="00000000" w:rsidRPr="00000000">
        <w:rPr>
          <w:rtl w:val="0"/>
        </w:rPr>
        <w:t xml:space="preserve">); e</w:t>
      </w:r>
    </w:p>
    <w:p w:rsidR="00000000" w:rsidDel="00000000" w:rsidP="00000000" w:rsidRDefault="00000000" w:rsidRPr="00000000" w14:paraId="000001A3">
      <w:pPr>
        <w:spacing w:after="120" w:before="120" w:line="276" w:lineRule="auto"/>
        <w:ind w:left="284" w:firstLine="0"/>
        <w:jc w:val="both"/>
        <w:rPr/>
      </w:pPr>
      <w:r w:rsidDel="00000000" w:rsidR="00000000" w:rsidRPr="00000000">
        <w:rPr>
          <w:rtl w:val="0"/>
        </w:rPr>
        <w:t xml:space="preserve">g) Relação de apenados publicada pelo Tribunal de Contas do Estado de São Paulo (</w:t>
      </w:r>
      <w:hyperlink r:id="rId128">
        <w:r w:rsidDel="00000000" w:rsidR="00000000" w:rsidRPr="00000000">
          <w:rPr>
            <w:color w:val="002060"/>
            <w:u w:val="single"/>
            <w:rtl w:val="0"/>
          </w:rPr>
          <w:t xml:space="preserve">https://www.tce.sp.gov.br/apenados</w:t>
        </w:r>
      </w:hyperlink>
      <w:r w:rsidDel="00000000" w:rsidR="00000000" w:rsidRPr="00000000">
        <w:rPr>
          <w:rtl w:val="0"/>
        </w:rPr>
        <w:t xml:space="preserve">).</w:t>
      </w:r>
    </w:p>
    <w:p w:rsidR="00000000" w:rsidDel="00000000" w:rsidP="00000000" w:rsidRDefault="00000000" w:rsidRPr="00000000" w14:paraId="000001A4">
      <w:pPr>
        <w:numPr>
          <w:ilvl w:val="1"/>
          <w:numId w:val="1"/>
        </w:numPr>
        <w:spacing w:after="120" w:before="120" w:line="276" w:lineRule="auto"/>
        <w:ind w:left="999" w:hanging="432"/>
        <w:jc w:val="both"/>
      </w:pPr>
      <w:r w:rsidDel="00000000" w:rsidR="00000000" w:rsidRPr="00000000">
        <w:rPr>
          <w:rtl w:val="0"/>
        </w:rPr>
        <w:t xml:space="preserve">A consulta ao cadastro especificado na alínea “d” da subdivisão anterior será realizada em nome da pessoa jurídica fornecedora e de seu sócio majoritário, por força do artigo 12 da </w:t>
      </w:r>
      <w:hyperlink r:id="rId129">
        <w:r w:rsidDel="00000000" w:rsidR="00000000" w:rsidRPr="00000000">
          <w:rPr>
            <w:color w:val="000080"/>
            <w:u w:val="single"/>
            <w:rtl w:val="0"/>
          </w:rPr>
          <w:t xml:space="preserve">Lei n° 8.429, de 1992</w:t>
        </w:r>
      </w:hyperlink>
      <w:r w:rsidDel="00000000" w:rsidR="00000000" w:rsidRPr="00000000">
        <w:rPr>
          <w:rtl w:val="0"/>
        </w:rPr>
        <w:t xml:space="preserve">, que prevê, dentre as sanções impostas ao responsável pela prática de ato de improbidade administrativa, a proibição de contratar com o Poder Público, inclusive por intermédio de pessoa jurídica da qual seja sócio majoritário.</w:t>
      </w:r>
      <w:r w:rsidDel="00000000" w:rsidR="00000000" w:rsidRPr="00000000">
        <w:rPr>
          <w:rtl w:val="0"/>
        </w:rPr>
      </w:r>
    </w:p>
    <w:p w:rsidR="00000000" w:rsidDel="00000000" w:rsidP="00000000" w:rsidRDefault="00000000" w:rsidRPr="00000000" w14:paraId="000001A5">
      <w:pPr>
        <w:numPr>
          <w:ilvl w:val="1"/>
          <w:numId w:val="1"/>
        </w:numPr>
        <w:spacing w:after="120" w:before="120" w:line="276" w:lineRule="auto"/>
        <w:ind w:left="999" w:hanging="432"/>
        <w:jc w:val="both"/>
      </w:pPr>
      <w:r w:rsidDel="00000000" w:rsidR="00000000" w:rsidRPr="00000000">
        <w:rPr>
          <w:rtl w:val="0"/>
        </w:rPr>
        <w:t xml:space="preserve">Caso conste na Consulta de Situação do interessado a existência de Ocorrências Impeditivas Indiretas, o gestor diligenciará para verificar se houve fraude por parte das empresas apontadas no Relatório de Ocorrências Impeditivas Indiretas.</w:t>
      </w:r>
      <w:r w:rsidDel="00000000" w:rsidR="00000000" w:rsidRPr="00000000">
        <w:rPr>
          <w:rtl w:val="0"/>
        </w:rPr>
      </w:r>
    </w:p>
    <w:p w:rsidR="00000000" w:rsidDel="00000000" w:rsidP="00000000" w:rsidRDefault="00000000" w:rsidRPr="00000000" w14:paraId="000001A6">
      <w:pPr>
        <w:numPr>
          <w:ilvl w:val="1"/>
          <w:numId w:val="1"/>
        </w:numPr>
        <w:spacing w:after="120" w:before="120" w:line="276" w:lineRule="auto"/>
        <w:ind w:left="999" w:hanging="432"/>
        <w:jc w:val="both"/>
      </w:pPr>
      <w:r w:rsidDel="00000000" w:rsidR="00000000" w:rsidRPr="00000000">
        <w:rPr>
          <w:rtl w:val="0"/>
        </w:rPr>
        <w:t xml:space="preserve">Também constitui condição para a celebração da contratação, bem como para a 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w:t>
      </w:r>
      <w:hyperlink r:id="rId130">
        <w:r w:rsidDel="00000000" w:rsidR="00000000" w:rsidRPr="00000000">
          <w:rPr>
            <w:color w:val="000080"/>
            <w:u w:val="single"/>
            <w:rtl w:val="0"/>
          </w:rPr>
          <w:t xml:space="preserve">Lei estadual nº 12.799, de 2008</w:t>
        </w:r>
      </w:hyperlink>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A7">
      <w:pPr>
        <w:numPr>
          <w:ilvl w:val="1"/>
          <w:numId w:val="1"/>
        </w:numPr>
        <w:spacing w:after="120" w:before="120" w:line="276" w:lineRule="auto"/>
        <w:ind w:left="999" w:hanging="432"/>
        <w:jc w:val="both"/>
      </w:pPr>
      <w:bookmarkStart w:colFirst="0" w:colLast="0" w:name="_heading=h.tyjcwt" w:id="5"/>
      <w:bookmarkEnd w:id="5"/>
      <w:r w:rsidDel="00000000" w:rsidR="00000000" w:rsidRPr="00000000">
        <w:rPr>
          <w:rtl w:val="0"/>
        </w:rPr>
        <w:t xml:space="preserve">A habilitação do interessado será verificada por meio do Sicaf, quanto aos documentos por ele abrangidos.</w:t>
      </w:r>
      <w:r w:rsidDel="00000000" w:rsidR="00000000" w:rsidRPr="00000000">
        <w:rPr>
          <w:rtl w:val="0"/>
        </w:rPr>
      </w:r>
    </w:p>
    <w:p w:rsidR="00000000" w:rsidDel="00000000" w:rsidP="00000000" w:rsidRDefault="00000000" w:rsidRPr="00000000" w14:paraId="000001A8">
      <w:pPr>
        <w:numPr>
          <w:ilvl w:val="1"/>
          <w:numId w:val="1"/>
        </w:numPr>
        <w:spacing w:after="120" w:before="120" w:line="276" w:lineRule="auto"/>
        <w:ind w:left="999" w:hanging="432"/>
        <w:jc w:val="both"/>
      </w:pPr>
      <w:r w:rsidDel="00000000" w:rsidR="00000000" w:rsidRPr="00000000">
        <w:rPr>
          <w:rtl w:val="0"/>
        </w:rPr>
        <w:t xml:space="preserve">É dever do interessado manter atualizada a respectiva documentação constante do Sicaf, ou encaminhar, quando solicitado pela Administração, a respectiva documentação atualizada.</w:t>
      </w:r>
      <w:r w:rsidDel="00000000" w:rsidR="00000000" w:rsidRPr="00000000">
        <w:rPr>
          <w:rtl w:val="0"/>
        </w:rPr>
      </w:r>
    </w:p>
    <w:p w:rsidR="00000000" w:rsidDel="00000000" w:rsidP="00000000" w:rsidRDefault="00000000" w:rsidRPr="00000000" w14:paraId="000001A9">
      <w:pPr>
        <w:numPr>
          <w:ilvl w:val="1"/>
          <w:numId w:val="1"/>
        </w:numPr>
        <w:spacing w:after="120" w:before="120" w:line="276" w:lineRule="auto"/>
        <w:ind w:left="999" w:hanging="432"/>
        <w:jc w:val="both"/>
      </w:pPr>
      <w:r w:rsidDel="00000000" w:rsidR="00000000" w:rsidRPr="00000000">
        <w:rPr>
          <w:rtl w:val="0"/>
        </w:rPr>
        <w:t xml:space="preserve">Não serão aceitos documentos de habilitação com indicação de CNPJ/CPF diferentes, salvo aqueles legalmente permitidos.</w:t>
      </w:r>
      <w:r w:rsidDel="00000000" w:rsidR="00000000" w:rsidRPr="00000000">
        <w:rPr>
          <w:rtl w:val="0"/>
        </w:rPr>
      </w:r>
    </w:p>
    <w:p w:rsidR="00000000" w:rsidDel="00000000" w:rsidP="00000000" w:rsidRDefault="00000000" w:rsidRPr="00000000" w14:paraId="000001AA">
      <w:pPr>
        <w:numPr>
          <w:ilvl w:val="1"/>
          <w:numId w:val="1"/>
        </w:numPr>
        <w:spacing w:after="120" w:before="120" w:line="276" w:lineRule="auto"/>
        <w:ind w:left="999" w:hanging="432"/>
        <w:jc w:val="both"/>
      </w:pPr>
      <w:r w:rsidDel="00000000" w:rsidR="00000000" w:rsidRPr="00000000">
        <w:rPr>
          <w:i w:val="1"/>
          <w:color w:val="ff0000"/>
          <w:rtl w:val="0"/>
        </w:rPr>
        <w:t xml:space="preserve">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r w:rsidDel="00000000" w:rsidR="00000000" w:rsidRPr="00000000">
        <w:rPr>
          <w:rtl w:val="0"/>
        </w:rPr>
      </w:r>
    </w:p>
    <w:p w:rsidR="00000000" w:rsidDel="00000000" w:rsidP="00000000" w:rsidRDefault="00000000" w:rsidRPr="00000000" w14:paraId="000001AB">
      <w:pPr>
        <w:numPr>
          <w:ilvl w:val="1"/>
          <w:numId w:val="1"/>
        </w:numPr>
        <w:spacing w:after="120" w:before="120" w:line="276" w:lineRule="auto"/>
        <w:ind w:left="999" w:hanging="432"/>
        <w:jc w:val="both"/>
      </w:pPr>
      <w:r w:rsidDel="00000000" w:rsidR="00000000" w:rsidRPr="00000000">
        <w:rPr>
          <w:i w:val="1"/>
          <w:color w:val="ff0000"/>
          <w:rtl w:val="0"/>
        </w:rPr>
        <w:t xml:space="preserve">Serão aceitos registros de CNPJ de fornecedor matriz e filial com diferenças de números de documentos pertinentes ao CND e ao CRF/FGTS, quando for comprovada a centralização do recolhimento dessas contribuições.</w:t>
      </w:r>
      <w:r w:rsidDel="00000000" w:rsidR="00000000" w:rsidRPr="00000000">
        <w:rPr>
          <w:rtl w:val="0"/>
        </w:rPr>
      </w:r>
    </w:p>
    <w:p w:rsidR="00000000" w:rsidDel="00000000" w:rsidP="00000000" w:rsidRDefault="00000000" w:rsidRPr="00000000" w14:paraId="000001AC">
      <w:pPr>
        <w:numPr>
          <w:ilvl w:val="1"/>
          <w:numId w:val="1"/>
        </w:numPr>
        <w:spacing w:after="120" w:before="120" w:line="276" w:lineRule="auto"/>
        <w:ind w:left="999" w:hanging="432"/>
        <w:jc w:val="both"/>
      </w:pPr>
      <w:r w:rsidDel="00000000" w:rsidR="00000000" w:rsidRPr="00000000">
        <w:rPr>
          <w:i w:val="1"/>
          <w:color w:val="ff0000"/>
          <w:rtl w:val="0"/>
        </w:rPr>
        <w:t xml:space="preserve">Para fins de habilitação, deverá o interessado comprovar os seguintes requisitos, que serão exigidos conforme sua natureza jurídica:</w:t>
      </w:r>
      <w:r w:rsidDel="00000000" w:rsidR="00000000" w:rsidRPr="00000000">
        <w:rPr>
          <w:rtl w:val="0"/>
        </w:rPr>
      </w:r>
    </w:p>
    <w:p w:rsidR="00000000" w:rsidDel="00000000" w:rsidP="00000000" w:rsidRDefault="00000000" w:rsidRPr="00000000" w14:paraId="000001AD">
      <w:pPr>
        <w:keepNext w:val="1"/>
        <w:keepLines w:val="1"/>
        <w:tabs>
          <w:tab w:val="left" w:leader="none" w:pos="567"/>
        </w:tabs>
        <w:spacing w:after="120" w:before="240" w:line="276" w:lineRule="auto"/>
        <w:jc w:val="both"/>
        <w:rPr>
          <w:b w:val="1"/>
          <w:color w:val="ff0000"/>
        </w:rPr>
      </w:pPr>
      <w:r w:rsidDel="00000000" w:rsidR="00000000" w:rsidRPr="00000000">
        <w:rPr>
          <w:b w:val="1"/>
          <w:color w:val="ff0000"/>
          <w:rtl w:val="0"/>
        </w:rPr>
        <w:t xml:space="preserve">Habilitação fiscal, social e trabalhista</w:t>
      </w:r>
    </w:p>
    <w:p w:rsidR="00000000" w:rsidDel="00000000" w:rsidP="00000000" w:rsidRDefault="00000000" w:rsidRPr="00000000" w14:paraId="000001AE">
      <w:pPr>
        <w:numPr>
          <w:ilvl w:val="1"/>
          <w:numId w:val="1"/>
        </w:numPr>
        <w:spacing w:after="120" w:before="120" w:line="276" w:lineRule="auto"/>
        <w:ind w:left="999" w:hanging="432"/>
        <w:jc w:val="both"/>
      </w:pPr>
      <w:r w:rsidDel="00000000" w:rsidR="00000000" w:rsidRPr="00000000">
        <w:rPr>
          <w:i w:val="1"/>
          <w:color w:val="ff0000"/>
          <w:rtl w:val="0"/>
        </w:rPr>
        <w:t xml:space="preserve">Prova de inscrição no Cadastro Nacional de Pessoas Jurídicas ou no Cadastro de Pessoas Físicas, conforme o caso;</w:t>
      </w:r>
      <w:r w:rsidDel="00000000" w:rsidR="00000000" w:rsidRPr="00000000">
        <w:rPr>
          <w:rtl w:val="0"/>
        </w:rPr>
      </w:r>
    </w:p>
    <w:p w:rsidR="00000000" w:rsidDel="00000000" w:rsidP="00000000" w:rsidRDefault="00000000" w:rsidRPr="00000000" w14:paraId="000001AF">
      <w:pPr>
        <w:numPr>
          <w:ilvl w:val="1"/>
          <w:numId w:val="1"/>
        </w:numPr>
        <w:spacing w:after="120" w:before="120" w:line="276" w:lineRule="auto"/>
        <w:ind w:left="999" w:hanging="432"/>
        <w:jc w:val="both"/>
      </w:pPr>
      <w:r w:rsidDel="00000000" w:rsidR="00000000" w:rsidRPr="00000000">
        <w:rPr>
          <w:i w:val="1"/>
          <w:color w:val="ff0000"/>
          <w:rtl w:val="0"/>
        </w:rPr>
        <w:t xml:space="preserve">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w:t>
      </w:r>
      <w:hyperlink r:id="rId131">
        <w:r w:rsidDel="00000000" w:rsidR="00000000" w:rsidRPr="00000000">
          <w:rPr>
            <w:i w:val="1"/>
            <w:color w:val="000080"/>
            <w:u w:val="single"/>
            <w:rtl w:val="0"/>
          </w:rPr>
          <w:t xml:space="preserve">Portaria Conjunta nº 1.751, de 02 de outubro de 2014</w:t>
        </w:r>
      </w:hyperlink>
      <w:r w:rsidDel="00000000" w:rsidR="00000000" w:rsidRPr="00000000">
        <w:rPr>
          <w:i w:val="1"/>
          <w:color w:val="ff0000"/>
          <w:rtl w:val="0"/>
        </w:rPr>
        <w:t xml:space="preserve">, do Secretário da Receita Federal do Brasil e da Procuradora-Geral da Fazenda Nacional;</w:t>
      </w:r>
      <w:r w:rsidDel="00000000" w:rsidR="00000000" w:rsidRPr="00000000">
        <w:rPr>
          <w:rtl w:val="0"/>
        </w:rPr>
      </w:r>
    </w:p>
    <w:p w:rsidR="00000000" w:rsidDel="00000000" w:rsidP="00000000" w:rsidRDefault="00000000" w:rsidRPr="00000000" w14:paraId="000001B0">
      <w:pPr>
        <w:numPr>
          <w:ilvl w:val="1"/>
          <w:numId w:val="1"/>
        </w:numPr>
        <w:spacing w:after="120" w:before="120" w:line="276" w:lineRule="auto"/>
        <w:ind w:left="999" w:hanging="432"/>
        <w:jc w:val="both"/>
      </w:pPr>
      <w:r w:rsidDel="00000000" w:rsidR="00000000" w:rsidRPr="00000000">
        <w:rPr>
          <w:i w:val="1"/>
          <w:color w:val="ff0000"/>
          <w:rtl w:val="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32">
        <w:r w:rsidDel="00000000" w:rsidR="00000000" w:rsidRPr="00000000">
          <w:rPr>
            <w:i w:val="1"/>
            <w:color w:val="000080"/>
            <w:u w:val="single"/>
            <w:rtl w:val="0"/>
          </w:rPr>
          <w:t xml:space="preserve">Decreto-Lei nº 5.452, de 1º de maio de 1943</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1B1">
      <w:pPr>
        <w:numPr>
          <w:ilvl w:val="1"/>
          <w:numId w:val="1"/>
        </w:numPr>
        <w:spacing w:after="120" w:before="120" w:line="276" w:lineRule="auto"/>
        <w:ind w:left="999" w:hanging="432"/>
        <w:jc w:val="both"/>
      </w:pPr>
      <w:r w:rsidDel="00000000" w:rsidR="00000000" w:rsidRPr="00000000">
        <w:rPr>
          <w:i w:val="1"/>
          <w:color w:val="ff0000"/>
          <w:rtl w:val="0"/>
        </w:rPr>
        <w:t xml:space="preserve">Prova de regularidade com a Fazenda Estadual/Distrital quanto ao Imposto sobre operações relativas à Circulação de Mercadorias e sobre prestações de Serviços de transporte interestadual e intermunicipal e de comunicação - ICMS;</w:t>
      </w:r>
      <w:r w:rsidDel="00000000" w:rsidR="00000000" w:rsidRPr="00000000">
        <w:rPr>
          <w:rtl w:val="0"/>
        </w:rPr>
      </w:r>
    </w:p>
    <w:p w:rsidR="00000000" w:rsidDel="00000000" w:rsidP="00000000" w:rsidRDefault="00000000" w:rsidRPr="00000000" w14:paraId="000001B2">
      <w:pPr>
        <w:numPr>
          <w:ilvl w:val="1"/>
          <w:numId w:val="1"/>
        </w:numPr>
        <w:spacing w:after="120" w:before="120" w:line="276" w:lineRule="auto"/>
        <w:ind w:left="999" w:hanging="432"/>
        <w:jc w:val="both"/>
      </w:pPr>
      <w:r w:rsidDel="00000000" w:rsidR="00000000" w:rsidRPr="00000000">
        <w:rPr>
          <w:i w:val="1"/>
          <w:color w:val="ff0000"/>
          <w:rtl w:val="0"/>
        </w:rPr>
        <w:t xml:space="preserve">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r w:rsidDel="00000000" w:rsidR="00000000" w:rsidRPr="00000000">
        <w:rPr>
          <w:rtl w:val="0"/>
        </w:rPr>
      </w:r>
    </w:p>
    <w:p w:rsidR="00000000" w:rsidDel="00000000" w:rsidP="00000000" w:rsidRDefault="00000000" w:rsidRPr="00000000" w14:paraId="000001B3">
      <w:pPr>
        <w:numPr>
          <w:ilvl w:val="1"/>
          <w:numId w:val="1"/>
        </w:numPr>
        <w:spacing w:after="120" w:before="120" w:line="276" w:lineRule="auto"/>
        <w:ind w:left="999" w:hanging="432"/>
        <w:jc w:val="both"/>
      </w:pPr>
      <w:r w:rsidDel="00000000" w:rsidR="00000000" w:rsidRPr="00000000">
        <w:rPr>
          <w:i w:val="1"/>
          <w:color w:val="ff0000"/>
          <w:rtl w:val="0"/>
        </w:rPr>
        <w:t xml:space="preserve">O fornecedor enquadrado como microempreendedor individual que pretenda auferir os benefícios do tratamento diferenciado previstos na </w:t>
      </w:r>
      <w:hyperlink r:id="rId133">
        <w:r w:rsidDel="00000000" w:rsidR="00000000" w:rsidRPr="00000000">
          <w:rPr>
            <w:i w:val="1"/>
            <w:color w:val="000080"/>
            <w:u w:val="single"/>
            <w:rtl w:val="0"/>
          </w:rPr>
          <w:t xml:space="preserve">Lei Complementar nº 123, de 2006</w:t>
        </w:r>
      </w:hyperlink>
      <w:r w:rsidDel="00000000" w:rsidR="00000000" w:rsidRPr="00000000">
        <w:rPr>
          <w:i w:val="1"/>
          <w:color w:val="ff0000"/>
          <w:rtl w:val="0"/>
        </w:rPr>
        <w:t xml:space="preserve">, estará dispensado da prova de inscrição nos cadastros de contribuintes estadual e municipal.</w:t>
      </w:r>
      <w:r w:rsidDel="00000000" w:rsidR="00000000" w:rsidRPr="00000000">
        <w:rPr>
          <w:rtl w:val="0"/>
        </w:rPr>
      </w:r>
    </w:p>
    <w:p w:rsidR="00000000" w:rsidDel="00000000" w:rsidP="00000000" w:rsidRDefault="00000000" w:rsidRPr="00000000" w14:paraId="000001B4">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ESTIMATIVAS DO VALOR DA CONTRATAÇÃO</w:t>
      </w:r>
    </w:p>
    <w:p w:rsidR="00000000" w:rsidDel="00000000" w:rsidP="00000000" w:rsidRDefault="00000000" w:rsidRPr="00000000" w14:paraId="000001B5">
      <w:pPr>
        <w:numPr>
          <w:ilvl w:val="1"/>
          <w:numId w:val="1"/>
        </w:numPr>
        <w:spacing w:after="120" w:before="120" w:line="276" w:lineRule="auto"/>
        <w:ind w:left="999" w:hanging="432"/>
        <w:jc w:val="both"/>
        <w:rPr>
          <w:b w:val="1"/>
          <w:i w:val="1"/>
          <w:color w:val="ff0000"/>
        </w:rPr>
      </w:pPr>
      <w:r w:rsidDel="00000000" w:rsidR="00000000" w:rsidRPr="00000000">
        <w:rPr>
          <w:i w:val="1"/>
          <w:color w:val="ff0000"/>
          <w:rtl w:val="0"/>
        </w:rPr>
        <w:t xml:space="preserve">O valor estimado total da contratação é de R$ 17.189,31 (dezessete mil, cento e oitenta e nove reais e trinta e um centavos), obtido através de pesquisa junto a fornecedores e sites especializados. O valor estimado da contratação foi definido com observância do disposto no </w:t>
      </w:r>
      <w:hyperlink r:id="rId134">
        <w:r w:rsidDel="00000000" w:rsidR="00000000" w:rsidRPr="00000000">
          <w:rPr>
            <w:i w:val="1"/>
            <w:color w:val="000080"/>
            <w:u w:val="single"/>
            <w:rtl w:val="0"/>
          </w:rPr>
          <w:t xml:space="preserve">Decreto estadual nº 67.888, de 17 de agosto de 2023</w:t>
        </w:r>
      </w:hyperlink>
      <w:r w:rsidDel="00000000" w:rsidR="00000000" w:rsidRPr="00000000">
        <w:rPr>
          <w:i w:val="1"/>
          <w:color w:val="ff0000"/>
          <w:rtl w:val="0"/>
        </w:rPr>
        <w:t xml:space="preserve">.</w:t>
      </w:r>
      <w:r w:rsidDel="00000000" w:rsidR="00000000" w:rsidRPr="00000000">
        <w:rPr>
          <w:rtl w:val="0"/>
        </w:rPr>
      </w:r>
    </w:p>
    <w:p w:rsidR="00000000" w:rsidDel="00000000" w:rsidP="00000000" w:rsidRDefault="00000000" w:rsidRPr="00000000" w14:paraId="000001B6">
      <w:pPr>
        <w:keepNext w:val="1"/>
        <w:keepLines w:val="1"/>
        <w:numPr>
          <w:ilvl w:val="0"/>
          <w:numId w:val="1"/>
        </w:numPr>
        <w:tabs>
          <w:tab w:val="left" w:leader="none" w:pos="567"/>
        </w:tabs>
        <w:spacing w:after="120" w:before="240" w:line="276" w:lineRule="auto"/>
        <w:ind w:left="360"/>
        <w:jc w:val="both"/>
        <w:rPr>
          <w:b w:val="1"/>
          <w:color w:val="323e4f"/>
        </w:rPr>
      </w:pPr>
      <w:r w:rsidDel="00000000" w:rsidR="00000000" w:rsidRPr="00000000">
        <w:rPr>
          <w:b w:val="1"/>
          <w:color w:val="323e4f"/>
          <w:rtl w:val="0"/>
        </w:rPr>
        <w:t xml:space="preserve">ADEQUAÇÃO ORÇAMENTÁRIA</w:t>
      </w:r>
    </w:p>
    <w:p w:rsidR="00000000" w:rsidDel="00000000" w:rsidP="00000000" w:rsidRDefault="00000000" w:rsidRPr="00000000" w14:paraId="000001B7">
      <w:pPr>
        <w:numPr>
          <w:ilvl w:val="1"/>
          <w:numId w:val="1"/>
        </w:numPr>
        <w:spacing w:after="120" w:before="120" w:line="276" w:lineRule="auto"/>
        <w:ind w:left="999" w:hanging="432"/>
        <w:jc w:val="both"/>
      </w:pPr>
      <w:r w:rsidDel="00000000" w:rsidR="00000000" w:rsidRPr="00000000">
        <w:rPr>
          <w:i w:val="1"/>
          <w:color w:val="ff0000"/>
          <w:rtl w:val="0"/>
        </w:rPr>
        <w:t xml:space="preserve">As despesas decorrentes da presente contratação correrão à conta de recursos específicos consignados no Instituto de Biociências do Câmpus do Litoral Paulista.</w:t>
      </w:r>
      <w:r w:rsidDel="00000000" w:rsidR="00000000" w:rsidRPr="00000000">
        <w:rPr>
          <w:rtl w:val="0"/>
        </w:rPr>
      </w:r>
    </w:p>
    <w:p w:rsidR="00000000" w:rsidDel="00000000" w:rsidP="00000000" w:rsidRDefault="00000000" w:rsidRPr="00000000" w14:paraId="000001B8">
      <w:pPr>
        <w:ind w:left="567" w:firstLine="0"/>
        <w:jc w:val="both"/>
        <w:rPr>
          <w:rFonts w:ascii="Ecofont_Spranq_eco_Sans" w:cs="Ecofont_Spranq_eco_Sans" w:eastAsia="Ecofont_Spranq_eco_Sans" w:hAnsi="Ecofont_Spranq_eco_Sans"/>
          <w:i w:val="1"/>
          <w:color w:val="ff0000"/>
        </w:rPr>
      </w:pPr>
      <w:r w:rsidDel="00000000" w:rsidR="00000000" w:rsidRPr="00000000">
        <w:rPr>
          <w:i w:val="1"/>
          <w:color w:val="ff0000"/>
          <w:rtl w:val="0"/>
        </w:rPr>
        <w:t xml:space="preserve">São Vicente, 06 de novembro de 2024.</w:t>
      </w:r>
      <w:r w:rsidDel="00000000" w:rsidR="00000000" w:rsidRPr="00000000">
        <w:rPr>
          <w:rtl w:val="0"/>
        </w:rPr>
      </w:r>
    </w:p>
    <w:p w:rsidR="00000000" w:rsidDel="00000000" w:rsidP="00000000" w:rsidRDefault="00000000" w:rsidRPr="00000000" w14:paraId="000001B9">
      <w:pPr>
        <w:spacing w:after="288" w:before="120" w:line="312" w:lineRule="auto"/>
        <w:ind w:left="357" w:firstLine="0"/>
        <w:jc w:val="center"/>
        <w:rPr>
          <w:i w:val="1"/>
        </w:rPr>
      </w:pPr>
      <w:r w:rsidDel="00000000" w:rsidR="00000000" w:rsidRPr="00000000">
        <w:rPr>
          <w:i w:val="1"/>
          <w:color w:val="ff0000"/>
          <w:rtl w:val="0"/>
        </w:rPr>
        <w:t xml:space="preserve">__________________________________</w:t>
      </w:r>
      <w:r w:rsidDel="00000000" w:rsidR="00000000" w:rsidRPr="00000000">
        <w:rPr>
          <w:rtl w:val="0"/>
        </w:rPr>
      </w:r>
    </w:p>
    <w:p w:rsidR="00000000" w:rsidDel="00000000" w:rsidP="00000000" w:rsidRDefault="00000000" w:rsidRPr="00000000" w14:paraId="000001BA">
      <w:pPr>
        <w:jc w:val="center"/>
        <w:rPr>
          <w:i w:val="1"/>
          <w:color w:val="ff0000"/>
        </w:rPr>
      </w:pPr>
      <w:r w:rsidDel="00000000" w:rsidR="00000000" w:rsidRPr="00000000">
        <w:rPr>
          <w:i w:val="1"/>
          <w:color w:val="ff0000"/>
          <w:rtl w:val="0"/>
        </w:rPr>
        <w:t xml:space="preserve">Elton Massahiro Chinen Tamashiro</w:t>
      </w:r>
    </w:p>
    <w:p w:rsidR="00000000" w:rsidDel="00000000" w:rsidP="00000000" w:rsidRDefault="00000000" w:rsidRPr="00000000" w14:paraId="000001BB">
      <w:pPr>
        <w:jc w:val="center"/>
        <w:rPr>
          <w:i w:val="1"/>
          <w:color w:val="ff0000"/>
        </w:rPr>
      </w:pPr>
      <w:r w:rsidDel="00000000" w:rsidR="00000000" w:rsidRPr="00000000">
        <w:rPr>
          <w:rtl w:val="0"/>
        </w:rPr>
      </w:r>
    </w:p>
    <w:p w:rsidR="00000000" w:rsidDel="00000000" w:rsidP="00000000" w:rsidRDefault="00000000" w:rsidRPr="00000000" w14:paraId="000001BC">
      <w:pPr>
        <w:spacing w:after="288" w:before="120" w:line="312" w:lineRule="auto"/>
        <w:ind w:left="357" w:firstLine="0"/>
        <w:jc w:val="center"/>
        <w:rPr>
          <w:i w:val="1"/>
          <w:color w:val="ff0000"/>
        </w:rPr>
      </w:pPr>
      <w:r w:rsidDel="00000000" w:rsidR="00000000" w:rsidRPr="00000000">
        <w:rPr>
          <w:i w:val="1"/>
          <w:color w:val="ff0000"/>
          <w:rtl w:val="0"/>
        </w:rPr>
        <w:t xml:space="preserve">__________________________________</w:t>
      </w:r>
    </w:p>
    <w:p w:rsidR="00000000" w:rsidDel="00000000" w:rsidP="00000000" w:rsidRDefault="00000000" w:rsidRPr="00000000" w14:paraId="000001BD">
      <w:pPr>
        <w:jc w:val="center"/>
        <w:rPr>
          <w:rFonts w:ascii="Roboto" w:cs="Roboto" w:eastAsia="Roboto" w:hAnsi="Roboto"/>
          <w:i w:val="1"/>
          <w:color w:val="333333"/>
          <w:sz w:val="17"/>
          <w:szCs w:val="17"/>
          <w:shd w:fill="d4f4fc" w:val="clear"/>
        </w:rPr>
      </w:pPr>
      <w:r w:rsidDel="00000000" w:rsidR="00000000" w:rsidRPr="00000000">
        <w:rPr>
          <w:i w:val="1"/>
          <w:color w:val="ff0000"/>
          <w:rtl w:val="0"/>
        </w:rPr>
        <w:t xml:space="preserve">Alessandra Da Silva Augusto</w:t>
      </w:r>
      <w:r w:rsidDel="00000000" w:rsidR="00000000" w:rsidRPr="00000000">
        <w:rPr>
          <w:rtl w:val="0"/>
        </w:rPr>
      </w:r>
    </w:p>
    <w:p w:rsidR="00000000" w:rsidDel="00000000" w:rsidP="00000000" w:rsidRDefault="00000000" w:rsidRPr="00000000" w14:paraId="000001BE">
      <w:pPr>
        <w:spacing w:after="288" w:before="120" w:line="312" w:lineRule="auto"/>
        <w:ind w:left="360" w:firstLine="0"/>
        <w:jc w:val="center"/>
        <w:rPr>
          <w:b w:val="1"/>
        </w:rPr>
      </w:pPr>
      <w:r w:rsidDel="00000000" w:rsidR="00000000" w:rsidRPr="00000000">
        <w:rPr>
          <w:rtl w:val="0"/>
        </w:rPr>
      </w:r>
    </w:p>
    <w:p w:rsidR="00000000" w:rsidDel="00000000" w:rsidP="00000000" w:rsidRDefault="00000000" w:rsidRPr="00000000" w14:paraId="000001BF">
      <w:pPr>
        <w:spacing w:after="160" w:line="259" w:lineRule="auto"/>
        <w:rPr>
          <w:b w:val="1"/>
          <w:i w:val="1"/>
        </w:rPr>
      </w:pPr>
      <w:r w:rsidDel="00000000" w:rsidR="00000000" w:rsidRPr="00000000">
        <w:br w:type="page"/>
      </w:r>
      <w:r w:rsidDel="00000000" w:rsidR="00000000" w:rsidRPr="00000000">
        <w:rPr>
          <w:rtl w:val="0"/>
        </w:rPr>
      </w:r>
    </w:p>
    <w:p w:rsidR="00000000" w:rsidDel="00000000" w:rsidP="00000000" w:rsidRDefault="00000000" w:rsidRPr="00000000" w14:paraId="000001C0">
      <w:pPr>
        <w:jc w:val="center"/>
        <w:rPr>
          <w:b w:val="1"/>
          <w:i w:val="1"/>
        </w:rPr>
      </w:pPr>
      <w:r w:rsidDel="00000000" w:rsidR="00000000" w:rsidRPr="00000000">
        <w:rPr>
          <w:rtl w:val="0"/>
        </w:rPr>
      </w:r>
    </w:p>
    <w:p w:rsidR="00000000" w:rsidDel="00000000" w:rsidP="00000000" w:rsidRDefault="00000000" w:rsidRPr="00000000" w14:paraId="000001C1">
      <w:pPr>
        <w:spacing w:after="160" w:line="259" w:lineRule="auto"/>
        <w:rPr/>
      </w:pPr>
      <w:r w:rsidDel="00000000" w:rsidR="00000000" w:rsidRPr="00000000">
        <w:rPr>
          <w:rtl w:val="0"/>
        </w:rPr>
      </w:r>
    </w:p>
    <w:p w:rsidR="00000000" w:rsidDel="00000000" w:rsidP="00000000" w:rsidRDefault="00000000" w:rsidRPr="00000000" w14:paraId="000001C2">
      <w:pPr>
        <w:jc w:val="center"/>
        <w:rPr>
          <w:b w:val="1"/>
        </w:rPr>
      </w:pPr>
      <w:r w:rsidDel="00000000" w:rsidR="00000000" w:rsidRPr="00000000">
        <w:rPr>
          <w:b w:val="1"/>
          <w:rtl w:val="0"/>
        </w:rPr>
        <w:t xml:space="preserve">ANEXO II</w:t>
      </w:r>
    </w:p>
    <w:p w:rsidR="00000000" w:rsidDel="00000000" w:rsidP="00000000" w:rsidRDefault="00000000" w:rsidRPr="00000000" w14:paraId="000001C3">
      <w:pPr>
        <w:jc w:val="center"/>
        <w:rPr>
          <w:b w:val="1"/>
          <w:i w:val="1"/>
        </w:rPr>
      </w:pPr>
      <w:r w:rsidDel="00000000" w:rsidR="00000000" w:rsidRPr="00000000">
        <w:rPr>
          <w:rtl w:val="0"/>
        </w:rPr>
      </w:r>
    </w:p>
    <w:p w:rsidR="00000000" w:rsidDel="00000000" w:rsidP="00000000" w:rsidRDefault="00000000" w:rsidRPr="00000000" w14:paraId="000001C4">
      <w:pPr>
        <w:jc w:val="center"/>
        <w:rPr>
          <w:b w:val="1"/>
        </w:rPr>
      </w:pPr>
      <w:r w:rsidDel="00000000" w:rsidR="00000000" w:rsidRPr="00000000">
        <w:rPr>
          <w:b w:val="1"/>
          <w:rtl w:val="0"/>
        </w:rPr>
        <w:t xml:space="preserve">MODELO(S) REFERENTE(S) A PLANILHA DE PROPOSTA</w:t>
      </w:r>
    </w:p>
    <w:p w:rsidR="00000000" w:rsidDel="00000000" w:rsidP="00000000" w:rsidRDefault="00000000" w:rsidRPr="00000000" w14:paraId="000001C5">
      <w:pPr>
        <w:jc w:val="center"/>
        <w:rPr>
          <w:b w:val="1"/>
        </w:rPr>
      </w:pPr>
      <w:r w:rsidDel="00000000" w:rsidR="00000000" w:rsidRPr="00000000">
        <w:rPr>
          <w:rtl w:val="0"/>
        </w:rPr>
      </w:r>
    </w:p>
    <w:p w:rsidR="00000000" w:rsidDel="00000000" w:rsidP="00000000" w:rsidRDefault="00000000" w:rsidRPr="00000000" w14:paraId="000001C6">
      <w:pPr>
        <w:jc w:val="center"/>
        <w:rPr>
          <w:b w:val="1"/>
        </w:rPr>
      </w:pPr>
      <w:r w:rsidDel="00000000" w:rsidR="00000000" w:rsidRPr="00000000">
        <w:rPr>
          <w:b w:val="1"/>
          <w:rtl w:val="0"/>
        </w:rPr>
        <w:t xml:space="preserve">ANEXO II</w:t>
      </w:r>
      <w:r w:rsidDel="00000000" w:rsidR="00000000" w:rsidRPr="00000000">
        <w:rPr>
          <w:b w:val="1"/>
          <w:i w:val="1"/>
          <w:rtl w:val="0"/>
        </w:rPr>
        <w:t xml:space="preserve">.1</w:t>
      </w:r>
      <w:r w:rsidDel="00000000" w:rsidR="00000000" w:rsidRPr="00000000">
        <w:rPr>
          <w:rtl w:val="0"/>
        </w:rPr>
      </w:r>
    </w:p>
    <w:p w:rsidR="00000000" w:rsidDel="00000000" w:rsidP="00000000" w:rsidRDefault="00000000" w:rsidRPr="00000000" w14:paraId="000001C7">
      <w:pPr>
        <w:jc w:val="center"/>
        <w:rPr>
          <w:b w:val="1"/>
        </w:rPr>
      </w:pPr>
      <w:r w:rsidDel="00000000" w:rsidR="00000000" w:rsidRPr="00000000">
        <w:rPr>
          <w:rtl w:val="0"/>
        </w:rPr>
      </w:r>
    </w:p>
    <w:p w:rsidR="00000000" w:rsidDel="00000000" w:rsidP="00000000" w:rsidRDefault="00000000" w:rsidRPr="00000000" w14:paraId="000001C8">
      <w:pPr>
        <w:jc w:val="center"/>
        <w:rPr>
          <w:b w:val="1"/>
        </w:rPr>
      </w:pPr>
      <w:r w:rsidDel="00000000" w:rsidR="00000000" w:rsidRPr="00000000">
        <w:rPr>
          <w:b w:val="1"/>
          <w:rtl w:val="0"/>
        </w:rPr>
        <w:t xml:space="preserve">MODELO DE PLANILHA DE PROPOSTA</w:t>
      </w:r>
    </w:p>
    <w:p w:rsidR="00000000" w:rsidDel="00000000" w:rsidP="00000000" w:rsidRDefault="00000000" w:rsidRPr="00000000" w14:paraId="000001C9">
      <w:pPr>
        <w:jc w:val="both"/>
        <w:rPr/>
      </w:pPr>
      <w:r w:rsidDel="00000000" w:rsidR="00000000" w:rsidRPr="00000000">
        <w:rPr>
          <w:rtl w:val="0"/>
        </w:rPr>
      </w:r>
    </w:p>
    <w:p w:rsidR="00000000" w:rsidDel="00000000" w:rsidP="00000000" w:rsidRDefault="00000000" w:rsidRPr="00000000" w14:paraId="000001CA">
      <w:pPr>
        <w:jc w:val="both"/>
        <w:rPr/>
      </w:pPr>
      <w:r w:rsidDel="00000000" w:rsidR="00000000" w:rsidRPr="00000000">
        <w:rPr>
          <w:rtl w:val="0"/>
        </w:rPr>
      </w:r>
    </w:p>
    <w:p w:rsidR="00000000" w:rsidDel="00000000" w:rsidP="00000000" w:rsidRDefault="00000000" w:rsidRPr="00000000" w14:paraId="000001CB">
      <w:pPr>
        <w:jc w:val="both"/>
        <w:rPr/>
      </w:pPr>
      <w:r w:rsidDel="00000000" w:rsidR="00000000" w:rsidRPr="00000000">
        <w:rPr>
          <w:rtl w:val="0"/>
        </w:rPr>
      </w:r>
    </w:p>
    <w:p w:rsidR="00000000" w:rsidDel="00000000" w:rsidP="00000000" w:rsidRDefault="00000000" w:rsidRPr="00000000" w14:paraId="000001CC">
      <w:pPr>
        <w:jc w:val="both"/>
        <w:rPr/>
      </w:pPr>
      <w:r w:rsidDel="00000000" w:rsidR="00000000" w:rsidRPr="00000000">
        <w:rPr>
          <w:rtl w:val="0"/>
        </w:rPr>
      </w:r>
    </w:p>
    <w:p w:rsidR="00000000" w:rsidDel="00000000" w:rsidP="00000000" w:rsidRDefault="00000000" w:rsidRPr="00000000" w14:paraId="000001CD">
      <w:pPr>
        <w:jc w:val="both"/>
        <w:rPr/>
      </w:pPr>
      <w:r w:rsidDel="00000000" w:rsidR="00000000" w:rsidRPr="00000000">
        <w:rPr>
          <w:rtl w:val="0"/>
        </w:rPr>
      </w:r>
    </w:p>
    <w:p w:rsidR="00000000" w:rsidDel="00000000" w:rsidP="00000000" w:rsidRDefault="00000000" w:rsidRPr="00000000" w14:paraId="000001CE">
      <w:pPr>
        <w:jc w:val="center"/>
        <w:rPr/>
      </w:pPr>
      <w:r w:rsidDel="00000000" w:rsidR="00000000" w:rsidRPr="00000000">
        <w:rPr>
          <w:rtl w:val="0"/>
        </w:rPr>
        <w:t xml:space="preserve">(...)</w:t>
      </w:r>
    </w:p>
    <w:p w:rsidR="00000000" w:rsidDel="00000000" w:rsidP="00000000" w:rsidRDefault="00000000" w:rsidRPr="00000000" w14:paraId="000001CF">
      <w:pPr>
        <w:jc w:val="both"/>
        <w:rPr/>
      </w:pPr>
      <w:r w:rsidDel="00000000" w:rsidR="00000000" w:rsidRPr="00000000">
        <w:rPr>
          <w:rtl w:val="0"/>
        </w:rPr>
      </w:r>
    </w:p>
    <w:p w:rsidR="00000000" w:rsidDel="00000000" w:rsidP="00000000" w:rsidRDefault="00000000" w:rsidRPr="00000000" w14:paraId="000001D0">
      <w:pPr>
        <w:jc w:val="both"/>
        <w:rPr/>
      </w:pPr>
      <w:r w:rsidDel="00000000" w:rsidR="00000000" w:rsidRPr="00000000">
        <w:rPr>
          <w:rtl w:val="0"/>
        </w:rPr>
      </w:r>
    </w:p>
    <w:p w:rsidR="00000000" w:rsidDel="00000000" w:rsidP="00000000" w:rsidRDefault="00000000" w:rsidRPr="00000000" w14:paraId="000001D1">
      <w:pPr>
        <w:jc w:val="both"/>
        <w:rPr/>
      </w:pPr>
      <w:r w:rsidDel="00000000" w:rsidR="00000000" w:rsidRPr="00000000">
        <w:rPr>
          <w:rtl w:val="0"/>
        </w:rPr>
      </w:r>
    </w:p>
    <w:p w:rsidR="00000000" w:rsidDel="00000000" w:rsidP="00000000" w:rsidRDefault="00000000" w:rsidRPr="00000000" w14:paraId="000001D2">
      <w:pPr>
        <w:jc w:val="both"/>
        <w:rPr/>
      </w:pPr>
      <w:r w:rsidDel="00000000" w:rsidR="00000000" w:rsidRPr="00000000">
        <w:rPr>
          <w:rtl w:val="0"/>
        </w:rPr>
      </w:r>
    </w:p>
    <w:p w:rsidR="00000000" w:rsidDel="00000000" w:rsidP="00000000" w:rsidRDefault="00000000" w:rsidRPr="00000000" w14:paraId="000001D3">
      <w:pPr>
        <w:jc w:val="both"/>
        <w:rPr/>
      </w:pPr>
      <w:r w:rsidDel="00000000" w:rsidR="00000000" w:rsidRPr="00000000">
        <w:rPr>
          <w:rtl w:val="0"/>
        </w:rPr>
      </w:r>
    </w:p>
    <w:p w:rsidR="00000000" w:rsidDel="00000000" w:rsidP="00000000" w:rsidRDefault="00000000" w:rsidRPr="00000000" w14:paraId="000001D4">
      <w:pPr>
        <w:ind w:firstLine="1134"/>
        <w:jc w:val="both"/>
        <w:rPr/>
      </w:pPr>
      <w:r w:rsidDel="00000000" w:rsidR="00000000" w:rsidRPr="00000000">
        <w:rPr>
          <w:rtl w:val="0"/>
        </w:rPr>
        <w:t xml:space="preserve">Eu, ___________________________________, portador do CPF nº _____________, representante legal do fornecedor ________________________ (nome empresarial ou denominação), interessado em participar do Aviso de Contratação Direta nº ___/___, Processo n° ___/___, DECLARO, sob as penas da Lei, que a proposta apresentada compreende a integralidade dos custos para atendimento dos direitos trabalhistas assegurados na </w:t>
      </w:r>
      <w:hyperlink r:id="rId135">
        <w:r w:rsidDel="00000000" w:rsidR="00000000" w:rsidRPr="00000000">
          <w:rPr>
            <w:color w:val="000000"/>
            <w:u w:val="single"/>
            <w:rtl w:val="0"/>
          </w:rPr>
          <w:t xml:space="preserve">Constituição Federal</w:t>
        </w:r>
      </w:hyperlink>
      <w:r w:rsidDel="00000000" w:rsidR="00000000" w:rsidRPr="00000000">
        <w:rPr>
          <w:rtl w:val="0"/>
        </w:rPr>
        <w:t xml:space="preserve">, nas leis trabalhistas, nas normas infralegais, nas convenções coletivas de trabalho e nos termos de ajustamento de conduta vigentes na data de entrega da proposta.</w:t>
      </w:r>
    </w:p>
    <w:p w:rsidR="00000000" w:rsidDel="00000000" w:rsidP="00000000" w:rsidRDefault="00000000" w:rsidRPr="00000000" w14:paraId="000001D5">
      <w:pPr>
        <w:jc w:val="both"/>
        <w:rPr/>
      </w:pPr>
      <w:r w:rsidDel="00000000" w:rsidR="00000000" w:rsidRPr="00000000">
        <w:rPr>
          <w:rtl w:val="0"/>
        </w:rPr>
      </w:r>
    </w:p>
    <w:p w:rsidR="00000000" w:rsidDel="00000000" w:rsidP="00000000" w:rsidRDefault="00000000" w:rsidRPr="00000000" w14:paraId="000001D6">
      <w:pPr>
        <w:jc w:val="center"/>
        <w:rPr/>
      </w:pPr>
      <w:r w:rsidDel="00000000" w:rsidR="00000000" w:rsidRPr="00000000">
        <w:rPr>
          <w:rtl w:val="0"/>
        </w:rPr>
        <w:t xml:space="preserve">(Local e data).</w:t>
      </w:r>
    </w:p>
    <w:p w:rsidR="00000000" w:rsidDel="00000000" w:rsidP="00000000" w:rsidRDefault="00000000" w:rsidRPr="00000000" w14:paraId="000001D7">
      <w:pPr>
        <w:jc w:val="both"/>
        <w:rPr/>
      </w:pPr>
      <w:r w:rsidDel="00000000" w:rsidR="00000000" w:rsidRPr="00000000">
        <w:rPr>
          <w:rtl w:val="0"/>
        </w:rPr>
      </w:r>
    </w:p>
    <w:p w:rsidR="00000000" w:rsidDel="00000000" w:rsidP="00000000" w:rsidRDefault="00000000" w:rsidRPr="00000000" w14:paraId="000001D8">
      <w:pPr>
        <w:jc w:val="center"/>
        <w:rPr/>
      </w:pPr>
      <w:r w:rsidDel="00000000" w:rsidR="00000000" w:rsidRPr="00000000">
        <w:rPr>
          <w:rtl w:val="0"/>
        </w:rPr>
        <w:t xml:space="preserve">_______________________________</w:t>
      </w:r>
    </w:p>
    <w:p w:rsidR="00000000" w:rsidDel="00000000" w:rsidP="00000000" w:rsidRDefault="00000000" w:rsidRPr="00000000" w14:paraId="000001D9">
      <w:pPr>
        <w:jc w:val="center"/>
        <w:rPr/>
      </w:pPr>
      <w:r w:rsidDel="00000000" w:rsidR="00000000" w:rsidRPr="00000000">
        <w:rPr>
          <w:rtl w:val="0"/>
        </w:rPr>
        <w:t xml:space="preserve">(Nome/assinatura do representante legal)</w:t>
      </w:r>
    </w:p>
    <w:p w:rsidR="00000000" w:rsidDel="00000000" w:rsidP="00000000" w:rsidRDefault="00000000" w:rsidRPr="00000000" w14:paraId="000001DA">
      <w:pPr>
        <w:jc w:val="center"/>
        <w:rPr>
          <w:b w:val="1"/>
          <w:i w:val="1"/>
        </w:rPr>
      </w:pPr>
      <w:r w:rsidDel="00000000" w:rsidR="00000000" w:rsidRPr="00000000">
        <w:rPr>
          <w:rtl w:val="0"/>
        </w:rPr>
      </w:r>
    </w:p>
    <w:p w:rsidR="00000000" w:rsidDel="00000000" w:rsidP="00000000" w:rsidRDefault="00000000" w:rsidRPr="00000000" w14:paraId="000001DB">
      <w:pPr>
        <w:jc w:val="both"/>
        <w:rPr/>
      </w:pPr>
      <w:r w:rsidDel="00000000" w:rsidR="00000000" w:rsidRPr="00000000">
        <w:rPr>
          <w:rtl w:val="0"/>
        </w:rPr>
      </w:r>
    </w:p>
    <w:p w:rsidR="00000000" w:rsidDel="00000000" w:rsidP="00000000" w:rsidRDefault="00000000" w:rsidRPr="00000000" w14:paraId="000001DC">
      <w:pPr>
        <w:jc w:val="both"/>
        <w:rPr/>
      </w:pPr>
      <w:r w:rsidDel="00000000" w:rsidR="00000000" w:rsidRPr="00000000">
        <w:rPr>
          <w:rtl w:val="0"/>
        </w:rPr>
      </w:r>
    </w:p>
    <w:p w:rsidR="00000000" w:rsidDel="00000000" w:rsidP="00000000" w:rsidRDefault="00000000" w:rsidRPr="00000000" w14:paraId="000001DD">
      <w:pPr>
        <w:jc w:val="both"/>
        <w:rPr/>
      </w:pPr>
      <w:r w:rsidDel="00000000" w:rsidR="00000000" w:rsidRPr="00000000">
        <w:rPr>
          <w:rtl w:val="0"/>
        </w:rPr>
      </w:r>
    </w:p>
    <w:p w:rsidR="00000000" w:rsidDel="00000000" w:rsidP="00000000" w:rsidRDefault="00000000" w:rsidRPr="00000000" w14:paraId="000001DE">
      <w:pPr>
        <w:jc w:val="both"/>
        <w:rPr/>
      </w:pPr>
      <w:r w:rsidDel="00000000" w:rsidR="00000000" w:rsidRPr="00000000">
        <w:rPr>
          <w:rtl w:val="0"/>
        </w:rPr>
      </w:r>
    </w:p>
    <w:p w:rsidR="00000000" w:rsidDel="00000000" w:rsidP="00000000" w:rsidRDefault="00000000" w:rsidRPr="00000000" w14:paraId="000001DF">
      <w:pPr>
        <w:jc w:val="both"/>
        <w:rPr/>
      </w:pPr>
      <w:r w:rsidDel="00000000" w:rsidR="00000000" w:rsidRPr="00000000">
        <w:rPr>
          <w:rtl w:val="0"/>
        </w:rPr>
      </w:r>
    </w:p>
    <w:p w:rsidR="00000000" w:rsidDel="00000000" w:rsidP="00000000" w:rsidRDefault="00000000" w:rsidRPr="00000000" w14:paraId="000001E0">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E1">
      <w:pPr>
        <w:jc w:val="center"/>
        <w:rPr>
          <w:b w:val="1"/>
        </w:rPr>
      </w:pPr>
      <w:r w:rsidDel="00000000" w:rsidR="00000000" w:rsidRPr="00000000">
        <w:rPr>
          <w:b w:val="1"/>
          <w:rtl w:val="0"/>
        </w:rPr>
        <w:t xml:space="preserve">ANEXO III</w:t>
      </w:r>
    </w:p>
    <w:p w:rsidR="00000000" w:rsidDel="00000000" w:rsidP="00000000" w:rsidRDefault="00000000" w:rsidRPr="00000000" w14:paraId="000001E2">
      <w:pPr>
        <w:jc w:val="center"/>
        <w:rPr>
          <w:i w:val="1"/>
        </w:rPr>
      </w:pPr>
      <w:r w:rsidDel="00000000" w:rsidR="00000000" w:rsidRPr="00000000">
        <w:rPr>
          <w:rtl w:val="0"/>
        </w:rPr>
      </w:r>
    </w:p>
    <w:p w:rsidR="00000000" w:rsidDel="00000000" w:rsidP="00000000" w:rsidRDefault="00000000" w:rsidRPr="00000000" w14:paraId="000001E3">
      <w:pPr>
        <w:jc w:val="center"/>
        <w:rPr>
          <w:b w:val="1"/>
        </w:rPr>
      </w:pPr>
      <w:r w:rsidDel="00000000" w:rsidR="00000000" w:rsidRPr="00000000">
        <w:rPr>
          <w:b w:val="1"/>
          <w:rtl w:val="0"/>
        </w:rPr>
        <w:t xml:space="preserve"> MODELO(S) DE DECLARAÇÃO(ÕES)</w:t>
      </w:r>
    </w:p>
    <w:p w:rsidR="00000000" w:rsidDel="00000000" w:rsidP="00000000" w:rsidRDefault="00000000" w:rsidRPr="00000000" w14:paraId="000001E4">
      <w:pPr>
        <w:jc w:val="center"/>
        <w:rPr>
          <w:b w:val="1"/>
        </w:rPr>
      </w:pPr>
      <w:r w:rsidDel="00000000" w:rsidR="00000000" w:rsidRPr="00000000">
        <w:rPr>
          <w:rtl w:val="0"/>
        </w:rPr>
      </w:r>
    </w:p>
    <w:p w:rsidR="00000000" w:rsidDel="00000000" w:rsidP="00000000" w:rsidRDefault="00000000" w:rsidRPr="00000000" w14:paraId="000001E5">
      <w:pPr>
        <w:jc w:val="center"/>
        <w:rPr>
          <w:b w:val="1"/>
        </w:rPr>
      </w:pPr>
      <w:r w:rsidDel="00000000" w:rsidR="00000000" w:rsidRPr="00000000">
        <w:rPr>
          <w:b w:val="1"/>
          <w:rtl w:val="0"/>
        </w:rPr>
        <w:t xml:space="preserve">ANEXO III</w:t>
      </w:r>
      <w:r w:rsidDel="00000000" w:rsidR="00000000" w:rsidRPr="00000000">
        <w:rPr>
          <w:b w:val="1"/>
          <w:i w:val="1"/>
          <w:rtl w:val="0"/>
        </w:rPr>
        <w:t xml:space="preserve">.1</w:t>
      </w:r>
      <w:r w:rsidDel="00000000" w:rsidR="00000000" w:rsidRPr="00000000">
        <w:rPr>
          <w:rtl w:val="0"/>
        </w:rPr>
      </w:r>
    </w:p>
    <w:p w:rsidR="00000000" w:rsidDel="00000000" w:rsidP="00000000" w:rsidRDefault="00000000" w:rsidRPr="00000000" w14:paraId="000001E6">
      <w:pPr>
        <w:jc w:val="center"/>
        <w:rPr>
          <w:b w:val="1"/>
        </w:rPr>
      </w:pPr>
      <w:r w:rsidDel="00000000" w:rsidR="00000000" w:rsidRPr="00000000">
        <w:rPr>
          <w:rtl w:val="0"/>
        </w:rPr>
      </w:r>
    </w:p>
    <w:p w:rsidR="00000000" w:rsidDel="00000000" w:rsidP="00000000" w:rsidRDefault="00000000" w:rsidRPr="00000000" w14:paraId="000001E7">
      <w:pPr>
        <w:jc w:val="center"/>
        <w:rPr>
          <w:b w:val="1"/>
        </w:rPr>
      </w:pPr>
      <w:r w:rsidDel="00000000" w:rsidR="00000000" w:rsidRPr="00000000">
        <w:rPr>
          <w:b w:val="1"/>
          <w:rtl w:val="0"/>
        </w:rPr>
        <w:t xml:space="preserve">MODELO DE DECLARAÇÃO EXIGIDA PARA HABILITAÇÃO</w:t>
      </w:r>
    </w:p>
    <w:p w:rsidR="00000000" w:rsidDel="00000000" w:rsidP="00000000" w:rsidRDefault="00000000" w:rsidRPr="00000000" w14:paraId="000001E8">
      <w:pPr>
        <w:jc w:val="center"/>
        <w:rPr/>
      </w:pPr>
      <w:r w:rsidDel="00000000" w:rsidR="00000000" w:rsidRPr="00000000">
        <w:rPr>
          <w:rtl w:val="0"/>
        </w:rPr>
        <w:t xml:space="preserve">(em papel timbrado do fornecedor)</w:t>
      </w:r>
    </w:p>
    <w:p w:rsidR="00000000" w:rsidDel="00000000" w:rsidP="00000000" w:rsidRDefault="00000000" w:rsidRPr="00000000" w14:paraId="000001E9">
      <w:pPr>
        <w:jc w:val="both"/>
        <w:rPr/>
      </w:pPr>
      <w:r w:rsidDel="00000000" w:rsidR="00000000" w:rsidRPr="00000000">
        <w:rPr>
          <w:rtl w:val="0"/>
        </w:rPr>
      </w:r>
    </w:p>
    <w:p w:rsidR="00000000" w:rsidDel="00000000" w:rsidP="00000000" w:rsidRDefault="00000000" w:rsidRPr="00000000" w14:paraId="000001EA">
      <w:pPr>
        <w:jc w:val="both"/>
        <w:rPr/>
      </w:pPr>
      <w:r w:rsidDel="00000000" w:rsidR="00000000" w:rsidRPr="00000000">
        <w:rPr>
          <w:rtl w:val="0"/>
        </w:rPr>
      </w:r>
    </w:p>
    <w:p w:rsidR="00000000" w:rsidDel="00000000" w:rsidP="00000000" w:rsidRDefault="00000000" w:rsidRPr="00000000" w14:paraId="000001EB">
      <w:pPr>
        <w:jc w:val="both"/>
        <w:rPr/>
      </w:pPr>
      <w:r w:rsidDel="00000000" w:rsidR="00000000" w:rsidRPr="00000000">
        <w:rPr>
          <w:rtl w:val="0"/>
        </w:rPr>
      </w:r>
    </w:p>
    <w:p w:rsidR="00000000" w:rsidDel="00000000" w:rsidP="00000000" w:rsidRDefault="00000000" w:rsidRPr="00000000" w14:paraId="000001EC">
      <w:pPr>
        <w:jc w:val="both"/>
        <w:rPr/>
      </w:pPr>
      <w:r w:rsidDel="00000000" w:rsidR="00000000" w:rsidRPr="00000000">
        <w:rPr>
          <w:rtl w:val="0"/>
        </w:rPr>
      </w:r>
    </w:p>
    <w:p w:rsidR="00000000" w:rsidDel="00000000" w:rsidP="00000000" w:rsidRDefault="00000000" w:rsidRPr="00000000" w14:paraId="000001ED">
      <w:pPr>
        <w:jc w:val="both"/>
        <w:rPr/>
      </w:pPr>
      <w:r w:rsidDel="00000000" w:rsidR="00000000" w:rsidRPr="00000000">
        <w:rPr>
          <w:rtl w:val="0"/>
        </w:rPr>
      </w:r>
    </w:p>
    <w:p w:rsidR="00000000" w:rsidDel="00000000" w:rsidP="00000000" w:rsidRDefault="00000000" w:rsidRPr="00000000" w14:paraId="000001EE">
      <w:pPr>
        <w:ind w:firstLine="1134"/>
        <w:jc w:val="both"/>
        <w:rPr/>
      </w:pPr>
      <w:r w:rsidDel="00000000" w:rsidR="00000000" w:rsidRPr="00000000">
        <w:rPr>
          <w:rtl w:val="0"/>
        </w:rPr>
        <w:t xml:space="preserve">Eu, ___________________________________, portador do CPF nº _____________, na condição de representante legal de ________________________ (nome empresarial ou denominação) , interessado em participar do Aviso de Contratação Direta nº ___/___, Processo n° ___/___, DECLARO, sob as penas da Lei, que o fornecedor:</w:t>
      </w:r>
    </w:p>
    <w:p w:rsidR="00000000" w:rsidDel="00000000" w:rsidP="00000000" w:rsidRDefault="00000000" w:rsidRPr="00000000" w14:paraId="000001EF">
      <w:pPr>
        <w:ind w:left="3402" w:firstLine="0"/>
        <w:jc w:val="both"/>
        <w:rPr/>
      </w:pPr>
      <w:r w:rsidDel="00000000" w:rsidR="00000000" w:rsidRPr="00000000">
        <w:rPr>
          <w:rtl w:val="0"/>
        </w:rPr>
      </w:r>
    </w:p>
    <w:p w:rsidR="00000000" w:rsidDel="00000000" w:rsidP="00000000" w:rsidRDefault="00000000" w:rsidRPr="00000000" w14:paraId="000001F0">
      <w:pPr>
        <w:ind w:left="3402" w:firstLine="0"/>
        <w:jc w:val="both"/>
        <w:rPr/>
      </w:pPr>
      <w:r w:rsidDel="00000000" w:rsidR="00000000" w:rsidRPr="00000000">
        <w:rPr>
          <w:rtl w:val="0"/>
        </w:rPr>
      </w:r>
    </w:p>
    <w:p w:rsidR="00000000" w:rsidDel="00000000" w:rsidP="00000000" w:rsidRDefault="00000000" w:rsidRPr="00000000" w14:paraId="000001F1">
      <w:pPr>
        <w:jc w:val="both"/>
        <w:rPr/>
      </w:pPr>
      <w:r w:rsidDel="00000000" w:rsidR="00000000" w:rsidRPr="00000000">
        <w:rPr>
          <w:rtl w:val="0"/>
        </w:rPr>
      </w:r>
    </w:p>
    <w:p w:rsidR="00000000" w:rsidDel="00000000" w:rsidP="00000000" w:rsidRDefault="00000000" w:rsidRPr="00000000" w14:paraId="000001F2">
      <w:pPr>
        <w:ind w:left="284" w:firstLine="0"/>
        <w:jc w:val="both"/>
        <w:rPr/>
      </w:pPr>
      <w:r w:rsidDel="00000000" w:rsidR="00000000" w:rsidRPr="00000000">
        <w:rPr>
          <w:i w:val="1"/>
          <w:rtl w:val="0"/>
        </w:rPr>
        <w:t xml:space="preserve">a) não possui empregados executando trabalho degradante ou forçado, observando o disposto nos incisos III e IV do artigo 1º e no inciso III do artigo 5º da </w:t>
      </w:r>
      <w:hyperlink r:id="rId136">
        <w:r w:rsidDel="00000000" w:rsidR="00000000" w:rsidRPr="00000000">
          <w:rPr>
            <w:i w:val="1"/>
            <w:color w:val="000000"/>
            <w:u w:val="single"/>
            <w:rtl w:val="0"/>
          </w:rPr>
          <w:t xml:space="preserve">Constituição Federal</w:t>
        </w:r>
      </w:hyperlink>
      <w:r w:rsidDel="00000000" w:rsidR="00000000" w:rsidRPr="00000000">
        <w:rPr>
          <w:rtl w:val="0"/>
        </w:rPr>
        <w:t xml:space="preserve">.</w:t>
      </w:r>
    </w:p>
    <w:p w:rsidR="00000000" w:rsidDel="00000000" w:rsidP="00000000" w:rsidRDefault="00000000" w:rsidRPr="00000000" w14:paraId="000001F3">
      <w:pPr>
        <w:jc w:val="both"/>
        <w:rPr/>
      </w:pPr>
      <w:r w:rsidDel="00000000" w:rsidR="00000000" w:rsidRPr="00000000">
        <w:rPr>
          <w:rtl w:val="0"/>
        </w:rPr>
      </w:r>
    </w:p>
    <w:p w:rsidR="00000000" w:rsidDel="00000000" w:rsidP="00000000" w:rsidRDefault="00000000" w:rsidRPr="00000000" w14:paraId="000001F4">
      <w:pPr>
        <w:jc w:val="both"/>
        <w:rPr/>
      </w:pPr>
      <w:r w:rsidDel="00000000" w:rsidR="00000000" w:rsidRPr="00000000">
        <w:rPr>
          <w:rtl w:val="0"/>
        </w:rPr>
      </w:r>
    </w:p>
    <w:p w:rsidR="00000000" w:rsidDel="00000000" w:rsidP="00000000" w:rsidRDefault="00000000" w:rsidRPr="00000000" w14:paraId="000001F5">
      <w:pPr>
        <w:jc w:val="center"/>
        <w:rPr/>
      </w:pPr>
      <w:r w:rsidDel="00000000" w:rsidR="00000000" w:rsidRPr="00000000">
        <w:rPr>
          <w:rtl w:val="0"/>
        </w:rPr>
        <w:t xml:space="preserve">(Local e data).</w:t>
      </w:r>
    </w:p>
    <w:p w:rsidR="00000000" w:rsidDel="00000000" w:rsidP="00000000" w:rsidRDefault="00000000" w:rsidRPr="00000000" w14:paraId="000001F6">
      <w:pPr>
        <w:jc w:val="center"/>
        <w:rPr/>
      </w:pPr>
      <w:r w:rsidDel="00000000" w:rsidR="00000000" w:rsidRPr="00000000">
        <w:rPr>
          <w:rtl w:val="0"/>
        </w:rPr>
      </w:r>
    </w:p>
    <w:p w:rsidR="00000000" w:rsidDel="00000000" w:rsidP="00000000" w:rsidRDefault="00000000" w:rsidRPr="00000000" w14:paraId="000001F7">
      <w:pPr>
        <w:jc w:val="center"/>
        <w:rPr/>
      </w:pPr>
      <w:r w:rsidDel="00000000" w:rsidR="00000000" w:rsidRPr="00000000">
        <w:rPr>
          <w:rtl w:val="0"/>
        </w:rPr>
        <w:t xml:space="preserve">_______________________________</w:t>
      </w:r>
    </w:p>
    <w:p w:rsidR="00000000" w:rsidDel="00000000" w:rsidP="00000000" w:rsidRDefault="00000000" w:rsidRPr="00000000" w14:paraId="000001F8">
      <w:pPr>
        <w:jc w:val="center"/>
        <w:rPr/>
      </w:pPr>
      <w:r w:rsidDel="00000000" w:rsidR="00000000" w:rsidRPr="00000000">
        <w:rPr>
          <w:rtl w:val="0"/>
        </w:rPr>
        <w:t xml:space="preserve">(Nome/assinatura do representante legal)</w:t>
      </w:r>
    </w:p>
    <w:p w:rsidR="00000000" w:rsidDel="00000000" w:rsidP="00000000" w:rsidRDefault="00000000" w:rsidRPr="00000000" w14:paraId="000001F9">
      <w:pPr>
        <w:jc w:val="both"/>
        <w:rPr/>
      </w:pPr>
      <w:r w:rsidDel="00000000" w:rsidR="00000000" w:rsidRPr="00000000">
        <w:rPr>
          <w:rtl w:val="0"/>
        </w:rPr>
      </w:r>
    </w:p>
    <w:p w:rsidR="00000000" w:rsidDel="00000000" w:rsidP="00000000" w:rsidRDefault="00000000" w:rsidRPr="00000000" w14:paraId="000001FA">
      <w:pPr>
        <w:jc w:val="center"/>
        <w:rPr>
          <w:i w:val="1"/>
        </w:rPr>
      </w:pPr>
      <w:r w:rsidDel="00000000" w:rsidR="00000000" w:rsidRPr="00000000">
        <w:rPr>
          <w:rtl w:val="0"/>
        </w:rPr>
      </w:r>
    </w:p>
    <w:p w:rsidR="00000000" w:rsidDel="00000000" w:rsidP="00000000" w:rsidRDefault="00000000" w:rsidRPr="00000000" w14:paraId="000001FB">
      <w:pPr>
        <w:jc w:val="both"/>
        <w:rPr/>
      </w:pPr>
      <w:r w:rsidDel="00000000" w:rsidR="00000000" w:rsidRPr="00000000">
        <w:rPr>
          <w:rtl w:val="0"/>
        </w:rPr>
      </w:r>
    </w:p>
    <w:p w:rsidR="00000000" w:rsidDel="00000000" w:rsidP="00000000" w:rsidRDefault="00000000" w:rsidRPr="00000000" w14:paraId="000001FC">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1FD">
      <w:pPr>
        <w:jc w:val="center"/>
        <w:rPr>
          <w:b w:val="1"/>
          <w:i w:val="1"/>
        </w:rPr>
      </w:pPr>
      <w:r w:rsidDel="00000000" w:rsidR="00000000" w:rsidRPr="00000000">
        <w:rPr>
          <w:b w:val="1"/>
          <w:i w:val="1"/>
          <w:rtl w:val="0"/>
        </w:rPr>
        <w:t xml:space="preserve">ANEXO IV</w:t>
      </w:r>
    </w:p>
    <w:p w:rsidR="00000000" w:rsidDel="00000000" w:rsidP="00000000" w:rsidRDefault="00000000" w:rsidRPr="00000000" w14:paraId="000001FE">
      <w:pPr>
        <w:jc w:val="center"/>
        <w:rPr>
          <w:b w:val="1"/>
        </w:rPr>
      </w:pPr>
      <w:r w:rsidDel="00000000" w:rsidR="00000000" w:rsidRPr="00000000">
        <w:rPr>
          <w:rtl w:val="0"/>
        </w:rPr>
      </w:r>
    </w:p>
    <w:p w:rsidR="00000000" w:rsidDel="00000000" w:rsidP="00000000" w:rsidRDefault="00000000" w:rsidRPr="00000000" w14:paraId="000001FF">
      <w:pPr>
        <w:jc w:val="both"/>
        <w:rPr/>
      </w:pPr>
      <w:r w:rsidDel="00000000" w:rsidR="00000000" w:rsidRPr="00000000">
        <w:rPr>
          <w:rtl w:val="0"/>
        </w:rPr>
      </w:r>
    </w:p>
    <w:p w:rsidR="00000000" w:rsidDel="00000000" w:rsidP="00000000" w:rsidRDefault="00000000" w:rsidRPr="00000000" w14:paraId="00000200">
      <w:pPr>
        <w:spacing w:after="160" w:line="259" w:lineRule="auto"/>
        <w:rPr/>
      </w:pPr>
      <w:r w:rsidDel="00000000" w:rsidR="00000000" w:rsidRPr="00000000">
        <w:rPr>
          <w:b w:val="1"/>
          <w:rtl w:val="0"/>
        </w:rPr>
        <w:t xml:space="preserve">PORTARIA UNESP Nº 135, DE 20 DE DEZEMBRO DE 2023.</w:t>
        <w:br w:type="textWrapping"/>
        <w:br w:type="textWrapping"/>
      </w:r>
      <w:r w:rsidDel="00000000" w:rsidR="00000000" w:rsidRPr="00000000">
        <w:rPr>
          <w:rtl w:val="0"/>
        </w:rPr>
      </w:r>
    </w:p>
    <w:p w:rsidR="00000000" w:rsidDel="00000000" w:rsidP="00000000" w:rsidRDefault="00000000" w:rsidRPr="00000000" w14:paraId="00000201">
      <w:pPr>
        <w:spacing w:after="160" w:line="259" w:lineRule="auto"/>
        <w:rPr/>
      </w:pPr>
      <w:r w:rsidDel="00000000" w:rsidR="00000000" w:rsidRPr="00000000">
        <w:rPr>
          <w:rtl w:val="0"/>
        </w:rPr>
        <w:t xml:space="preserve">Regulamenta a aplicação das sanções administrativas previstas na Lei Federal 14.133-2021 no âmbito da UNESP. </w:t>
      </w:r>
    </w:p>
    <w:p w:rsidR="00000000" w:rsidDel="00000000" w:rsidP="00000000" w:rsidRDefault="00000000" w:rsidRPr="00000000" w14:paraId="00000202">
      <w:pPr>
        <w:spacing w:after="160" w:line="259" w:lineRule="auto"/>
        <w:rPr/>
      </w:pPr>
      <w:r w:rsidDel="00000000" w:rsidR="00000000" w:rsidRPr="00000000">
        <w:rPr>
          <w:rtl w:val="0"/>
        </w:rPr>
        <w:br w:type="textWrapping"/>
      </w:r>
    </w:p>
    <w:p w:rsidR="00000000" w:rsidDel="00000000" w:rsidP="00000000" w:rsidRDefault="00000000" w:rsidRPr="00000000" w14:paraId="00000203">
      <w:pPr>
        <w:spacing w:after="160" w:line="259" w:lineRule="auto"/>
        <w:rPr/>
      </w:pPr>
      <w:r w:rsidDel="00000000" w:rsidR="00000000" w:rsidRPr="00000000">
        <w:rPr>
          <w:rtl w:val="0"/>
        </w:rPr>
        <w:t xml:space="preserve">O Reitor da Universidade Estadual Paulista "Júlio de Mesquita Filho" – UNESP, com fundamento nos incisos I, II e XXI do Artigo 34 do Estatuto da UNESP, cumulado com o inciso III do Artigo 24 do Regimento Geral da UNESP e em face do disposto no Capítulo IV do Título III e no Capítulo I do Título IV da Lei Federal 14.133-2021, expede a seguinte Portaria:</w:t>
      </w:r>
    </w:p>
    <w:p w:rsidR="00000000" w:rsidDel="00000000" w:rsidP="00000000" w:rsidRDefault="00000000" w:rsidRPr="00000000" w14:paraId="00000204">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05">
      <w:pPr>
        <w:spacing w:after="160" w:line="259" w:lineRule="auto"/>
        <w:rPr/>
      </w:pPr>
      <w:r w:rsidDel="00000000" w:rsidR="00000000" w:rsidRPr="00000000">
        <w:rPr>
          <w:b w:val="1"/>
          <w:rtl w:val="0"/>
        </w:rPr>
        <w:t xml:space="preserve">Capítulo I</w:t>
      </w:r>
      <w:r w:rsidDel="00000000" w:rsidR="00000000" w:rsidRPr="00000000">
        <w:rPr>
          <w:rtl w:val="0"/>
        </w:rPr>
      </w:r>
    </w:p>
    <w:p w:rsidR="00000000" w:rsidDel="00000000" w:rsidP="00000000" w:rsidRDefault="00000000" w:rsidRPr="00000000" w14:paraId="00000206">
      <w:pPr>
        <w:spacing w:after="160" w:line="259" w:lineRule="auto"/>
        <w:rPr>
          <w:b w:val="1"/>
        </w:rPr>
      </w:pPr>
      <w:r w:rsidDel="00000000" w:rsidR="00000000" w:rsidRPr="00000000">
        <w:rPr>
          <w:b w:val="1"/>
          <w:rtl w:val="0"/>
        </w:rPr>
        <w:t xml:space="preserve">Das Disposições Preliminares</w:t>
      </w:r>
    </w:p>
    <w:p w:rsidR="00000000" w:rsidDel="00000000" w:rsidP="00000000" w:rsidRDefault="00000000" w:rsidRPr="00000000" w14:paraId="00000207">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08">
      <w:pPr>
        <w:spacing w:after="160" w:line="259" w:lineRule="auto"/>
        <w:rPr/>
      </w:pPr>
      <w:r w:rsidDel="00000000" w:rsidR="00000000" w:rsidRPr="00000000">
        <w:rPr>
          <w:b w:val="1"/>
          <w:rtl w:val="0"/>
        </w:rPr>
        <w:t xml:space="preserve">Artigo 1º</w:t>
      </w:r>
      <w:r w:rsidDel="00000000" w:rsidR="00000000" w:rsidRPr="00000000">
        <w:rPr>
          <w:rtl w:val="0"/>
        </w:rPr>
        <w:t xml:space="preserve"> - Esta Portaria regulamenta o procedimento de apuração de infrações e a aplicação de sanções administrativas às licitantes e contratadas, decorrentes das hipóteses previstas no Capítulo I do Título IV da Lei Federal nº 14.133, de 1º de abril de 2021, no âmbito da Universidade Estadual Paulista "Júlio de Mesquita Filho" – UNESP.</w:t>
      </w:r>
    </w:p>
    <w:p w:rsidR="00000000" w:rsidDel="00000000" w:rsidP="00000000" w:rsidRDefault="00000000" w:rsidRPr="00000000" w14:paraId="00000209">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0A">
      <w:pPr>
        <w:spacing w:after="160" w:line="259" w:lineRule="auto"/>
        <w:rPr/>
      </w:pPr>
      <w:r w:rsidDel="00000000" w:rsidR="00000000" w:rsidRPr="00000000">
        <w:rPr>
          <w:b w:val="1"/>
          <w:rtl w:val="0"/>
        </w:rPr>
        <w:t xml:space="preserve">Capítulo II</w:t>
      </w:r>
      <w:r w:rsidDel="00000000" w:rsidR="00000000" w:rsidRPr="00000000">
        <w:rPr>
          <w:rtl w:val="0"/>
        </w:rPr>
      </w:r>
    </w:p>
    <w:p w:rsidR="00000000" w:rsidDel="00000000" w:rsidP="00000000" w:rsidRDefault="00000000" w:rsidRPr="00000000" w14:paraId="0000020B">
      <w:pPr>
        <w:spacing w:after="160" w:line="259" w:lineRule="auto"/>
        <w:rPr>
          <w:b w:val="1"/>
        </w:rPr>
      </w:pPr>
      <w:r w:rsidDel="00000000" w:rsidR="00000000" w:rsidRPr="00000000">
        <w:rPr>
          <w:b w:val="1"/>
          <w:rtl w:val="0"/>
        </w:rPr>
        <w:t xml:space="preserve">Das Definições</w:t>
      </w:r>
    </w:p>
    <w:p w:rsidR="00000000" w:rsidDel="00000000" w:rsidP="00000000" w:rsidRDefault="00000000" w:rsidRPr="00000000" w14:paraId="0000020C">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0D">
      <w:pPr>
        <w:spacing w:after="160" w:line="259" w:lineRule="auto"/>
        <w:rPr/>
      </w:pPr>
      <w:r w:rsidDel="00000000" w:rsidR="00000000" w:rsidRPr="00000000">
        <w:rPr>
          <w:b w:val="1"/>
          <w:rtl w:val="0"/>
        </w:rPr>
        <w:t xml:space="preserve">Artigo 2º</w:t>
      </w:r>
      <w:r w:rsidDel="00000000" w:rsidR="00000000" w:rsidRPr="00000000">
        <w:rPr>
          <w:rtl w:val="0"/>
        </w:rPr>
        <w:t xml:space="preserve"> - Sem prejuízo das definições contidas no Art. 6º Lei Federal 14.133-2021, para os efeitos do disposto nesta Portaria, considera-se:</w:t>
      </w:r>
    </w:p>
    <w:p w:rsidR="00000000" w:rsidDel="00000000" w:rsidP="00000000" w:rsidRDefault="00000000" w:rsidRPr="00000000" w14:paraId="0000020E">
      <w:pPr>
        <w:spacing w:after="160" w:line="259" w:lineRule="auto"/>
        <w:rPr/>
      </w:pPr>
      <w:r w:rsidDel="00000000" w:rsidR="00000000" w:rsidRPr="00000000">
        <w:rPr>
          <w:rtl w:val="0"/>
        </w:rPr>
        <w:br w:type="textWrapping"/>
      </w:r>
    </w:p>
    <w:p w:rsidR="00000000" w:rsidDel="00000000" w:rsidP="00000000" w:rsidRDefault="00000000" w:rsidRPr="00000000" w14:paraId="0000020F">
      <w:pPr>
        <w:spacing w:after="160" w:line="259" w:lineRule="auto"/>
        <w:rPr/>
      </w:pPr>
      <w:r w:rsidDel="00000000" w:rsidR="00000000" w:rsidRPr="00000000">
        <w:rPr>
          <w:rtl w:val="0"/>
        </w:rPr>
        <w:t xml:space="preserve">I - Multa compensatória: aplicada nas hipóteses de descumprimento de obrigações na condição de licitante ou contratada, com a finalidade de compensar a Administração pelo dano que lhe é causado pela ocorrência das infrações listadas ou de alguma cláusula especial, conforme previsto no contrato.</w:t>
      </w:r>
    </w:p>
    <w:p w:rsidR="00000000" w:rsidDel="00000000" w:rsidP="00000000" w:rsidRDefault="00000000" w:rsidRPr="00000000" w14:paraId="00000210">
      <w:pPr>
        <w:spacing w:after="160" w:line="259" w:lineRule="auto"/>
        <w:rPr/>
      </w:pPr>
      <w:r w:rsidDel="00000000" w:rsidR="00000000" w:rsidRPr="00000000">
        <w:rPr>
          <w:rtl w:val="0"/>
        </w:rPr>
        <w:t xml:space="preserve">II - Multa contratual: aplicada nas hipóteses de descumprimento de obrigações contratuais, sendo estabelecida em razão do grau de importância da obrigação desatendida, na forma prevista em instrumento convocatório ou contrato e em consonância com o disposto nesta Portaria.</w:t>
      </w:r>
    </w:p>
    <w:p w:rsidR="00000000" w:rsidDel="00000000" w:rsidP="00000000" w:rsidRDefault="00000000" w:rsidRPr="00000000" w14:paraId="00000211">
      <w:pPr>
        <w:spacing w:after="160" w:line="259" w:lineRule="auto"/>
        <w:rPr/>
      </w:pPr>
      <w:r w:rsidDel="00000000" w:rsidR="00000000" w:rsidRPr="00000000">
        <w:rPr>
          <w:rtl w:val="0"/>
        </w:rPr>
        <w:t xml:space="preserve">III - Multa de mora: aplicada nas hipóteses de atraso injustificado na execução do contrato, na forma prevista em instrumento convocatório ou contrato e em consonância com o disposto nesta Portaria.</w:t>
      </w:r>
    </w:p>
    <w:p w:rsidR="00000000" w:rsidDel="00000000" w:rsidP="00000000" w:rsidRDefault="00000000" w:rsidRPr="00000000" w14:paraId="00000212">
      <w:pPr>
        <w:spacing w:after="160" w:line="259" w:lineRule="auto"/>
        <w:rPr/>
      </w:pPr>
      <w:r w:rsidDel="00000000" w:rsidR="00000000" w:rsidRPr="00000000">
        <w:rPr>
          <w:rtl w:val="0"/>
        </w:rPr>
        <w:t xml:space="preserve">IV - Entrega imediata: aquela com prazo de entrega ou execução de até 30 dias da ordem de fornecimento ou de execução.</w:t>
      </w:r>
    </w:p>
    <w:p w:rsidR="00000000" w:rsidDel="00000000" w:rsidP="00000000" w:rsidRDefault="00000000" w:rsidRPr="00000000" w14:paraId="00000213">
      <w:pPr>
        <w:spacing w:after="160" w:line="259" w:lineRule="auto"/>
        <w:rPr/>
      </w:pPr>
      <w:r w:rsidDel="00000000" w:rsidR="00000000" w:rsidRPr="00000000">
        <w:rPr>
          <w:rtl w:val="0"/>
        </w:rPr>
        <w:t xml:space="preserve">V - Valor ínfimo ou insuficiente: aquele cuja apuração para aplicação da multa se revele incapaz de fazer frente aos custos administrativos despendidos para operacionalização do procedimento sancionatório, assim considerados aqueles inferiores a 10 UFESPs.</w:t>
      </w:r>
    </w:p>
    <w:p w:rsidR="00000000" w:rsidDel="00000000" w:rsidP="00000000" w:rsidRDefault="00000000" w:rsidRPr="00000000" w14:paraId="00000214">
      <w:pPr>
        <w:spacing w:after="160" w:line="259" w:lineRule="auto"/>
        <w:rPr/>
      </w:pPr>
      <w:r w:rsidDel="00000000" w:rsidR="00000000" w:rsidRPr="00000000">
        <w:rPr>
          <w:rtl w:val="0"/>
        </w:rPr>
        <w:t xml:space="preserve">VI - Instrumento equivalente: instrumento contratual simplificado avençado sob a forma de Carta-Contrato; Autorização de Fornecimento (AF); Nota de Empenho (NE); Purchase Order (PO); Apólice de Seguro; ou outro instrumento hábil específico emitido pela Universidade com essa mesma finalidade.</w:t>
      </w:r>
    </w:p>
    <w:p w:rsidR="00000000" w:rsidDel="00000000" w:rsidP="00000000" w:rsidRDefault="00000000" w:rsidRPr="00000000" w14:paraId="00000215">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16">
      <w:pPr>
        <w:spacing w:after="160" w:line="259" w:lineRule="auto"/>
        <w:rPr/>
      </w:pPr>
      <w:r w:rsidDel="00000000" w:rsidR="00000000" w:rsidRPr="00000000">
        <w:rPr>
          <w:b w:val="1"/>
          <w:rtl w:val="0"/>
        </w:rPr>
        <w:t xml:space="preserve">Capítulo III</w:t>
      </w:r>
      <w:r w:rsidDel="00000000" w:rsidR="00000000" w:rsidRPr="00000000">
        <w:rPr>
          <w:rtl w:val="0"/>
        </w:rPr>
      </w:r>
    </w:p>
    <w:p w:rsidR="00000000" w:rsidDel="00000000" w:rsidP="00000000" w:rsidRDefault="00000000" w:rsidRPr="00000000" w14:paraId="00000217">
      <w:pPr>
        <w:spacing w:after="160" w:line="259" w:lineRule="auto"/>
        <w:rPr>
          <w:b w:val="1"/>
        </w:rPr>
      </w:pPr>
      <w:r w:rsidDel="00000000" w:rsidR="00000000" w:rsidRPr="00000000">
        <w:rPr>
          <w:b w:val="1"/>
          <w:rtl w:val="0"/>
        </w:rPr>
        <w:t xml:space="preserve">Das Infrações</w:t>
      </w:r>
    </w:p>
    <w:p w:rsidR="00000000" w:rsidDel="00000000" w:rsidP="00000000" w:rsidRDefault="00000000" w:rsidRPr="00000000" w14:paraId="00000218">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19">
      <w:pPr>
        <w:spacing w:after="160" w:line="259" w:lineRule="auto"/>
        <w:rPr/>
      </w:pPr>
      <w:r w:rsidDel="00000000" w:rsidR="00000000" w:rsidRPr="00000000">
        <w:rPr>
          <w:b w:val="1"/>
          <w:rtl w:val="0"/>
        </w:rPr>
        <w:t xml:space="preserve">Artigo 3º</w:t>
      </w:r>
      <w:r w:rsidDel="00000000" w:rsidR="00000000" w:rsidRPr="00000000">
        <w:rPr>
          <w:rtl w:val="0"/>
        </w:rPr>
        <w:t xml:space="preserve"> - O licitante ou o contratado será responsabilizado administrativamente pelas ações e omissões de sua parte que resultem na extinção ou na nulidade do contrato administrativo e pelas seguintes infrações, previstas no Art. 155 da Lei Federal 14.133-2021:</w:t>
      </w:r>
    </w:p>
    <w:p w:rsidR="00000000" w:rsidDel="00000000" w:rsidP="00000000" w:rsidRDefault="00000000" w:rsidRPr="00000000" w14:paraId="0000021A">
      <w:pPr>
        <w:spacing w:after="160" w:line="259" w:lineRule="auto"/>
        <w:rPr/>
      </w:pPr>
      <w:r w:rsidDel="00000000" w:rsidR="00000000" w:rsidRPr="00000000">
        <w:rPr>
          <w:rtl w:val="0"/>
        </w:rPr>
        <w:br w:type="textWrapping"/>
      </w:r>
    </w:p>
    <w:p w:rsidR="00000000" w:rsidDel="00000000" w:rsidP="00000000" w:rsidRDefault="00000000" w:rsidRPr="00000000" w14:paraId="0000021B">
      <w:pPr>
        <w:spacing w:after="160" w:line="259" w:lineRule="auto"/>
        <w:rPr/>
      </w:pPr>
      <w:r w:rsidDel="00000000" w:rsidR="00000000" w:rsidRPr="00000000">
        <w:rPr>
          <w:rtl w:val="0"/>
        </w:rPr>
        <w:t xml:space="preserve">I - dar causa à inexecução parcial do contrato;</w:t>
      </w:r>
    </w:p>
    <w:p w:rsidR="00000000" w:rsidDel="00000000" w:rsidP="00000000" w:rsidRDefault="00000000" w:rsidRPr="00000000" w14:paraId="0000021C">
      <w:pPr>
        <w:spacing w:after="160" w:line="259" w:lineRule="auto"/>
        <w:rPr/>
      </w:pPr>
      <w:r w:rsidDel="00000000" w:rsidR="00000000" w:rsidRPr="00000000">
        <w:rPr>
          <w:rtl w:val="0"/>
        </w:rPr>
        <w:t xml:space="preserve">II - dar causa à inexecução parcial do contrato que cause grave dano à Administração, ao funcionamento dos serviços públicos ou ao interesse coletivo;</w:t>
      </w:r>
    </w:p>
    <w:p w:rsidR="00000000" w:rsidDel="00000000" w:rsidP="00000000" w:rsidRDefault="00000000" w:rsidRPr="00000000" w14:paraId="0000021D">
      <w:pPr>
        <w:spacing w:after="160" w:line="259" w:lineRule="auto"/>
        <w:rPr/>
      </w:pPr>
      <w:r w:rsidDel="00000000" w:rsidR="00000000" w:rsidRPr="00000000">
        <w:rPr>
          <w:rtl w:val="0"/>
        </w:rPr>
        <w:t xml:space="preserve">III - dar causa à inexecução total do contrato;</w:t>
      </w:r>
    </w:p>
    <w:p w:rsidR="00000000" w:rsidDel="00000000" w:rsidP="00000000" w:rsidRDefault="00000000" w:rsidRPr="00000000" w14:paraId="0000021E">
      <w:pPr>
        <w:spacing w:after="160" w:line="259" w:lineRule="auto"/>
        <w:rPr/>
      </w:pPr>
      <w:r w:rsidDel="00000000" w:rsidR="00000000" w:rsidRPr="00000000">
        <w:rPr>
          <w:rtl w:val="0"/>
        </w:rPr>
        <w:t xml:space="preserve">IV - deixar de entregar a documentação exigida para o certame;</w:t>
      </w:r>
    </w:p>
    <w:p w:rsidR="00000000" w:rsidDel="00000000" w:rsidP="00000000" w:rsidRDefault="00000000" w:rsidRPr="00000000" w14:paraId="0000021F">
      <w:pPr>
        <w:spacing w:after="160" w:line="259" w:lineRule="auto"/>
        <w:rPr/>
      </w:pPr>
      <w:r w:rsidDel="00000000" w:rsidR="00000000" w:rsidRPr="00000000">
        <w:rPr>
          <w:rtl w:val="0"/>
        </w:rPr>
        <w:t xml:space="preserve">V - não manter a proposta, salvo em decorrência de fato superveniente devidamente justificado;</w:t>
      </w:r>
    </w:p>
    <w:p w:rsidR="00000000" w:rsidDel="00000000" w:rsidP="00000000" w:rsidRDefault="00000000" w:rsidRPr="00000000" w14:paraId="00000220">
      <w:pPr>
        <w:spacing w:after="160" w:line="259" w:lineRule="auto"/>
        <w:rPr/>
      </w:pPr>
      <w:r w:rsidDel="00000000" w:rsidR="00000000" w:rsidRPr="00000000">
        <w:rPr>
          <w:rtl w:val="0"/>
        </w:rPr>
        <w:t xml:space="preserve">VI - não celebrar o contrato ou não entregar a documentação exigida para a contratação, quando convocado dentro do prazo de validade de sua proposta;</w:t>
      </w:r>
    </w:p>
    <w:p w:rsidR="00000000" w:rsidDel="00000000" w:rsidP="00000000" w:rsidRDefault="00000000" w:rsidRPr="00000000" w14:paraId="00000221">
      <w:pPr>
        <w:spacing w:after="160" w:line="259" w:lineRule="auto"/>
        <w:rPr/>
      </w:pPr>
      <w:r w:rsidDel="00000000" w:rsidR="00000000" w:rsidRPr="00000000">
        <w:rPr>
          <w:rtl w:val="0"/>
        </w:rPr>
        <w:t xml:space="preserve">VII - ensejar o retardamento da execução ou da entrega do objeto da licitação sem motivo justificado;</w:t>
      </w:r>
    </w:p>
    <w:p w:rsidR="00000000" w:rsidDel="00000000" w:rsidP="00000000" w:rsidRDefault="00000000" w:rsidRPr="00000000" w14:paraId="00000222">
      <w:pPr>
        <w:spacing w:after="160" w:line="259" w:lineRule="auto"/>
        <w:rPr/>
      </w:pPr>
      <w:r w:rsidDel="00000000" w:rsidR="00000000" w:rsidRPr="00000000">
        <w:rPr>
          <w:rtl w:val="0"/>
        </w:rPr>
        <w:t xml:space="preserve">VIII - apresentar declaração ou documentação falsa exigida para o certame ou prestar declaração falsa durante a licitação ou a execução do contrato;</w:t>
      </w:r>
    </w:p>
    <w:p w:rsidR="00000000" w:rsidDel="00000000" w:rsidP="00000000" w:rsidRDefault="00000000" w:rsidRPr="00000000" w14:paraId="00000223">
      <w:pPr>
        <w:spacing w:after="160" w:line="259" w:lineRule="auto"/>
        <w:rPr/>
      </w:pPr>
      <w:r w:rsidDel="00000000" w:rsidR="00000000" w:rsidRPr="00000000">
        <w:rPr>
          <w:rtl w:val="0"/>
        </w:rPr>
        <w:t xml:space="preserve">IX - fraudar a licitação ou praticar ato fraudulento na execução do contrato;</w:t>
      </w:r>
    </w:p>
    <w:p w:rsidR="00000000" w:rsidDel="00000000" w:rsidP="00000000" w:rsidRDefault="00000000" w:rsidRPr="00000000" w14:paraId="00000224">
      <w:pPr>
        <w:spacing w:after="160" w:line="259" w:lineRule="auto"/>
        <w:rPr/>
      </w:pPr>
      <w:r w:rsidDel="00000000" w:rsidR="00000000" w:rsidRPr="00000000">
        <w:rPr>
          <w:rtl w:val="0"/>
        </w:rPr>
        <w:t xml:space="preserve">X - comportar-se de modo inidôneo ou cometer fraude de qualquer natureza;</w:t>
      </w:r>
    </w:p>
    <w:p w:rsidR="00000000" w:rsidDel="00000000" w:rsidP="00000000" w:rsidRDefault="00000000" w:rsidRPr="00000000" w14:paraId="00000225">
      <w:pPr>
        <w:spacing w:after="160" w:line="259" w:lineRule="auto"/>
        <w:rPr/>
      </w:pPr>
      <w:r w:rsidDel="00000000" w:rsidR="00000000" w:rsidRPr="00000000">
        <w:rPr>
          <w:rtl w:val="0"/>
        </w:rPr>
        <w:t xml:space="preserve">XI - praticar atos ilícitos com vistas a frustrar os objetivos da licitação;</w:t>
      </w:r>
    </w:p>
    <w:p w:rsidR="00000000" w:rsidDel="00000000" w:rsidP="00000000" w:rsidRDefault="00000000" w:rsidRPr="00000000" w14:paraId="00000226">
      <w:pPr>
        <w:spacing w:after="160" w:line="259" w:lineRule="auto"/>
        <w:rPr/>
      </w:pPr>
      <w:r w:rsidDel="00000000" w:rsidR="00000000" w:rsidRPr="00000000">
        <w:rPr>
          <w:rtl w:val="0"/>
        </w:rPr>
        <w:t xml:space="preserve">XII - praticar ato lesivo previsto no A</w:t>
      </w:r>
      <w:hyperlink r:id="rId137">
        <w:r w:rsidDel="00000000" w:rsidR="00000000" w:rsidRPr="00000000">
          <w:rPr>
            <w:color w:val="000000"/>
            <w:u w:val="single"/>
            <w:rtl w:val="0"/>
          </w:rPr>
          <w:t xml:space="preserve">rt. 5º da Lei 12.846, de 1-8-2013</w:t>
        </w:r>
      </w:hyperlink>
      <w:r w:rsidDel="00000000" w:rsidR="00000000" w:rsidRPr="00000000">
        <w:rPr>
          <w:rtl w:val="0"/>
        </w:rPr>
      </w:r>
    </w:p>
    <w:p w:rsidR="00000000" w:rsidDel="00000000" w:rsidP="00000000" w:rsidRDefault="00000000" w:rsidRPr="00000000" w14:paraId="00000227">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28">
      <w:pPr>
        <w:spacing w:after="160" w:line="259" w:lineRule="auto"/>
        <w:rPr/>
      </w:pPr>
      <w:r w:rsidDel="00000000" w:rsidR="00000000" w:rsidRPr="00000000">
        <w:rPr>
          <w:b w:val="1"/>
          <w:rtl w:val="0"/>
        </w:rPr>
        <w:t xml:space="preserve">Capítulo IV</w:t>
      </w:r>
      <w:r w:rsidDel="00000000" w:rsidR="00000000" w:rsidRPr="00000000">
        <w:rPr>
          <w:rtl w:val="0"/>
        </w:rPr>
      </w:r>
    </w:p>
    <w:p w:rsidR="00000000" w:rsidDel="00000000" w:rsidP="00000000" w:rsidRDefault="00000000" w:rsidRPr="00000000" w14:paraId="00000229">
      <w:pPr>
        <w:spacing w:after="160" w:line="259" w:lineRule="auto"/>
        <w:rPr>
          <w:b w:val="1"/>
        </w:rPr>
      </w:pPr>
      <w:r w:rsidDel="00000000" w:rsidR="00000000" w:rsidRPr="00000000">
        <w:rPr>
          <w:b w:val="1"/>
          <w:rtl w:val="0"/>
        </w:rPr>
        <w:t xml:space="preserve">Das Sanções</w:t>
      </w:r>
    </w:p>
    <w:p w:rsidR="00000000" w:rsidDel="00000000" w:rsidP="00000000" w:rsidRDefault="00000000" w:rsidRPr="00000000" w14:paraId="0000022A">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2B">
      <w:pPr>
        <w:spacing w:after="160" w:line="259" w:lineRule="auto"/>
        <w:rPr/>
      </w:pPr>
      <w:r w:rsidDel="00000000" w:rsidR="00000000" w:rsidRPr="00000000">
        <w:rPr>
          <w:b w:val="1"/>
          <w:rtl w:val="0"/>
        </w:rPr>
        <w:t xml:space="preserve">Seção I </w:t>
      </w:r>
      <w:r w:rsidDel="00000000" w:rsidR="00000000" w:rsidRPr="00000000">
        <w:rPr>
          <w:rtl w:val="0"/>
        </w:rPr>
      </w:r>
    </w:p>
    <w:p w:rsidR="00000000" w:rsidDel="00000000" w:rsidP="00000000" w:rsidRDefault="00000000" w:rsidRPr="00000000" w14:paraId="0000022C">
      <w:pPr>
        <w:spacing w:after="160" w:line="259" w:lineRule="auto"/>
        <w:rPr>
          <w:b w:val="1"/>
        </w:rPr>
      </w:pPr>
      <w:r w:rsidDel="00000000" w:rsidR="00000000" w:rsidRPr="00000000">
        <w:rPr>
          <w:b w:val="1"/>
          <w:rtl w:val="0"/>
        </w:rPr>
        <w:t xml:space="preserve">Das Espécies de Sanções</w:t>
      </w:r>
    </w:p>
    <w:p w:rsidR="00000000" w:rsidDel="00000000" w:rsidP="00000000" w:rsidRDefault="00000000" w:rsidRPr="00000000" w14:paraId="0000022D">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2E">
      <w:pPr>
        <w:spacing w:after="160" w:line="259" w:lineRule="auto"/>
        <w:rPr/>
      </w:pPr>
      <w:r w:rsidDel="00000000" w:rsidR="00000000" w:rsidRPr="00000000">
        <w:rPr>
          <w:b w:val="1"/>
          <w:rtl w:val="0"/>
        </w:rPr>
        <w:t xml:space="preserve">Artigo 4º</w:t>
      </w:r>
      <w:r w:rsidDel="00000000" w:rsidR="00000000" w:rsidRPr="00000000">
        <w:rPr>
          <w:rtl w:val="0"/>
        </w:rPr>
        <w:t xml:space="preserve"> - Em caso de incidência das infrações previstas no Art. 3º desta Portaria, serão aplicadas ao responsável pelas infrações administrativas as sanções previstas abaixo, conforme disposto no Art. 156 da Lei Federal 14.133-2021:</w:t>
      </w:r>
    </w:p>
    <w:p w:rsidR="00000000" w:rsidDel="00000000" w:rsidP="00000000" w:rsidRDefault="00000000" w:rsidRPr="00000000" w14:paraId="0000022F">
      <w:pPr>
        <w:spacing w:after="160" w:line="259" w:lineRule="auto"/>
        <w:rPr/>
      </w:pPr>
      <w:r w:rsidDel="00000000" w:rsidR="00000000" w:rsidRPr="00000000">
        <w:rPr>
          <w:rtl w:val="0"/>
        </w:rPr>
        <w:br w:type="textWrapping"/>
      </w:r>
    </w:p>
    <w:p w:rsidR="00000000" w:rsidDel="00000000" w:rsidP="00000000" w:rsidRDefault="00000000" w:rsidRPr="00000000" w14:paraId="00000230">
      <w:pPr>
        <w:spacing w:after="160" w:line="259" w:lineRule="auto"/>
        <w:rPr/>
      </w:pPr>
      <w:r w:rsidDel="00000000" w:rsidR="00000000" w:rsidRPr="00000000">
        <w:rPr>
          <w:rtl w:val="0"/>
        </w:rPr>
        <w:t xml:space="preserve">I - advertência;</w:t>
      </w:r>
    </w:p>
    <w:p w:rsidR="00000000" w:rsidDel="00000000" w:rsidP="00000000" w:rsidRDefault="00000000" w:rsidRPr="00000000" w14:paraId="00000231">
      <w:pPr>
        <w:spacing w:after="160" w:line="259" w:lineRule="auto"/>
        <w:rPr/>
      </w:pPr>
      <w:r w:rsidDel="00000000" w:rsidR="00000000" w:rsidRPr="00000000">
        <w:rPr>
          <w:rtl w:val="0"/>
        </w:rPr>
        <w:t xml:space="preserve">II - multa;</w:t>
      </w:r>
    </w:p>
    <w:p w:rsidR="00000000" w:rsidDel="00000000" w:rsidP="00000000" w:rsidRDefault="00000000" w:rsidRPr="00000000" w14:paraId="00000232">
      <w:pPr>
        <w:spacing w:after="160" w:line="259" w:lineRule="auto"/>
        <w:rPr/>
      </w:pPr>
      <w:r w:rsidDel="00000000" w:rsidR="00000000" w:rsidRPr="00000000">
        <w:rPr>
          <w:rtl w:val="0"/>
        </w:rPr>
        <w:t xml:space="preserve">III - impedimento de licitar e contratar;</w:t>
      </w:r>
    </w:p>
    <w:p w:rsidR="00000000" w:rsidDel="00000000" w:rsidP="00000000" w:rsidRDefault="00000000" w:rsidRPr="00000000" w14:paraId="00000233">
      <w:pPr>
        <w:spacing w:after="160" w:line="259" w:lineRule="auto"/>
        <w:rPr/>
      </w:pPr>
      <w:r w:rsidDel="00000000" w:rsidR="00000000" w:rsidRPr="00000000">
        <w:rPr>
          <w:rtl w:val="0"/>
        </w:rPr>
        <w:t xml:space="preserve">IV - declaração de inidoneidade para licitar ou contratar.</w:t>
      </w:r>
    </w:p>
    <w:p w:rsidR="00000000" w:rsidDel="00000000" w:rsidP="00000000" w:rsidRDefault="00000000" w:rsidRPr="00000000" w14:paraId="00000234">
      <w:pPr>
        <w:spacing w:after="160" w:line="259" w:lineRule="auto"/>
        <w:rPr/>
      </w:pPr>
      <w:r w:rsidDel="00000000" w:rsidR="00000000" w:rsidRPr="00000000">
        <w:rPr>
          <w:rtl w:val="0"/>
        </w:rPr>
        <w:br w:type="textWrapping"/>
      </w:r>
    </w:p>
    <w:p w:rsidR="00000000" w:rsidDel="00000000" w:rsidP="00000000" w:rsidRDefault="00000000" w:rsidRPr="00000000" w14:paraId="00000235">
      <w:pPr>
        <w:spacing w:after="160" w:line="259" w:lineRule="auto"/>
        <w:rPr/>
      </w:pPr>
      <w:r w:rsidDel="00000000" w:rsidR="00000000" w:rsidRPr="00000000">
        <w:rPr>
          <w:b w:val="1"/>
          <w:rtl w:val="0"/>
        </w:rPr>
        <w:t xml:space="preserve">§1º</w:t>
      </w:r>
      <w:r w:rsidDel="00000000" w:rsidR="00000000" w:rsidRPr="00000000">
        <w:rPr>
          <w:rtl w:val="0"/>
        </w:rPr>
        <w:t xml:space="preserve"> - Na aplicação das sanções serão considerados:</w:t>
      </w:r>
    </w:p>
    <w:p w:rsidR="00000000" w:rsidDel="00000000" w:rsidP="00000000" w:rsidRDefault="00000000" w:rsidRPr="00000000" w14:paraId="00000236">
      <w:pPr>
        <w:spacing w:after="160" w:line="259" w:lineRule="auto"/>
        <w:rPr/>
      </w:pPr>
      <w:r w:rsidDel="00000000" w:rsidR="00000000" w:rsidRPr="00000000">
        <w:rPr>
          <w:rtl w:val="0"/>
        </w:rPr>
        <w:br w:type="textWrapping"/>
      </w:r>
    </w:p>
    <w:p w:rsidR="00000000" w:rsidDel="00000000" w:rsidP="00000000" w:rsidRDefault="00000000" w:rsidRPr="00000000" w14:paraId="00000237">
      <w:pPr>
        <w:spacing w:after="160" w:line="259" w:lineRule="auto"/>
        <w:rPr/>
      </w:pPr>
      <w:r w:rsidDel="00000000" w:rsidR="00000000" w:rsidRPr="00000000">
        <w:rPr>
          <w:rtl w:val="0"/>
        </w:rPr>
        <w:t xml:space="preserve">1. a natureza e a gravidade da infração cometida;</w:t>
      </w:r>
    </w:p>
    <w:p w:rsidR="00000000" w:rsidDel="00000000" w:rsidP="00000000" w:rsidRDefault="00000000" w:rsidRPr="00000000" w14:paraId="00000238">
      <w:pPr>
        <w:spacing w:after="160" w:line="259" w:lineRule="auto"/>
        <w:rPr/>
      </w:pPr>
      <w:r w:rsidDel="00000000" w:rsidR="00000000" w:rsidRPr="00000000">
        <w:rPr>
          <w:rtl w:val="0"/>
        </w:rPr>
        <w:t xml:space="preserve">2. as peculiaridades do caso concreto;</w:t>
      </w:r>
    </w:p>
    <w:p w:rsidR="00000000" w:rsidDel="00000000" w:rsidP="00000000" w:rsidRDefault="00000000" w:rsidRPr="00000000" w14:paraId="00000239">
      <w:pPr>
        <w:spacing w:after="160" w:line="259" w:lineRule="auto"/>
        <w:rPr/>
      </w:pPr>
      <w:r w:rsidDel="00000000" w:rsidR="00000000" w:rsidRPr="00000000">
        <w:rPr>
          <w:rtl w:val="0"/>
        </w:rPr>
        <w:t xml:space="preserve">3. as circunstâncias agravantes ou atenuantes;</w:t>
      </w:r>
    </w:p>
    <w:p w:rsidR="00000000" w:rsidDel="00000000" w:rsidP="00000000" w:rsidRDefault="00000000" w:rsidRPr="00000000" w14:paraId="0000023A">
      <w:pPr>
        <w:spacing w:after="160" w:line="259" w:lineRule="auto"/>
        <w:rPr/>
      </w:pPr>
      <w:r w:rsidDel="00000000" w:rsidR="00000000" w:rsidRPr="00000000">
        <w:rPr>
          <w:rtl w:val="0"/>
        </w:rPr>
        <w:t xml:space="preserve">4. os danos que dela provierem para a Administração Pública;</w:t>
      </w:r>
    </w:p>
    <w:p w:rsidR="00000000" w:rsidDel="00000000" w:rsidP="00000000" w:rsidRDefault="00000000" w:rsidRPr="00000000" w14:paraId="0000023B">
      <w:pPr>
        <w:spacing w:after="160" w:line="259" w:lineRule="auto"/>
        <w:rPr/>
      </w:pPr>
      <w:r w:rsidDel="00000000" w:rsidR="00000000" w:rsidRPr="00000000">
        <w:rPr>
          <w:rtl w:val="0"/>
        </w:rPr>
        <w:t xml:space="preserve">5. a implantação ou o aperfeiçoamento de programa de integridade, conforme normas e orientações dos órgãos de controle.</w:t>
      </w:r>
    </w:p>
    <w:p w:rsidR="00000000" w:rsidDel="00000000" w:rsidP="00000000" w:rsidRDefault="00000000" w:rsidRPr="00000000" w14:paraId="0000023C">
      <w:pPr>
        <w:spacing w:after="160" w:line="259" w:lineRule="auto"/>
        <w:rPr/>
      </w:pPr>
      <w:r w:rsidDel="00000000" w:rsidR="00000000" w:rsidRPr="00000000">
        <w:rPr>
          <w:rtl w:val="0"/>
        </w:rPr>
        <w:br w:type="textWrapping"/>
      </w:r>
    </w:p>
    <w:p w:rsidR="00000000" w:rsidDel="00000000" w:rsidP="00000000" w:rsidRDefault="00000000" w:rsidRPr="00000000" w14:paraId="0000023D">
      <w:pPr>
        <w:spacing w:after="160" w:line="259" w:lineRule="auto"/>
        <w:rPr/>
      </w:pPr>
      <w:r w:rsidDel="00000000" w:rsidR="00000000" w:rsidRPr="00000000">
        <w:rPr>
          <w:b w:val="1"/>
          <w:rtl w:val="0"/>
        </w:rPr>
        <w:t xml:space="preserve">§2º</w:t>
      </w:r>
      <w:r w:rsidDel="00000000" w:rsidR="00000000" w:rsidRPr="00000000">
        <w:rPr>
          <w:rtl w:val="0"/>
        </w:rPr>
        <w:t xml:space="preserve"> - A aplicação das sanções ao licitante ou contratado não afasta a incidência de eventual composição das perdas e danos causados à Administração e decorrentes de sua inadimplência. A diferença de preços verificada na efetivação de uma nova contratação feita no mercado, serão consideradas como perdas e danos, a serem ressarcidos à Administração, descontados os valores correspondentes às multas já aplicadas e efetivamente pagas.</w:t>
      </w:r>
    </w:p>
    <w:p w:rsidR="00000000" w:rsidDel="00000000" w:rsidP="00000000" w:rsidRDefault="00000000" w:rsidRPr="00000000" w14:paraId="0000023E">
      <w:pPr>
        <w:spacing w:after="160" w:line="259" w:lineRule="auto"/>
        <w:rPr/>
      </w:pPr>
      <w:r w:rsidDel="00000000" w:rsidR="00000000" w:rsidRPr="00000000">
        <w:rPr>
          <w:b w:val="1"/>
          <w:rtl w:val="0"/>
        </w:rPr>
        <w:t xml:space="preserve">§3º</w:t>
      </w:r>
      <w:r w:rsidDel="00000000" w:rsidR="00000000" w:rsidRPr="00000000">
        <w:rPr>
          <w:rtl w:val="0"/>
        </w:rPr>
        <w:t xml:space="preserve"> - Havendo a recusa do material ou do serviço, por parte da Universidade, a contratada deverá, no prazo fixado pela UNESP, que não excederá a 15 dias úteis - contados do recebimento da notificação da recusa - substituir, reparar, corrigir, remover, reconstruir, às suas custas, no todo ou em parte, o objeto viciado com defeitos ou incorreções na execução, sob pena de restar caracterizada a inexecução total ou parcial do objeto contratado, com a consequente aplicação das sanções previstas nesta Portaria.</w:t>
      </w:r>
    </w:p>
    <w:p w:rsidR="00000000" w:rsidDel="00000000" w:rsidP="00000000" w:rsidRDefault="00000000" w:rsidRPr="00000000" w14:paraId="0000023F">
      <w:pPr>
        <w:spacing w:after="160" w:line="259" w:lineRule="auto"/>
        <w:rPr/>
      </w:pPr>
      <w:r w:rsidDel="00000000" w:rsidR="00000000" w:rsidRPr="00000000">
        <w:rPr>
          <w:b w:val="1"/>
          <w:rtl w:val="0"/>
        </w:rPr>
        <w:t xml:space="preserve">§4º</w:t>
      </w:r>
      <w:r w:rsidDel="00000000" w:rsidR="00000000" w:rsidRPr="00000000">
        <w:rPr>
          <w:rtl w:val="0"/>
        </w:rPr>
        <w:t xml:space="preserve"> - Nas sanções que resultem em impedimento temporal, a duração da penalidade será definida com base na gravidade da conduta do contratado e dos prejuízos dela resultantes, utilizando-se os princípios da razoabilidade, proporcionalidade e legalidade, observados os limites temporais fixados na Lei Federal 14.133-2021.</w:t>
      </w:r>
    </w:p>
    <w:p w:rsidR="00000000" w:rsidDel="00000000" w:rsidP="00000000" w:rsidRDefault="00000000" w:rsidRPr="00000000" w14:paraId="00000240">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41">
      <w:pPr>
        <w:spacing w:after="160" w:line="259" w:lineRule="auto"/>
        <w:rPr/>
      </w:pPr>
      <w:r w:rsidDel="00000000" w:rsidR="00000000" w:rsidRPr="00000000">
        <w:rPr>
          <w:b w:val="1"/>
          <w:rtl w:val="0"/>
        </w:rPr>
        <w:t xml:space="preserve">Seção II</w:t>
      </w:r>
      <w:r w:rsidDel="00000000" w:rsidR="00000000" w:rsidRPr="00000000">
        <w:rPr>
          <w:rtl w:val="0"/>
        </w:rPr>
      </w:r>
    </w:p>
    <w:p w:rsidR="00000000" w:rsidDel="00000000" w:rsidP="00000000" w:rsidRDefault="00000000" w:rsidRPr="00000000" w14:paraId="00000242">
      <w:pPr>
        <w:spacing w:after="160" w:line="259" w:lineRule="auto"/>
        <w:rPr>
          <w:b w:val="1"/>
        </w:rPr>
      </w:pPr>
      <w:r w:rsidDel="00000000" w:rsidR="00000000" w:rsidRPr="00000000">
        <w:rPr>
          <w:b w:val="1"/>
          <w:rtl w:val="0"/>
        </w:rPr>
        <w:t xml:space="preserve">Da Sanção de Advertência</w:t>
      </w:r>
    </w:p>
    <w:p w:rsidR="00000000" w:rsidDel="00000000" w:rsidP="00000000" w:rsidRDefault="00000000" w:rsidRPr="00000000" w14:paraId="00000243">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44">
      <w:pPr>
        <w:spacing w:after="160" w:line="259" w:lineRule="auto"/>
        <w:rPr/>
      </w:pPr>
      <w:r w:rsidDel="00000000" w:rsidR="00000000" w:rsidRPr="00000000">
        <w:rPr>
          <w:b w:val="1"/>
          <w:rtl w:val="0"/>
        </w:rPr>
        <w:t xml:space="preserve">Artigo 5º</w:t>
      </w:r>
      <w:r w:rsidDel="00000000" w:rsidR="00000000" w:rsidRPr="00000000">
        <w:rPr>
          <w:rtl w:val="0"/>
        </w:rPr>
        <w:t xml:space="preserve"> - A sanção de advertência será aplicável nos casos em que haja a inexecução parcial do contrato, conforme inciso I do Art. 4º desta Portaria, quando não se justificar a imposição de penalidade mais grave.</w:t>
      </w:r>
    </w:p>
    <w:p w:rsidR="00000000" w:rsidDel="00000000" w:rsidP="00000000" w:rsidRDefault="00000000" w:rsidRPr="00000000" w14:paraId="00000245">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46">
      <w:pPr>
        <w:spacing w:after="160" w:line="259" w:lineRule="auto"/>
        <w:rPr/>
      </w:pPr>
      <w:r w:rsidDel="00000000" w:rsidR="00000000" w:rsidRPr="00000000">
        <w:rPr>
          <w:b w:val="1"/>
          <w:rtl w:val="0"/>
        </w:rPr>
        <w:t xml:space="preserve">Seção III</w:t>
      </w:r>
      <w:r w:rsidDel="00000000" w:rsidR="00000000" w:rsidRPr="00000000">
        <w:rPr>
          <w:rtl w:val="0"/>
        </w:rPr>
      </w:r>
    </w:p>
    <w:p w:rsidR="00000000" w:rsidDel="00000000" w:rsidP="00000000" w:rsidRDefault="00000000" w:rsidRPr="00000000" w14:paraId="00000247">
      <w:pPr>
        <w:spacing w:after="160" w:line="259" w:lineRule="auto"/>
        <w:rPr>
          <w:b w:val="1"/>
        </w:rPr>
      </w:pPr>
      <w:r w:rsidDel="00000000" w:rsidR="00000000" w:rsidRPr="00000000">
        <w:rPr>
          <w:b w:val="1"/>
          <w:rtl w:val="0"/>
        </w:rPr>
        <w:t xml:space="preserve">Da Sanção de Multa</w:t>
      </w:r>
    </w:p>
    <w:p w:rsidR="00000000" w:rsidDel="00000000" w:rsidP="00000000" w:rsidRDefault="00000000" w:rsidRPr="00000000" w14:paraId="00000248">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49">
      <w:pPr>
        <w:spacing w:after="160" w:line="259" w:lineRule="auto"/>
        <w:rPr/>
      </w:pPr>
      <w:r w:rsidDel="00000000" w:rsidR="00000000" w:rsidRPr="00000000">
        <w:rPr>
          <w:b w:val="1"/>
          <w:rtl w:val="0"/>
        </w:rPr>
        <w:t xml:space="preserve">Artigo 6º</w:t>
      </w:r>
      <w:r w:rsidDel="00000000" w:rsidR="00000000" w:rsidRPr="00000000">
        <w:rPr>
          <w:rtl w:val="0"/>
        </w:rPr>
        <w:t xml:space="preserve"> - A sanção de multa será aplicável, de forma individual ou cumulada com outra sanção, por qualquer das infrações previstas no Art. 3º desta Portaria, conforme as seguintes espécies e percentuais:</w:t>
      </w:r>
    </w:p>
    <w:p w:rsidR="00000000" w:rsidDel="00000000" w:rsidP="00000000" w:rsidRDefault="00000000" w:rsidRPr="00000000" w14:paraId="0000024A">
      <w:pPr>
        <w:spacing w:after="160" w:line="259" w:lineRule="auto"/>
        <w:rPr/>
      </w:pPr>
      <w:r w:rsidDel="00000000" w:rsidR="00000000" w:rsidRPr="00000000">
        <w:rPr>
          <w:rtl w:val="0"/>
        </w:rPr>
        <w:br w:type="textWrapping"/>
      </w:r>
    </w:p>
    <w:p w:rsidR="00000000" w:rsidDel="00000000" w:rsidP="00000000" w:rsidRDefault="00000000" w:rsidRPr="00000000" w14:paraId="0000024B">
      <w:pPr>
        <w:spacing w:after="160" w:line="259" w:lineRule="auto"/>
        <w:rPr/>
      </w:pPr>
      <w:r w:rsidDel="00000000" w:rsidR="00000000" w:rsidRPr="00000000">
        <w:rPr>
          <w:rtl w:val="0"/>
        </w:rPr>
        <w:t xml:space="preserve">I - multa compensatória de 10% do valor estimado do objeto na licitação ou contratação direta, na ocorrência das infrações, previstas nos incisos IV, VIII, IX, X, XI e XII do Art. 3º desta Portaria, ocorridas durante a fase de licitação ou contratação direta.</w:t>
      </w:r>
    </w:p>
    <w:p w:rsidR="00000000" w:rsidDel="00000000" w:rsidP="00000000" w:rsidRDefault="00000000" w:rsidRPr="00000000" w14:paraId="0000024C">
      <w:pPr>
        <w:spacing w:after="160" w:line="259" w:lineRule="auto"/>
        <w:rPr/>
      </w:pPr>
      <w:r w:rsidDel="00000000" w:rsidR="00000000" w:rsidRPr="00000000">
        <w:rPr>
          <w:rtl w:val="0"/>
        </w:rPr>
        <w:t xml:space="preserve">II - multa compensatória de 20% do valor da proposta na na licitação ou contratação direta, na ocorrência das infrações, previstas nos incisos V e VI do Art. 3º desta Portaria, ocorridas durante a fase de licitação ou contratação direta.</w:t>
      </w:r>
    </w:p>
    <w:p w:rsidR="00000000" w:rsidDel="00000000" w:rsidP="00000000" w:rsidRDefault="00000000" w:rsidRPr="00000000" w14:paraId="0000024D">
      <w:pPr>
        <w:spacing w:after="160" w:line="259" w:lineRule="auto"/>
        <w:rPr/>
      </w:pPr>
      <w:r w:rsidDel="00000000" w:rsidR="00000000" w:rsidRPr="00000000">
        <w:rPr>
          <w:rtl w:val="0"/>
        </w:rPr>
        <w:t xml:space="preserve">III - multa compensatória de 30% do valor não executado do contrato na ocorrência das infrações previstas nos incisos I, II, III, VIII, IX, X, XI e XII do Art. 3º desta Portaria, durante a fase execução do contrato.</w:t>
      </w:r>
    </w:p>
    <w:p w:rsidR="00000000" w:rsidDel="00000000" w:rsidP="00000000" w:rsidRDefault="00000000" w:rsidRPr="00000000" w14:paraId="0000024E">
      <w:pPr>
        <w:spacing w:after="160" w:line="259" w:lineRule="auto"/>
        <w:rPr/>
      </w:pPr>
      <w:r w:rsidDel="00000000" w:rsidR="00000000" w:rsidRPr="00000000">
        <w:rPr>
          <w:rtl w:val="0"/>
        </w:rPr>
        <w:t xml:space="preserve">IV - multa contratual de 2%, calculada sobre o valor da obrigação não cumprida, na hipótese de ocorrência da infração prevista no inciso VII do Art. 3º desta Portaria, acrescida de multa de mora, conforme as seguintes hipóteses: </w:t>
      </w:r>
    </w:p>
    <w:p w:rsidR="00000000" w:rsidDel="00000000" w:rsidP="00000000" w:rsidRDefault="00000000" w:rsidRPr="00000000" w14:paraId="0000024F">
      <w:pPr>
        <w:spacing w:after="160" w:line="259" w:lineRule="auto"/>
        <w:rPr/>
      </w:pPr>
      <w:r w:rsidDel="00000000" w:rsidR="00000000" w:rsidRPr="00000000">
        <w:rPr>
          <w:rtl w:val="0"/>
        </w:rPr>
        <w:br w:type="textWrapping"/>
      </w:r>
    </w:p>
    <w:p w:rsidR="00000000" w:rsidDel="00000000" w:rsidP="00000000" w:rsidRDefault="00000000" w:rsidRPr="00000000" w14:paraId="00000250">
      <w:pPr>
        <w:spacing w:after="160" w:line="259" w:lineRule="auto"/>
        <w:rPr/>
      </w:pPr>
      <w:r w:rsidDel="00000000" w:rsidR="00000000" w:rsidRPr="00000000">
        <w:rPr>
          <w:rtl w:val="0"/>
        </w:rPr>
        <w:t xml:space="preserve">a) multa de mora de 0,3%, calculada progressivamente, por dia de atraso, sobre o valor da obrigação não cumprida, nos casos de atraso no fornecimento de materiais e serviços;</w:t>
      </w:r>
    </w:p>
    <w:p w:rsidR="00000000" w:rsidDel="00000000" w:rsidP="00000000" w:rsidRDefault="00000000" w:rsidRPr="00000000" w14:paraId="00000251">
      <w:pPr>
        <w:spacing w:after="160" w:line="259" w:lineRule="auto"/>
        <w:rPr/>
      </w:pPr>
      <w:r w:rsidDel="00000000" w:rsidR="00000000" w:rsidRPr="00000000">
        <w:rPr>
          <w:rtl w:val="0"/>
        </w:rPr>
        <w:t xml:space="preserve">b) multa de mora de 0,4% calculada progressivamente, por dia de atraso, sobre o valor da obrigação não cumprida,  nos casos de atraso na execução de obras e serviços de engenharia.</w:t>
      </w:r>
    </w:p>
    <w:p w:rsidR="00000000" w:rsidDel="00000000" w:rsidP="00000000" w:rsidRDefault="00000000" w:rsidRPr="00000000" w14:paraId="00000252">
      <w:pPr>
        <w:spacing w:after="160" w:line="259" w:lineRule="auto"/>
        <w:rPr/>
      </w:pPr>
      <w:r w:rsidDel="00000000" w:rsidR="00000000" w:rsidRPr="00000000">
        <w:rPr>
          <w:rtl w:val="0"/>
        </w:rPr>
        <w:br w:type="textWrapping"/>
      </w:r>
    </w:p>
    <w:p w:rsidR="00000000" w:rsidDel="00000000" w:rsidP="00000000" w:rsidRDefault="00000000" w:rsidRPr="00000000" w14:paraId="00000253">
      <w:pPr>
        <w:spacing w:after="160" w:line="259" w:lineRule="auto"/>
        <w:rPr/>
      </w:pPr>
      <w:r w:rsidDel="00000000" w:rsidR="00000000" w:rsidRPr="00000000">
        <w:rPr>
          <w:b w:val="1"/>
          <w:rtl w:val="0"/>
        </w:rPr>
        <w:t xml:space="preserve">§1º - </w:t>
      </w:r>
      <w:r w:rsidDel="00000000" w:rsidR="00000000" w:rsidRPr="00000000">
        <w:rPr>
          <w:rtl w:val="0"/>
        </w:rPr>
        <w:t xml:space="preserve">Para o cálculo das multas de mora previstas nas alíneas “a” e “b” do inciso IV deste artigo, deverá ser adotado o método de acumulação simples, que significa a mera multiplicação da taxa diária pelo número de dias de atraso e pelo valor correspondente à obrigação não cumprida.</w:t>
      </w:r>
    </w:p>
    <w:p w:rsidR="00000000" w:rsidDel="00000000" w:rsidP="00000000" w:rsidRDefault="00000000" w:rsidRPr="00000000" w14:paraId="00000254">
      <w:pPr>
        <w:spacing w:after="160" w:line="259" w:lineRule="auto"/>
        <w:rPr/>
      </w:pPr>
      <w:r w:rsidDel="00000000" w:rsidR="00000000" w:rsidRPr="00000000">
        <w:rPr>
          <w:b w:val="1"/>
          <w:rtl w:val="0"/>
        </w:rPr>
        <w:t xml:space="preserve">§2º - </w:t>
      </w:r>
      <w:r w:rsidDel="00000000" w:rsidR="00000000" w:rsidRPr="00000000">
        <w:rPr>
          <w:rtl w:val="0"/>
        </w:rPr>
        <w:t xml:space="preserve">As multas previstas no artigo 6º são autônomas e a aplicação de uma não exclui a incidência das outras, devendo sempre serem calculadas sobre os valores contratuais reajustados, desde que conste do termo de contrato a cláusula de reajuste. </w:t>
      </w:r>
    </w:p>
    <w:p w:rsidR="00000000" w:rsidDel="00000000" w:rsidP="00000000" w:rsidRDefault="00000000" w:rsidRPr="00000000" w14:paraId="00000255">
      <w:pPr>
        <w:spacing w:after="160" w:line="259" w:lineRule="auto"/>
        <w:rPr/>
      </w:pPr>
      <w:r w:rsidDel="00000000" w:rsidR="00000000" w:rsidRPr="00000000">
        <w:rPr>
          <w:b w:val="1"/>
          <w:rtl w:val="0"/>
        </w:rPr>
        <w:t xml:space="preserve">§3º - </w:t>
      </w:r>
      <w:r w:rsidDel="00000000" w:rsidR="00000000" w:rsidRPr="00000000">
        <w:rPr>
          <w:rtl w:val="0"/>
        </w:rPr>
        <w:t xml:space="preserve">A somatória da multa contratual com a multa de mora calculada na forma deste artigo não poderá ser inferior a 10 UFESPs e nem exceder a 30% do valor contratado.</w:t>
      </w:r>
    </w:p>
    <w:p w:rsidR="00000000" w:rsidDel="00000000" w:rsidP="00000000" w:rsidRDefault="00000000" w:rsidRPr="00000000" w14:paraId="00000256">
      <w:pPr>
        <w:spacing w:after="160" w:line="259" w:lineRule="auto"/>
        <w:rPr/>
      </w:pPr>
      <w:r w:rsidDel="00000000" w:rsidR="00000000" w:rsidRPr="00000000">
        <w:rPr>
          <w:b w:val="1"/>
          <w:rtl w:val="0"/>
        </w:rPr>
        <w:t xml:space="preserve">§4º</w:t>
      </w:r>
      <w:r w:rsidDel="00000000" w:rsidR="00000000" w:rsidRPr="00000000">
        <w:rPr>
          <w:rtl w:val="0"/>
        </w:rPr>
        <w:t xml:space="preserve"> - Nos casos em que o atraso incorrido pela contratada resultar em valor de multa ínfimo ou que não seja suficiente para fazer frente aos custos administrativos despendidos para a operacionalização do procedimento sancionatório, poderá a autoridade competente, em despacho escrito e fundamentado no processo, converter a aplicação da multa em advertência.</w:t>
      </w:r>
    </w:p>
    <w:p w:rsidR="00000000" w:rsidDel="00000000" w:rsidP="00000000" w:rsidRDefault="00000000" w:rsidRPr="00000000" w14:paraId="00000257">
      <w:pPr>
        <w:spacing w:after="160" w:line="259" w:lineRule="auto"/>
        <w:rPr/>
      </w:pPr>
      <w:r w:rsidDel="00000000" w:rsidR="00000000" w:rsidRPr="00000000">
        <w:rPr>
          <w:b w:val="1"/>
          <w:rtl w:val="0"/>
        </w:rPr>
        <w:t xml:space="preserve">§5º</w:t>
      </w:r>
      <w:r w:rsidDel="00000000" w:rsidR="00000000" w:rsidRPr="00000000">
        <w:rPr>
          <w:rtl w:val="0"/>
        </w:rPr>
        <w:t xml:space="preserve"> - As multas, aplicadas após o regular processo administrativo, serão: </w:t>
      </w:r>
    </w:p>
    <w:p w:rsidR="00000000" w:rsidDel="00000000" w:rsidP="00000000" w:rsidRDefault="00000000" w:rsidRPr="00000000" w14:paraId="00000258">
      <w:pPr>
        <w:spacing w:after="160" w:line="259" w:lineRule="auto"/>
        <w:rPr/>
      </w:pPr>
      <w:r w:rsidDel="00000000" w:rsidR="00000000" w:rsidRPr="00000000">
        <w:rPr>
          <w:rtl w:val="0"/>
        </w:rPr>
        <w:br w:type="textWrapping"/>
      </w:r>
    </w:p>
    <w:p w:rsidR="00000000" w:rsidDel="00000000" w:rsidP="00000000" w:rsidRDefault="00000000" w:rsidRPr="00000000" w14:paraId="00000259">
      <w:pPr>
        <w:spacing w:after="160" w:line="259" w:lineRule="auto"/>
        <w:rPr/>
      </w:pPr>
      <w:r w:rsidDel="00000000" w:rsidR="00000000" w:rsidRPr="00000000">
        <w:rPr>
          <w:rtl w:val="0"/>
        </w:rPr>
        <w:t xml:space="preserve">1. descontadas da garantia do respectivo contrato ou instrumento equivalente; </w:t>
      </w:r>
    </w:p>
    <w:p w:rsidR="00000000" w:rsidDel="00000000" w:rsidP="00000000" w:rsidRDefault="00000000" w:rsidRPr="00000000" w14:paraId="0000025A">
      <w:pPr>
        <w:spacing w:after="160" w:line="259" w:lineRule="auto"/>
        <w:rPr/>
      </w:pPr>
      <w:r w:rsidDel="00000000" w:rsidR="00000000" w:rsidRPr="00000000">
        <w:rPr>
          <w:rtl w:val="0"/>
        </w:rPr>
        <w:t xml:space="preserve">2. compensadas com pagamentos eventualmente devidos pela Administração, devidamente executados e atestados pela fiscalização designada para a contratação; </w:t>
      </w:r>
    </w:p>
    <w:p w:rsidR="00000000" w:rsidDel="00000000" w:rsidP="00000000" w:rsidRDefault="00000000" w:rsidRPr="00000000" w14:paraId="0000025B">
      <w:pPr>
        <w:spacing w:after="160" w:line="259" w:lineRule="auto"/>
        <w:rPr/>
      </w:pPr>
      <w:r w:rsidDel="00000000" w:rsidR="00000000" w:rsidRPr="00000000">
        <w:rPr>
          <w:rtl w:val="0"/>
        </w:rPr>
        <w:t xml:space="preserve">3. cobradas administrativamente, caso seu valor for superior à soma dos totais dispostos nos incisos I e II deste parágrafo. </w:t>
      </w:r>
    </w:p>
    <w:p w:rsidR="00000000" w:rsidDel="00000000" w:rsidP="00000000" w:rsidRDefault="00000000" w:rsidRPr="00000000" w14:paraId="0000025C">
      <w:pPr>
        <w:spacing w:after="160" w:line="259" w:lineRule="auto"/>
        <w:rPr/>
      </w:pPr>
      <w:r w:rsidDel="00000000" w:rsidR="00000000" w:rsidRPr="00000000">
        <w:rPr>
          <w:rtl w:val="0"/>
        </w:rPr>
        <w:t xml:space="preserve">4. cobradas judicialmente, caso o valor atualizado ultrapassar 300 UFESPs e a cobrança administrativa seja infrutífera.</w:t>
      </w:r>
    </w:p>
    <w:p w:rsidR="00000000" w:rsidDel="00000000" w:rsidP="00000000" w:rsidRDefault="00000000" w:rsidRPr="00000000" w14:paraId="0000025D">
      <w:pPr>
        <w:spacing w:after="160" w:line="259" w:lineRule="auto"/>
        <w:rPr/>
      </w:pPr>
      <w:r w:rsidDel="00000000" w:rsidR="00000000" w:rsidRPr="00000000">
        <w:rPr>
          <w:rtl w:val="0"/>
        </w:rPr>
        <w:br w:type="textWrapping"/>
      </w:r>
    </w:p>
    <w:p w:rsidR="00000000" w:rsidDel="00000000" w:rsidP="00000000" w:rsidRDefault="00000000" w:rsidRPr="00000000" w14:paraId="0000025E">
      <w:pPr>
        <w:spacing w:after="160" w:line="259" w:lineRule="auto"/>
        <w:rPr/>
      </w:pPr>
      <w:r w:rsidDel="00000000" w:rsidR="00000000" w:rsidRPr="00000000">
        <w:rPr>
          <w:b w:val="1"/>
          <w:rtl w:val="0"/>
        </w:rPr>
        <w:t xml:space="preserve">§6º</w:t>
      </w:r>
      <w:r w:rsidDel="00000000" w:rsidR="00000000" w:rsidRPr="00000000">
        <w:rPr>
          <w:rtl w:val="0"/>
        </w:rPr>
        <w:t xml:space="preserve"> - Na hipótese do pagamento das multas através do inciso III do §5º deste artigo, incidirá correção monetária diária no período compreendido entre o dia imediatamente posterior à data final para liquidar a multa e aquele em que o pagamento efetivamente ocorrer, com base na variação da Unidade Fiscal do Estado de São Paulo - UFESP, ou índice que venha substitui-la. </w:t>
      </w:r>
    </w:p>
    <w:p w:rsidR="00000000" w:rsidDel="00000000" w:rsidP="00000000" w:rsidRDefault="00000000" w:rsidRPr="00000000" w14:paraId="0000025F">
      <w:pPr>
        <w:spacing w:after="160" w:line="259" w:lineRule="auto"/>
        <w:rPr/>
      </w:pPr>
      <w:r w:rsidDel="00000000" w:rsidR="00000000" w:rsidRPr="00000000">
        <w:rPr>
          <w:b w:val="1"/>
          <w:rtl w:val="0"/>
        </w:rPr>
        <w:t xml:space="preserve">§7º - </w:t>
      </w:r>
      <w:r w:rsidDel="00000000" w:rsidR="00000000" w:rsidRPr="00000000">
        <w:rPr>
          <w:rtl w:val="0"/>
        </w:rPr>
        <w:t xml:space="preserve">No caso de a aplicação das multas estabelecidas em contratos e de mora, somadas, extrapolarem 30% do valor atualizado do contrato, a Autoridade Competente deverá imediatamente promover a rescisão unilateral por inexecução contratual, salvo quando houver justificativa formal e fundamentada da vantajosidade da manutenção da contratação para a Administração.</w:t>
      </w:r>
    </w:p>
    <w:p w:rsidR="00000000" w:rsidDel="00000000" w:rsidP="00000000" w:rsidRDefault="00000000" w:rsidRPr="00000000" w14:paraId="00000260">
      <w:pPr>
        <w:spacing w:after="160" w:line="259" w:lineRule="auto"/>
        <w:rPr/>
      </w:pPr>
      <w:r w:rsidDel="00000000" w:rsidR="00000000" w:rsidRPr="00000000">
        <w:rPr>
          <w:b w:val="1"/>
          <w:rtl w:val="0"/>
        </w:rPr>
        <w:t xml:space="preserve">§8º</w:t>
      </w:r>
      <w:r w:rsidDel="00000000" w:rsidR="00000000" w:rsidRPr="00000000">
        <w:rPr>
          <w:rtl w:val="0"/>
        </w:rPr>
        <w:t xml:space="preserve"> - A aplicação das multas previstas nos Incisos III, IV, V, VII do caput deste artigo, nos casos de fornecimento de material ou serviços, se dará observada as seguintes condições:</w:t>
      </w:r>
    </w:p>
    <w:p w:rsidR="00000000" w:rsidDel="00000000" w:rsidP="00000000" w:rsidRDefault="00000000" w:rsidRPr="00000000" w14:paraId="00000261">
      <w:pPr>
        <w:spacing w:after="160" w:line="259" w:lineRule="auto"/>
        <w:rPr/>
      </w:pPr>
      <w:r w:rsidDel="00000000" w:rsidR="00000000" w:rsidRPr="00000000">
        <w:rPr>
          <w:rtl w:val="0"/>
        </w:rPr>
        <w:br w:type="textWrapping"/>
      </w:r>
    </w:p>
    <w:p w:rsidR="00000000" w:rsidDel="00000000" w:rsidP="00000000" w:rsidRDefault="00000000" w:rsidRPr="00000000" w14:paraId="00000262">
      <w:pPr>
        <w:spacing w:after="160" w:line="259" w:lineRule="auto"/>
        <w:rPr/>
      </w:pPr>
      <w:r w:rsidDel="00000000" w:rsidR="00000000" w:rsidRPr="00000000">
        <w:rPr>
          <w:rtl w:val="0"/>
        </w:rPr>
        <w:t xml:space="preserve">1. após o prazo fixado pela UNESP, que não excederá a 15 dias úteis, contados do recebimento da notificação, para substituir, reparar, corrigir, remover, reconstruir, às suas custas, no todo ou em parte, o objeto viciado com defeitos ou incorreções na execução, salvo na impossibilidade de serem refeitos os serviços rejeitados, ou na hipótese de não serem os mesmos executados;</w:t>
      </w:r>
    </w:p>
    <w:p w:rsidR="00000000" w:rsidDel="00000000" w:rsidP="00000000" w:rsidRDefault="00000000" w:rsidRPr="00000000" w14:paraId="00000263">
      <w:pPr>
        <w:spacing w:after="160" w:line="259" w:lineRule="auto"/>
        <w:rPr/>
      </w:pPr>
      <w:r w:rsidDel="00000000" w:rsidR="00000000" w:rsidRPr="00000000">
        <w:rPr>
          <w:rtl w:val="0"/>
        </w:rPr>
        <w:t xml:space="preserve">2. a contagem do período de atraso na execução dos ajustes será realizada a partir do primeiro dia útil subsequente ao do encerramento do prazo estabelecido para o cumprimento da obrigação;</w:t>
      </w:r>
    </w:p>
    <w:p w:rsidR="00000000" w:rsidDel="00000000" w:rsidP="00000000" w:rsidRDefault="00000000" w:rsidRPr="00000000" w14:paraId="00000264">
      <w:pPr>
        <w:spacing w:after="160" w:line="259" w:lineRule="auto"/>
        <w:rPr/>
      </w:pPr>
      <w:r w:rsidDel="00000000" w:rsidR="00000000" w:rsidRPr="00000000">
        <w:rPr>
          <w:rtl w:val="0"/>
        </w:rPr>
        <w:t xml:space="preserve">3. a contagem dos prazos de execução dos contratos será efetuada utilizando-se dias corridos, iniciando-se no primeiro dia útil subsequente ao do início da vigência do contrato ou da ordem escrita de início da sua execução, ou ainda do efetivo recebimento, por qualquer meio, do instrumento equivalente pelo contratado, devendo o comprovante de recebimento integrar o processo.</w:t>
      </w:r>
    </w:p>
    <w:p w:rsidR="00000000" w:rsidDel="00000000" w:rsidP="00000000" w:rsidRDefault="00000000" w:rsidRPr="00000000" w14:paraId="00000265">
      <w:pPr>
        <w:spacing w:after="160" w:line="259" w:lineRule="auto"/>
        <w:rPr/>
      </w:pPr>
      <w:r w:rsidDel="00000000" w:rsidR="00000000" w:rsidRPr="00000000">
        <w:rPr>
          <w:rtl w:val="0"/>
        </w:rPr>
        <w:br w:type="textWrapping"/>
      </w:r>
    </w:p>
    <w:p w:rsidR="00000000" w:rsidDel="00000000" w:rsidP="00000000" w:rsidRDefault="00000000" w:rsidRPr="00000000" w14:paraId="00000266">
      <w:pPr>
        <w:spacing w:after="160" w:line="259" w:lineRule="auto"/>
        <w:rPr/>
      </w:pPr>
      <w:r w:rsidDel="00000000" w:rsidR="00000000" w:rsidRPr="00000000">
        <w:rPr>
          <w:b w:val="1"/>
          <w:rtl w:val="0"/>
        </w:rPr>
        <w:t xml:space="preserve">§9º</w:t>
      </w:r>
      <w:r w:rsidDel="00000000" w:rsidR="00000000" w:rsidRPr="00000000">
        <w:rPr>
          <w:rtl w:val="0"/>
        </w:rPr>
        <w:t xml:space="preserve"> - O pedido de prorrogação de prazo final para a execução de obra, serviços ou entrega de material somente será apreciado se efetuado dentro dos prazos de execução ou fixados no contrato ou instrumento equivalente, e quando aprovado, suspende a incidência de multas. O prazo para protocolo do pedido de prorrogação prazo previsto neste artigo será de no mínimo 15 dias úteis quando não fixado no Edital ou no Contrato.</w:t>
      </w:r>
    </w:p>
    <w:p w:rsidR="00000000" w:rsidDel="00000000" w:rsidP="00000000" w:rsidRDefault="00000000" w:rsidRPr="00000000" w14:paraId="00000267">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68">
      <w:pPr>
        <w:spacing w:after="160" w:line="259" w:lineRule="auto"/>
        <w:rPr/>
      </w:pPr>
      <w:r w:rsidDel="00000000" w:rsidR="00000000" w:rsidRPr="00000000">
        <w:rPr>
          <w:b w:val="1"/>
          <w:rtl w:val="0"/>
        </w:rPr>
        <w:t xml:space="preserve">Seção IV</w:t>
      </w:r>
      <w:r w:rsidDel="00000000" w:rsidR="00000000" w:rsidRPr="00000000">
        <w:rPr>
          <w:rtl w:val="0"/>
        </w:rPr>
      </w:r>
    </w:p>
    <w:p w:rsidR="00000000" w:rsidDel="00000000" w:rsidP="00000000" w:rsidRDefault="00000000" w:rsidRPr="00000000" w14:paraId="00000269">
      <w:pPr>
        <w:spacing w:after="160" w:line="259" w:lineRule="auto"/>
        <w:rPr>
          <w:b w:val="1"/>
        </w:rPr>
      </w:pPr>
      <w:r w:rsidDel="00000000" w:rsidR="00000000" w:rsidRPr="00000000">
        <w:rPr>
          <w:b w:val="1"/>
          <w:rtl w:val="0"/>
        </w:rPr>
        <w:t xml:space="preserve">Do Impedimento de Licitar e Contratar</w:t>
      </w:r>
    </w:p>
    <w:p w:rsidR="00000000" w:rsidDel="00000000" w:rsidP="00000000" w:rsidRDefault="00000000" w:rsidRPr="00000000" w14:paraId="0000026A">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6B">
      <w:pPr>
        <w:spacing w:after="160" w:line="259" w:lineRule="auto"/>
        <w:rPr/>
      </w:pPr>
      <w:r w:rsidDel="00000000" w:rsidR="00000000" w:rsidRPr="00000000">
        <w:rPr>
          <w:b w:val="1"/>
          <w:rtl w:val="0"/>
        </w:rPr>
        <w:t xml:space="preserve">Artigo 7º</w:t>
      </w:r>
      <w:r w:rsidDel="00000000" w:rsidR="00000000" w:rsidRPr="00000000">
        <w:rPr>
          <w:rtl w:val="0"/>
        </w:rPr>
        <w:t xml:space="preserve"> - A sanção de impedimento de licitar e contratar, prevista no inciso III do caput do Art. 4º desta Portaria, será aplicada ao responsável pelas infrações administrativas previstas nos incisos II, III, IV, V, VI e VII do caput do Art. 3º desta Portaria, quando não se justificar a imposição de penalidade mais grave, e impedirá o responsável de licitar ou contratar no âmbito da Administração Pública direta e indireta do Estado de São Paulo, pelo prazo máximo de 3 anos.</w:t>
      </w:r>
    </w:p>
    <w:p w:rsidR="00000000" w:rsidDel="00000000" w:rsidP="00000000" w:rsidRDefault="00000000" w:rsidRPr="00000000" w14:paraId="0000026C">
      <w:pPr>
        <w:spacing w:after="160" w:line="259" w:lineRule="auto"/>
        <w:rPr/>
      </w:pPr>
      <w:r w:rsidDel="00000000" w:rsidR="00000000" w:rsidRPr="00000000">
        <w:rPr>
          <w:rtl w:val="0"/>
        </w:rPr>
        <w:br w:type="textWrapping"/>
      </w:r>
    </w:p>
    <w:p w:rsidR="00000000" w:rsidDel="00000000" w:rsidP="00000000" w:rsidRDefault="00000000" w:rsidRPr="00000000" w14:paraId="0000026D">
      <w:pPr>
        <w:spacing w:after="160" w:line="259" w:lineRule="auto"/>
        <w:rPr/>
      </w:pPr>
      <w:r w:rsidDel="00000000" w:rsidR="00000000" w:rsidRPr="00000000">
        <w:rPr>
          <w:b w:val="1"/>
          <w:rtl w:val="0"/>
        </w:rPr>
        <w:t xml:space="preserve">Parágrafo único -</w:t>
      </w:r>
      <w:r w:rsidDel="00000000" w:rsidR="00000000" w:rsidRPr="00000000">
        <w:rPr>
          <w:rtl w:val="0"/>
        </w:rPr>
        <w:t xml:space="preserve"> A duração da penalidade será definida com base na gravidade da conduta do contratado e dos prejuízos dela resultantes, utilizando-se os princípios da razoabilidade, proporcionalidade e legalidade.</w:t>
      </w:r>
    </w:p>
    <w:p w:rsidR="00000000" w:rsidDel="00000000" w:rsidP="00000000" w:rsidRDefault="00000000" w:rsidRPr="00000000" w14:paraId="0000026E">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6F">
      <w:pPr>
        <w:spacing w:after="160" w:line="259" w:lineRule="auto"/>
        <w:rPr/>
      </w:pPr>
      <w:r w:rsidDel="00000000" w:rsidR="00000000" w:rsidRPr="00000000">
        <w:rPr>
          <w:b w:val="1"/>
          <w:rtl w:val="0"/>
        </w:rPr>
        <w:t xml:space="preserve">Seção V</w:t>
      </w:r>
      <w:r w:rsidDel="00000000" w:rsidR="00000000" w:rsidRPr="00000000">
        <w:rPr>
          <w:rtl w:val="0"/>
        </w:rPr>
      </w:r>
    </w:p>
    <w:p w:rsidR="00000000" w:rsidDel="00000000" w:rsidP="00000000" w:rsidRDefault="00000000" w:rsidRPr="00000000" w14:paraId="00000270">
      <w:pPr>
        <w:spacing w:after="160" w:line="259" w:lineRule="auto"/>
        <w:rPr>
          <w:b w:val="1"/>
        </w:rPr>
      </w:pPr>
      <w:r w:rsidDel="00000000" w:rsidR="00000000" w:rsidRPr="00000000">
        <w:rPr>
          <w:b w:val="1"/>
          <w:rtl w:val="0"/>
        </w:rPr>
        <w:t xml:space="preserve">Da Declaração de Inidoneidade para Licitar ou Contratar</w:t>
      </w:r>
    </w:p>
    <w:p w:rsidR="00000000" w:rsidDel="00000000" w:rsidP="00000000" w:rsidRDefault="00000000" w:rsidRPr="00000000" w14:paraId="00000271">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72">
      <w:pPr>
        <w:spacing w:after="160" w:line="259" w:lineRule="auto"/>
        <w:rPr/>
      </w:pPr>
      <w:r w:rsidDel="00000000" w:rsidR="00000000" w:rsidRPr="00000000">
        <w:rPr>
          <w:b w:val="1"/>
          <w:rtl w:val="0"/>
        </w:rPr>
        <w:t xml:space="preserve">Artigo 8º</w:t>
      </w:r>
      <w:r w:rsidDel="00000000" w:rsidR="00000000" w:rsidRPr="00000000">
        <w:rPr>
          <w:rtl w:val="0"/>
        </w:rPr>
        <w:t xml:space="preserve"> - A declaração de inidoneidade para licitar ou contratar, prevista no inciso IV do caput do Art. 4º desta Portaria, será aplicada ao responsável pelas infrações administrativas previstas nos incisos VIII, IX, X, XI e XII do caput do Art. 3º desta Portaria, bem como pelas infrações administrativas previstas nos incisos II, III, IV, V, VI e VII do caput do referido artigo que justifiquem a imposição de penalidade mais grave que a sanção referida no Art. 7º desta Portaria, e impedirá o responsável de licitar ou contratar no âmbito da Administração Pública direta e indireta de todos os entes federativos, pelo prazo mínimo de 3 anos e máximo de 6 anos.</w:t>
      </w:r>
    </w:p>
    <w:p w:rsidR="00000000" w:rsidDel="00000000" w:rsidP="00000000" w:rsidRDefault="00000000" w:rsidRPr="00000000" w14:paraId="00000273">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74">
      <w:pPr>
        <w:spacing w:after="160" w:line="259" w:lineRule="auto"/>
        <w:rPr/>
      </w:pPr>
      <w:r w:rsidDel="00000000" w:rsidR="00000000" w:rsidRPr="00000000">
        <w:rPr>
          <w:b w:val="1"/>
          <w:rtl w:val="0"/>
        </w:rPr>
        <w:t xml:space="preserve">Seção VI</w:t>
      </w:r>
      <w:r w:rsidDel="00000000" w:rsidR="00000000" w:rsidRPr="00000000">
        <w:rPr>
          <w:rtl w:val="0"/>
        </w:rPr>
      </w:r>
    </w:p>
    <w:p w:rsidR="00000000" w:rsidDel="00000000" w:rsidP="00000000" w:rsidRDefault="00000000" w:rsidRPr="00000000" w14:paraId="00000275">
      <w:pPr>
        <w:spacing w:after="160" w:line="259" w:lineRule="auto"/>
        <w:rPr>
          <w:b w:val="1"/>
        </w:rPr>
      </w:pPr>
      <w:r w:rsidDel="00000000" w:rsidR="00000000" w:rsidRPr="00000000">
        <w:rPr>
          <w:b w:val="1"/>
          <w:rtl w:val="0"/>
        </w:rPr>
        <w:t xml:space="preserve">Disposições Gerais para o Procedimento de Aplicação de Sanções</w:t>
      </w:r>
    </w:p>
    <w:p w:rsidR="00000000" w:rsidDel="00000000" w:rsidP="00000000" w:rsidRDefault="00000000" w:rsidRPr="00000000" w14:paraId="00000276">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77">
      <w:pPr>
        <w:spacing w:after="160" w:line="259" w:lineRule="auto"/>
        <w:rPr/>
      </w:pPr>
      <w:r w:rsidDel="00000000" w:rsidR="00000000" w:rsidRPr="00000000">
        <w:rPr>
          <w:b w:val="1"/>
          <w:rtl w:val="0"/>
        </w:rPr>
        <w:t xml:space="preserve">Artigo 9º</w:t>
      </w:r>
      <w:r w:rsidDel="00000000" w:rsidR="00000000" w:rsidRPr="00000000">
        <w:rPr>
          <w:rtl w:val="0"/>
        </w:rPr>
        <w:t xml:space="preserve"> - À licitante ou contratada será garantido o contraditório e a ampla defesa contra a aplicação das sanções definidas no Art. 4º, exercidos por intermédio de manifestações e recursos, nos prazos dispostos nos Artigos 157,158, 166 e 167 da Lei Federal 14.133-2021.</w:t>
      </w:r>
    </w:p>
    <w:p w:rsidR="00000000" w:rsidDel="00000000" w:rsidP="00000000" w:rsidRDefault="00000000" w:rsidRPr="00000000" w14:paraId="00000278">
      <w:pPr>
        <w:spacing w:after="160" w:line="259" w:lineRule="auto"/>
        <w:rPr/>
      </w:pPr>
      <w:r w:rsidDel="00000000" w:rsidR="00000000" w:rsidRPr="00000000">
        <w:rPr>
          <w:rtl w:val="0"/>
        </w:rPr>
        <w:br w:type="textWrapping"/>
      </w:r>
    </w:p>
    <w:p w:rsidR="00000000" w:rsidDel="00000000" w:rsidP="00000000" w:rsidRDefault="00000000" w:rsidRPr="00000000" w14:paraId="00000279">
      <w:pPr>
        <w:spacing w:after="160" w:line="259" w:lineRule="auto"/>
        <w:rPr/>
      </w:pPr>
      <w:r w:rsidDel="00000000" w:rsidR="00000000" w:rsidRPr="00000000">
        <w:rPr>
          <w:b w:val="1"/>
          <w:rtl w:val="0"/>
        </w:rPr>
        <w:t xml:space="preserve">Artigo 10 - </w:t>
      </w:r>
      <w:r w:rsidDel="00000000" w:rsidR="00000000" w:rsidRPr="00000000">
        <w:rPr>
          <w:rtl w:val="0"/>
        </w:rPr>
        <w:t xml:space="preserve">No procedimento para aplicação de sanções, serão observados os seguintes termos:</w:t>
      </w:r>
    </w:p>
    <w:p w:rsidR="00000000" w:rsidDel="00000000" w:rsidP="00000000" w:rsidRDefault="00000000" w:rsidRPr="00000000" w14:paraId="0000027A">
      <w:pPr>
        <w:spacing w:after="160" w:line="259" w:lineRule="auto"/>
        <w:rPr/>
      </w:pPr>
      <w:r w:rsidDel="00000000" w:rsidR="00000000" w:rsidRPr="00000000">
        <w:rPr>
          <w:rtl w:val="0"/>
        </w:rPr>
        <w:br w:type="textWrapping"/>
      </w:r>
    </w:p>
    <w:p w:rsidR="00000000" w:rsidDel="00000000" w:rsidP="00000000" w:rsidRDefault="00000000" w:rsidRPr="00000000" w14:paraId="0000027B">
      <w:pPr>
        <w:spacing w:after="160" w:line="259" w:lineRule="auto"/>
        <w:rPr/>
      </w:pPr>
      <w:r w:rsidDel="00000000" w:rsidR="00000000" w:rsidRPr="00000000">
        <w:rPr>
          <w:rtl w:val="0"/>
        </w:rPr>
        <w:t xml:space="preserve">I - nenhum prazo de defesa ou recurso se inicia ou corre sem que os autos do processo estejam com vistas franqueadas ao interessado;</w:t>
      </w:r>
    </w:p>
    <w:p w:rsidR="00000000" w:rsidDel="00000000" w:rsidP="00000000" w:rsidRDefault="00000000" w:rsidRPr="00000000" w14:paraId="0000027C">
      <w:pPr>
        <w:spacing w:after="160" w:line="259" w:lineRule="auto"/>
        <w:rPr/>
      </w:pPr>
      <w:r w:rsidDel="00000000" w:rsidR="00000000" w:rsidRPr="00000000">
        <w:rPr>
          <w:rtl w:val="0"/>
        </w:rPr>
        <w:t xml:space="preserve">II - as sanções previstas nesta Portaria poderão ser alteradas ou extintas pela própria Autoridade Competente que as aplicou, ou pela Autoridade Superior a esta, mediante ato fundamentado baseado na análise técnica da defesa e/ou recurso tempestivo apresentados pela licitante ou contratada;</w:t>
      </w:r>
    </w:p>
    <w:p w:rsidR="00000000" w:rsidDel="00000000" w:rsidP="00000000" w:rsidRDefault="00000000" w:rsidRPr="00000000" w14:paraId="0000027D">
      <w:pPr>
        <w:spacing w:after="160" w:line="259" w:lineRule="auto"/>
        <w:rPr/>
      </w:pPr>
      <w:r w:rsidDel="00000000" w:rsidR="00000000" w:rsidRPr="00000000">
        <w:rPr>
          <w:rtl w:val="0"/>
        </w:rPr>
        <w:t xml:space="preserve">III - a Autoridade Competente, após oitiva da Assessoria Jurídica, poderá celebrar Acordo de Leniência com a pessoa jurídica responsável pela prática de atos ilícitos previstos na Lei Federal 14.133-2021, com vistas à isenção ou atenuação das sanções administrativas, conforme expressa previsão do Art. 17 da Lei Federal 12.846, de 1-8-2013;</w:t>
      </w:r>
    </w:p>
    <w:p w:rsidR="00000000" w:rsidDel="00000000" w:rsidP="00000000" w:rsidRDefault="00000000" w:rsidRPr="00000000" w14:paraId="0000027E">
      <w:pPr>
        <w:spacing w:after="160" w:line="259" w:lineRule="auto"/>
        <w:rPr/>
      </w:pPr>
      <w:r w:rsidDel="00000000" w:rsidR="00000000" w:rsidRPr="00000000">
        <w:rPr>
          <w:rtl w:val="0"/>
        </w:rPr>
        <w:t xml:space="preserve">IV -</w:t>
      </w:r>
      <w:r w:rsidDel="00000000" w:rsidR="00000000" w:rsidRPr="00000000">
        <w:rPr>
          <w:b w:val="1"/>
          <w:rtl w:val="0"/>
        </w:rPr>
        <w:t xml:space="preserve"> </w:t>
      </w:r>
      <w:r w:rsidDel="00000000" w:rsidR="00000000" w:rsidRPr="00000000">
        <w:rPr>
          <w:rtl w:val="0"/>
        </w:rPr>
        <w:t xml:space="preserve">a extinção da aplicação das sanções previstas nesta Portaria não exclui, em hipótese alguma, a obrigação de reparação integral de eventual dano comprovadamente causado à Administração, observada a possibilidade da sua composição ocorrer no âmbito de Acordo Administrativo nos termos do Art. 9º do Decreto Federal 9.830-2019;</w:t>
      </w:r>
    </w:p>
    <w:p w:rsidR="00000000" w:rsidDel="00000000" w:rsidP="00000000" w:rsidRDefault="00000000" w:rsidRPr="00000000" w14:paraId="0000027F">
      <w:pPr>
        <w:spacing w:after="160" w:line="259" w:lineRule="auto"/>
        <w:rPr/>
      </w:pPr>
      <w:r w:rsidDel="00000000" w:rsidR="00000000" w:rsidRPr="00000000">
        <w:rPr>
          <w:rtl w:val="0"/>
        </w:rPr>
        <w:t xml:space="preserve">V - para a extinção das sanções previstas nos Arts. 7º e 8º desta Portaria, deverá ser lavrado Termo de Compromisso disposto no artigo 26 do Decreto-lei Federal 4.657-1942, modificada pela Lei 13.655-2018 (Lei de Introdução às Normas do Direito Brasileiro), observando os requisitos para sua operacionalização previsto no artigo 10 do Decreto Federal 9.830-2019 que o regulamenta. </w:t>
      </w:r>
    </w:p>
    <w:p w:rsidR="00000000" w:rsidDel="00000000" w:rsidP="00000000" w:rsidRDefault="00000000" w:rsidRPr="00000000" w14:paraId="00000280">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81">
      <w:pPr>
        <w:spacing w:after="160" w:line="259" w:lineRule="auto"/>
        <w:rPr/>
      </w:pPr>
      <w:r w:rsidDel="00000000" w:rsidR="00000000" w:rsidRPr="00000000">
        <w:rPr>
          <w:b w:val="1"/>
          <w:rtl w:val="0"/>
        </w:rPr>
        <w:t xml:space="preserve">Seção VII</w:t>
      </w:r>
      <w:r w:rsidDel="00000000" w:rsidR="00000000" w:rsidRPr="00000000">
        <w:rPr>
          <w:rtl w:val="0"/>
        </w:rPr>
      </w:r>
    </w:p>
    <w:p w:rsidR="00000000" w:rsidDel="00000000" w:rsidP="00000000" w:rsidRDefault="00000000" w:rsidRPr="00000000" w14:paraId="00000282">
      <w:pPr>
        <w:spacing w:after="160" w:line="259" w:lineRule="auto"/>
        <w:rPr>
          <w:b w:val="1"/>
        </w:rPr>
      </w:pPr>
      <w:r w:rsidDel="00000000" w:rsidR="00000000" w:rsidRPr="00000000">
        <w:rPr>
          <w:b w:val="1"/>
          <w:rtl w:val="0"/>
        </w:rPr>
        <w:t xml:space="preserve">Do Processo Administrativo para Aplicação de Sanções</w:t>
      </w:r>
    </w:p>
    <w:p w:rsidR="00000000" w:rsidDel="00000000" w:rsidP="00000000" w:rsidRDefault="00000000" w:rsidRPr="00000000" w14:paraId="00000283">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84">
      <w:pPr>
        <w:spacing w:after="160" w:line="259" w:lineRule="auto"/>
        <w:rPr/>
      </w:pPr>
      <w:r w:rsidDel="00000000" w:rsidR="00000000" w:rsidRPr="00000000">
        <w:rPr>
          <w:b w:val="1"/>
          <w:rtl w:val="0"/>
        </w:rPr>
        <w:t xml:space="preserve">Artigo 11 -</w:t>
      </w:r>
      <w:r w:rsidDel="00000000" w:rsidR="00000000" w:rsidRPr="00000000">
        <w:rPr>
          <w:rtl w:val="0"/>
        </w:rPr>
        <w:t xml:space="preserve"> A aplicação das sanções previstas nos Arts. 5º, 6º, 7º e 8º desta Portaria será processada pelo órgão contratante, através de processo administrativo e do Sistema e-Sanções, conforme legislação vigente.</w:t>
      </w:r>
    </w:p>
    <w:p w:rsidR="00000000" w:rsidDel="00000000" w:rsidP="00000000" w:rsidRDefault="00000000" w:rsidRPr="00000000" w14:paraId="00000285">
      <w:pPr>
        <w:spacing w:after="160" w:line="259" w:lineRule="auto"/>
        <w:rPr/>
      </w:pPr>
      <w:r w:rsidDel="00000000" w:rsidR="00000000" w:rsidRPr="00000000">
        <w:rPr>
          <w:rtl w:val="0"/>
        </w:rPr>
        <w:br w:type="textWrapping"/>
      </w:r>
    </w:p>
    <w:p w:rsidR="00000000" w:rsidDel="00000000" w:rsidP="00000000" w:rsidRDefault="00000000" w:rsidRPr="00000000" w14:paraId="00000286">
      <w:pPr>
        <w:spacing w:after="160" w:line="259" w:lineRule="auto"/>
        <w:rPr/>
      </w:pPr>
      <w:r w:rsidDel="00000000" w:rsidR="00000000" w:rsidRPr="00000000">
        <w:rPr>
          <w:b w:val="1"/>
          <w:rtl w:val="0"/>
        </w:rPr>
        <w:t xml:space="preserve">Parágrafo único -</w:t>
      </w:r>
      <w:r w:rsidDel="00000000" w:rsidR="00000000" w:rsidRPr="00000000">
        <w:rPr>
          <w:rtl w:val="0"/>
        </w:rPr>
        <w:t xml:space="preserve"> O processo administrativo sancionatório observará o disposto nos artigos 62 a 64 da Lei Estadual 10.177-1998, ou outra norma estadual que venha a substitui-la. </w:t>
      </w:r>
    </w:p>
    <w:p w:rsidR="00000000" w:rsidDel="00000000" w:rsidP="00000000" w:rsidRDefault="00000000" w:rsidRPr="00000000" w14:paraId="00000287">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88">
      <w:pPr>
        <w:spacing w:after="160" w:line="259" w:lineRule="auto"/>
        <w:rPr/>
      </w:pPr>
      <w:r w:rsidDel="00000000" w:rsidR="00000000" w:rsidRPr="00000000">
        <w:rPr>
          <w:b w:val="1"/>
          <w:rtl w:val="0"/>
        </w:rPr>
        <w:t xml:space="preserve">Seção VIII</w:t>
      </w:r>
      <w:r w:rsidDel="00000000" w:rsidR="00000000" w:rsidRPr="00000000">
        <w:rPr>
          <w:rtl w:val="0"/>
        </w:rPr>
      </w:r>
    </w:p>
    <w:p w:rsidR="00000000" w:rsidDel="00000000" w:rsidP="00000000" w:rsidRDefault="00000000" w:rsidRPr="00000000" w14:paraId="00000289">
      <w:pPr>
        <w:spacing w:after="160" w:line="259" w:lineRule="auto"/>
        <w:rPr>
          <w:b w:val="1"/>
        </w:rPr>
      </w:pPr>
      <w:r w:rsidDel="00000000" w:rsidR="00000000" w:rsidRPr="00000000">
        <w:rPr>
          <w:b w:val="1"/>
          <w:rtl w:val="0"/>
        </w:rPr>
        <w:t xml:space="preserve">Dos Cadastros e Comunicações</w:t>
      </w:r>
    </w:p>
    <w:p w:rsidR="00000000" w:rsidDel="00000000" w:rsidP="00000000" w:rsidRDefault="00000000" w:rsidRPr="00000000" w14:paraId="0000028A">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8B">
      <w:pPr>
        <w:spacing w:after="160" w:line="259" w:lineRule="auto"/>
        <w:rPr/>
      </w:pPr>
      <w:r w:rsidDel="00000000" w:rsidR="00000000" w:rsidRPr="00000000">
        <w:rPr>
          <w:b w:val="1"/>
          <w:rtl w:val="0"/>
        </w:rPr>
        <w:t xml:space="preserve">Artigo 12 -</w:t>
      </w:r>
      <w:r w:rsidDel="00000000" w:rsidR="00000000" w:rsidRPr="00000000">
        <w:rPr>
          <w:rtl w:val="0"/>
        </w:rPr>
        <w:t xml:space="preserve"> Na ocorrência do inadimplemento do pagamento da penalidade prevista no artigo 6º desta Portaria, a contratada será inscrita no Cadastro Informativo dos Créditos não Quitados de Órgãos e Entidades Estaduais - Cadin Estadual, obedecendo ao disposto contido em legislação específica, sem prejuízo da ação judicial de cobrança.</w:t>
      </w:r>
    </w:p>
    <w:p w:rsidR="00000000" w:rsidDel="00000000" w:rsidP="00000000" w:rsidRDefault="00000000" w:rsidRPr="00000000" w14:paraId="0000028C">
      <w:pPr>
        <w:spacing w:after="160" w:line="259" w:lineRule="auto"/>
        <w:rPr/>
      </w:pPr>
      <w:r w:rsidDel="00000000" w:rsidR="00000000" w:rsidRPr="00000000">
        <w:rPr>
          <w:rtl w:val="0"/>
        </w:rPr>
        <w:br w:type="textWrapping"/>
      </w:r>
    </w:p>
    <w:p w:rsidR="00000000" w:rsidDel="00000000" w:rsidP="00000000" w:rsidRDefault="00000000" w:rsidRPr="00000000" w14:paraId="0000028D">
      <w:pPr>
        <w:spacing w:after="160" w:line="259" w:lineRule="auto"/>
        <w:rPr/>
      </w:pPr>
      <w:r w:rsidDel="00000000" w:rsidR="00000000" w:rsidRPr="00000000">
        <w:rPr>
          <w:b w:val="1"/>
          <w:rtl w:val="0"/>
        </w:rPr>
        <w:t xml:space="preserve">Artigo 13 - </w:t>
      </w:r>
      <w:r w:rsidDel="00000000" w:rsidR="00000000" w:rsidRPr="00000000">
        <w:rPr>
          <w:rtl w:val="0"/>
        </w:rPr>
        <w:t xml:space="preserve">No prazo máximo 15 dias úteis, contado da data de aplicação das sanções previstas nos artigos 7º e 8º, deverão ser informados e mantidos atualizados os dados relativos às sanções aplicadas pela UNESP no Cadastro Nacional de Empresas Inidôneas e Suspensas (CEIS) e no Cadastro Nacional de Empresas Punidas (CNEP), instituídos no âmbito do Poder Executivo federal.</w:t>
      </w:r>
    </w:p>
    <w:p w:rsidR="00000000" w:rsidDel="00000000" w:rsidP="00000000" w:rsidRDefault="00000000" w:rsidRPr="00000000" w14:paraId="0000028E">
      <w:pPr>
        <w:spacing w:after="160" w:line="259" w:lineRule="auto"/>
        <w:rPr/>
      </w:pPr>
      <w:r w:rsidDel="00000000" w:rsidR="00000000" w:rsidRPr="00000000">
        <w:rPr>
          <w:rtl w:val="0"/>
        </w:rPr>
        <w:br w:type="textWrapping"/>
      </w:r>
    </w:p>
    <w:p w:rsidR="00000000" w:rsidDel="00000000" w:rsidP="00000000" w:rsidRDefault="00000000" w:rsidRPr="00000000" w14:paraId="0000028F">
      <w:pPr>
        <w:spacing w:after="160" w:line="259" w:lineRule="auto"/>
        <w:rPr/>
      </w:pPr>
      <w:r w:rsidDel="00000000" w:rsidR="00000000" w:rsidRPr="00000000">
        <w:rPr>
          <w:b w:val="1"/>
          <w:rtl w:val="0"/>
        </w:rPr>
        <w:t xml:space="preserve">Parágrafo único</w:t>
      </w:r>
      <w:r w:rsidDel="00000000" w:rsidR="00000000" w:rsidRPr="00000000">
        <w:rPr>
          <w:rtl w:val="0"/>
        </w:rPr>
        <w:t xml:space="preserve"> - As sanções aplicadas pela Universidade serão publicadas no Portal Nacional de Contratações Públicas (PNCP) em atendimento ao artigo 174, inciso I da Lei 14.133-2021, mediante a remessa de dados via integração de sistemas ou outros meios disponíveis para a finalidade.</w:t>
      </w:r>
    </w:p>
    <w:p w:rsidR="00000000" w:rsidDel="00000000" w:rsidP="00000000" w:rsidRDefault="00000000" w:rsidRPr="00000000" w14:paraId="00000290">
      <w:pPr>
        <w:spacing w:after="160" w:line="259" w:lineRule="auto"/>
        <w:rPr/>
      </w:pPr>
      <w:r w:rsidDel="00000000" w:rsidR="00000000" w:rsidRPr="00000000">
        <w:rPr>
          <w:rtl w:val="0"/>
        </w:rPr>
        <w:br w:type="textWrapping"/>
      </w:r>
    </w:p>
    <w:p w:rsidR="00000000" w:rsidDel="00000000" w:rsidP="00000000" w:rsidRDefault="00000000" w:rsidRPr="00000000" w14:paraId="00000291">
      <w:pPr>
        <w:spacing w:after="160" w:line="259" w:lineRule="auto"/>
        <w:rPr/>
      </w:pPr>
      <w:r w:rsidDel="00000000" w:rsidR="00000000" w:rsidRPr="00000000">
        <w:rPr>
          <w:b w:val="1"/>
          <w:rtl w:val="0"/>
        </w:rPr>
        <w:t xml:space="preserve">Artigo 14 - </w:t>
      </w:r>
      <w:r w:rsidDel="00000000" w:rsidR="00000000" w:rsidRPr="00000000">
        <w:rPr>
          <w:rtl w:val="0"/>
        </w:rPr>
        <w:t xml:space="preserve">Quando tratar-se das penalidades previstas nos Artigos 7º e 8º, a contratada será incluída na relação de “Apenados” do Egrégio Tribunal de Contas do Estado de São Paulo</w:t>
      </w:r>
    </w:p>
    <w:p w:rsidR="00000000" w:rsidDel="00000000" w:rsidP="00000000" w:rsidRDefault="00000000" w:rsidRPr="00000000" w14:paraId="00000292">
      <w:pPr>
        <w:spacing w:after="160" w:line="259" w:lineRule="auto"/>
        <w:rPr>
          <w:b w:val="1"/>
        </w:rPr>
      </w:pP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293">
      <w:pPr>
        <w:spacing w:after="160" w:line="259" w:lineRule="auto"/>
        <w:rPr/>
      </w:pPr>
      <w:r w:rsidDel="00000000" w:rsidR="00000000" w:rsidRPr="00000000">
        <w:rPr>
          <w:b w:val="1"/>
          <w:rtl w:val="0"/>
        </w:rPr>
        <w:t xml:space="preserve">Capítulo V</w:t>
      </w:r>
      <w:r w:rsidDel="00000000" w:rsidR="00000000" w:rsidRPr="00000000">
        <w:rPr>
          <w:rtl w:val="0"/>
        </w:rPr>
      </w:r>
    </w:p>
    <w:p w:rsidR="00000000" w:rsidDel="00000000" w:rsidP="00000000" w:rsidRDefault="00000000" w:rsidRPr="00000000" w14:paraId="00000294">
      <w:pPr>
        <w:spacing w:after="160" w:line="259" w:lineRule="auto"/>
        <w:rPr>
          <w:b w:val="1"/>
        </w:rPr>
      </w:pPr>
      <w:r w:rsidDel="00000000" w:rsidR="00000000" w:rsidRPr="00000000">
        <w:rPr>
          <w:b w:val="1"/>
          <w:rtl w:val="0"/>
        </w:rPr>
        <w:t xml:space="preserve">Das Disposições Finais</w:t>
      </w:r>
    </w:p>
    <w:p w:rsidR="00000000" w:rsidDel="00000000" w:rsidP="00000000" w:rsidRDefault="00000000" w:rsidRPr="00000000" w14:paraId="00000295">
      <w:pPr>
        <w:spacing w:after="160" w:line="259" w:lineRule="auto"/>
        <w:rPr/>
      </w:pPr>
      <w:r w:rsidDel="00000000" w:rsidR="00000000" w:rsidRPr="00000000">
        <w:rPr>
          <w:b w:val="1"/>
          <w:rtl w:val="0"/>
        </w:rPr>
        <w:br w:type="textWrapping"/>
      </w:r>
      <w:r w:rsidDel="00000000" w:rsidR="00000000" w:rsidRPr="00000000">
        <w:rPr>
          <w:rtl w:val="0"/>
        </w:rPr>
      </w:r>
    </w:p>
    <w:p w:rsidR="00000000" w:rsidDel="00000000" w:rsidP="00000000" w:rsidRDefault="00000000" w:rsidRPr="00000000" w14:paraId="00000296">
      <w:pPr>
        <w:spacing w:after="160" w:line="259" w:lineRule="auto"/>
        <w:rPr/>
      </w:pPr>
      <w:r w:rsidDel="00000000" w:rsidR="00000000" w:rsidRPr="00000000">
        <w:rPr>
          <w:b w:val="1"/>
          <w:rtl w:val="0"/>
        </w:rPr>
        <w:t xml:space="preserve">Artigo 15</w:t>
      </w:r>
      <w:r w:rsidDel="00000000" w:rsidR="00000000" w:rsidRPr="00000000">
        <w:rPr>
          <w:rtl w:val="0"/>
        </w:rPr>
        <w:t xml:space="preserve"> - Os instrumentos convocatórios e todos contratos e instrumentos equivalentes deverão fazer referência à presente Portaria, inclusive nas hipóteses de dispensa ou inexigibilidade de licitação. </w:t>
      </w:r>
    </w:p>
    <w:p w:rsidR="00000000" w:rsidDel="00000000" w:rsidP="00000000" w:rsidRDefault="00000000" w:rsidRPr="00000000" w14:paraId="00000297">
      <w:pPr>
        <w:spacing w:after="160" w:line="259" w:lineRule="auto"/>
        <w:rPr/>
      </w:pPr>
      <w:r w:rsidDel="00000000" w:rsidR="00000000" w:rsidRPr="00000000">
        <w:rPr>
          <w:rtl w:val="0"/>
        </w:rPr>
        <w:t xml:space="preserve"> </w:t>
      </w:r>
    </w:p>
    <w:p w:rsidR="00000000" w:rsidDel="00000000" w:rsidP="00000000" w:rsidRDefault="00000000" w:rsidRPr="00000000" w14:paraId="00000298">
      <w:pPr>
        <w:spacing w:after="160" w:line="259" w:lineRule="auto"/>
        <w:rPr/>
      </w:pPr>
      <w:r w:rsidDel="00000000" w:rsidR="00000000" w:rsidRPr="00000000">
        <w:rPr>
          <w:b w:val="1"/>
          <w:rtl w:val="0"/>
        </w:rPr>
        <w:t xml:space="preserve">Artigo 16</w:t>
      </w:r>
      <w:r w:rsidDel="00000000" w:rsidR="00000000" w:rsidRPr="00000000">
        <w:rPr>
          <w:rtl w:val="0"/>
        </w:rPr>
        <w:t xml:space="preserve"> - As medidas complementares a esta Portaria serão definidas através de Instruções Normativas e demais normas procedimentais a serem baixadas pela Pró Reitoria de Planejamento Estratégico e Gestão – PROPEG. </w:t>
      </w:r>
    </w:p>
    <w:p w:rsidR="00000000" w:rsidDel="00000000" w:rsidP="00000000" w:rsidRDefault="00000000" w:rsidRPr="00000000" w14:paraId="00000299">
      <w:pPr>
        <w:spacing w:after="160" w:line="259" w:lineRule="auto"/>
        <w:rPr/>
      </w:pPr>
      <w:r w:rsidDel="00000000" w:rsidR="00000000" w:rsidRPr="00000000">
        <w:rPr>
          <w:rtl w:val="0"/>
        </w:rPr>
        <w:t xml:space="preserve"> </w:t>
      </w:r>
    </w:p>
    <w:p w:rsidR="00000000" w:rsidDel="00000000" w:rsidP="00000000" w:rsidRDefault="00000000" w:rsidRPr="00000000" w14:paraId="0000029A">
      <w:pPr>
        <w:spacing w:after="160" w:line="259" w:lineRule="auto"/>
        <w:rPr/>
      </w:pPr>
      <w:r w:rsidDel="00000000" w:rsidR="00000000" w:rsidRPr="00000000">
        <w:rPr>
          <w:b w:val="1"/>
          <w:rtl w:val="0"/>
        </w:rPr>
        <w:t xml:space="preserve">Artigo 17</w:t>
      </w:r>
      <w:r w:rsidDel="00000000" w:rsidR="00000000" w:rsidRPr="00000000">
        <w:rPr>
          <w:rtl w:val="0"/>
        </w:rPr>
        <w:t xml:space="preserve"> – Permanecem regidos pela Portaria UNESP 6, de 13-1-2021 as licitações, dispensas, inexigibilidades, contratos ou instrumentos equivalentes realizados ou celebrados sob a égide da Lei 8.666-1993 ou da Lei 10.520-2002.</w:t>
      </w:r>
    </w:p>
    <w:p w:rsidR="00000000" w:rsidDel="00000000" w:rsidP="00000000" w:rsidRDefault="00000000" w:rsidRPr="00000000" w14:paraId="0000029B">
      <w:pPr>
        <w:spacing w:after="160" w:line="259" w:lineRule="auto"/>
        <w:rPr/>
      </w:pPr>
      <w:r w:rsidDel="00000000" w:rsidR="00000000" w:rsidRPr="00000000">
        <w:rPr>
          <w:rtl w:val="0"/>
        </w:rPr>
        <w:t xml:space="preserve"> </w:t>
      </w:r>
    </w:p>
    <w:p w:rsidR="00000000" w:rsidDel="00000000" w:rsidP="00000000" w:rsidRDefault="00000000" w:rsidRPr="00000000" w14:paraId="0000029C">
      <w:pPr>
        <w:spacing w:after="160" w:line="259" w:lineRule="auto"/>
        <w:rPr/>
      </w:pPr>
      <w:r w:rsidDel="00000000" w:rsidR="00000000" w:rsidRPr="00000000">
        <w:rPr>
          <w:b w:val="1"/>
          <w:rtl w:val="0"/>
        </w:rPr>
        <w:t xml:space="preserve">Artigo 18</w:t>
      </w:r>
      <w:r w:rsidDel="00000000" w:rsidR="00000000" w:rsidRPr="00000000">
        <w:rPr>
          <w:rtl w:val="0"/>
        </w:rPr>
        <w:t xml:space="preserve"> - Esta Portaria entrará em vigor a partir da data de sua publicação, ficando revogadas as disposições em contrário.</w:t>
      </w:r>
    </w:p>
    <w:p w:rsidR="00000000" w:rsidDel="00000000" w:rsidP="00000000" w:rsidRDefault="00000000" w:rsidRPr="00000000" w14:paraId="0000029D">
      <w:pPr>
        <w:spacing w:after="160" w:line="259" w:lineRule="auto"/>
        <w:rPr/>
      </w:pPr>
      <w:r w:rsidDel="00000000" w:rsidR="00000000" w:rsidRPr="00000000">
        <w:rPr>
          <w:rtl w:val="0"/>
        </w:rPr>
        <w:br w:type="textWrapping"/>
      </w:r>
    </w:p>
    <w:p w:rsidR="00000000" w:rsidDel="00000000" w:rsidP="00000000" w:rsidRDefault="00000000" w:rsidRPr="00000000" w14:paraId="0000029E">
      <w:pPr>
        <w:spacing w:after="160" w:line="259" w:lineRule="auto"/>
        <w:rPr/>
      </w:pPr>
      <w:r w:rsidDel="00000000" w:rsidR="00000000" w:rsidRPr="00000000">
        <w:rPr>
          <w:rtl w:val="0"/>
        </w:rPr>
        <w:t xml:space="preserve">(Proc. 1723-2021-Runesp)</w:t>
      </w:r>
    </w:p>
    <w:p w:rsidR="00000000" w:rsidDel="00000000" w:rsidP="00000000" w:rsidRDefault="00000000" w:rsidRPr="00000000" w14:paraId="0000029F">
      <w:pPr>
        <w:spacing w:after="160" w:line="259" w:lineRule="auto"/>
        <w:jc w:val="right"/>
        <w:rPr>
          <w:b w:val="1"/>
        </w:rPr>
      </w:pPr>
      <w:r w:rsidDel="00000000" w:rsidR="00000000" w:rsidRPr="00000000">
        <w:rPr>
          <w:rtl w:val="0"/>
        </w:rPr>
        <w:br w:type="textWrapping"/>
        <w:t xml:space="preserve">Pub. DOE nº 139, de 21/12/2023, p. 75</w:t>
        <w:br w:type="textWrapping"/>
      </w:r>
      <w:r w:rsidDel="00000000" w:rsidR="00000000" w:rsidRPr="00000000">
        <w:rPr>
          <w:rtl w:val="0"/>
        </w:rPr>
      </w:r>
    </w:p>
    <w:p w:rsidR="00000000" w:rsidDel="00000000" w:rsidP="00000000" w:rsidRDefault="00000000" w:rsidRPr="00000000" w14:paraId="000002A0">
      <w:pPr>
        <w:spacing w:after="160" w:line="259" w:lineRule="auto"/>
        <w:jc w:val="center"/>
        <w:rPr/>
      </w:pPr>
      <w:r w:rsidDel="00000000" w:rsidR="00000000" w:rsidRPr="00000000">
        <w:rPr>
          <w:b w:val="1"/>
          <w:rtl w:val="0"/>
        </w:rPr>
        <w:t xml:space="preserve">FIM DO DOCUMENTO</w:t>
      </w:r>
      <w:r w:rsidDel="00000000" w:rsidR="00000000" w:rsidRPr="00000000">
        <w:rPr>
          <w:rtl w:val="0"/>
        </w:rPr>
      </w:r>
    </w:p>
    <w:p w:rsidR="00000000" w:rsidDel="00000000" w:rsidP="00000000" w:rsidRDefault="00000000" w:rsidRPr="00000000" w14:paraId="000002A1">
      <w:pPr>
        <w:spacing w:after="160" w:line="259" w:lineRule="auto"/>
        <w:rPr/>
      </w:pPr>
      <w:r w:rsidDel="00000000" w:rsidR="00000000" w:rsidRPr="00000000">
        <w:rPr>
          <w:b w:val="1"/>
          <w:rtl w:val="0"/>
        </w:rPr>
        <w:br w:type="textWrapping"/>
      </w:r>
      <w:r w:rsidDel="00000000" w:rsidR="00000000" w:rsidRPr="00000000">
        <w:rPr>
          <w:rtl w:val="0"/>
        </w:rPr>
        <w:t xml:space="preserve">Este texto não substitui o publicado no Diário Oficial do Estado de São Paulo</w:t>
      </w:r>
    </w:p>
    <w:sectPr>
      <w:footerReference r:id="rId138" w:type="first"/>
      <w:type w:val="nextPage"/>
      <w:pgSz w:h="16838" w:w="11906" w:orient="portrait"/>
      <w:pgMar w:bottom="1417" w:top="1417" w:left="1701" w:right="1701" w:header="0" w:footer="708"/>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cofont_Spranq_eco_Sans"/>
  <w:font w:name="Liberation Sans"/>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AE">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5">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tl w:val="0"/>
      </w:rPr>
    </w:r>
  </w:p>
  <w:p w:rsidR="00000000" w:rsidDel="00000000" w:rsidP="00000000" w:rsidRDefault="00000000" w:rsidRPr="00000000" w14:paraId="000002BB">
    <w:pPr>
      <w:tabs>
        <w:tab w:val="center" w:leader="none" w:pos="4550"/>
        <w:tab w:val="left" w:leader="none" w:pos="5818"/>
      </w:tabs>
      <w:ind w:right="260"/>
      <w:jc w:val="right"/>
      <w:rPr>
        <w:color w:val="222a35"/>
        <w:sz w:val="18"/>
        <w:szCs w:val="18"/>
      </w:rPr>
    </w:pPr>
    <w:r w:rsidDel="00000000" w:rsidR="00000000" w:rsidRPr="00000000">
      <w:rPr>
        <w:color w:val="8496b0"/>
        <w:sz w:val="18"/>
        <w:szCs w:val="18"/>
        <w:rtl w:val="0"/>
      </w:rPr>
      <w:t xml:space="preserve">Página </w:t>
    </w:r>
    <w:r w:rsidDel="00000000" w:rsidR="00000000" w:rsidRPr="00000000">
      <w:rPr>
        <w:color w:val="323e4f"/>
        <w:sz w:val="18"/>
        <w:szCs w:val="18"/>
      </w:rPr>
      <w:fldChar w:fldCharType="begin"/>
      <w:instrText xml:space="preserve">PAGE</w:instrText>
      <w:fldChar w:fldCharType="separate"/>
      <w:fldChar w:fldCharType="end"/>
    </w:r>
    <w:r w:rsidDel="00000000" w:rsidR="00000000" w:rsidRPr="00000000">
      <w:rPr>
        <w:color w:val="323e4f"/>
        <w:sz w:val="18"/>
        <w:szCs w:val="18"/>
        <w:rtl w:val="0"/>
      </w:rPr>
      <w:t xml:space="preserve"> | </w:t>
    </w:r>
    <w:r w:rsidDel="00000000" w:rsidR="00000000" w:rsidRPr="00000000">
      <w:rPr>
        <w:color w:val="323e4f"/>
        <w:sz w:val="18"/>
        <w:szCs w:val="18"/>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Administração Pública do Estado de São Paulo</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both"/>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Minuta padronizada. Análise técnica: Subsecretaria de Gestão. Exame jurídico: PGE </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Aviso de Contratação Direta</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12"/>
        <w:szCs w:val="12"/>
        <w:u w:val="none"/>
        <w:shd w:fill="auto" w:val="clear"/>
        <w:vertAlign w:val="baseline"/>
      </w:rPr>
    </w:pPr>
    <w:r w:rsidDel="00000000" w:rsidR="00000000" w:rsidRPr="00000000">
      <w:rPr>
        <w:rFonts w:ascii="Arial" w:cs="Arial" w:eastAsia="Arial" w:hAnsi="Arial"/>
        <w:b w:val="0"/>
        <w:i w:val="0"/>
        <w:smallCaps w:val="0"/>
        <w:strike w:val="0"/>
        <w:color w:val="000000"/>
        <w:sz w:val="12"/>
        <w:szCs w:val="12"/>
        <w:u w:val="none"/>
        <w:shd w:fill="auto" w:val="clear"/>
        <w:vertAlign w:val="baseline"/>
        <w:rtl w:val="0"/>
      </w:rPr>
      <w:t xml:space="preserve">Versão atualizada em: 05/09/2024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5">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90080/2024</w:t>
    </w:r>
    <w:r w:rsidDel="00000000" w:rsidR="00000000" w:rsidRPr="00000000">
      <w:rPr>
        <w:rtl w:val="0"/>
      </w:rPr>
    </w:r>
  </w:p>
  <w:p w:rsidR="00000000" w:rsidDel="00000000" w:rsidP="00000000" w:rsidRDefault="00000000" w:rsidRPr="00000000" w14:paraId="000002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-1066799</wp:posOffset>
          </wp:positionH>
          <wp:positionV relativeFrom="paragraph">
            <wp:posOffset>9525</wp:posOffset>
          </wp:positionV>
          <wp:extent cx="7626350" cy="10676680"/>
          <wp:effectExtent b="0" l="0" r="0" t="0"/>
          <wp:wrapNone/>
          <wp:docPr descr="Uma imagem contendo Texto&#10;&#10;Descrição gerada automaticamente" id="1558422536" name="image2.jpg"/>
          <a:graphic>
            <a:graphicData uri="http://schemas.openxmlformats.org/drawingml/2006/picture">
              <pic:pic>
                <pic:nvPicPr>
                  <pic:cNvPr descr="Uma imagem contendo Texto&#10;&#10;Descrição gerada automaticamente" id="0" name="image2.jpg"/>
                  <pic:cNvPicPr preferRelativeResize="0"/>
                </pic:nvPicPr>
                <pic:blipFill>
                  <a:blip r:embed="rId1"/>
                  <a:srcRect b="0" l="0" r="0" t="0"/>
                  <a:stretch>
                    <a:fillRect/>
                  </a:stretch>
                </pic:blipFill>
                <pic:spPr>
                  <a:xfrm>
                    <a:off x="0" y="0"/>
                    <a:ext cx="7626350" cy="106766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200660</wp:posOffset>
          </wp:positionV>
          <wp:extent cx="1876425" cy="771525"/>
          <wp:effectExtent b="0" l="0" r="0" t="0"/>
          <wp:wrapSquare wrapText="bothSides" distB="0" distT="0" distL="114300" distR="114300"/>
          <wp:docPr descr="Uma imagem contendo Ícone&#10;&#10;Descrição gerada automaticamente" id="1558422534" name="image1.png"/>
          <a:graphic>
            <a:graphicData uri="http://schemas.openxmlformats.org/drawingml/2006/picture">
              <pic:pic>
                <pic:nvPicPr>
                  <pic:cNvPr descr="Uma imagem contendo Ícone&#10;&#10;Descrição gerada automaticamente" id="0" name="image1.png"/>
                  <pic:cNvPicPr preferRelativeResize="0"/>
                </pic:nvPicPr>
                <pic:blipFill>
                  <a:blip r:embed="rId2"/>
                  <a:srcRect b="0" l="0" r="0" t="0"/>
                  <a:stretch>
                    <a:fillRect/>
                  </a:stretch>
                </pic:blipFill>
                <pic:spPr>
                  <a:xfrm>
                    <a:off x="0" y="0"/>
                    <a:ext cx="1876425" cy="771525"/>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2AB">
    <w:pPr>
      <w:jc w:val="right"/>
      <w:rPr>
        <w:b w:val="1"/>
        <w:color w:val="5b5b5f"/>
      </w:rPr>
    </w:pPr>
    <w:r w:rsidDel="00000000" w:rsidR="00000000" w:rsidRPr="00000000">
      <w:rPr>
        <w:rtl w:val="0"/>
      </w:rPr>
      <w:t xml:space="preserve">AVISO DE CONTRATAÇÃO DIRETA Nº</w:t>
    </w:r>
    <w:r w:rsidDel="00000000" w:rsidR="00000000" w:rsidRPr="00000000">
      <w:rPr>
        <w:i w:val="1"/>
        <w:color w:val="ff0000"/>
        <w:sz w:val="14"/>
        <w:szCs w:val="14"/>
        <w:rtl w:val="0"/>
      </w:rPr>
      <w:t xml:space="preserve"> </w:t>
    </w:r>
    <w:r w:rsidDel="00000000" w:rsidR="00000000" w:rsidRPr="00000000">
      <w:rPr>
        <w:i w:val="1"/>
        <w:color w:val="ff0000"/>
        <w:rtl w:val="0"/>
      </w:rPr>
      <w:t xml:space="preserve">90080/2024</w:t>
    </w:r>
    <w:r w:rsidDel="00000000" w:rsidR="00000000" w:rsidRPr="00000000">
      <w:rPr>
        <w:rtl w:val="0"/>
      </w:rPr>
    </w:r>
  </w:p>
  <w:p w:rsidR="00000000" w:rsidDel="00000000" w:rsidP="00000000" w:rsidRDefault="00000000" w:rsidRPr="00000000" w14:paraId="000002A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40" w:lineRule="auto"/>
      <w:ind w:left="0" w:right="0" w:firstLine="0"/>
      <w:jc w:val="righ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u w:val="none"/>
      </w:rPr>
    </w:lvl>
    <w:lvl w:ilvl="1">
      <w:start w:val="1"/>
      <w:numFmt w:val="decimal"/>
      <w:lvlText w:val="%1.%2."/>
      <w:lvlJc w:val="left"/>
      <w:pPr>
        <w:ind w:left="999" w:hanging="432"/>
      </w:pPr>
      <w:rPr>
        <w:u w:val="none"/>
      </w:rPr>
    </w:lvl>
    <w:lvl w:ilvl="2">
      <w:start w:val="1"/>
      <w:numFmt w:val="decimal"/>
      <w:lvlText w:val="%1.%2.%3."/>
      <w:lvlJc w:val="left"/>
      <w:pPr>
        <w:ind w:left="1781" w:hanging="504"/>
      </w:pPr>
      <w:rPr>
        <w:u w:val="none"/>
      </w:rPr>
    </w:lvl>
    <w:lvl w:ilvl="3">
      <w:start w:val="1"/>
      <w:numFmt w:val="decimal"/>
      <w:lvlText w:val="%1.%2.%3.%4."/>
      <w:lvlJc w:val="left"/>
      <w:pPr>
        <w:ind w:left="2491"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5.9999999999995"/>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0000000000005"/>
      </w:pPr>
      <w:rPr>
        <w:u w:val="none"/>
      </w:rPr>
    </w:lvl>
    <w:lvl w:ilvl="8">
      <w:start w:val="1"/>
      <w:numFmt w:val="decimal"/>
      <w:lvlText w:val="%1.%2.%3.%4.%5.%6.%7.%8.%9."/>
      <w:lvlJc w:val="left"/>
      <w:pPr>
        <w:ind w:left="4320" w:hanging="1440"/>
      </w:pPr>
      <w:rPr>
        <w:u w:val="none"/>
      </w:rPr>
    </w:lvl>
  </w:abstractNum>
  <w:abstractNum w:abstractNumId="2">
    <w:lvl w:ilvl="0">
      <w:start w:val="1"/>
      <w:numFmt w:val="decimal"/>
      <w:lvlText w:val="%1."/>
      <w:lvlJc w:val="left"/>
      <w:pPr>
        <w:ind w:left="360" w:hanging="360"/>
      </w:pPr>
      <w:rPr>
        <w:b w:val="1"/>
      </w:rPr>
    </w:lvl>
    <w:lvl w:ilvl="1">
      <w:start w:val="1"/>
      <w:numFmt w:val="decimal"/>
      <w:lvlText w:val="%1.%2."/>
      <w:lvlJc w:val="left"/>
      <w:pPr>
        <w:ind w:left="716" w:hanging="432.0000000000001"/>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cs="Arial" w:eastAsia="Arial" w:hAnsi="Arial"/>
        <w:b w:val="0"/>
        <w:i w:val="0"/>
        <w:color w:val="000000"/>
      </w:rPr>
    </w:lvl>
    <w:lvl w:ilvl="3">
      <w:start w:val="1"/>
      <w:numFmt w:val="lowerLetter"/>
      <w:lvlText w:val="%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5">
    <w:lvl w:ilvl="0">
      <w:start w:val="1"/>
      <w:numFmt w:val="decimal"/>
      <w:lvlText w:val="%1."/>
      <w:lvlJc w:val="left"/>
      <w:pPr>
        <w:ind w:left="360" w:hanging="360"/>
      </w:pPr>
      <w:rPr>
        <w:b w:val="1"/>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9999999999998"/>
      </w:pPr>
      <w:rPr/>
    </w:lvl>
    <w:lvl w:ilvl="4">
      <w:start w:val="1"/>
      <w:numFmt w:val="decimal"/>
      <w:lvlText w:val="%1.%2.%3.%4.%5."/>
      <w:lvlJc w:val="left"/>
      <w:pPr>
        <w:ind w:left="2232" w:hanging="792"/>
      </w:pPr>
      <w:rPr/>
    </w:lvl>
    <w:lvl w:ilvl="5">
      <w:start w:val="1"/>
      <w:numFmt w:val="decimal"/>
      <w:lvlText w:val="%1.%2.%3.%4.%5.%6."/>
      <w:lvlJc w:val="left"/>
      <w:pPr>
        <w:ind w:left="2736" w:hanging="935.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pt-BR"/>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12" w:lineRule="auto"/>
      <w:ind w:left="0" w:right="0" w:firstLine="0"/>
      <w:jc w:val="both"/>
    </w:pPr>
    <w:rPr>
      <w:rFonts w:ascii="Arial" w:cs="Arial" w:eastAsia="Arial" w:hAnsi="Arial"/>
      <w:b w:val="1"/>
      <w:i w:val="0"/>
      <w:smallCaps w:val="0"/>
      <w:strike w:val="0"/>
      <w:color w:val="000000"/>
      <w:sz w:val="20"/>
      <w:szCs w:val="20"/>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paragraph" w:styleId="Normal" w:default="1">
    <w:name w:val="Normal"/>
    <w:qFormat w:val="1"/>
    <w:rsid w:val="00C074DA"/>
    <w:pPr>
      <w:suppressAutoHyphens w:val="1"/>
      <w:spacing w:after="0" w:line="240" w:lineRule="auto"/>
    </w:pPr>
    <w:rPr>
      <w:rFonts w:ascii="Arial" w:cs="Tahoma" w:eastAsia="Times New Roman" w:hAnsi="Arial"/>
      <w:sz w:val="20"/>
      <w:szCs w:val="24"/>
      <w:lang w:eastAsia="pt-BR"/>
    </w:rPr>
  </w:style>
  <w:style w:type="paragraph" w:styleId="Ttulo1">
    <w:name w:val="heading 1"/>
    <w:basedOn w:val="PADRO"/>
    <w:next w:val="Normal"/>
    <w:link w:val="Ttulo1Char"/>
    <w:uiPriority w:val="9"/>
    <w:qFormat w:val="1"/>
    <w:rsid w:val="007401B5"/>
    <w:pPr>
      <w:keepNext w:val="0"/>
      <w:widowControl w:val="1"/>
      <w:numPr>
        <w:numId w:val="1"/>
      </w:numPr>
      <w:shd w:color="auto" w:fill="auto" w:val="clear"/>
      <w:spacing w:after="240" w:before="240" w:line="312" w:lineRule="auto"/>
      <w:ind w:left="0" w:firstLine="0"/>
      <w:outlineLvl w:val="0"/>
    </w:pPr>
    <w:rPr>
      <w:rFonts w:ascii="Arial" w:cs="Arial" w:hAnsi="Arial"/>
      <w:b w:val="1"/>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character" w:styleId="Ttulo1Char" w:customStyle="1">
    <w:name w:val="Título 1 Char"/>
    <w:basedOn w:val="Fontepargpadro"/>
    <w:link w:val="Ttulo1"/>
    <w:uiPriority w:val="9"/>
    <w:qFormat w:val="1"/>
    <w:rsid w:val="007401B5"/>
    <w:rPr>
      <w:rFonts w:ascii="Arial" w:cs="Arial" w:eastAsia="WenQuanYi Micro Hei" w:hAnsi="Arial"/>
      <w:b w:val="1"/>
      <w:sz w:val="20"/>
      <w:szCs w:val="24"/>
      <w:lang w:bidi="hi-IN" w:eastAsia="zh-CN"/>
    </w:rPr>
  </w:style>
  <w:style w:type="character" w:styleId="CitaoChar" w:customStyle="1">
    <w:name w:val="Citação Char"/>
    <w:basedOn w:val="Fontepargpadro"/>
    <w:link w:val="Citao"/>
    <w:qFormat w:val="1"/>
    <w:rsid w:val="00C074DA"/>
    <w:rPr>
      <w:rFonts w:ascii="Arial" w:cs="Tahoma" w:eastAsia="Calibri" w:hAnsi="Arial"/>
      <w:i w:val="1"/>
      <w:iCs w:val="1"/>
      <w:color w:val="000000"/>
      <w:sz w:val="20"/>
      <w:szCs w:val="24"/>
      <w:shd w:color="auto" w:fill="ffffcc" w:val="clear"/>
    </w:rPr>
  </w:style>
  <w:style w:type="character" w:styleId="Nivel01Char" w:customStyle="1">
    <w:name w:val="Nivel 01 Char"/>
    <w:basedOn w:val="Ttulo1Char"/>
    <w:link w:val="Nivel01"/>
    <w:qFormat w:val="1"/>
    <w:rsid w:val="00C074DA"/>
    <w:rPr>
      <w:rFonts w:ascii="Arial" w:cs="Times New Roman" w:hAnsi="Arial" w:eastAsiaTheme="majorEastAsia"/>
      <w:b w:val="0"/>
      <w:bCs w:val="1"/>
      <w:color w:val="000000"/>
      <w:sz w:val="20"/>
      <w:szCs w:val="20"/>
      <w:lang w:bidi="hi-IN" w:eastAsia="pt-BR"/>
    </w:rPr>
  </w:style>
  <w:style w:type="character" w:styleId="citao2Char" w:customStyle="1">
    <w:name w:val="citação 2 Char"/>
    <w:basedOn w:val="CitaoChar"/>
    <w:qFormat w:val="1"/>
    <w:rsid w:val="00C074DA"/>
    <w:rPr>
      <w:rFonts w:ascii="Arial" w:cs="Tahoma" w:eastAsia="Calibri" w:hAnsi="Arial"/>
      <w:i w:val="1"/>
      <w:iCs w:val="1"/>
      <w:color w:val="000000"/>
      <w:sz w:val="20"/>
      <w:szCs w:val="20"/>
      <w:shd w:color="auto" w:fill="ffffcc" w:val="clear"/>
    </w:rPr>
  </w:style>
  <w:style w:type="character" w:styleId="QuoteChar" w:customStyle="1">
    <w:name w:val="Quote Char"/>
    <w:basedOn w:val="Fontepargpadro"/>
    <w:link w:val="Citao1"/>
    <w:qFormat w:val="1"/>
    <w:rsid w:val="00C074DA"/>
    <w:rPr>
      <w:rFonts w:ascii="Ecofont_Spranq_eco_Sans" w:cs="Tahoma" w:eastAsia="Calibri" w:hAnsi="Ecofont_Spranq_eco_Sans"/>
      <w:i w:val="1"/>
      <w:iCs w:val="1"/>
      <w:color w:val="000000"/>
      <w:shd w:color="auto" w:fill="ffffcc" w:val="clear"/>
    </w:rPr>
  </w:style>
  <w:style w:type="character" w:styleId="Refdecomentrio">
    <w:name w:val="annotation reference"/>
    <w:basedOn w:val="Fontepargpadro"/>
    <w:unhideWhenUsed w:val="1"/>
    <w:qFormat w:val="1"/>
    <w:rsid w:val="00C074DA"/>
    <w:rPr>
      <w:sz w:val="16"/>
      <w:szCs w:val="16"/>
    </w:rPr>
  </w:style>
  <w:style w:type="character" w:styleId="TextodecomentrioChar" w:customStyle="1">
    <w:name w:val="Texto de comentário Char"/>
    <w:basedOn w:val="Fontepargpadro"/>
    <w:link w:val="Textodecomentrio"/>
    <w:qFormat w:val="1"/>
    <w:rsid w:val="00C074DA"/>
    <w:rPr>
      <w:rFonts w:ascii="Arial" w:cs="Tahoma" w:eastAsia="Times New Roman" w:hAnsi="Arial"/>
      <w:sz w:val="20"/>
      <w:szCs w:val="20"/>
      <w:lang w:eastAsia="pt-BR"/>
    </w:rPr>
  </w:style>
  <w:style w:type="character" w:styleId="AssuntodocomentrioChar" w:customStyle="1">
    <w:name w:val="Assunto do comentário Char"/>
    <w:basedOn w:val="TextodecomentrioChar"/>
    <w:link w:val="Assuntodocomentrio"/>
    <w:uiPriority w:val="99"/>
    <w:semiHidden w:val="1"/>
    <w:qFormat w:val="1"/>
    <w:rsid w:val="00C074DA"/>
    <w:rPr>
      <w:rFonts w:ascii="Arial" w:cs="Tahoma" w:eastAsia="Times New Roman" w:hAnsi="Arial"/>
      <w:b w:val="1"/>
      <w:bCs w:val="1"/>
      <w:sz w:val="20"/>
      <w:szCs w:val="20"/>
      <w:lang w:eastAsia="pt-BR"/>
    </w:rPr>
  </w:style>
  <w:style w:type="character" w:styleId="LinkdaInternet" w:customStyle="1">
    <w:name w:val="Link da Internet"/>
    <w:rsid w:val="00C074DA"/>
    <w:rPr>
      <w:color w:val="000080"/>
      <w:u w:val="single"/>
    </w:rPr>
  </w:style>
  <w:style w:type="character" w:styleId="Nivel4Char" w:customStyle="1">
    <w:name w:val="Nivel 4 Char"/>
    <w:basedOn w:val="Fontepargpadro"/>
    <w:link w:val="Nivel4"/>
    <w:qFormat w:val="1"/>
    <w:rsid w:val="00C074DA"/>
    <w:rPr>
      <w:rFonts w:ascii="Ecofont_Spranq_eco_Sans" w:cs="Arial" w:eastAsia="Arial Unicode MS" w:hAnsi="Ecofont_Spranq_eco_Sans"/>
      <w:sz w:val="20"/>
      <w:szCs w:val="20"/>
      <w:lang w:eastAsia="pt-BR"/>
    </w:rPr>
  </w:style>
  <w:style w:type="character" w:styleId="TextodebaloChar" w:customStyle="1">
    <w:name w:val="Texto de balão Char"/>
    <w:basedOn w:val="Fontepargpadro"/>
    <w:link w:val="Textodebalo"/>
    <w:uiPriority w:val="99"/>
    <w:semiHidden w:val="1"/>
    <w:qFormat w:val="1"/>
    <w:rsid w:val="00C074DA"/>
    <w:rPr>
      <w:rFonts w:ascii="Segoe UI" w:cs="Segoe UI" w:eastAsia="Times New Roman" w:hAnsi="Segoe UI"/>
      <w:sz w:val="18"/>
      <w:szCs w:val="18"/>
      <w:lang w:eastAsia="pt-BR"/>
    </w:rPr>
  </w:style>
  <w:style w:type="character" w:styleId="CabealhoChar" w:customStyle="1">
    <w:name w:val="Cabeçalho Char"/>
    <w:basedOn w:val="Fontepargpadro"/>
    <w:link w:val="Cabealho"/>
    <w:uiPriority w:val="99"/>
    <w:qFormat w:val="1"/>
    <w:rsid w:val="00C074DA"/>
    <w:rPr>
      <w:rFonts w:ascii="Arial" w:cs="Tahoma" w:eastAsia="Times New Roman" w:hAnsi="Arial"/>
      <w:sz w:val="20"/>
      <w:szCs w:val="24"/>
      <w:lang w:eastAsia="pt-BR"/>
    </w:rPr>
  </w:style>
  <w:style w:type="character" w:styleId="RodapChar" w:customStyle="1">
    <w:name w:val="Rodapé Char"/>
    <w:basedOn w:val="Fontepargpadro"/>
    <w:link w:val="Rodap"/>
    <w:uiPriority w:val="99"/>
    <w:qFormat w:val="1"/>
    <w:rsid w:val="00C074DA"/>
    <w:rPr>
      <w:rFonts w:ascii="Arial" w:cs="Tahoma" w:eastAsia="Times New Roman" w:hAnsi="Arial"/>
      <w:sz w:val="20"/>
      <w:szCs w:val="24"/>
      <w:lang w:eastAsia="pt-BR"/>
    </w:rPr>
  </w:style>
  <w:style w:type="character" w:styleId="Linkdainternetvisitado" w:customStyle="1">
    <w:name w:val="Link da internet visitado"/>
    <w:basedOn w:val="Fontepargpadro"/>
    <w:uiPriority w:val="99"/>
    <w:semiHidden w:val="1"/>
    <w:unhideWhenUsed w:val="1"/>
    <w:rsid w:val="00C074DA"/>
    <w:rPr>
      <w:color w:val="954f72" w:themeColor="followedHyperlink"/>
      <w:u w:val="single"/>
    </w:rPr>
  </w:style>
  <w:style w:type="character" w:styleId="Forte">
    <w:name w:val="Strong"/>
    <w:basedOn w:val="Fontepargpadro"/>
    <w:uiPriority w:val="22"/>
    <w:qFormat w:val="1"/>
    <w:rsid w:val="00C074DA"/>
    <w:rPr>
      <w:b w:val="1"/>
      <w:bCs w:val="1"/>
    </w:rPr>
  </w:style>
  <w:style w:type="paragraph" w:styleId="Ttulo">
    <w:name w:val="Title"/>
    <w:basedOn w:val="Normal"/>
    <w:next w:val="Corpodetexto"/>
    <w:link w:val="TtuloChar"/>
    <w:qFormat w:val="1"/>
    <w:rsid w:val="00C074DA"/>
    <w:pPr>
      <w:keepNext w:val="1"/>
      <w:spacing w:after="120" w:before="240"/>
    </w:pPr>
    <w:rPr>
      <w:rFonts w:ascii="Liberation Sans" w:cs="FreeSans" w:eastAsia="Noto Sans CJK SC" w:hAnsi="Liberation Sans"/>
      <w:sz w:val="28"/>
      <w:szCs w:val="28"/>
    </w:rPr>
  </w:style>
  <w:style w:type="character" w:styleId="TtuloChar" w:customStyle="1">
    <w:name w:val="Título Char"/>
    <w:basedOn w:val="Fontepargpadro"/>
    <w:link w:val="Ttulo"/>
    <w:rsid w:val="00C074DA"/>
    <w:rPr>
      <w:rFonts w:ascii="Liberation Sans" w:cs="FreeSans" w:eastAsia="Noto Sans CJK SC" w:hAnsi="Liberation Sans"/>
      <w:sz w:val="28"/>
      <w:szCs w:val="28"/>
      <w:lang w:eastAsia="pt-BR"/>
    </w:rPr>
  </w:style>
  <w:style w:type="paragraph" w:styleId="Corpodetexto">
    <w:name w:val="Body Text"/>
    <w:basedOn w:val="Normal"/>
    <w:link w:val="CorpodetextoChar"/>
    <w:rsid w:val="00C074DA"/>
    <w:pPr>
      <w:spacing w:after="140" w:line="276" w:lineRule="auto"/>
    </w:pPr>
  </w:style>
  <w:style w:type="character" w:styleId="CorpodetextoChar" w:customStyle="1">
    <w:name w:val="Corpo de texto Char"/>
    <w:basedOn w:val="Fontepargpadro"/>
    <w:link w:val="Corpodetexto"/>
    <w:rsid w:val="00C074DA"/>
    <w:rPr>
      <w:rFonts w:ascii="Arial" w:cs="Tahoma" w:eastAsia="Times New Roman" w:hAnsi="Arial"/>
      <w:sz w:val="20"/>
      <w:szCs w:val="24"/>
      <w:lang w:eastAsia="pt-BR"/>
    </w:rPr>
  </w:style>
  <w:style w:type="paragraph" w:styleId="Lista">
    <w:name w:val="List"/>
    <w:basedOn w:val="Corpodetexto"/>
    <w:rsid w:val="00C074DA"/>
    <w:rPr>
      <w:rFonts w:cs="FreeSans"/>
    </w:rPr>
  </w:style>
  <w:style w:type="paragraph" w:styleId="Legenda">
    <w:name w:val="caption"/>
    <w:basedOn w:val="Normal"/>
    <w:qFormat w:val="1"/>
    <w:rsid w:val="00C074DA"/>
    <w:pPr>
      <w:suppressLineNumbers w:val="1"/>
      <w:spacing w:after="120" w:before="120"/>
    </w:pPr>
    <w:rPr>
      <w:rFonts w:cs="FreeSans"/>
      <w:i w:val="1"/>
      <w:iCs w:val="1"/>
      <w:sz w:val="24"/>
    </w:rPr>
  </w:style>
  <w:style w:type="paragraph" w:styleId="ndice" w:customStyle="1">
    <w:name w:val="Índice"/>
    <w:basedOn w:val="Normal"/>
    <w:qFormat w:val="1"/>
    <w:rsid w:val="00C074DA"/>
    <w:pPr>
      <w:suppressLineNumbers w:val="1"/>
    </w:pPr>
    <w:rPr>
      <w:rFonts w:cs="FreeSans"/>
    </w:rPr>
  </w:style>
  <w:style w:type="paragraph" w:styleId="Citao">
    <w:name w:val="Quote"/>
    <w:basedOn w:val="Normal"/>
    <w:next w:val="Normal"/>
    <w:link w:val="CitaoChar"/>
    <w:qFormat w:val="1"/>
    <w:rsid w:val="00C074DA"/>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eastAsia="Calibri"/>
      <w:i w:val="1"/>
      <w:iCs w:val="1"/>
      <w:color w:val="000000"/>
      <w:lang w:eastAsia="en-US"/>
    </w:rPr>
  </w:style>
  <w:style w:type="character" w:styleId="CitaoChar1" w:customStyle="1">
    <w:name w:val="Citação Char1"/>
    <w:basedOn w:val="Fontepargpadro"/>
    <w:uiPriority w:val="29"/>
    <w:rsid w:val="00C074DA"/>
    <w:rPr>
      <w:rFonts w:ascii="Arial" w:cs="Tahoma" w:eastAsia="Times New Roman" w:hAnsi="Arial"/>
      <w:i w:val="1"/>
      <w:iCs w:val="1"/>
      <w:color w:val="404040" w:themeColor="text1" w:themeTint="0000BF"/>
      <w:sz w:val="20"/>
      <w:szCs w:val="24"/>
      <w:lang w:eastAsia="pt-BR"/>
    </w:rPr>
  </w:style>
  <w:style w:type="paragraph" w:styleId="Nivel01" w:customStyle="1">
    <w:name w:val="Nivel 01"/>
    <w:basedOn w:val="Ttulo1"/>
    <w:next w:val="Normal"/>
    <w:link w:val="Nivel01Char"/>
    <w:qFormat w:val="1"/>
    <w:rsid w:val="00C074DA"/>
    <w:pPr>
      <w:spacing w:before="480"/>
      <w:ind w:right="-15"/>
    </w:pPr>
    <w:rPr>
      <w:rFonts w:cs="Times New Roman"/>
      <w:b w:val="0"/>
      <w:bCs w:val="1"/>
      <w:color w:val="000000"/>
      <w:szCs w:val="20"/>
    </w:rPr>
  </w:style>
  <w:style w:type="paragraph" w:styleId="PADRO" w:customStyle="1">
    <w:name w:val="PADRÃO"/>
    <w:qFormat w:val="1"/>
    <w:rsid w:val="007401B5"/>
    <w:pPr>
      <w:keepNext w:val="1"/>
      <w:widowControl w:val="0"/>
      <w:shd w:color="auto" w:fill="ffffff" w:val="clear"/>
      <w:suppressAutoHyphens w:val="1"/>
      <w:spacing w:after="120" w:before="120" w:line="276" w:lineRule="auto"/>
      <w:ind w:firstLine="567"/>
      <w:jc w:val="both"/>
      <w:textAlignment w:val="baseline"/>
    </w:pPr>
    <w:rPr>
      <w:rFonts w:ascii="Ecofont_Spranq_eco_Sans" w:cs="Lohit Hindi" w:eastAsia="WenQuanYi Micro Hei" w:hAnsi="Ecofont_Spranq_eco_Sans"/>
      <w:sz w:val="20"/>
      <w:szCs w:val="24"/>
      <w:lang w:bidi="hi-IN" w:eastAsia="zh-CN"/>
    </w:rPr>
  </w:style>
  <w:style w:type="paragraph" w:styleId="PargrafodaLista">
    <w:name w:val="List Paragraph"/>
    <w:basedOn w:val="Normal"/>
    <w:uiPriority w:val="34"/>
    <w:qFormat w:val="1"/>
    <w:rsid w:val="00C074DA"/>
    <w:pPr>
      <w:ind w:left="720"/>
      <w:contextualSpacing w:val="1"/>
    </w:pPr>
  </w:style>
  <w:style w:type="paragraph" w:styleId="citao2" w:customStyle="1">
    <w:name w:val="citação 2"/>
    <w:basedOn w:val="Citao"/>
    <w:qFormat w:val="1"/>
    <w:rsid w:val="00C074DA"/>
    <w:rPr>
      <w:szCs w:val="20"/>
    </w:rPr>
  </w:style>
  <w:style w:type="paragraph" w:styleId="Citao1" w:customStyle="1">
    <w:name w:val="Citação1"/>
    <w:basedOn w:val="Normal"/>
    <w:next w:val="Normal"/>
    <w:link w:val="QuoteChar"/>
    <w:qFormat w:val="1"/>
    <w:rsid w:val="00C074DA"/>
    <w:pPr>
      <w:pBdr>
        <w:top w:color="1f497d" w:space="1" w:sz="4" w:val="single"/>
        <w:left w:color="1f497d" w:space="4" w:sz="4" w:val="single"/>
        <w:bottom w:color="1f497d" w:space="1" w:sz="4" w:val="single"/>
        <w:right w:color="1f497d" w:space="4" w:sz="4" w:val="single"/>
      </w:pBdr>
      <w:shd w:color="auto" w:fill="ffffcc" w:val="clear"/>
      <w:spacing w:before="120"/>
      <w:jc w:val="both"/>
    </w:pPr>
    <w:rPr>
      <w:rFonts w:ascii="Ecofont_Spranq_eco_Sans" w:eastAsia="Calibri" w:hAnsi="Ecofont_Spranq_eco_Sans"/>
      <w:i w:val="1"/>
      <w:iCs w:val="1"/>
      <w:color w:val="000000"/>
      <w:sz w:val="22"/>
      <w:szCs w:val="22"/>
      <w:lang w:eastAsia="en-US"/>
    </w:rPr>
  </w:style>
  <w:style w:type="paragraph" w:styleId="Textodecomentrio">
    <w:name w:val="annotation text"/>
    <w:basedOn w:val="Normal"/>
    <w:link w:val="TextodecomentrioChar"/>
    <w:unhideWhenUsed w:val="1"/>
    <w:qFormat w:val="1"/>
    <w:rsid w:val="00C074DA"/>
    <w:rPr>
      <w:szCs w:val="20"/>
    </w:rPr>
  </w:style>
  <w:style w:type="character" w:styleId="TextodecomentrioChar1" w:customStyle="1">
    <w:name w:val="Texto de comentário Char1"/>
    <w:basedOn w:val="Fontepargpadro"/>
    <w:uiPriority w:val="99"/>
    <w:semiHidden w:val="1"/>
    <w:rsid w:val="00C074DA"/>
    <w:rPr>
      <w:rFonts w:ascii="Arial" w:cs="Tahoma" w:eastAsia="Times New Roman" w:hAnsi="Arial"/>
      <w:sz w:val="20"/>
      <w:szCs w:val="20"/>
      <w:lang w:eastAsia="pt-BR"/>
    </w:rPr>
  </w:style>
  <w:style w:type="paragraph" w:styleId="Assuntodocomentrio">
    <w:name w:val="annotation subject"/>
    <w:basedOn w:val="Textodecomentrio"/>
    <w:next w:val="Textodecomentrio"/>
    <w:link w:val="AssuntodocomentrioChar"/>
    <w:uiPriority w:val="99"/>
    <w:semiHidden w:val="1"/>
    <w:unhideWhenUsed w:val="1"/>
    <w:qFormat w:val="1"/>
    <w:rsid w:val="00C074DA"/>
    <w:rPr>
      <w:b w:val="1"/>
      <w:bCs w:val="1"/>
    </w:rPr>
  </w:style>
  <w:style w:type="character" w:styleId="AssuntodocomentrioChar1" w:customStyle="1">
    <w:name w:val="Assunto do comentário Char1"/>
    <w:basedOn w:val="TextodecomentrioChar1"/>
    <w:uiPriority w:val="99"/>
    <w:semiHidden w:val="1"/>
    <w:rsid w:val="00C074DA"/>
    <w:rPr>
      <w:rFonts w:ascii="Arial" w:cs="Tahoma" w:eastAsia="Times New Roman" w:hAnsi="Arial"/>
      <w:b w:val="1"/>
      <w:bCs w:val="1"/>
      <w:sz w:val="20"/>
      <w:szCs w:val="20"/>
      <w:lang w:eastAsia="pt-BR"/>
    </w:rPr>
  </w:style>
  <w:style w:type="paragraph" w:styleId="Nivel1" w:customStyle="1">
    <w:name w:val="Nivel1"/>
    <w:basedOn w:val="Ttulo1"/>
    <w:qFormat w:val="1"/>
    <w:rsid w:val="00C074DA"/>
    <w:pPr>
      <w:spacing w:before="480"/>
      <w:ind w:left="644"/>
    </w:pPr>
    <w:rPr>
      <w:rFonts w:cs="Times New Roman"/>
      <w:b w:val="0"/>
      <w:color w:val="000000"/>
      <w:szCs w:val="20"/>
    </w:rPr>
  </w:style>
  <w:style w:type="paragraph" w:styleId="Nivel2" w:customStyle="1">
    <w:name w:val="Nivel 2"/>
    <w:link w:val="Nivel2Char"/>
    <w:qFormat w:val="1"/>
    <w:rsid w:val="00C074DA"/>
    <w:pPr>
      <w:numPr>
        <w:numId w:val="3"/>
      </w:numPr>
      <w:suppressAutoHyphens w:val="1"/>
      <w:spacing w:after="120" w:before="120" w:line="276" w:lineRule="auto"/>
      <w:jc w:val="both"/>
    </w:pPr>
    <w:rPr>
      <w:rFonts w:ascii="Ecofont_Spranq_eco_Sans" w:cs="Times New Roman" w:eastAsia="Arial Unicode MS" w:hAnsi="Ecofont_Spranq_eco_Sans"/>
      <w:sz w:val="20"/>
      <w:szCs w:val="20"/>
      <w:lang w:eastAsia="pt-BR"/>
    </w:rPr>
  </w:style>
  <w:style w:type="paragraph" w:styleId="Nivel10" w:customStyle="1">
    <w:name w:val="Nivel 1"/>
    <w:basedOn w:val="Nivel2"/>
    <w:next w:val="Nivel2"/>
    <w:qFormat w:val="1"/>
    <w:rsid w:val="00C074DA"/>
    <w:rPr>
      <w:rFonts w:cs="Arial"/>
      <w:b w:val="1"/>
    </w:rPr>
  </w:style>
  <w:style w:type="paragraph" w:styleId="Nivel3" w:customStyle="1">
    <w:name w:val="Nivel 3"/>
    <w:basedOn w:val="Nivel2"/>
    <w:link w:val="Nivel3Char"/>
    <w:qFormat w:val="1"/>
    <w:rsid w:val="00C074DA"/>
    <w:rPr>
      <w:rFonts w:cs="Arial"/>
      <w:color w:val="000000"/>
    </w:rPr>
  </w:style>
  <w:style w:type="paragraph" w:styleId="Nivel4" w:customStyle="1">
    <w:name w:val="Nivel 4"/>
    <w:basedOn w:val="Nivel3"/>
    <w:link w:val="Nivel4Char"/>
    <w:qFormat w:val="1"/>
    <w:rsid w:val="00C074DA"/>
    <w:rPr>
      <w:color w:val="auto"/>
    </w:rPr>
  </w:style>
  <w:style w:type="paragraph" w:styleId="Nivel5" w:customStyle="1">
    <w:name w:val="Nivel 5"/>
    <w:basedOn w:val="Nivel4"/>
    <w:qFormat w:val="1"/>
    <w:rsid w:val="00C074DA"/>
    <w:pPr>
      <w:tabs>
        <w:tab w:val="left" w:pos="360"/>
      </w:tabs>
    </w:pPr>
  </w:style>
  <w:style w:type="paragraph" w:styleId="Textodebalo">
    <w:name w:val="Balloon Text"/>
    <w:basedOn w:val="Normal"/>
    <w:link w:val="TextodebaloChar"/>
    <w:uiPriority w:val="99"/>
    <w:semiHidden w:val="1"/>
    <w:unhideWhenUsed w:val="1"/>
    <w:qFormat w:val="1"/>
    <w:rsid w:val="00C074DA"/>
    <w:rPr>
      <w:rFonts w:ascii="Segoe UI" w:cs="Segoe UI" w:hAnsi="Segoe UI"/>
      <w:sz w:val="18"/>
      <w:szCs w:val="18"/>
    </w:rPr>
  </w:style>
  <w:style w:type="character" w:styleId="TextodebaloChar1" w:customStyle="1">
    <w:name w:val="Texto de balão Char1"/>
    <w:basedOn w:val="Fontepargpadro"/>
    <w:uiPriority w:val="99"/>
    <w:semiHidden w:val="1"/>
    <w:rsid w:val="00C074DA"/>
    <w:rPr>
      <w:rFonts w:ascii="Segoe UI" w:cs="Segoe UI" w:eastAsia="Times New Roman" w:hAnsi="Segoe UI"/>
      <w:sz w:val="18"/>
      <w:szCs w:val="18"/>
      <w:lang w:eastAsia="pt-BR"/>
    </w:rPr>
  </w:style>
  <w:style w:type="paragraph" w:styleId="CabealhoeRodap" w:customStyle="1">
    <w:name w:val="Cabeçalho e Rodapé"/>
    <w:basedOn w:val="Normal"/>
    <w:qFormat w:val="1"/>
    <w:rsid w:val="00C074DA"/>
  </w:style>
  <w:style w:type="paragraph" w:styleId="Cabealho">
    <w:name w:val="header"/>
    <w:basedOn w:val="Normal"/>
    <w:link w:val="CabealhoChar"/>
    <w:uiPriority w:val="99"/>
    <w:unhideWhenUsed w:val="1"/>
    <w:rsid w:val="00C074DA"/>
    <w:pPr>
      <w:tabs>
        <w:tab w:val="center" w:pos="4252"/>
        <w:tab w:val="right" w:pos="8504"/>
      </w:tabs>
    </w:pPr>
  </w:style>
  <w:style w:type="character" w:styleId="CabealhoChar1" w:customStyle="1">
    <w:name w:val="Cabeçalho Char1"/>
    <w:basedOn w:val="Fontepargpadro"/>
    <w:uiPriority w:val="99"/>
    <w:semiHidden w:val="1"/>
    <w:rsid w:val="00C074DA"/>
    <w:rPr>
      <w:rFonts w:ascii="Arial" w:cs="Tahoma" w:eastAsia="Times New Roman" w:hAnsi="Arial"/>
      <w:sz w:val="20"/>
      <w:szCs w:val="24"/>
      <w:lang w:eastAsia="pt-BR"/>
    </w:rPr>
  </w:style>
  <w:style w:type="paragraph" w:styleId="Rodap">
    <w:name w:val="footer"/>
    <w:basedOn w:val="Normal"/>
    <w:link w:val="RodapChar"/>
    <w:uiPriority w:val="99"/>
    <w:unhideWhenUsed w:val="1"/>
    <w:rsid w:val="00C074DA"/>
    <w:pPr>
      <w:tabs>
        <w:tab w:val="center" w:pos="4252"/>
        <w:tab w:val="right" w:pos="8504"/>
      </w:tabs>
    </w:pPr>
  </w:style>
  <w:style w:type="character" w:styleId="RodapChar1" w:customStyle="1">
    <w:name w:val="Rodapé Char1"/>
    <w:basedOn w:val="Fontepargpadro"/>
    <w:uiPriority w:val="99"/>
    <w:semiHidden w:val="1"/>
    <w:rsid w:val="00C074DA"/>
    <w:rPr>
      <w:rFonts w:ascii="Arial" w:cs="Tahoma" w:eastAsia="Times New Roman" w:hAnsi="Arial"/>
      <w:sz w:val="20"/>
      <w:szCs w:val="24"/>
      <w:lang w:eastAsia="pt-BR"/>
    </w:rPr>
  </w:style>
  <w:style w:type="paragraph" w:styleId="Nivel01Titulo" w:customStyle="1">
    <w:name w:val="Nivel_01_Titulo"/>
    <w:basedOn w:val="Ttulo1"/>
    <w:next w:val="Normal"/>
    <w:qFormat w:val="1"/>
    <w:rsid w:val="00C074DA"/>
    <w:pPr>
      <w:tabs>
        <w:tab w:val="left" w:pos="360"/>
        <w:tab w:val="left" w:pos="567"/>
      </w:tabs>
    </w:pPr>
    <w:rPr>
      <w:rFonts w:cs="Times New Roman"/>
      <w:b w:val="0"/>
      <w:bCs w:val="1"/>
      <w:szCs w:val="20"/>
    </w:rPr>
  </w:style>
  <w:style w:type="paragraph" w:styleId="Reviso">
    <w:name w:val="Revision"/>
    <w:uiPriority w:val="99"/>
    <w:semiHidden w:val="1"/>
    <w:qFormat w:val="1"/>
    <w:rsid w:val="00C074DA"/>
    <w:pPr>
      <w:suppressAutoHyphens w:val="1"/>
      <w:spacing w:after="0" w:line="240" w:lineRule="auto"/>
    </w:pPr>
    <w:rPr>
      <w:rFonts w:ascii="Arial" w:cs="Tahoma" w:eastAsia="Times New Roman" w:hAnsi="Arial"/>
      <w:sz w:val="20"/>
      <w:szCs w:val="24"/>
      <w:lang w:eastAsia="pt-BR"/>
    </w:rPr>
  </w:style>
  <w:style w:type="table" w:styleId="Tabelacomgrade">
    <w:name w:val="Table Grid"/>
    <w:basedOn w:val="Tabelanormal"/>
    <w:uiPriority w:val="39"/>
    <w:rsid w:val="00C074DA"/>
    <w:pPr>
      <w:suppressAutoHyphens w:val="1"/>
      <w:spacing w:after="0" w:line="240" w:lineRule="auto"/>
    </w:pPr>
    <w:rPr>
      <w:rFonts w:eastAsiaTheme="minorEastAsia"/>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f01" w:customStyle="1">
    <w:name w:val="cf01"/>
    <w:basedOn w:val="Fontepargpadro"/>
    <w:rsid w:val="00C074DA"/>
    <w:rPr>
      <w:rFonts w:ascii="Segoe UI" w:cs="Segoe UI" w:hAnsi="Segoe UI" w:hint="default"/>
      <w:color w:val="555555"/>
      <w:sz w:val="18"/>
      <w:szCs w:val="18"/>
      <w:shd w:color="auto" w:fill="ffffff" w:val="clear"/>
    </w:rPr>
  </w:style>
  <w:style w:type="character" w:styleId="Hyperlink">
    <w:name w:val="Hyperlink"/>
    <w:basedOn w:val="Fontepargpadro"/>
    <w:uiPriority w:val="99"/>
    <w:unhideWhenUsed w:val="1"/>
    <w:rsid w:val="00C074DA"/>
    <w:rPr>
      <w:color w:val="0563c1" w:themeColor="hyperlink"/>
      <w:u w:val="single"/>
    </w:rPr>
  </w:style>
  <w:style w:type="character" w:styleId="MenoPendente1" w:customStyle="1">
    <w:name w:val="Menção Pendente1"/>
    <w:basedOn w:val="Fontepargpadro"/>
    <w:uiPriority w:val="99"/>
    <w:semiHidden w:val="1"/>
    <w:unhideWhenUsed w:val="1"/>
    <w:rsid w:val="00C074DA"/>
    <w:rPr>
      <w:color w:val="605e5c"/>
      <w:shd w:color="auto" w:fill="e1dfdd" w:val="clear"/>
    </w:rPr>
  </w:style>
  <w:style w:type="character" w:styleId="TextodoEspaoReservado">
    <w:name w:val="Placeholder Text"/>
    <w:basedOn w:val="Fontepargpadro"/>
    <w:uiPriority w:val="99"/>
    <w:semiHidden w:val="1"/>
    <w:rsid w:val="004D7ACD"/>
    <w:rPr>
      <w:color w:val="808080"/>
    </w:rPr>
  </w:style>
  <w:style w:type="character" w:styleId="Estilo1" w:customStyle="1">
    <w:name w:val="Estilo1"/>
    <w:basedOn w:val="Fontepargpadro"/>
    <w:uiPriority w:val="1"/>
    <w:qFormat w:val="1"/>
    <w:rsid w:val="004D7ACD"/>
    <w:rPr>
      <w:rFonts w:ascii="Arial" w:hAnsi="Arial"/>
      <w:b w:val="1"/>
      <w:color w:val="538135" w:themeColor="accent6" w:themeShade="0000BF"/>
      <w:sz w:val="24"/>
    </w:rPr>
  </w:style>
  <w:style w:type="character" w:styleId="MenoPendente">
    <w:name w:val="Unresolved Mention"/>
    <w:basedOn w:val="Fontepargpadro"/>
    <w:uiPriority w:val="99"/>
    <w:semiHidden w:val="1"/>
    <w:unhideWhenUsed w:val="1"/>
    <w:rsid w:val="004D7ACD"/>
    <w:rPr>
      <w:color w:val="605e5c"/>
      <w:shd w:color="auto" w:fill="e1dfdd" w:val="clear"/>
    </w:rPr>
  </w:style>
  <w:style w:type="character" w:styleId="HiperlinkVisitado">
    <w:name w:val="FollowedHyperlink"/>
    <w:basedOn w:val="Fontepargpadro"/>
    <w:uiPriority w:val="99"/>
    <w:semiHidden w:val="1"/>
    <w:unhideWhenUsed w:val="1"/>
    <w:rsid w:val="00A47C33"/>
    <w:rPr>
      <w:color w:val="954f72" w:themeColor="followedHyperlink"/>
      <w:u w:val="single"/>
    </w:rPr>
  </w:style>
  <w:style w:type="paragraph" w:styleId="CabealhodoSumrio">
    <w:name w:val="TOC Heading"/>
    <w:basedOn w:val="Ttulo1"/>
    <w:next w:val="Normal"/>
    <w:uiPriority w:val="39"/>
    <w:unhideWhenUsed w:val="1"/>
    <w:qFormat w:val="1"/>
    <w:rsid w:val="00781AFF"/>
    <w:pPr>
      <w:keepNext w:val="1"/>
      <w:keepLines w:val="1"/>
      <w:numPr>
        <w:numId w:val="0"/>
      </w:numPr>
      <w:suppressAutoHyphens w:val="0"/>
      <w:spacing w:after="0" w:line="259" w:lineRule="auto"/>
      <w:jc w:val="left"/>
      <w:textAlignment w:val="auto"/>
      <w:outlineLvl w:val="9"/>
    </w:pPr>
    <w:rPr>
      <w:rFonts w:asciiTheme="majorHAnsi" w:cstheme="majorBidi" w:eastAsiaTheme="majorEastAsia" w:hAnsiTheme="majorHAnsi"/>
      <w:b w:val="0"/>
      <w:color w:val="2e74b5" w:themeColor="accent1" w:themeShade="0000BF"/>
      <w:sz w:val="32"/>
      <w:szCs w:val="32"/>
      <w:lang w:bidi="ar-SA" w:eastAsia="pt-BR"/>
    </w:rPr>
  </w:style>
  <w:style w:type="paragraph" w:styleId="Sumrio1">
    <w:name w:val="toc 1"/>
    <w:basedOn w:val="Normal"/>
    <w:next w:val="Normal"/>
    <w:autoRedefine w:val="1"/>
    <w:uiPriority w:val="39"/>
    <w:unhideWhenUsed w:val="1"/>
    <w:rsid w:val="00410812"/>
    <w:pPr>
      <w:tabs>
        <w:tab w:val="left" w:pos="440"/>
        <w:tab w:val="right" w:leader="dot" w:pos="8494"/>
      </w:tabs>
      <w:spacing w:after="100"/>
    </w:pPr>
    <w:rPr>
      <w:rFonts w:eastAsia="Arial Unicode MS"/>
      <w:noProof w:val="1"/>
      <w:lang w:bidi="hi-IN"/>
    </w:rPr>
  </w:style>
  <w:style w:type="character" w:styleId="Nivel2Char" w:customStyle="1">
    <w:name w:val="Nivel 2 Char"/>
    <w:basedOn w:val="Fontepargpadro"/>
    <w:link w:val="Nivel2"/>
    <w:locked w:val="1"/>
    <w:rsid w:val="00934039"/>
    <w:rPr>
      <w:rFonts w:ascii="Ecofont_Spranq_eco_Sans" w:cs="Times New Roman" w:eastAsia="Arial Unicode MS" w:hAnsi="Ecofont_Spranq_eco_Sans"/>
      <w:sz w:val="20"/>
      <w:szCs w:val="20"/>
      <w:lang w:eastAsia="pt-BR"/>
    </w:rPr>
  </w:style>
  <w:style w:type="paragraph" w:styleId="Nvel3-R" w:customStyle="1">
    <w:name w:val="Nível 3-R"/>
    <w:basedOn w:val="Nivel3"/>
    <w:link w:val="Nvel3-RChar"/>
    <w:qFormat w:val="1"/>
    <w:rsid w:val="0000594B"/>
    <w:pPr>
      <w:numPr>
        <w:ilvl w:val="2"/>
        <w:numId w:val="1"/>
      </w:numPr>
      <w:suppressAutoHyphens w:val="0"/>
      <w:ind w:left="284" w:firstLine="0"/>
    </w:pPr>
    <w:rPr>
      <w:rFonts w:ascii="Arial" w:hAnsi="Arial" w:eastAsiaTheme="minorEastAsia"/>
      <w:i w:val="1"/>
      <w:iCs w:val="1"/>
      <w:color w:val="ff0000"/>
    </w:rPr>
  </w:style>
  <w:style w:type="paragraph" w:styleId="Nvel4-R" w:customStyle="1">
    <w:name w:val="Nível 4-R"/>
    <w:basedOn w:val="Nivel4"/>
    <w:link w:val="Nvel4-RChar"/>
    <w:qFormat w:val="1"/>
    <w:rsid w:val="0000594B"/>
    <w:pPr>
      <w:numPr>
        <w:ilvl w:val="3"/>
        <w:numId w:val="1"/>
      </w:numPr>
      <w:suppressAutoHyphens w:val="0"/>
      <w:ind w:left="567" w:firstLine="0"/>
    </w:pPr>
    <w:rPr>
      <w:rFonts w:ascii="Arial" w:hAnsi="Arial" w:eastAsiaTheme="minorEastAsia"/>
      <w:i w:val="1"/>
      <w:iCs w:val="1"/>
      <w:color w:val="ff0000"/>
    </w:rPr>
  </w:style>
  <w:style w:type="character" w:styleId="Nvel3-RChar" w:customStyle="1">
    <w:name w:val="Nível 3-R Char"/>
    <w:basedOn w:val="Fontepargpadro"/>
    <w:link w:val="Nvel3-R"/>
    <w:rsid w:val="0000594B"/>
    <w:rPr>
      <w:rFonts w:ascii="Arial" w:cs="Arial" w:hAnsi="Arial" w:eastAsiaTheme="minorEastAsia"/>
      <w:i w:val="1"/>
      <w:iCs w:val="1"/>
      <w:color w:val="ff0000"/>
      <w:sz w:val="20"/>
      <w:szCs w:val="20"/>
      <w:lang w:eastAsia="pt-BR"/>
    </w:rPr>
  </w:style>
  <w:style w:type="character" w:styleId="Nvel4-RChar" w:customStyle="1">
    <w:name w:val="Nível 4-R Char"/>
    <w:basedOn w:val="Nivel4Char"/>
    <w:link w:val="Nvel4-R"/>
    <w:rsid w:val="0000594B"/>
    <w:rPr>
      <w:rFonts w:ascii="Arial" w:cs="Arial" w:hAnsi="Arial" w:eastAsiaTheme="minorEastAsia"/>
      <w:i w:val="1"/>
      <w:iCs w:val="1"/>
      <w:color w:val="ff0000"/>
      <w:sz w:val="20"/>
      <w:szCs w:val="20"/>
      <w:lang w:eastAsia="pt-BR"/>
    </w:rPr>
  </w:style>
  <w:style w:type="paragraph" w:styleId="pf0" w:customStyle="1">
    <w:name w:val="pf0"/>
    <w:basedOn w:val="Normal"/>
    <w:rsid w:val="00373605"/>
    <w:pPr>
      <w:suppressAutoHyphens w:val="0"/>
      <w:spacing w:after="100" w:afterAutospacing="1" w:before="100" w:beforeAutospacing="1"/>
    </w:pPr>
    <w:rPr>
      <w:rFonts w:ascii="Times New Roman" w:cs="Times New Roman" w:hAnsi="Times New Roman"/>
      <w:sz w:val="24"/>
    </w:rPr>
  </w:style>
  <w:style w:type="character" w:styleId="cf11" w:customStyle="1">
    <w:name w:val="cf11"/>
    <w:basedOn w:val="Fontepargpadro"/>
    <w:rsid w:val="00373605"/>
    <w:rPr>
      <w:rFonts w:ascii="Segoe UI" w:cs="Segoe UI" w:hAnsi="Segoe UI" w:hint="default"/>
      <w:b w:val="1"/>
      <w:bCs w:val="1"/>
      <w:sz w:val="18"/>
      <w:szCs w:val="18"/>
      <w:u w:val="single"/>
    </w:rPr>
  </w:style>
  <w:style w:type="paragraph" w:styleId="Normalsemnmero-vermelho" w:customStyle="1">
    <w:name w:val="Normal sem número - vermelho"/>
    <w:link w:val="Normalsemnmero-vermelhoChar"/>
    <w:qFormat w:val="1"/>
    <w:rsid w:val="003E7E9F"/>
    <w:pPr>
      <w:spacing w:after="120" w:before="120" w:line="276" w:lineRule="auto"/>
      <w:jc w:val="both"/>
    </w:pPr>
    <w:rPr>
      <w:rFonts w:ascii="Arial" w:cs="Arial" w:eastAsia="Times New Roman" w:hAnsi="Arial"/>
      <w:i w:val="1"/>
      <w:iCs w:val="1"/>
      <w:color w:val="ff0000"/>
      <w:sz w:val="20"/>
      <w:szCs w:val="20"/>
    </w:rPr>
  </w:style>
  <w:style w:type="character" w:styleId="Normalsemnmero-vermelhoChar" w:customStyle="1">
    <w:name w:val="Normal sem número - vermelho Char"/>
    <w:basedOn w:val="Fontepargpadro"/>
    <w:link w:val="Normalsemnmero-vermelho"/>
    <w:rsid w:val="003E7E9F"/>
    <w:rPr>
      <w:rFonts w:ascii="Arial" w:cs="Arial" w:eastAsia="Times New Roman" w:hAnsi="Arial"/>
      <w:i w:val="1"/>
      <w:iCs w:val="1"/>
      <w:color w:val="ff0000"/>
      <w:sz w:val="20"/>
      <w:szCs w:val="20"/>
    </w:rPr>
  </w:style>
  <w:style w:type="character" w:styleId="normaltextrun" w:customStyle="1">
    <w:name w:val="normaltextrun"/>
    <w:basedOn w:val="Fontepargpadro"/>
    <w:rsid w:val="00B7098E"/>
  </w:style>
  <w:style w:type="paragraph" w:styleId="Nvel2-Red" w:customStyle="1">
    <w:name w:val="Nível 2 -Red"/>
    <w:basedOn w:val="Nivel2"/>
    <w:link w:val="Nvel2-RedChar"/>
    <w:qFormat w:val="1"/>
    <w:rsid w:val="00B7098E"/>
    <w:pPr>
      <w:numPr>
        <w:ilvl w:val="1"/>
        <w:numId w:val="1"/>
      </w:numPr>
      <w:suppressAutoHyphens w:val="0"/>
      <w:ind w:left="0" w:firstLine="0"/>
    </w:pPr>
    <w:rPr>
      <w:rFonts w:ascii="Arial" w:cs="Arial" w:eastAsia="Arial" w:hAnsi="Arial"/>
      <w:i w:val="1"/>
      <w:iCs w:val="1"/>
      <w:color w:val="ff0000"/>
    </w:rPr>
  </w:style>
  <w:style w:type="character" w:styleId="Nvel2-RedChar" w:customStyle="1">
    <w:name w:val="Nível 2 -Red Char"/>
    <w:basedOn w:val="Nivel2Char"/>
    <w:link w:val="Nvel2-Red"/>
    <w:rsid w:val="00B7098E"/>
    <w:rPr>
      <w:rFonts w:ascii="Arial" w:cs="Arial" w:eastAsia="Arial" w:hAnsi="Arial"/>
      <w:i w:val="1"/>
      <w:iCs w:val="1"/>
      <w:color w:val="ff0000"/>
      <w:sz w:val="20"/>
      <w:szCs w:val="20"/>
      <w:lang w:eastAsia="pt-BR"/>
    </w:rPr>
  </w:style>
  <w:style w:type="character" w:styleId="Nivel3Char" w:customStyle="1">
    <w:name w:val="Nivel 3 Char"/>
    <w:basedOn w:val="Fontepargpadro"/>
    <w:link w:val="Nivel3"/>
    <w:rsid w:val="00B7098E"/>
    <w:rPr>
      <w:rFonts w:ascii="Ecofont_Spranq_eco_Sans" w:cs="Arial" w:eastAsia="Arial Unicode MS" w:hAnsi="Ecofont_Spranq_eco_Sans"/>
      <w:color w:val="000000"/>
      <w:sz w:val="20"/>
      <w:szCs w:val="20"/>
      <w:lang w:eastAsia="pt-BR"/>
    </w:rPr>
  </w:style>
  <w:style w:type="paragraph" w:styleId="Nvel1-SemNum" w:customStyle="1">
    <w:name w:val="Nível 1-Sem Num"/>
    <w:basedOn w:val="Nivel01"/>
    <w:link w:val="Nvel1-SemNumChar"/>
    <w:qFormat w:val="1"/>
    <w:rsid w:val="00B7098E"/>
    <w:pPr>
      <w:keepNext w:val="1"/>
      <w:keepLines w:val="1"/>
      <w:numPr>
        <w:numId w:val="0"/>
      </w:numPr>
      <w:tabs>
        <w:tab w:val="left" w:pos="567"/>
      </w:tabs>
      <w:suppressAutoHyphens w:val="0"/>
      <w:spacing w:after="120" w:before="240" w:line="276" w:lineRule="auto"/>
      <w:ind w:right="0"/>
      <w:textAlignment w:val="auto"/>
      <w:outlineLvl w:val="1"/>
    </w:pPr>
    <w:rPr>
      <w:rFonts w:cs="Arial" w:eastAsiaTheme="majorEastAsia"/>
      <w:b w:val="1"/>
      <w:color w:val="ff0000"/>
      <w:lang w:eastAsia="pt-BR"/>
    </w:rPr>
  </w:style>
  <w:style w:type="character" w:styleId="Nvel1-SemNumChar" w:customStyle="1">
    <w:name w:val="Nível 1-Sem Num Char"/>
    <w:basedOn w:val="Nivel01Char"/>
    <w:link w:val="Nvel1-SemNum"/>
    <w:rsid w:val="00B7098E"/>
    <w:rPr>
      <w:rFonts w:ascii="Arial" w:cs="Arial" w:hAnsi="Arial" w:eastAsiaTheme="majorEastAsia"/>
      <w:b w:val="1"/>
      <w:bCs w:val="1"/>
      <w:color w:val="ff0000"/>
      <w:sz w:val="20"/>
      <w:szCs w:val="20"/>
      <w:lang w:bidi="hi-IN" w:eastAsia="pt-BR"/>
    </w:rPr>
  </w:style>
  <w:style w:type="character" w:styleId="findhit" w:customStyle="1">
    <w:name w:val="findhit"/>
    <w:basedOn w:val="Fontepargpadro"/>
    <w:rsid w:val="00B7098E"/>
  </w:style>
  <w:style w:type="paragraph" w:styleId="Nvel1-SemNumPreto" w:customStyle="1">
    <w:name w:val="Nível 1-Sem Num Preto"/>
    <w:basedOn w:val="Nvel1-SemNum"/>
    <w:link w:val="Nvel1-SemNumPretoChar"/>
    <w:qFormat w:val="1"/>
    <w:rsid w:val="00B7098E"/>
    <w:rPr>
      <w:lang w:eastAsia="zh-CN"/>
    </w:rPr>
  </w:style>
  <w:style w:type="character" w:styleId="Nvel1-SemNumPretoChar" w:customStyle="1">
    <w:name w:val="Nível 1-Sem Num Preto Char"/>
    <w:basedOn w:val="Nvel1-SemNumChar"/>
    <w:link w:val="Nvel1-SemNumPreto"/>
    <w:rsid w:val="00B7098E"/>
    <w:rPr>
      <w:rFonts w:ascii="Arial" w:cs="Arial" w:hAnsi="Arial" w:eastAsiaTheme="majorEastAsia"/>
      <w:b w:val="1"/>
      <w:bCs w:val="1"/>
      <w:color w:val="ff0000"/>
      <w:sz w:val="20"/>
      <w:szCs w:val="20"/>
      <w:lang w:bidi="hi-IN" w:eastAsia="zh-CN"/>
    </w:rPr>
  </w:style>
  <w:style w:type="paragraph" w:styleId="Normalsemnmerovermelho" w:customStyle="1">
    <w:name w:val="Normal sem número vermelho"/>
    <w:link w:val="NormalsemnmerovermelhoChar"/>
    <w:qFormat w:val="1"/>
    <w:rsid w:val="00B7098E"/>
    <w:pPr>
      <w:spacing w:after="120" w:before="120" w:line="276" w:lineRule="auto"/>
      <w:jc w:val="both"/>
    </w:pPr>
    <w:rPr>
      <w:rFonts w:ascii="Arial" w:cs="Arial" w:hAnsi="Arial" w:eastAsiaTheme="minorEastAsia"/>
      <w:i w:val="1"/>
      <w:iCs w:val="1"/>
      <w:color w:val="ff0000"/>
      <w:sz w:val="20"/>
      <w:szCs w:val="20"/>
    </w:rPr>
  </w:style>
  <w:style w:type="character" w:styleId="NormalsemnmerovermelhoChar" w:customStyle="1">
    <w:name w:val="Normal sem número vermelho Char"/>
    <w:basedOn w:val="Fontepargpadro"/>
    <w:link w:val="Normalsemnmerovermelho"/>
    <w:rsid w:val="00B7098E"/>
    <w:rPr>
      <w:rFonts w:ascii="Arial" w:cs="Arial" w:hAnsi="Arial" w:eastAsiaTheme="minorEastAsia"/>
      <w:i w:val="1"/>
      <w:iCs w:val="1"/>
      <w:color w:val="ff0000"/>
      <w:sz w:val="20"/>
      <w:szCs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www.planalto.gov.br/ccivil_03/_ato2019-2022/2021/lei/L14133.htm#art4%C2%A71" TargetMode="External"/><Relationship Id="rId42" Type="http://schemas.openxmlformats.org/officeDocument/2006/relationships/hyperlink" Target="http://www.planalto.gov.br/ccivil_03/_ato2019-2022/2021/lei/L14133.htm#art4%C2%A71" TargetMode="External"/><Relationship Id="rId41" Type="http://schemas.openxmlformats.org/officeDocument/2006/relationships/hyperlink" Target="http://www.planalto.gov.br/ccivil_03/_ato2019-2022/2021/lei/L14133.htm#art4%C2%A71" TargetMode="External"/><Relationship Id="rId44"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art4%C2%A71" TargetMode="External"/><Relationship Id="rId46" Type="http://schemas.openxmlformats.org/officeDocument/2006/relationships/hyperlink" Target="https://www.planalto.gov.br/ccivil_03/LEIS/LCP/Lcp123.htm" TargetMode="External"/><Relationship Id="rId45" Type="http://schemas.openxmlformats.org/officeDocument/2006/relationships/hyperlink" Target="https://www.planalto.gov.br/ccivil_03/_Ato2019-2022/2021/Lei/L14133.htm" TargetMode="External"/><Relationship Id="rId107" Type="http://schemas.openxmlformats.org/officeDocument/2006/relationships/hyperlink" Target="http://www.legislacao.sp.gov.br/legislacao/dg280202.nsf/5fb5269ed17b47ab83256cfb00501469/f08de05b6b41e2e503258a890061d61e?OpenDocument&amp;Highlight=0,68.220" TargetMode="External"/><Relationship Id="rId106" Type="http://schemas.openxmlformats.org/officeDocument/2006/relationships/hyperlink" Target="https://www.planalto.gov.br/ccivil_03/_Ato2019-2022/2021/Lei/L14133.htm" TargetMode="External"/><Relationship Id="rId105" Type="http://schemas.openxmlformats.org/officeDocument/2006/relationships/hyperlink" Target="http://www.legislacao.sp.gov.br/legislacao/dg280202.nsf/5fb5269ed17b47ab83256cfb00501469/f08de05b6b41e2e503258a890061d61e?OpenDocument&amp;Highlight=0,68.220" TargetMode="External"/><Relationship Id="rId104" Type="http://schemas.openxmlformats.org/officeDocument/2006/relationships/hyperlink" Target="http://www.legislacao.sp.gov.br/legislacao/dg280202.nsf/5fb5269ed17b47ab83256cfb00501469/f08de05b6b41e2e503258a890061d61e?OpenDocument&amp;Highlight=0,68.220" TargetMode="External"/><Relationship Id="rId109" Type="http://schemas.openxmlformats.org/officeDocument/2006/relationships/hyperlink" Target="http://www.planalto.gov.br/ccivil_03/_ato2019-2022/2021/lei/L14133.htm#art143" TargetMode="External"/><Relationship Id="rId108" Type="http://schemas.openxmlformats.org/officeDocument/2006/relationships/hyperlink" Target="http://www.legislacao.sp.gov.br/legislacao/dg280202.nsf/5fb5269ed17b47ab83256cfb00501469/f08de05b6b41e2e503258a890061d61e?OpenDocument&amp;Highlight=0,68.220" TargetMode="External"/><Relationship Id="rId48" Type="http://schemas.openxmlformats.org/officeDocument/2006/relationships/hyperlink" Target="https://www.planalto.gov.br/ccivil_03/_Ato2019-2022/2021/Lei/L14133.htm" TargetMode="External"/><Relationship Id="rId47" Type="http://schemas.openxmlformats.org/officeDocument/2006/relationships/hyperlink" Target="http://www.planalto.gov.br/ccivil_03/_ato2019-2022/2021/lei/L14133.htm#art16" TargetMode="External"/><Relationship Id="rId49" Type="http://schemas.openxmlformats.org/officeDocument/2006/relationships/hyperlink" Target="https://portaldatransparencia.gov.br/sancoes/consulta" TargetMode="External"/><Relationship Id="rId103" Type="http://schemas.openxmlformats.org/officeDocument/2006/relationships/hyperlink" Target="http://www.legislacao.sp.gov.br/legislacao/dg280202.nsf/5fb5269ed17b47ab83256cfb00501469/f08de05b6b41e2e503258a890061d61e?OpenDocument&amp;Highlight=0,68.220" TargetMode="External"/><Relationship Id="rId102" Type="http://schemas.openxmlformats.org/officeDocument/2006/relationships/hyperlink" Target="https://www.planalto.gov.br/ccivil_03/_Ato2019-2022/2021/Lei/L14133.htm" TargetMode="External"/><Relationship Id="rId101" Type="http://schemas.openxmlformats.org/officeDocument/2006/relationships/hyperlink" Target="http://www.legislacao.sp.gov.br/legislacao/dg280202.nsf/5fb5269ed17b47ab83256cfb00501469/f08de05b6b41e2e503258a890061d61e?OpenDocument&amp;Highlight=0,68.220" TargetMode="External"/><Relationship Id="rId100" Type="http://schemas.openxmlformats.org/officeDocument/2006/relationships/hyperlink" Target="http://www.legislacao.sp.gov.br/legislacao/dg280202.nsf/5fb5269ed17b47ab83256cfb00501469/f08de05b6b41e2e503258a890061d61e?OpenDocument&amp;Highlight=0,68.220" TargetMode="External"/><Relationship Id="rId31" Type="http://schemas.openxmlformats.org/officeDocument/2006/relationships/hyperlink" Target="https://www.planalto.gov.br/ccivil_03/_ato2007-2010/2007/lei/l11488.htm#art34" TargetMode="External"/><Relationship Id="rId30" Type="http://schemas.openxmlformats.org/officeDocument/2006/relationships/hyperlink" Target="http://www.planalto.gov.br/ccivil_03/_ato2019-2022/2021/lei/L14133.htm#art16" TargetMode="External"/><Relationship Id="rId33"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constituicao/constituicao.htm" TargetMode="External"/><Relationship Id="rId34" Type="http://schemas.openxmlformats.org/officeDocument/2006/relationships/hyperlink" Target="http://www.planalto.gov.br/ccivil_03/_ato2019-2022/2021/lei/L14133.htm#art9%C2%A71" TargetMode="External"/><Relationship Id="rId37" Type="http://schemas.openxmlformats.org/officeDocument/2006/relationships/hyperlink" Target="https://normas.leg.br/?urn=urn:lex:br:federal:constituicao:1988-10-05;1988#art7" TargetMode="External"/><Relationship Id="rId36" Type="http://schemas.openxmlformats.org/officeDocument/2006/relationships/hyperlink" Target="https://www.planalto.gov.br/ccivil_03/leis/l8213cons.htm#art93" TargetMode="External"/><Relationship Id="rId39" Type="http://schemas.openxmlformats.org/officeDocument/2006/relationships/hyperlink" Target="https://www.planalto.gov.br/ccivil_03/leis/lcp/lcp123.htm#art3" TargetMode="External"/><Relationship Id="rId38" Type="http://schemas.openxmlformats.org/officeDocument/2006/relationships/hyperlink" Target="https://www.planalto.gov.br/ccivil_03/_ato2007-2010/2007/lei/l11488.htm" TargetMode="External"/><Relationship Id="rId20"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07-2010/2007/lei/l11488.htm" TargetMode="External"/><Relationship Id="rId2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7/lei/l11488.htm" TargetMode="External"/><Relationship Id="rId23"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leis/l8429.htm" TargetMode="External"/><Relationship Id="rId128" Type="http://schemas.openxmlformats.org/officeDocument/2006/relationships/hyperlink" Target="https://www.tce.sp.gov.br/apenados" TargetMode="External"/><Relationship Id="rId127" Type="http://schemas.openxmlformats.org/officeDocument/2006/relationships/hyperlink" Target="http://www.servicos.controladoriageral.sp.gov.br/PesquisaCEEP.aspx" TargetMode="External"/><Relationship Id="rId126" Type="http://schemas.openxmlformats.org/officeDocument/2006/relationships/hyperlink" Target="http://www.esancoes.sp.gov.br" TargetMode="External"/><Relationship Id="rId26" Type="http://schemas.openxmlformats.org/officeDocument/2006/relationships/hyperlink" Target="https://www.planalto.gov.br/ccivil_03/LEIS/LCP/Lcp123.htm" TargetMode="External"/><Relationship Id="rId121"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125" Type="http://schemas.openxmlformats.org/officeDocument/2006/relationships/hyperlink" Target="http://www.cnj.jus.br/improbidade_adm/consultar_requerido.php" TargetMode="External"/><Relationship Id="rId29" Type="http://schemas.openxmlformats.org/officeDocument/2006/relationships/hyperlink" Target="http://www.planalto.gov.br/ccivil_03/LEIS/L6404consol.htm" TargetMode="External"/><Relationship Id="rId124" Type="http://schemas.openxmlformats.org/officeDocument/2006/relationships/hyperlink" Target="https://portaldatransparencia.gov.br/sancoes/consulta" TargetMode="External"/><Relationship Id="rId123" Type="http://schemas.openxmlformats.org/officeDocument/2006/relationships/hyperlink" Target="https://portaldatransparencia.gov.br/sancoes/consulta" TargetMode="External"/><Relationship Id="rId122" Type="http://schemas.openxmlformats.org/officeDocument/2006/relationships/hyperlink" Target="http://www.legislacao.sp.gov.br/legislacao/dg280202.nsf/5fb5269ed17b47ab83256cfb00501469/a372ab8ded6a17e303258aa0004b6959?OpenDocument&amp;Highlight=0,68.304" TargetMode="External"/><Relationship Id="rId95" Type="http://schemas.openxmlformats.org/officeDocument/2006/relationships/hyperlink" Target="http://www.planalto.gov.br/ccivil_03/_ato2019-2022/2021/lei/L14133.htm#art117%C2%A71" TargetMode="External"/><Relationship Id="rId94" Type="http://schemas.openxmlformats.org/officeDocument/2006/relationships/hyperlink" Target="http://www.legislacao.sp.gov.br/legislacao/dg280202.nsf/5fb5269ed17b47ab83256cfb00501469/f08de05b6b41e2e503258a890061d61e?OpenDocument&amp;Highlight=0,68.220" TargetMode="External"/><Relationship Id="rId97" Type="http://schemas.openxmlformats.org/officeDocument/2006/relationships/hyperlink" Target="http://www.legislacao.sp.gov.br/legislacao/dg280202.nsf/5fb5269ed17b47ab83256cfb00501469/f08de05b6b41e2e503258a890061d61e?OpenDocument&amp;Highlight=0,68.220" TargetMode="External"/><Relationship Id="rId96" Type="http://schemas.openxmlformats.org/officeDocument/2006/relationships/hyperlink" Target="http://www.legislacao.sp.gov.br/legislacao/dg280202.nsf/5fb5269ed17b47ab83256cfb00501469/f08de05b6b41e2e503258a890061d61e?OpenDocument&amp;Highlight=0,68.220" TargetMode="External"/><Relationship Id="rId11" Type="http://schemas.openxmlformats.org/officeDocument/2006/relationships/header" Target="header3.xml"/><Relationship Id="rId99" Type="http://schemas.openxmlformats.org/officeDocument/2006/relationships/hyperlink" Target="http://www.legislacao.sp.gov.br/legislacao/dg280202.nsf/5fb5269ed17b47ab83256cfb00501469/f08de05b6b41e2e503258a890061d61e?OpenDocument&amp;Highlight=0,68.220" TargetMode="External"/><Relationship Id="rId10" Type="http://schemas.openxmlformats.org/officeDocument/2006/relationships/footer" Target="footer2.xml"/><Relationship Id="rId98" Type="http://schemas.openxmlformats.org/officeDocument/2006/relationships/hyperlink" Target="https://www.planalto.gov.br/ccivil_03/_Ato2019-2022/2021/Lei/L14133.htm" TargetMode="External"/><Relationship Id="rId13" Type="http://schemas.openxmlformats.org/officeDocument/2006/relationships/hyperlink" Target="http://www.planalto.gov.br/ccivil_03/_ato2019-2022/2021/lei/L14133.htm#art75" TargetMode="External"/><Relationship Id="rId12" Type="http://schemas.openxmlformats.org/officeDocument/2006/relationships/footer" Target="footer3.xml"/><Relationship Id="rId91" Type="http://schemas.openxmlformats.org/officeDocument/2006/relationships/hyperlink" Target="http://www.planalto.gov.br/ccivil_03/_ato2019-2022/2021/lei/L14133.htm#art96" TargetMode="External"/><Relationship Id="rId90" Type="http://schemas.openxmlformats.org/officeDocument/2006/relationships/hyperlink" Target="http://www.legislacao.sp.gov.br/legislacao/dg280202.nsf/5fb5269ed17b47ab83256cfb00501469/f30611375009c7a503258a38004e9f9b?OpenDocument&amp;Highlight=0,67.985" TargetMode="External"/><Relationship Id="rId93" Type="http://schemas.openxmlformats.org/officeDocument/2006/relationships/hyperlink" Target="http://www.planalto.gov.br/ccivil_03/_ato2019-2022/2021/lei/L14133.htm#art117" TargetMode="External"/><Relationship Id="rId92" Type="http://schemas.openxmlformats.org/officeDocument/2006/relationships/hyperlink" Target="https://www.planalto.gov.br/ccivil_03/_Ato2019-2022/2021/Lei/L14133.htm" TargetMode="External"/><Relationship Id="rId118" Type="http://schemas.openxmlformats.org/officeDocument/2006/relationships/hyperlink" Target="https://www.al.sp.gov.br/norma/22082" TargetMode="External"/><Relationship Id="rId117" Type="http://schemas.openxmlformats.org/officeDocument/2006/relationships/hyperlink" Target="http://www.legislacao.sp.gov.br/legislacao/dg280202.nsf/5fb5269ed17b47ab83256cfb00501469/ae4c99f07f9f4f7d03258980004dbc9d?OpenDocument&amp;Highlight=0,67.608" TargetMode="External"/><Relationship Id="rId116" Type="http://schemas.openxmlformats.org/officeDocument/2006/relationships/hyperlink" Target="http://www.legislacao.sp.gov.br/legislacao/dg280202.nsf/5fb5269ed17b47ab83256cfb00501469/ae4c99f07f9f4f7d03258980004dbc9d?OpenDocument&amp;Highlight=0,67.608" TargetMode="External"/><Relationship Id="rId115" Type="http://schemas.openxmlformats.org/officeDocument/2006/relationships/hyperlink" Target="http://www.legislacao.sp.gov.br/legislacao/dg280202.nsf/5fb5269ed17b47ab83256cfb00501469/ae4c99f07f9f4f7d03258980004dbc9d?OpenDocument&amp;Highlight=0,67.608" TargetMode="External"/><Relationship Id="rId119" Type="http://schemas.openxmlformats.org/officeDocument/2006/relationships/hyperlink" Target="http://www.legislacao.sp.gov.br/legislacao/dg280202.nsf/ae9f9e0701e533aa032572e6006cf5fd/0cf4bc084e49b505032573d000509b17?OpenDocument&amp;Highlight=0,12.799" TargetMode="External"/><Relationship Id="rId15" Type="http://schemas.openxmlformats.org/officeDocument/2006/relationships/hyperlink" Target="http://www.legislacao.sp.gov.br/legislacao/dg280202.nsf/5fb5269ed17b47ab83256cfb00501469/a372ab8ded6a17e303258aa0004b6959?OpenDocument&amp;Highlight=0,68.304" TargetMode="External"/><Relationship Id="rId110" Type="http://schemas.openxmlformats.org/officeDocument/2006/relationships/hyperlink" Target="https://www.gov.br/compras/pt-br/acesso-a-informacao/legislacao/instrucoes-normativas/instrucao-normativa-seges-me-no-77-de-4-de-novembro-de-2022" TargetMode="External"/><Relationship Id="rId14" Type="http://schemas.openxmlformats.org/officeDocument/2006/relationships/hyperlink" Target="http://www.planalto.gov.br/ccivil_03/_ato2019-2022/2021/lei/L14133.htm" TargetMode="External"/><Relationship Id="rId17" Type="http://schemas.openxmlformats.org/officeDocument/2006/relationships/hyperlink" Target="http://www.gov.br/compras" TargetMode="External"/><Relationship Id="rId16" Type="http://schemas.openxmlformats.org/officeDocument/2006/relationships/hyperlink" Target="http://www.legislacao.sp.gov.br/legislacao/dg280202.nsf/5fb5269ed17b47ab83256cfb00501469/ae4c99f07f9f4f7d03258980004dbc9d?OpenDocument&amp;Highlight=0,67.608" TargetMode="External"/><Relationship Id="rId19" Type="http://schemas.openxmlformats.org/officeDocument/2006/relationships/hyperlink" Target="https://www.gov.br/compras/pt-br/sistemas/conheca-o-compras/aplicativo-compras" TargetMode="External"/><Relationship Id="rId114"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www.pncp.gov.br" TargetMode="External"/><Relationship Id="rId113" Type="http://schemas.openxmlformats.org/officeDocument/2006/relationships/hyperlink" Target="http://www.planalto.gov.br/ccivil_03/_ato2019-2022/2021/lei/L14133.htm#art68" TargetMode="External"/><Relationship Id="rId112" Type="http://schemas.openxmlformats.org/officeDocument/2006/relationships/hyperlink" Target="http://www.planalto.gov.br/ccivil_03/_ato2019-2022/2021/lei/L14133.htm#art75" TargetMode="External"/><Relationship Id="rId111" Type="http://schemas.openxmlformats.org/officeDocument/2006/relationships/hyperlink" Target="http://www.legislacao.sp.gov.br/legislacao/dg280202.nsf/5fb5269ed17b47ab83256cfb00501469/ae4c99f07f9f4f7d03258980004dbc9d?OpenDocument&amp;Highlight=0,67.608" TargetMode="External"/><Relationship Id="rId84" Type="http://schemas.openxmlformats.org/officeDocument/2006/relationships/hyperlink" Target="http://www.planalto.gov.br/ccivil_03/_ato2019-2022/2021/lei/L14133.htm#art163" TargetMode="External"/><Relationship Id="rId83" Type="http://schemas.openxmlformats.org/officeDocument/2006/relationships/hyperlink" Target="http://www.planalto.gov.br/ccivil_03/_ato2019-2022/2021/lei/L14133.htm#art161" TargetMode="External"/><Relationship Id="rId86" Type="http://schemas.openxmlformats.org/officeDocument/2006/relationships/hyperlink" Target="https://www.planalto.gov.br/ccivil_03/_Ato2019-2022/2021/Lei/L14133.htm" TargetMode="External"/><Relationship Id="rId85" Type="http://schemas.openxmlformats.org/officeDocument/2006/relationships/hyperlink" Target="mailto:compras.clp@unesp.br" TargetMode="External"/><Relationship Id="rId88" Type="http://schemas.openxmlformats.org/officeDocument/2006/relationships/hyperlink" Target="http://www.legislacao.sp.gov.br/legislacao/dg280202.nsf/5fb5269ed17b47ab83256cfb00501469/6f9b071c1ce1016503258a830052d609?OpenDocument&amp;Highlight=0,68.185" TargetMode="External"/><Relationship Id="rId87" Type="http://schemas.openxmlformats.org/officeDocument/2006/relationships/image" Target="media/image3.png"/><Relationship Id="rId89" Type="http://schemas.openxmlformats.org/officeDocument/2006/relationships/hyperlink" Target="https://www.planalto.gov.br/ccivil_03/_Ato2019-2022/2021/Lei/L14133.htm" TargetMode="External"/><Relationship Id="rId80" Type="http://schemas.openxmlformats.org/officeDocument/2006/relationships/hyperlink" Target="http://www.planalto.gov.br/ccivil_03/_ato2019-2022/2021/lei/L14133.htm#art159" TargetMode="External"/><Relationship Id="rId82" Type="http://schemas.openxmlformats.org/officeDocument/2006/relationships/hyperlink" Target="http://www.planalto.gov.br/ccivil_03/_ato2019-2022/2021/lei/L14133.htm#art160" TargetMode="External"/><Relationship Id="rId81" Type="http://schemas.openxmlformats.org/officeDocument/2006/relationships/hyperlink" Target="https://www.planalto.gov.br/ccivil_03/_Ato2019-2022/2021/Lei/L14133.ht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 Id="rId73" Type="http://schemas.openxmlformats.org/officeDocument/2006/relationships/hyperlink" Target="http://www.planalto.gov.br/ccivil_03/_ato2019-2022/2021/lei/L14133.htm#art156%C2%A77" TargetMode="External"/><Relationship Id="rId72" Type="http://schemas.openxmlformats.org/officeDocument/2006/relationships/hyperlink" Target="http://www.planalto.gov.br/ccivil_03/_ato2019-2022/2021/lei/L14133.htm#art156%C2%A79" TargetMode="External"/><Relationship Id="rId75" Type="http://schemas.openxmlformats.org/officeDocument/2006/relationships/hyperlink" Target="http://www.planalto.gov.br/ccivil_03/_ato2019-2022/2021/lei/L14133.htm#art156%C2%A78" TargetMode="External"/><Relationship Id="rId74" Type="http://schemas.openxmlformats.org/officeDocument/2006/relationships/hyperlink" Target="http://www.planalto.gov.br/ccivil_03/_ato2019-2022/2021/lei/L14133.htm#art157" TargetMode="External"/><Relationship Id="rId77" Type="http://schemas.openxmlformats.org/officeDocument/2006/relationships/hyperlink" Target="http://www.planalto.gov.br/ccivil_03/_ato2019-2022/2021/lei/L14133.htm#art156%C2%A71" TargetMode="External"/><Relationship Id="rId76" Type="http://schemas.openxmlformats.org/officeDocument/2006/relationships/hyperlink" Target="http://www.planalto.gov.br/ccivil_03/_ato2019-2022/2021/lei/L14133.htm#art158" TargetMode="External"/><Relationship Id="rId79" Type="http://schemas.openxmlformats.org/officeDocument/2006/relationships/hyperlink" Target="https://www.planalto.gov.br/ccivil_03/_ato2011-2014/2013/lei/l12846.htm" TargetMode="External"/><Relationship Id="rId78"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art137" TargetMode="External"/><Relationship Id="rId70" Type="http://schemas.openxmlformats.org/officeDocument/2006/relationships/hyperlink" Target="http://www.planalto.gov.br/ccivil_03/_ato2019-2022/2021/lei/L14133.htm#art137" TargetMode="External"/><Relationship Id="rId138" Type="http://schemas.openxmlformats.org/officeDocument/2006/relationships/footer" Target="footer4.xml"/><Relationship Id="rId137" Type="http://schemas.openxmlformats.org/officeDocument/2006/relationships/hyperlink" Target="https://www.planalto.gov.br/ccivil_03/_Ato2011-2014/2013/Lei/L12846.htm#art5" TargetMode="External"/><Relationship Id="rId132" Type="http://schemas.openxmlformats.org/officeDocument/2006/relationships/hyperlink" Target="https://www.planalto.gov.br/ccivil_03/decreto-lei/del5452.htm" TargetMode="External"/><Relationship Id="rId131" Type="http://schemas.openxmlformats.org/officeDocument/2006/relationships/hyperlink" Target="http://normas.receita.fazenda.gov.br/sijut2consulta/link.action?idAto=56753" TargetMode="External"/><Relationship Id="rId130" Type="http://schemas.openxmlformats.org/officeDocument/2006/relationships/hyperlink" Target="http://www.legislacao.sp.gov.br/legislacao/dg280202.nsf/ae9f9e0701e533aa032572e6006cf5fd/0cf4bc084e49b505032573d000509b17?OpenDocument&amp;Highlight=0,12.799" TargetMode="External"/><Relationship Id="rId136" Type="http://schemas.openxmlformats.org/officeDocument/2006/relationships/hyperlink" Target="https://www.planalto.gov.br/ccivil_03/constituicao/constituicao.htm" TargetMode="External"/><Relationship Id="rId135" Type="http://schemas.openxmlformats.org/officeDocument/2006/relationships/hyperlink" Target="https://www.planalto.gov.br/ccivil_03/constituicao/constituicao.htm" TargetMode="External"/><Relationship Id="rId134" Type="http://schemas.openxmlformats.org/officeDocument/2006/relationships/hyperlink" Target="http://www.legislacao.sp.gov.br/legislacao/dg280202.nsf/5fb5269ed17b47ab83256cfb00501469/d26c7e44c567352e03258a0f004e9498?OpenDocument&amp;Highlight=0,67.888" TargetMode="External"/><Relationship Id="rId133" Type="http://schemas.openxmlformats.org/officeDocument/2006/relationships/hyperlink" Target="https://www.planalto.gov.br/ccivil_03/LEIS/LCP/Lcp123.htm" TargetMode="External"/><Relationship Id="rId62" Type="http://schemas.openxmlformats.org/officeDocument/2006/relationships/hyperlink" Target="http://www.planalto.gov.br/ccivil_03/_ato2019-2022/2021/lei/L14133.htm#art59%C2%A73" TargetMode="External"/><Relationship Id="rId61" Type="http://schemas.openxmlformats.org/officeDocument/2006/relationships/hyperlink" Target="http://www.legislacao.sp.gov.br/legislacao/dg280202.nsf/5fb5269ed17b47ab83256cfb00501469/ae4c99f07f9f4f7d03258980004dbc9d?OpenDocument&amp;Highlight=0,67.608" TargetMode="External"/><Relationship Id="rId64" Type="http://schemas.openxmlformats.org/officeDocument/2006/relationships/hyperlink" Target="http://www.legislacao.sp.gov.br/legislacao/dg280202.nsf/5fb5269ed17b47ab83256cfb00501469/a372ab8ded6a17e303258aa0004b6959?OpenDocument&amp;Highlight=0,68.304" TargetMode="External"/><Relationship Id="rId63"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65" Type="http://schemas.openxmlformats.org/officeDocument/2006/relationships/hyperlink" Target="http://www.legislacao.sp.gov.br/legislacao/dg280202.nsf/ae9f9e0701e533aa032572e6006cf5fd/0cf4bc084e49b505032573d000509b17?OpenDocument&amp;Highlight=0,12.799" TargetMode="External"/><Relationship Id="rId68" Type="http://schemas.openxmlformats.org/officeDocument/2006/relationships/hyperlink" Target="https://www.planalto.gov.br/ccivil_03/_Ato2019-2022/2021/Lei/L14133.htm" TargetMode="External"/><Relationship Id="rId67" Type="http://schemas.openxmlformats.org/officeDocument/2006/relationships/hyperlink" Target="http://www.planalto.gov.br/ccivil_03/_ato2019-2022/2021/lei/L14133.htm" TargetMode="External"/><Relationship Id="rId60" Type="http://schemas.openxmlformats.org/officeDocument/2006/relationships/hyperlink" Target="https://www.gov.br/compras/pt-br/acesso-a-informacao/legislacao/instrucoes-normativas/instrucao-normativa-no-3-de-26-de-abril-de-2018" TargetMode="External"/><Relationship Id="rId69" Type="http://schemas.openxmlformats.org/officeDocument/2006/relationships/hyperlink" Target="https://www.planalto.gov.br/ccivil_03/leis/l8078.htm" TargetMode="External"/><Relationship Id="rId51" Type="http://schemas.openxmlformats.org/officeDocument/2006/relationships/hyperlink" Target="http://www.cnj.jus.br/improbidade_adm/consultar_requerido.php" TargetMode="External"/><Relationship Id="rId50" Type="http://schemas.openxmlformats.org/officeDocument/2006/relationships/hyperlink" Target="https://portaldatransparencia.gov.br/sancoes/consulta" TargetMode="External"/><Relationship Id="rId53" Type="http://schemas.openxmlformats.org/officeDocument/2006/relationships/hyperlink" Target="http://www.servicos.controladoriageral.sp.gov.br/PesquisaCEEP.aspx" TargetMode="External"/><Relationship Id="rId52" Type="http://schemas.openxmlformats.org/officeDocument/2006/relationships/hyperlink" Target="http://www.esancoes.sp.gov.br" TargetMode="External"/><Relationship Id="rId55" Type="http://schemas.openxmlformats.org/officeDocument/2006/relationships/hyperlink" Target="https://www.planalto.gov.br/ccivil_03/leis/l8429.htm" TargetMode="External"/><Relationship Id="rId54" Type="http://schemas.openxmlformats.org/officeDocument/2006/relationships/hyperlink" Target="https://www.tce.sp.gov.br/apenados" TargetMode="External"/><Relationship Id="rId57" Type="http://schemas.openxmlformats.org/officeDocument/2006/relationships/hyperlink" Target="http://www.legislacao.sp.gov.br/legislacao/dg280202.nsf/5fb5269ed17b47ab83256cfb00501469/ae4c99f07f9f4f7d03258980004dbc9d?OpenDocument&amp;Highlight=0,67.608" TargetMode="External"/><Relationship Id="rId56"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legislacao.sp.gov.br/legislacao/dg280202.nsf/5fb5269ed17b47ab83256cfb00501469/ae4c99f07f9f4f7d03258980004dbc9d?OpenDocument&amp;Highlight=0,67.608" TargetMode="External"/><Relationship Id="rId58" Type="http://schemas.openxmlformats.org/officeDocument/2006/relationships/hyperlink" Target="https://www.gov.br/compras/pt-br/acesso-a-informacao/legislacao/instrucoes-normativas/instrucao-normativa-no-3-de-26-de-abril-de-201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 Id="rId2"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ejiS2uAaqdgHjUkdnjwwI0ECQg==">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hoLmdqZGd4czIJaC4zMGowemxsMgloLjN6bnlzaDcyCWguMmV0OTJwMDIIaC50eWpjd3Q4AHIhMXdDOG9RYWhISldzY1NnaWpxT2p5NTV5VTFMUTJrU0g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2024-10-11T17:59:00Z</dcterms:created>
  <dc:creator>Camila Oliveira Evangelista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0x010100F238CCDE248CAA4395B1EA6F4CCC32D2</vt:lpwstr>
  </property>
  <property fmtid="{D5CDD505-2E9C-101B-9397-08002B2CF9AE}" pid="3" name="MediaServiceImageTags">
    <vt:lpwstr/>
  </property>
</Properties>
</file>