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FF1E1" w14:textId="77777777" w:rsidR="00B9438E" w:rsidRDefault="00B9438E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1"/>
        <w:tblW w:w="9075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1813"/>
        <w:gridCol w:w="7262"/>
      </w:tblGrid>
      <w:tr w:rsidR="00B9438E" w14:paraId="42006EEF" w14:textId="77777777">
        <w:trPr>
          <w:trHeight w:val="503"/>
        </w:trPr>
        <w:tc>
          <w:tcPr>
            <w:tcW w:w="1813" w:type="dxa"/>
          </w:tcPr>
          <w:p w14:paraId="69FF349B" w14:textId="77777777" w:rsidR="00B9438E" w:rsidRDefault="00000000">
            <w:pPr>
              <w:pBdr>
                <w:between w:val="nil"/>
              </w:pBdr>
              <w:spacing w:line="360" w:lineRule="auto"/>
              <w:ind w:hanging="2"/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Processo Nº:</w:t>
            </w:r>
          </w:p>
        </w:tc>
        <w:tc>
          <w:tcPr>
            <w:tcW w:w="7262" w:type="dxa"/>
          </w:tcPr>
          <w:p w14:paraId="7E91FF6A" w14:textId="2DE7DFA3" w:rsidR="00B9438E" w:rsidRDefault="00000000">
            <w:pPr>
              <w:pBdr>
                <w:between w:val="nil"/>
              </w:pBdr>
              <w:spacing w:line="360" w:lineRule="auto"/>
              <w:ind w:hanging="2"/>
              <w:jc w:val="both"/>
              <w:rPr>
                <w:rFonts w:ascii="Arial" w:eastAsia="Arial" w:hAnsi="Arial" w:cs="Arial"/>
                <w:color w:val="000000"/>
              </w:rPr>
            </w:pPr>
            <w:r>
              <w:rPr>
                <w:rFonts w:ascii="Arial" w:eastAsia="Arial" w:hAnsi="Arial" w:cs="Arial"/>
                <w:color w:val="000000"/>
              </w:rPr>
              <w:t>8</w:t>
            </w:r>
            <w:r w:rsidR="002342C6">
              <w:rPr>
                <w:rFonts w:ascii="Arial" w:eastAsia="Arial" w:hAnsi="Arial" w:cs="Arial"/>
                <w:color w:val="000000"/>
              </w:rPr>
              <w:t>15</w:t>
            </w:r>
            <w:r>
              <w:rPr>
                <w:rFonts w:ascii="Arial" w:eastAsia="Arial" w:hAnsi="Arial" w:cs="Arial"/>
                <w:color w:val="000000"/>
              </w:rPr>
              <w:t>/2025 – IGCE/CRC</w:t>
            </w:r>
          </w:p>
        </w:tc>
      </w:tr>
      <w:tr w:rsidR="00B9438E" w14:paraId="494F3467" w14:textId="77777777">
        <w:trPr>
          <w:trHeight w:val="155"/>
        </w:trPr>
        <w:tc>
          <w:tcPr>
            <w:tcW w:w="1813" w:type="dxa"/>
          </w:tcPr>
          <w:p w14:paraId="25AC902E" w14:textId="77777777" w:rsidR="00B9438E" w:rsidRDefault="00000000">
            <w:pPr>
              <w:pBdr>
                <w:between w:val="nil"/>
              </w:pBdr>
              <w:spacing w:line="360" w:lineRule="auto"/>
              <w:ind w:hanging="2"/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Interessado:</w:t>
            </w:r>
          </w:p>
        </w:tc>
        <w:tc>
          <w:tcPr>
            <w:tcW w:w="7262" w:type="dxa"/>
          </w:tcPr>
          <w:p w14:paraId="682407E1" w14:textId="3DCEFEDA" w:rsidR="00B9438E" w:rsidRDefault="002342C6">
            <w:pPr>
              <w:jc w:val="both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</w:rPr>
              <w:t>DIRETORIA TÉCNICA DE SERVIÇOS</w:t>
            </w:r>
          </w:p>
        </w:tc>
      </w:tr>
      <w:tr w:rsidR="00B9438E" w14:paraId="327E8008" w14:textId="77777777">
        <w:trPr>
          <w:trHeight w:val="371"/>
        </w:trPr>
        <w:tc>
          <w:tcPr>
            <w:tcW w:w="1813" w:type="dxa"/>
          </w:tcPr>
          <w:p w14:paraId="7E9A424F" w14:textId="77777777" w:rsidR="00B9438E" w:rsidRDefault="00000000">
            <w:pPr>
              <w:pBdr>
                <w:between w:val="nil"/>
              </w:pBdr>
              <w:spacing w:before="240" w:line="360" w:lineRule="auto"/>
              <w:jc w:val="both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Assunto:</w:t>
            </w:r>
          </w:p>
        </w:tc>
        <w:tc>
          <w:tcPr>
            <w:tcW w:w="7262" w:type="dxa"/>
          </w:tcPr>
          <w:p w14:paraId="7EEECA4E" w14:textId="777FB1BB" w:rsidR="00B9438E" w:rsidRDefault="00000000">
            <w:pPr>
              <w:spacing w:before="120"/>
              <w:jc w:val="both"/>
              <w:rPr>
                <w:rFonts w:ascii="Arial" w:eastAsia="Arial" w:hAnsi="Arial" w:cs="Arial"/>
              </w:rPr>
            </w:pPr>
            <w:bookmarkStart w:id="0" w:name="_heading=h.z0vdzeu7qghh" w:colFirst="0" w:colLast="0"/>
            <w:bookmarkEnd w:id="0"/>
            <w:r>
              <w:rPr>
                <w:rFonts w:ascii="Arial" w:eastAsia="Arial" w:hAnsi="Arial" w:cs="Arial"/>
              </w:rPr>
              <w:t xml:space="preserve">AQUISIÇÃO DE </w:t>
            </w:r>
            <w:r w:rsidR="002342C6">
              <w:rPr>
                <w:rFonts w:ascii="Arial" w:eastAsia="Arial" w:hAnsi="Arial" w:cs="Arial"/>
              </w:rPr>
              <w:t>FERRAMENTAS E FERRAGENS</w:t>
            </w:r>
          </w:p>
          <w:p w14:paraId="29D40B0C" w14:textId="77777777" w:rsidR="00B9438E" w:rsidRDefault="00B9438E">
            <w:pPr>
              <w:spacing w:before="120"/>
              <w:jc w:val="both"/>
              <w:rPr>
                <w:rFonts w:ascii="Arial" w:eastAsia="Arial" w:hAnsi="Arial" w:cs="Arial"/>
              </w:rPr>
            </w:pPr>
          </w:p>
          <w:p w14:paraId="46B896D0" w14:textId="77777777" w:rsidR="00B9438E" w:rsidRDefault="00B9438E">
            <w:pPr>
              <w:spacing w:line="360" w:lineRule="auto"/>
              <w:ind w:hanging="2"/>
              <w:jc w:val="both"/>
              <w:rPr>
                <w:rFonts w:ascii="Arial" w:eastAsia="Arial" w:hAnsi="Arial" w:cs="Arial"/>
                <w:b/>
              </w:rPr>
            </w:pPr>
          </w:p>
        </w:tc>
      </w:tr>
    </w:tbl>
    <w:p w14:paraId="3A027DE9" w14:textId="5ABA85A5" w:rsidR="00B9438E" w:rsidRDefault="00000000">
      <w:pPr>
        <w:spacing w:before="120" w:line="36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Trata-se, nestes autos, da aquisição de </w:t>
      </w:r>
      <w:r w:rsidR="002342C6">
        <w:rPr>
          <w:rFonts w:ascii="Arial" w:eastAsia="Arial" w:hAnsi="Arial" w:cs="Arial"/>
          <w:b/>
        </w:rPr>
        <w:t>FERRAMENTAS E FERRAGENS</w:t>
      </w:r>
      <w:r>
        <w:rPr>
          <w:rFonts w:ascii="Arial" w:eastAsia="Arial" w:hAnsi="Arial" w:cs="Arial"/>
        </w:rPr>
        <w:t xml:space="preserve">, para atendimento das demandas </w:t>
      </w:r>
      <w:r w:rsidR="002342C6">
        <w:rPr>
          <w:rFonts w:ascii="Arial" w:eastAsia="Arial" w:hAnsi="Arial" w:cs="Arial"/>
        </w:rPr>
        <w:t>da Diretoria Técnica de Serviços</w:t>
      </w:r>
      <w:r>
        <w:rPr>
          <w:rFonts w:ascii="Arial" w:eastAsia="Arial" w:hAnsi="Arial" w:cs="Arial"/>
        </w:rPr>
        <w:t>, lotad</w:t>
      </w:r>
      <w:r w:rsidR="002342C6">
        <w:rPr>
          <w:rFonts w:ascii="Arial" w:eastAsia="Arial" w:hAnsi="Arial" w:cs="Arial"/>
        </w:rPr>
        <w:t>a</w:t>
      </w:r>
      <w:r>
        <w:rPr>
          <w:rFonts w:ascii="Arial" w:eastAsia="Arial" w:hAnsi="Arial" w:cs="Arial"/>
        </w:rPr>
        <w:t xml:space="preserve"> na UNESP, Campus de Rio Claro.</w:t>
      </w:r>
    </w:p>
    <w:p w14:paraId="0CA526AB" w14:textId="77777777" w:rsidR="00B9438E" w:rsidRDefault="00000000">
      <w:pPr>
        <w:spacing w:before="120" w:line="360" w:lineRule="auto"/>
        <w:ind w:firstLine="709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Em vista do exposto, a aquisição dos itens será feita por dispensa de licitação com disputa, nos termos do Inciso II do Artigo 75 da Lei de Licitações 14.133/2021.</w:t>
      </w:r>
    </w:p>
    <w:p w14:paraId="36C92B7D" w14:textId="6008D9BE" w:rsidR="00B9438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56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Conforme diretrizes constantes no Decreto Estadual nº 67.888, de 17 de agosto de 2023, o valor total da contratação pretendida está estimado em </w:t>
      </w:r>
      <w:r>
        <w:rPr>
          <w:rFonts w:ascii="Arial" w:eastAsia="Arial" w:hAnsi="Arial" w:cs="Arial"/>
          <w:b/>
          <w:sz w:val="22"/>
          <w:szCs w:val="22"/>
        </w:rPr>
        <w:t xml:space="preserve">R$ </w:t>
      </w:r>
      <w:r w:rsidR="002342C6">
        <w:rPr>
          <w:rFonts w:ascii="Arial" w:eastAsia="Arial" w:hAnsi="Arial" w:cs="Arial"/>
          <w:b/>
          <w:sz w:val="22"/>
          <w:szCs w:val="22"/>
        </w:rPr>
        <w:t>20.178,58</w:t>
      </w:r>
      <w:r>
        <w:rPr>
          <w:rFonts w:ascii="Arial" w:eastAsia="Arial" w:hAnsi="Arial" w:cs="Arial"/>
          <w:b/>
          <w:sz w:val="22"/>
          <w:szCs w:val="22"/>
        </w:rPr>
        <w:t xml:space="preserve"> (</w:t>
      </w:r>
      <w:r w:rsidR="002342C6">
        <w:rPr>
          <w:rFonts w:ascii="Arial" w:eastAsia="Arial" w:hAnsi="Arial" w:cs="Arial"/>
          <w:b/>
          <w:sz w:val="22"/>
          <w:szCs w:val="22"/>
        </w:rPr>
        <w:t>vinte mil cento e setenta e oito reais e cinquenta e oito centavos</w:t>
      </w:r>
      <w:r>
        <w:rPr>
          <w:rFonts w:ascii="Arial" w:eastAsia="Arial" w:hAnsi="Arial" w:cs="Arial"/>
          <w:b/>
          <w:sz w:val="22"/>
          <w:szCs w:val="22"/>
        </w:rPr>
        <w:t>)</w:t>
      </w:r>
      <w:r>
        <w:rPr>
          <w:rFonts w:ascii="Arial" w:eastAsia="Arial" w:hAnsi="Arial" w:cs="Arial"/>
          <w:color w:val="000000"/>
        </w:rPr>
        <w:t>, conforme Quadro Comparativo de Preços, elaborado com base nos valores unitários dos itens, obtidos por meio de Pesquisa de Preços de outros Órgãos Públicos disponibilizadas no site do Compras Gov. e em sites especializados.</w:t>
      </w:r>
    </w:p>
    <w:p w14:paraId="5E962B2E" w14:textId="2FF97A19" w:rsidR="00B9438E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567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Considerando o valor estimado da contratação pretendida, e no uso da competência prevista no artigo 9º, inciso IV, da Portaria UNESP nº 136, de 20 de dezembro de 2023 e no artigo 2º, inciso I do Decreto nº 67.689, de 03 de maio de 2023, </w:t>
      </w:r>
      <w:r>
        <w:rPr>
          <w:rFonts w:ascii="Arial" w:eastAsia="Arial" w:hAnsi="Arial" w:cs="Arial"/>
          <w:b/>
          <w:color w:val="000000"/>
        </w:rPr>
        <w:t>AUTORIZO</w:t>
      </w:r>
      <w:r>
        <w:rPr>
          <w:rFonts w:ascii="Arial" w:eastAsia="Arial" w:hAnsi="Arial" w:cs="Arial"/>
          <w:color w:val="000000"/>
        </w:rPr>
        <w:t xml:space="preserve"> a abertura </w:t>
      </w:r>
      <w:r w:rsidR="002342C6">
        <w:rPr>
          <w:rFonts w:ascii="Arial" w:eastAsia="Arial" w:hAnsi="Arial" w:cs="Arial"/>
          <w:color w:val="000000"/>
        </w:rPr>
        <w:t>da</w:t>
      </w:r>
      <w:r>
        <w:rPr>
          <w:rFonts w:ascii="Arial" w:eastAsia="Arial" w:hAnsi="Arial" w:cs="Arial"/>
          <w:color w:val="000000"/>
        </w:rPr>
        <w:t xml:space="preserve"> DISPENSA DE LICITAÇÃO COM DISPUTA, a ser realizado por intermédio do sistema Compras.gov.br e restituo os autos para finalizar a elaboração da minuta do edital, que deverá seguir o modelo pré-aprovado pelo sistema Compras.sp.gov.br e disponibilizado no site https://compras.sp.gov.br/.</w:t>
      </w:r>
    </w:p>
    <w:p w14:paraId="42037C92" w14:textId="77777777" w:rsidR="00B9438E" w:rsidRDefault="00B9438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567"/>
        <w:jc w:val="both"/>
        <w:rPr>
          <w:rFonts w:ascii="Arial" w:eastAsia="Arial" w:hAnsi="Arial" w:cs="Arial"/>
          <w:color w:val="000000"/>
        </w:rPr>
      </w:pPr>
    </w:p>
    <w:p w14:paraId="1ACEC65B" w14:textId="45783FE4" w:rsidR="00B9438E" w:rsidRDefault="00000000">
      <w:pPr>
        <w:spacing w:line="360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Rio Claro, 2</w:t>
      </w:r>
      <w:r w:rsidR="002342C6">
        <w:rPr>
          <w:rFonts w:ascii="Arial" w:eastAsia="Arial" w:hAnsi="Arial" w:cs="Arial"/>
        </w:rPr>
        <w:t>1</w:t>
      </w:r>
      <w:r>
        <w:rPr>
          <w:rFonts w:ascii="Arial" w:eastAsia="Arial" w:hAnsi="Arial" w:cs="Arial"/>
        </w:rPr>
        <w:t xml:space="preserve"> de outubro de 2025.</w:t>
      </w:r>
    </w:p>
    <w:p w14:paraId="099C5852" w14:textId="77777777" w:rsidR="00B9438E" w:rsidRDefault="00B9438E">
      <w:pPr>
        <w:spacing w:line="360" w:lineRule="auto"/>
        <w:jc w:val="right"/>
        <w:rPr>
          <w:rFonts w:ascii="Arial" w:eastAsia="Arial" w:hAnsi="Arial" w:cs="Arial"/>
          <w:b/>
        </w:rPr>
      </w:pPr>
    </w:p>
    <w:p w14:paraId="4DF4EB4C" w14:textId="77777777" w:rsidR="00B9438E" w:rsidRDefault="00000000">
      <w:pPr>
        <w:spacing w:line="360" w:lineRule="auto"/>
        <w:jc w:val="right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Profa. Dra. ELIRIS CRISTINA RIZZIOLLI</w:t>
      </w:r>
    </w:p>
    <w:p w14:paraId="47F3B493" w14:textId="77777777" w:rsidR="00B9438E" w:rsidRDefault="00000000">
      <w:pPr>
        <w:spacing w:line="360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Diretora do IGCE</w:t>
      </w:r>
    </w:p>
    <w:sectPr w:rsidR="00B9438E">
      <w:headerReference w:type="default" r:id="rId8"/>
      <w:footerReference w:type="default" r:id="rId9"/>
      <w:pgSz w:w="11906" w:h="16838"/>
      <w:pgMar w:top="851" w:right="1418" w:bottom="851" w:left="141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812AC0" w14:textId="77777777" w:rsidR="00011BD3" w:rsidRDefault="00011BD3">
      <w:r>
        <w:separator/>
      </w:r>
    </w:p>
  </w:endnote>
  <w:endnote w:type="continuationSeparator" w:id="0">
    <w:p w14:paraId="002C75E3" w14:textId="77777777" w:rsidR="00011BD3" w:rsidRDefault="00011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  <w:embedRegular r:id="rId1" w:fontKey="{59EF0EDB-5898-4055-90FC-03D78E830B8A}"/>
    <w:embedBold r:id="rId2" w:fontKey="{0CEAC867-868E-4DA7-818D-03F52C5DE9F5}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  <w:embedRegular r:id="rId3" w:fontKey="{BC4B6BA1-D2A3-4A6F-B4D7-0CAF11871362}"/>
    <w:embedItalic r:id="rId4" w:fontKey="{C59AA8E9-EF68-400D-9D89-E24CE9B241E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FA8DB624-8A0B-4E85-B0E1-F84C7F097F69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BDA0FB14-B7CD-4748-9E40-7136A12CF3BC}"/>
    <w:embedItalic r:id="rId7" w:fontKey="{848BEA55-6735-49D2-BF4F-49BCD303A611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  <w:embedRegular r:id="rId8" w:fontKey="{9F198F30-18A5-4975-A4B7-7F784E98B2A8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9" w:fontKey="{9819D5E2-CB24-47BD-A14D-81CB92F485C0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0" w:fontKey="{DDD5DB07-31CD-465A-98B9-58B5178028F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6FA91F" w14:textId="77777777" w:rsidR="00B9438E" w:rsidRDefault="00000000">
    <w:pPr>
      <w:widowControl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rFonts w:ascii="Arial" w:eastAsia="Arial" w:hAnsi="Arial" w:cs="Arial"/>
        <w:color w:val="000000"/>
        <w:sz w:val="16"/>
        <w:szCs w:val="16"/>
      </w:rPr>
      <w:t>Av. 24-A, n</w:t>
    </w:r>
    <w:r>
      <w:rPr>
        <w:rFonts w:ascii="Arial" w:eastAsia="Arial" w:hAnsi="Arial" w:cs="Arial"/>
        <w:color w:val="000000"/>
        <w:sz w:val="16"/>
        <w:szCs w:val="16"/>
        <w:u w:val="single"/>
      </w:rPr>
      <w:t>º</w:t>
    </w:r>
    <w:r>
      <w:rPr>
        <w:rFonts w:ascii="Arial" w:eastAsia="Arial" w:hAnsi="Arial" w:cs="Arial"/>
        <w:color w:val="000000"/>
        <w:sz w:val="16"/>
        <w:szCs w:val="16"/>
      </w:rPr>
      <w:t xml:space="preserve"> 1515 - CEP 13506-900 - Rio Claro - SP - Brasil - Cx. Postal, 178 </w:t>
    </w:r>
    <w:r>
      <w:rPr>
        <w:rFonts w:ascii="Noto Sans Symbols" w:eastAsia="Noto Sans Symbols" w:hAnsi="Noto Sans Symbols" w:cs="Noto Sans Symbols"/>
        <w:color w:val="000000"/>
        <w:sz w:val="16"/>
        <w:szCs w:val="16"/>
      </w:rPr>
      <w:t>🕿</w:t>
    </w:r>
    <w:r>
      <w:rPr>
        <w:rFonts w:ascii="Arial" w:eastAsia="Arial" w:hAnsi="Arial" w:cs="Arial"/>
        <w:color w:val="000000"/>
        <w:sz w:val="16"/>
        <w:szCs w:val="16"/>
      </w:rPr>
      <w:t>Fone (19) 3526-9043</w:t>
    </w:r>
  </w:p>
  <w:p w14:paraId="53B7C0BC" w14:textId="77777777" w:rsidR="00B9438E" w:rsidRDefault="00000000">
    <w:pPr>
      <w:widowControl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e-mail: materiaisigce.rc@unesp.br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6E667" w14:textId="77777777" w:rsidR="00011BD3" w:rsidRDefault="00011BD3">
      <w:r>
        <w:separator/>
      </w:r>
    </w:p>
  </w:footnote>
  <w:footnote w:type="continuationSeparator" w:id="0">
    <w:p w14:paraId="16379CC0" w14:textId="77777777" w:rsidR="00011BD3" w:rsidRDefault="00011B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D56E8" w14:textId="77777777" w:rsidR="00B9438E" w:rsidRDefault="00B9438E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</w:rPr>
    </w:pPr>
  </w:p>
  <w:tbl>
    <w:tblPr>
      <w:tblStyle w:val="a2"/>
      <w:tblW w:w="10773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2694"/>
      <w:gridCol w:w="5953"/>
      <w:gridCol w:w="2126"/>
    </w:tblGrid>
    <w:tr w:rsidR="00B9438E" w14:paraId="06A40C58" w14:textId="77777777">
      <w:trPr>
        <w:cantSplit/>
        <w:jc w:val="center"/>
      </w:trPr>
      <w:tc>
        <w:tcPr>
          <w:tcW w:w="2694" w:type="dxa"/>
          <w:tcBorders>
            <w:bottom w:val="single" w:sz="12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44FBEF3A" w14:textId="77777777" w:rsidR="00B9438E" w:rsidRDefault="00000000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Times New Roman" w:eastAsia="Times New Roman" w:hAnsi="Times New Roman" w:cs="Times New Roman"/>
              <w:color w:val="000000"/>
              <w:sz w:val="20"/>
              <w:szCs w:val="20"/>
            </w:rPr>
          </w:pPr>
          <w:r>
            <w:rPr>
              <w:noProof/>
            </w:rPr>
            <w:drawing>
              <wp:anchor distT="0" distB="0" distL="0" distR="0" simplePos="0" relativeHeight="251658240" behindDoc="1" locked="0" layoutInCell="1" hidden="0" allowOverlap="1" wp14:anchorId="47B32067" wp14:editId="3DEEE7C2">
                <wp:simplePos x="0" y="0"/>
                <wp:positionH relativeFrom="column">
                  <wp:posOffset>65519</wp:posOffset>
                </wp:positionH>
                <wp:positionV relativeFrom="paragraph">
                  <wp:posOffset>178560</wp:posOffset>
                </wp:positionV>
                <wp:extent cx="1571039" cy="570960"/>
                <wp:effectExtent l="0" t="0" r="0" b="0"/>
                <wp:wrapNone/>
                <wp:docPr id="1474747458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 l="-47" t="-128" r="-45" b="-127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71039" cy="57096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5953" w:type="dxa"/>
          <w:tcBorders>
            <w:bottom w:val="single" w:sz="12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101561F5" w14:textId="77777777" w:rsidR="00B9438E" w:rsidRDefault="00B9438E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0"/>
              <w:szCs w:val="20"/>
            </w:rPr>
          </w:pPr>
        </w:p>
        <w:p w14:paraId="1F5BBE56" w14:textId="77777777" w:rsidR="00B9438E" w:rsidRDefault="00000000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0"/>
              <w:szCs w:val="20"/>
            </w:rPr>
          </w:pPr>
          <w:r>
            <w:rPr>
              <w:rFonts w:ascii="Arial" w:eastAsia="Arial" w:hAnsi="Arial" w:cs="Arial"/>
              <w:b/>
              <w:color w:val="000000"/>
              <w:sz w:val="20"/>
              <w:szCs w:val="20"/>
            </w:rPr>
            <w:t>UNIVERSIDADE ESTADUAL PAULISTA</w:t>
          </w:r>
        </w:p>
        <w:p w14:paraId="1DA1A3EA" w14:textId="77777777" w:rsidR="00B9438E" w:rsidRDefault="00000000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b/>
              <w:color w:val="000000"/>
              <w:sz w:val="18"/>
              <w:szCs w:val="18"/>
            </w:rPr>
            <w:t>"CAMPUS DE RIO CLARO"</w:t>
          </w:r>
        </w:p>
        <w:p w14:paraId="5D1A0419" w14:textId="77777777" w:rsidR="00B9438E" w:rsidRDefault="00000000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b/>
              <w:color w:val="000000"/>
              <w:sz w:val="16"/>
              <w:szCs w:val="16"/>
            </w:rPr>
            <w:t>INSTITUTO DE GEOCIÊNCIAS E CIÊNCIAS EXATAS</w:t>
          </w:r>
        </w:p>
        <w:p w14:paraId="4A1C26D9" w14:textId="77777777" w:rsidR="00B9438E" w:rsidRDefault="00000000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16"/>
              <w:szCs w:val="16"/>
            </w:rPr>
          </w:pPr>
          <w:r>
            <w:rPr>
              <w:rFonts w:ascii="Arial" w:eastAsia="Arial" w:hAnsi="Arial" w:cs="Arial"/>
              <w:b/>
              <w:color w:val="000000"/>
              <w:sz w:val="16"/>
              <w:szCs w:val="16"/>
            </w:rPr>
            <w:t>SEÇÃO TÉCNICA DE MATERIAIS</w:t>
          </w:r>
        </w:p>
      </w:tc>
      <w:tc>
        <w:tcPr>
          <w:tcW w:w="2126" w:type="dxa"/>
          <w:tcBorders>
            <w:bottom w:val="single" w:sz="12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350B1EA9" w14:textId="77777777" w:rsidR="00B9438E" w:rsidRDefault="00000000">
          <w:pPr>
            <w:widowControl/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imes New Roman" w:eastAsia="Times New Roman" w:hAnsi="Times New Roman" w:cs="Times New Roman"/>
              <w:color w:val="000000"/>
              <w:sz w:val="20"/>
              <w:szCs w:val="20"/>
            </w:rPr>
          </w:pPr>
          <w:r>
            <w:rPr>
              <w:rFonts w:ascii="Arial" w:eastAsia="Arial" w:hAnsi="Arial" w:cs="Arial"/>
              <w:b/>
              <w:noProof/>
              <w:color w:val="000000"/>
              <w:sz w:val="20"/>
              <w:szCs w:val="20"/>
            </w:rPr>
            <w:drawing>
              <wp:inline distT="0" distB="0" distL="0" distR="0" wp14:anchorId="113DDD3D" wp14:editId="0D5D25E2">
                <wp:extent cx="910080" cy="930960"/>
                <wp:effectExtent l="0" t="0" r="0" b="0"/>
                <wp:docPr id="1474747460" name="image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jpg"/>
                        <pic:cNvPicPr preferRelativeResize="0"/>
                      </pic:nvPicPr>
                      <pic:blipFill>
                        <a:blip r:embed="rId2"/>
                        <a:srcRect l="-28" t="-28" r="-27" b="-2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10080" cy="93096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5E7A425D" w14:textId="77777777" w:rsidR="00B9438E" w:rsidRDefault="00000000">
    <w:pPr>
      <w:widowControl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rFonts w:ascii="Times New Roman" w:eastAsia="Times New Roman" w:hAnsi="Times New Roman" w:cs="Times New Roman"/>
        <w:color w:val="000000"/>
        <w:sz w:val="20"/>
        <w:szCs w:val="2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498315D5" wp14:editId="44E97833">
          <wp:simplePos x="0" y="0"/>
          <wp:positionH relativeFrom="column">
            <wp:posOffset>1440719</wp:posOffset>
          </wp:positionH>
          <wp:positionV relativeFrom="paragraph">
            <wp:posOffset>5083199</wp:posOffset>
          </wp:positionV>
          <wp:extent cx="5218920" cy="3675959"/>
          <wp:effectExtent l="0" t="0" r="0" b="0"/>
          <wp:wrapNone/>
          <wp:docPr id="147474745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 l="-13" t="-20" r="-14" b="-18"/>
                  <a:stretch>
                    <a:fillRect/>
                  </a:stretch>
                </pic:blipFill>
                <pic:spPr>
                  <a:xfrm>
                    <a:off x="0" y="0"/>
                    <a:ext cx="5218920" cy="36759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2E2E59"/>
    <w:multiLevelType w:val="multilevel"/>
    <w:tmpl w:val="6B702108"/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576" w:hanging="576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864" w:hanging="864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008" w:hanging="1008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hanging="1584"/>
      </w:pPr>
      <w:rPr>
        <w:vertAlign w:val="baseline"/>
      </w:rPr>
    </w:lvl>
  </w:abstractNum>
  <w:abstractNum w:abstractNumId="1" w15:restartNumberingAfterBreak="0">
    <w:nsid w:val="69CE458B"/>
    <w:multiLevelType w:val="multilevel"/>
    <w:tmpl w:val="64906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089040388">
    <w:abstractNumId w:val="0"/>
  </w:num>
  <w:num w:numId="2" w16cid:durableId="3599346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438E"/>
    <w:rsid w:val="00011BD3"/>
    <w:rsid w:val="002342C6"/>
    <w:rsid w:val="003D5762"/>
    <w:rsid w:val="00B94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86C99"/>
  <w15:docId w15:val="{FA10652C-0D13-4161-AAD0-85C0CF1B3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Liberation Serif" w:hAnsi="Liberation Serif" w:cs="Liberation Serif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ealho11">
    <w:name w:val="Cabeçalho 11"/>
    <w:basedOn w:val="Standard"/>
    <w:next w:val="Standard"/>
    <w:pPr>
      <w:keepNext/>
      <w:outlineLvl w:val="0"/>
    </w:pPr>
    <w:rPr>
      <w:sz w:val="26"/>
    </w:rPr>
  </w:style>
  <w:style w:type="paragraph" w:customStyle="1" w:styleId="Cabealho21">
    <w:name w:val="Cabeçalho 21"/>
    <w:basedOn w:val="Standard"/>
    <w:next w:val="Standard"/>
    <w:pPr>
      <w:keepNext/>
      <w:jc w:val="both"/>
      <w:outlineLvl w:val="1"/>
    </w:pPr>
    <w:rPr>
      <w:sz w:val="26"/>
    </w:rPr>
  </w:style>
  <w:style w:type="paragraph" w:customStyle="1" w:styleId="Cabealho31">
    <w:name w:val="Cabeçalho 31"/>
    <w:basedOn w:val="Standard"/>
    <w:next w:val="Standard"/>
    <w:pPr>
      <w:keepNext/>
      <w:jc w:val="center"/>
      <w:outlineLvl w:val="2"/>
    </w:pPr>
    <w:rPr>
      <w:sz w:val="26"/>
    </w:rPr>
  </w:style>
  <w:style w:type="paragraph" w:customStyle="1" w:styleId="Cabealho41">
    <w:name w:val="Cabeçalho 41"/>
    <w:basedOn w:val="Standard"/>
    <w:next w:val="Standard"/>
    <w:pPr>
      <w:keepNext/>
      <w:jc w:val="center"/>
      <w:outlineLvl w:val="3"/>
    </w:pPr>
    <w:rPr>
      <w:b/>
      <w:sz w:val="26"/>
    </w:rPr>
  </w:style>
  <w:style w:type="paragraph" w:customStyle="1" w:styleId="Cabealho51">
    <w:name w:val="Cabeçalho 51"/>
    <w:basedOn w:val="Standard"/>
    <w:next w:val="Standard"/>
    <w:pPr>
      <w:keepNext/>
      <w:jc w:val="center"/>
      <w:outlineLvl w:val="4"/>
    </w:pPr>
    <w:rPr>
      <w:b/>
      <w:sz w:val="32"/>
    </w:rPr>
  </w:style>
  <w:style w:type="paragraph" w:customStyle="1" w:styleId="Cabealho61">
    <w:name w:val="Cabeçalho 61"/>
    <w:basedOn w:val="Standard"/>
    <w:next w:val="Standard"/>
    <w:pPr>
      <w:keepNext/>
      <w:jc w:val="both"/>
      <w:outlineLvl w:val="5"/>
    </w:pPr>
    <w:rPr>
      <w:sz w:val="26"/>
      <w:u w:val="single"/>
    </w:rPr>
  </w:style>
  <w:style w:type="paragraph" w:customStyle="1" w:styleId="Cabealho71">
    <w:name w:val="Cabeçalho 71"/>
    <w:basedOn w:val="Standard"/>
    <w:next w:val="Standard"/>
    <w:pPr>
      <w:keepNext/>
      <w:jc w:val="both"/>
      <w:outlineLvl w:val="6"/>
    </w:pPr>
    <w:rPr>
      <w:b/>
      <w:sz w:val="26"/>
    </w:rPr>
  </w:style>
  <w:style w:type="paragraph" w:customStyle="1" w:styleId="Cabealho81">
    <w:name w:val="Cabeçalho 81"/>
    <w:basedOn w:val="Standard"/>
    <w:next w:val="Standard"/>
    <w:pPr>
      <w:keepNext/>
      <w:outlineLvl w:val="7"/>
    </w:pPr>
    <w:rPr>
      <w:b/>
      <w:sz w:val="26"/>
      <w:u w:val="single"/>
    </w:rPr>
  </w:style>
  <w:style w:type="paragraph" w:customStyle="1" w:styleId="Cabealho91">
    <w:name w:val="Cabeçalho 91"/>
    <w:basedOn w:val="Standard"/>
    <w:next w:val="Standard"/>
    <w:pPr>
      <w:keepNext/>
      <w:jc w:val="both"/>
      <w:outlineLvl w:val="8"/>
    </w:pPr>
    <w:rPr>
      <w:b/>
      <w:sz w:val="26"/>
      <w:u w:val="single"/>
    </w:rPr>
  </w:style>
  <w:style w:type="paragraph" w:customStyle="1" w:styleId="Heading">
    <w:name w:val="Heading"/>
    <w:basedOn w:val="Standard"/>
    <w:next w:val="Textbody"/>
    <w:pPr>
      <w:jc w:val="center"/>
    </w:pPr>
    <w:rPr>
      <w:sz w:val="26"/>
    </w:rPr>
  </w:style>
  <w:style w:type="paragraph" w:customStyle="1" w:styleId="Textbody">
    <w:name w:val="Text body"/>
    <w:basedOn w:val="Standard"/>
    <w:pPr>
      <w:jc w:val="center"/>
    </w:pPr>
    <w:rPr>
      <w:sz w:val="26"/>
    </w:r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Standard"/>
    <w:pPr>
      <w:tabs>
        <w:tab w:val="center" w:pos="4252"/>
        <w:tab w:val="right" w:pos="8504"/>
      </w:tabs>
    </w:pPr>
  </w:style>
  <w:style w:type="paragraph" w:styleId="Cabealho">
    <w:name w:val="header"/>
    <w:basedOn w:val="Standard"/>
    <w:pPr>
      <w:tabs>
        <w:tab w:val="center" w:pos="4252"/>
        <w:tab w:val="right" w:pos="8504"/>
      </w:tabs>
    </w:pPr>
  </w:style>
  <w:style w:type="paragraph" w:customStyle="1" w:styleId="Textbodyindent">
    <w:name w:val="Text body indent"/>
    <w:basedOn w:val="Standard"/>
    <w:pPr>
      <w:ind w:left="3195"/>
      <w:jc w:val="both"/>
    </w:pPr>
    <w:rPr>
      <w:sz w:val="26"/>
    </w:rPr>
  </w:style>
  <w:style w:type="paragraph" w:styleId="Recuodecorpodetexto2">
    <w:name w:val="Body Text Indent 2"/>
    <w:basedOn w:val="Standard"/>
    <w:pPr>
      <w:ind w:firstLine="2835"/>
      <w:jc w:val="both"/>
    </w:pPr>
    <w:rPr>
      <w:sz w:val="26"/>
    </w:rPr>
  </w:style>
  <w:style w:type="paragraph" w:styleId="Recuodecorpodetexto3">
    <w:name w:val="Body Text Indent 3"/>
    <w:basedOn w:val="Standard"/>
    <w:pPr>
      <w:ind w:firstLine="1134"/>
      <w:jc w:val="both"/>
    </w:pPr>
    <w:rPr>
      <w:sz w:val="26"/>
    </w:rPr>
  </w:style>
  <w:style w:type="paragraph" w:styleId="Corpodetexto2">
    <w:name w:val="Body Text 2"/>
    <w:basedOn w:val="Standard"/>
    <w:pPr>
      <w:jc w:val="both"/>
    </w:pPr>
    <w:rPr>
      <w:sz w:val="26"/>
    </w:rPr>
  </w:style>
  <w:style w:type="paragraph" w:styleId="Corpodetexto3">
    <w:name w:val="Body Text 3"/>
    <w:basedOn w:val="Standard"/>
    <w:pPr>
      <w:jc w:val="center"/>
    </w:pPr>
    <w:rPr>
      <w:b/>
      <w:sz w:val="26"/>
    </w:rPr>
  </w:style>
  <w:style w:type="paragraph" w:customStyle="1" w:styleId="Textosimples1">
    <w:name w:val="Texto simples1"/>
    <w:basedOn w:val="Standard"/>
    <w:rPr>
      <w:rFonts w:ascii="Courier New" w:eastAsia="Courier New" w:hAnsi="Courier New" w:cs="Courier New"/>
    </w:rPr>
  </w:style>
  <w:style w:type="paragraph" w:customStyle="1" w:styleId="Estruturadodocumento">
    <w:name w:val="Estrutura do documento"/>
    <w:basedOn w:val="Standard"/>
    <w:rPr>
      <w:rFonts w:ascii="Tahoma" w:eastAsia="Tahoma" w:hAnsi="Tahoma" w:cs="Tahoma"/>
    </w:rPr>
  </w:style>
  <w:style w:type="paragraph" w:styleId="Textoembloco">
    <w:name w:val="Block Text"/>
    <w:basedOn w:val="Standard"/>
    <w:pPr>
      <w:ind w:left="4253" w:right="2125"/>
      <w:jc w:val="both"/>
    </w:pPr>
  </w:style>
  <w:style w:type="paragraph" w:styleId="Textodebal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character" w:customStyle="1" w:styleId="Tipodeletrapredefinidodopargrafo1">
    <w:name w:val="Tipo de letra predefinido do parágrafo1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ahoma" w:eastAsia="Tahoma" w:hAnsi="Tahoma" w:cs="Tahoma"/>
      <w:sz w:val="24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  <w:rPr>
      <w:b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styleId="Nmerodepgina">
    <w:name w:val="page number"/>
    <w:basedOn w:val="Fontepargpadro"/>
  </w:style>
  <w:style w:type="character" w:customStyle="1" w:styleId="Internetlink">
    <w:name w:val="Internet link"/>
    <w:basedOn w:val="Fontepargpadro"/>
    <w:rPr>
      <w:color w:val="0000FF"/>
      <w:u w:val="single"/>
    </w:rPr>
  </w:style>
  <w:style w:type="character" w:customStyle="1" w:styleId="VisitedInternetLink">
    <w:name w:val="Visited Internet Link"/>
    <w:basedOn w:val="Fontepargpadro"/>
    <w:rPr>
      <w:color w:val="800080"/>
      <w:u w:val="single"/>
    </w:rPr>
  </w:style>
  <w:style w:type="numbering" w:customStyle="1" w:styleId="WW8Num1">
    <w:name w:val="WW8Num1"/>
    <w:basedOn w:val="Semlista"/>
  </w:style>
  <w:style w:type="numbering" w:customStyle="1" w:styleId="WW8Num2">
    <w:name w:val="WW8Num2"/>
    <w:basedOn w:val="Semlista"/>
  </w:style>
  <w:style w:type="character" w:styleId="Hyperlink">
    <w:name w:val="Hyperlink"/>
    <w:basedOn w:val="Fontepargpadro"/>
    <w:uiPriority w:val="99"/>
    <w:unhideWhenUsed/>
    <w:rsid w:val="003511E5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3511E5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A43897"/>
    <w:pPr>
      <w:ind w:left="720"/>
      <w:contextualSpacing/>
    </w:pPr>
    <w:rPr>
      <w:rFonts w:cs="Mangal"/>
      <w:szCs w:val="21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0" w:type="dxa"/>
        <w:bottom w:w="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Wveh4zewzKDl9jKMb6sRbDwnkuQ==">CgMxLjAyDmguejB2ZHpldTdxZ2hoOAByITFSWFFrNHhaRkM2NE9rUVBaVjZkUVV5d3h1ZTFBMnhUdA==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244</Words>
  <Characters>1303</Characters>
  <Application>Microsoft Office Word</Application>
  <DocSecurity>0</DocSecurity>
  <Lines>34</Lines>
  <Paragraphs>15</Paragraphs>
  <ScaleCrop>false</ScaleCrop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Pós-Graduação/GEOCIÊNCIAS</dc:creator>
  <cp:lastModifiedBy>Matheus Augusto Silva Zaccariotto</cp:lastModifiedBy>
  <cp:revision>2</cp:revision>
  <dcterms:created xsi:type="dcterms:W3CDTF">2025-10-06T19:02:00Z</dcterms:created>
  <dcterms:modified xsi:type="dcterms:W3CDTF">2025-10-21T17:21:00Z</dcterms:modified>
</cp:coreProperties>
</file>