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73394" w14:textId="3EF14D55" w:rsidR="0089152E" w:rsidRPr="004322FD" w:rsidRDefault="000704DC" w:rsidP="00757DC3">
      <w:pPr>
        <w:autoSpaceDE w:val="0"/>
        <w:autoSpaceDN w:val="0"/>
        <w:adjustRightInd w:val="0"/>
        <w:jc w:val="center"/>
        <w:rPr>
          <w:rFonts w:ascii="Arial" w:eastAsiaTheme="minorHAnsi" w:hAnsi="Arial" w:cs="Arial"/>
          <w:color w:val="000000"/>
          <w:sz w:val="24"/>
          <w:szCs w:val="24"/>
          <w:lang w:eastAsia="en-US"/>
        </w:rPr>
      </w:pPr>
      <w:r w:rsidRPr="004322FD">
        <w:rPr>
          <w:rFonts w:ascii="Arial" w:eastAsiaTheme="minorHAnsi" w:hAnsi="Arial" w:cs="Arial"/>
          <w:b/>
          <w:bCs/>
          <w:sz w:val="24"/>
          <w:szCs w:val="24"/>
          <w:lang w:eastAsia="en-US"/>
        </w:rPr>
        <w:t xml:space="preserve">PREGÃO ELETRÔNICO N° </w:t>
      </w:r>
      <w:r w:rsidR="00CE6985" w:rsidRPr="004322FD">
        <w:rPr>
          <w:rFonts w:ascii="Arial" w:eastAsiaTheme="minorHAnsi" w:hAnsi="Arial" w:cs="Arial"/>
          <w:b/>
          <w:bCs/>
          <w:sz w:val="24"/>
          <w:szCs w:val="24"/>
          <w:lang w:eastAsia="en-US"/>
        </w:rPr>
        <w:t>03</w:t>
      </w:r>
      <w:r w:rsidR="00125A7A" w:rsidRPr="004322FD">
        <w:rPr>
          <w:rFonts w:ascii="Arial" w:eastAsiaTheme="minorHAnsi" w:hAnsi="Arial" w:cs="Arial"/>
          <w:b/>
          <w:bCs/>
          <w:sz w:val="24"/>
          <w:szCs w:val="24"/>
          <w:lang w:eastAsia="en-US"/>
        </w:rPr>
        <w:t xml:space="preserve">  /2026</w:t>
      </w:r>
    </w:p>
    <w:p w14:paraId="4E61167A" w14:textId="45D80291" w:rsidR="000704DC" w:rsidRPr="004322FD" w:rsidRDefault="000704DC" w:rsidP="00757DC3">
      <w:pPr>
        <w:autoSpaceDE w:val="0"/>
        <w:autoSpaceDN w:val="0"/>
        <w:adjustRightInd w:val="0"/>
        <w:jc w:val="center"/>
        <w:rPr>
          <w:rFonts w:ascii="Arial" w:eastAsiaTheme="minorHAnsi" w:hAnsi="Arial" w:cs="Arial"/>
          <w:color w:val="000000"/>
          <w:sz w:val="24"/>
          <w:szCs w:val="24"/>
          <w:lang w:eastAsia="en-US"/>
        </w:rPr>
      </w:pPr>
      <w:r w:rsidRPr="004322FD">
        <w:rPr>
          <w:rFonts w:ascii="Arial" w:eastAsiaTheme="minorHAnsi" w:hAnsi="Arial" w:cs="Arial"/>
          <w:b/>
          <w:bCs/>
          <w:sz w:val="24"/>
          <w:szCs w:val="24"/>
          <w:lang w:eastAsia="en-US"/>
        </w:rPr>
        <w:t>PROCESSO ADMINISTRATIVO Nº</w:t>
      </w:r>
      <w:r w:rsidR="00125A7A" w:rsidRPr="004322FD">
        <w:rPr>
          <w:rFonts w:ascii="Arial" w:eastAsiaTheme="minorHAnsi" w:hAnsi="Arial" w:cs="Arial"/>
          <w:b/>
          <w:bCs/>
          <w:sz w:val="24"/>
          <w:szCs w:val="24"/>
          <w:lang w:eastAsia="en-US"/>
        </w:rPr>
        <w:t xml:space="preserve"> </w:t>
      </w:r>
      <w:r w:rsidR="00CE6985" w:rsidRPr="004322FD">
        <w:rPr>
          <w:rFonts w:ascii="Arial" w:eastAsiaTheme="minorHAnsi" w:hAnsi="Arial" w:cs="Arial"/>
          <w:b/>
          <w:bCs/>
          <w:sz w:val="24"/>
          <w:szCs w:val="24"/>
          <w:lang w:eastAsia="en-US"/>
        </w:rPr>
        <w:t>26</w:t>
      </w:r>
      <w:r w:rsidR="00125A7A" w:rsidRPr="004322FD">
        <w:rPr>
          <w:rFonts w:ascii="Arial" w:eastAsiaTheme="minorHAnsi" w:hAnsi="Arial" w:cs="Arial"/>
          <w:b/>
          <w:bCs/>
          <w:sz w:val="24"/>
          <w:szCs w:val="24"/>
          <w:lang w:eastAsia="en-US"/>
        </w:rPr>
        <w:t xml:space="preserve">   /20026</w:t>
      </w:r>
    </w:p>
    <w:p w14:paraId="352E9ED8" w14:textId="7C16A403" w:rsidR="000704DC" w:rsidRPr="004322FD" w:rsidRDefault="000704DC" w:rsidP="00757DC3">
      <w:pPr>
        <w:autoSpaceDE w:val="0"/>
        <w:autoSpaceDN w:val="0"/>
        <w:adjustRightInd w:val="0"/>
        <w:jc w:val="center"/>
        <w:rPr>
          <w:rFonts w:ascii="Arial" w:eastAsiaTheme="minorHAnsi" w:hAnsi="Arial" w:cs="Arial"/>
          <w:sz w:val="24"/>
          <w:szCs w:val="24"/>
          <w:lang w:eastAsia="en-US"/>
        </w:rPr>
      </w:pPr>
      <w:r w:rsidRPr="004322FD">
        <w:rPr>
          <w:rFonts w:ascii="Arial" w:eastAsiaTheme="minorHAnsi" w:hAnsi="Arial" w:cs="Arial"/>
          <w:b/>
          <w:bCs/>
          <w:sz w:val="24"/>
          <w:szCs w:val="24"/>
          <w:lang w:eastAsia="en-US"/>
        </w:rPr>
        <w:t>MODALIDADE: PREGÃO ELETRÔNIC</w:t>
      </w:r>
    </w:p>
    <w:p w14:paraId="58909936" w14:textId="3FD9C4C5" w:rsidR="000704DC" w:rsidRPr="004322FD" w:rsidRDefault="000704DC" w:rsidP="00757DC3">
      <w:pPr>
        <w:autoSpaceDE w:val="0"/>
        <w:autoSpaceDN w:val="0"/>
        <w:adjustRightInd w:val="0"/>
        <w:jc w:val="center"/>
        <w:rPr>
          <w:rFonts w:ascii="Arial" w:eastAsiaTheme="minorHAnsi" w:hAnsi="Arial" w:cs="Arial"/>
          <w:sz w:val="24"/>
          <w:szCs w:val="24"/>
          <w:lang w:eastAsia="en-US"/>
        </w:rPr>
      </w:pPr>
      <w:r w:rsidRPr="004322FD">
        <w:rPr>
          <w:rFonts w:ascii="Arial" w:eastAsiaTheme="minorHAnsi" w:hAnsi="Arial" w:cs="Arial"/>
          <w:b/>
          <w:bCs/>
          <w:sz w:val="24"/>
          <w:szCs w:val="24"/>
          <w:lang w:eastAsia="en-US"/>
        </w:rPr>
        <w:t>TIPO DE LICITAÇÃO: MENOR PREÇO</w:t>
      </w:r>
      <w:r w:rsidR="00CE6985" w:rsidRPr="004322FD">
        <w:rPr>
          <w:rFonts w:ascii="Arial" w:eastAsiaTheme="minorHAnsi" w:hAnsi="Arial" w:cs="Arial"/>
          <w:b/>
          <w:bCs/>
          <w:sz w:val="24"/>
          <w:szCs w:val="24"/>
          <w:lang w:eastAsia="en-US"/>
        </w:rPr>
        <w:t xml:space="preserve"> GLOBAL</w:t>
      </w:r>
    </w:p>
    <w:p w14:paraId="3E52972A" w14:textId="58CA003C" w:rsidR="000704DC" w:rsidRPr="004322FD" w:rsidRDefault="000704DC" w:rsidP="00757DC3">
      <w:pPr>
        <w:autoSpaceDE w:val="0"/>
        <w:autoSpaceDN w:val="0"/>
        <w:adjustRightInd w:val="0"/>
        <w:jc w:val="center"/>
        <w:rPr>
          <w:rFonts w:ascii="Arial" w:eastAsiaTheme="minorHAnsi" w:hAnsi="Arial" w:cs="Arial"/>
          <w:b/>
          <w:bCs/>
          <w:sz w:val="24"/>
          <w:szCs w:val="24"/>
          <w:lang w:eastAsia="en-US"/>
        </w:rPr>
      </w:pPr>
      <w:r w:rsidRPr="004322FD">
        <w:rPr>
          <w:rFonts w:ascii="Arial" w:eastAsiaTheme="minorHAnsi" w:hAnsi="Arial" w:cs="Arial"/>
          <w:b/>
          <w:bCs/>
          <w:sz w:val="24"/>
          <w:szCs w:val="24"/>
          <w:lang w:eastAsia="en-US"/>
        </w:rPr>
        <w:t xml:space="preserve">ÓRGÃO REQUISITANTE: CÂMARA MUNICIPAL DE </w:t>
      </w:r>
      <w:r w:rsidR="00125A7A" w:rsidRPr="004322FD">
        <w:rPr>
          <w:rFonts w:ascii="Arial" w:eastAsiaTheme="minorHAnsi" w:hAnsi="Arial" w:cs="Arial"/>
          <w:b/>
          <w:bCs/>
          <w:sz w:val="24"/>
          <w:szCs w:val="24"/>
          <w:lang w:eastAsia="en-US"/>
        </w:rPr>
        <w:t>CRUZEIRO</w:t>
      </w:r>
    </w:p>
    <w:p w14:paraId="34D0153C" w14:textId="77777777" w:rsidR="00F61476" w:rsidRPr="004322FD" w:rsidRDefault="00F61476" w:rsidP="00757DC3">
      <w:pPr>
        <w:autoSpaceDE w:val="0"/>
        <w:autoSpaceDN w:val="0"/>
        <w:adjustRightInd w:val="0"/>
        <w:jc w:val="center"/>
        <w:rPr>
          <w:rFonts w:ascii="Arial" w:eastAsiaTheme="minorHAnsi" w:hAnsi="Arial" w:cs="Arial"/>
          <w:b/>
          <w:bCs/>
          <w:sz w:val="24"/>
          <w:szCs w:val="24"/>
          <w:lang w:eastAsia="en-US"/>
        </w:rPr>
      </w:pPr>
    </w:p>
    <w:p w14:paraId="35769D33" w14:textId="77777777" w:rsidR="000704DC" w:rsidRPr="004322FD" w:rsidRDefault="000704DC" w:rsidP="000704DC">
      <w:pPr>
        <w:autoSpaceDE w:val="0"/>
        <w:autoSpaceDN w:val="0"/>
        <w:adjustRightInd w:val="0"/>
        <w:rPr>
          <w:rFonts w:ascii="Arial" w:eastAsiaTheme="minorHAnsi" w:hAnsi="Arial" w:cs="Arial"/>
          <w:b/>
          <w:bCs/>
          <w:sz w:val="24"/>
          <w:szCs w:val="24"/>
          <w:lang w:eastAsia="en-US"/>
        </w:rPr>
      </w:pPr>
    </w:p>
    <w:tbl>
      <w:tblPr>
        <w:tblW w:w="8647"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00"/>
        <w:gridCol w:w="4447"/>
      </w:tblGrid>
      <w:tr w:rsidR="000704DC" w:rsidRPr="004322FD" w14:paraId="7D08CDF7" w14:textId="77777777" w:rsidTr="00702C7D">
        <w:trPr>
          <w:trHeight w:val="240"/>
        </w:trPr>
        <w:tc>
          <w:tcPr>
            <w:tcW w:w="4200" w:type="dxa"/>
          </w:tcPr>
          <w:p w14:paraId="017E0B57" w14:textId="77777777" w:rsidR="000704DC" w:rsidRPr="004322FD" w:rsidRDefault="000704DC" w:rsidP="000704DC">
            <w:pPr>
              <w:autoSpaceDE w:val="0"/>
              <w:autoSpaceDN w:val="0"/>
              <w:adjustRightInd w:val="0"/>
              <w:rPr>
                <w:rFonts w:ascii="Arial" w:eastAsiaTheme="minorHAnsi" w:hAnsi="Arial" w:cs="Arial"/>
                <w:color w:val="000000"/>
                <w:sz w:val="24"/>
                <w:szCs w:val="24"/>
                <w:lang w:eastAsia="en-US"/>
              </w:rPr>
            </w:pPr>
            <w:r w:rsidRPr="004322FD">
              <w:rPr>
                <w:rFonts w:ascii="Arial" w:eastAsiaTheme="minorHAnsi" w:hAnsi="Arial" w:cs="Arial"/>
                <w:sz w:val="24"/>
                <w:szCs w:val="24"/>
                <w:lang w:eastAsia="en-US"/>
              </w:rPr>
              <w:t xml:space="preserve">CADASTRAMENTO, ABERTURA E INÍCIO DA SESSÃO DE DISPUTA DE PREÇOS </w:t>
            </w:r>
            <w:r w:rsidRPr="004322FD">
              <w:rPr>
                <w:rFonts w:ascii="Arial" w:eastAsiaTheme="minorHAnsi" w:hAnsi="Arial" w:cs="Arial"/>
                <w:color w:val="000000"/>
                <w:sz w:val="24"/>
                <w:szCs w:val="24"/>
                <w:lang w:eastAsia="en-US"/>
              </w:rPr>
              <w:t xml:space="preserve">INÍCIO DO CADASTRO DAS PROPOSTAS </w:t>
            </w:r>
          </w:p>
          <w:p w14:paraId="5B85BD5B" w14:textId="77777777" w:rsidR="000704DC" w:rsidRPr="004322FD" w:rsidRDefault="000704DC" w:rsidP="000704DC">
            <w:pPr>
              <w:autoSpaceDE w:val="0"/>
              <w:autoSpaceDN w:val="0"/>
              <w:adjustRightInd w:val="0"/>
              <w:rPr>
                <w:rFonts w:ascii="Arial" w:eastAsiaTheme="minorHAnsi" w:hAnsi="Arial" w:cs="Arial"/>
                <w:color w:val="000000"/>
                <w:sz w:val="24"/>
                <w:szCs w:val="24"/>
                <w:lang w:eastAsia="en-US"/>
              </w:rPr>
            </w:pPr>
            <w:r w:rsidRPr="004322FD">
              <w:rPr>
                <w:rFonts w:ascii="Arial" w:eastAsiaTheme="minorHAnsi" w:hAnsi="Arial" w:cs="Arial"/>
                <w:color w:val="000000"/>
                <w:sz w:val="24"/>
                <w:szCs w:val="24"/>
                <w:lang w:eastAsia="en-US"/>
              </w:rPr>
              <w:t>(iniciais</w:t>
            </w:r>
            <w:r w:rsidRPr="004322FD">
              <w:rPr>
                <w:rFonts w:ascii="Arial" w:eastAsiaTheme="minorHAnsi" w:hAnsi="Arial" w:cs="Arial"/>
                <w:color w:val="0C0C0C"/>
                <w:sz w:val="24"/>
                <w:szCs w:val="24"/>
                <w:lang w:eastAsia="en-US"/>
              </w:rPr>
              <w:t xml:space="preserve">/documentos de habilitação) </w:t>
            </w:r>
          </w:p>
        </w:tc>
        <w:tc>
          <w:tcPr>
            <w:tcW w:w="4447" w:type="dxa"/>
          </w:tcPr>
          <w:p w14:paraId="34BE211B" w14:textId="7198403C" w:rsidR="000704DC" w:rsidRPr="003F55B4" w:rsidRDefault="00FD2776" w:rsidP="000704DC">
            <w:pPr>
              <w:autoSpaceDE w:val="0"/>
              <w:autoSpaceDN w:val="0"/>
              <w:adjustRightInd w:val="0"/>
              <w:rPr>
                <w:rFonts w:ascii="Arial" w:eastAsiaTheme="minorHAnsi" w:hAnsi="Arial" w:cs="Arial"/>
                <w:color w:val="000000"/>
                <w:sz w:val="24"/>
                <w:szCs w:val="24"/>
                <w:lang w:eastAsia="en-US"/>
              </w:rPr>
            </w:pPr>
            <w:r w:rsidRPr="003F55B4">
              <w:rPr>
                <w:rFonts w:ascii="Arial" w:eastAsiaTheme="minorHAnsi" w:hAnsi="Arial" w:cs="Arial"/>
                <w:color w:val="000000"/>
                <w:sz w:val="24"/>
                <w:szCs w:val="24"/>
                <w:lang w:eastAsia="en-US"/>
              </w:rPr>
              <w:t xml:space="preserve"> </w:t>
            </w:r>
            <w:r w:rsidR="00686357" w:rsidRPr="003F55B4">
              <w:rPr>
                <w:rFonts w:ascii="Arial" w:eastAsiaTheme="minorHAnsi" w:hAnsi="Arial" w:cs="Arial"/>
                <w:color w:val="000000"/>
                <w:sz w:val="24"/>
                <w:szCs w:val="24"/>
                <w:lang w:eastAsia="en-US"/>
              </w:rPr>
              <w:t>2</w:t>
            </w:r>
            <w:r w:rsidR="003F55B4" w:rsidRPr="003F55B4">
              <w:rPr>
                <w:rFonts w:ascii="Arial" w:eastAsiaTheme="minorHAnsi" w:hAnsi="Arial" w:cs="Arial"/>
                <w:color w:val="000000"/>
                <w:sz w:val="24"/>
                <w:szCs w:val="24"/>
                <w:lang w:eastAsia="en-US"/>
              </w:rPr>
              <w:t>3</w:t>
            </w:r>
            <w:r w:rsidR="00686357" w:rsidRPr="003F55B4">
              <w:rPr>
                <w:rFonts w:ascii="Arial" w:eastAsiaTheme="minorHAnsi" w:hAnsi="Arial" w:cs="Arial"/>
                <w:color w:val="000000"/>
                <w:sz w:val="24"/>
                <w:szCs w:val="24"/>
                <w:lang w:eastAsia="en-US"/>
              </w:rPr>
              <w:t>/</w:t>
            </w:r>
            <w:r w:rsidRPr="003F55B4">
              <w:rPr>
                <w:rFonts w:ascii="Arial" w:eastAsiaTheme="minorHAnsi" w:hAnsi="Arial" w:cs="Arial"/>
                <w:color w:val="000000"/>
                <w:sz w:val="24"/>
                <w:szCs w:val="24"/>
                <w:lang w:eastAsia="en-US"/>
              </w:rPr>
              <w:t>10</w:t>
            </w:r>
            <w:r w:rsidR="000704DC" w:rsidRPr="003F55B4">
              <w:rPr>
                <w:rFonts w:ascii="Arial" w:eastAsiaTheme="minorHAnsi" w:hAnsi="Arial" w:cs="Arial"/>
                <w:color w:val="000000"/>
                <w:sz w:val="24"/>
                <w:szCs w:val="24"/>
                <w:lang w:eastAsia="en-US"/>
              </w:rPr>
              <w:t>/202</w:t>
            </w:r>
            <w:r w:rsidR="00AE35F2" w:rsidRPr="003F55B4">
              <w:rPr>
                <w:rFonts w:ascii="Arial" w:eastAsiaTheme="minorHAnsi" w:hAnsi="Arial" w:cs="Arial"/>
                <w:color w:val="000000"/>
                <w:sz w:val="24"/>
                <w:szCs w:val="24"/>
                <w:lang w:eastAsia="en-US"/>
              </w:rPr>
              <w:t>6</w:t>
            </w:r>
            <w:r w:rsidR="000704DC" w:rsidRPr="003F55B4">
              <w:rPr>
                <w:rFonts w:ascii="Arial" w:eastAsiaTheme="minorHAnsi" w:hAnsi="Arial" w:cs="Arial"/>
                <w:color w:val="000000"/>
                <w:sz w:val="24"/>
                <w:szCs w:val="24"/>
                <w:lang w:eastAsia="en-US"/>
              </w:rPr>
              <w:t xml:space="preserve"> a partir das </w:t>
            </w:r>
            <w:r w:rsidR="00E37DCF">
              <w:rPr>
                <w:rFonts w:ascii="Arial" w:eastAsiaTheme="minorHAnsi" w:hAnsi="Arial" w:cs="Arial"/>
                <w:color w:val="000000"/>
                <w:sz w:val="24"/>
                <w:szCs w:val="24"/>
                <w:lang w:eastAsia="en-US"/>
              </w:rPr>
              <w:t>09</w:t>
            </w:r>
            <w:r w:rsidR="000704DC" w:rsidRPr="003F55B4">
              <w:rPr>
                <w:rFonts w:ascii="Arial" w:eastAsiaTheme="minorHAnsi" w:hAnsi="Arial" w:cs="Arial"/>
                <w:color w:val="000000"/>
                <w:sz w:val="24"/>
                <w:szCs w:val="24"/>
                <w:lang w:eastAsia="en-US"/>
              </w:rPr>
              <w:t xml:space="preserve"> horas </w:t>
            </w:r>
          </w:p>
        </w:tc>
      </w:tr>
      <w:tr w:rsidR="000704DC" w:rsidRPr="004322FD" w14:paraId="36AAC429" w14:textId="77777777" w:rsidTr="00702C7D">
        <w:trPr>
          <w:trHeight w:val="240"/>
        </w:trPr>
        <w:tc>
          <w:tcPr>
            <w:tcW w:w="4200" w:type="dxa"/>
          </w:tcPr>
          <w:p w14:paraId="55D26FAB" w14:textId="77777777" w:rsidR="000704DC" w:rsidRPr="004322FD" w:rsidRDefault="000704DC" w:rsidP="000704DC">
            <w:pPr>
              <w:autoSpaceDE w:val="0"/>
              <w:autoSpaceDN w:val="0"/>
              <w:adjustRightInd w:val="0"/>
              <w:rPr>
                <w:rFonts w:ascii="Arial" w:eastAsiaTheme="minorHAnsi" w:hAnsi="Arial" w:cs="Arial"/>
                <w:color w:val="000000"/>
                <w:sz w:val="24"/>
                <w:szCs w:val="24"/>
                <w:lang w:eastAsia="en-US"/>
              </w:rPr>
            </w:pPr>
            <w:r w:rsidRPr="004322FD">
              <w:rPr>
                <w:rFonts w:ascii="Arial" w:eastAsiaTheme="minorHAnsi" w:hAnsi="Arial" w:cs="Arial"/>
                <w:color w:val="000000"/>
                <w:sz w:val="24"/>
                <w:szCs w:val="24"/>
                <w:lang w:eastAsia="en-US"/>
              </w:rPr>
              <w:t xml:space="preserve">PRAZO FINAL PARA CADASTRAMENTO </w:t>
            </w:r>
          </w:p>
          <w:p w14:paraId="0512E58A" w14:textId="0CA7F012" w:rsidR="000704DC" w:rsidRPr="004322FD" w:rsidRDefault="000704DC" w:rsidP="000704DC">
            <w:pPr>
              <w:autoSpaceDE w:val="0"/>
              <w:autoSpaceDN w:val="0"/>
              <w:adjustRightInd w:val="0"/>
              <w:rPr>
                <w:rFonts w:ascii="Arial" w:eastAsiaTheme="minorHAnsi" w:hAnsi="Arial" w:cs="Arial"/>
                <w:color w:val="000000"/>
                <w:sz w:val="24"/>
                <w:szCs w:val="24"/>
                <w:lang w:eastAsia="en-US"/>
              </w:rPr>
            </w:pPr>
            <w:r w:rsidRPr="004322FD">
              <w:rPr>
                <w:rFonts w:ascii="Arial" w:eastAsiaTheme="minorHAnsi" w:hAnsi="Arial" w:cs="Arial"/>
                <w:color w:val="000000"/>
                <w:sz w:val="24"/>
                <w:szCs w:val="24"/>
                <w:lang w:eastAsia="en-US"/>
              </w:rPr>
              <w:t>(Propostas iniciais</w:t>
            </w:r>
            <w:r w:rsidRPr="004322FD">
              <w:rPr>
                <w:rFonts w:ascii="Arial" w:eastAsiaTheme="minorHAnsi" w:hAnsi="Arial" w:cs="Arial"/>
                <w:color w:val="0C0C0C"/>
                <w:sz w:val="24"/>
                <w:szCs w:val="24"/>
                <w:lang w:eastAsia="en-US"/>
              </w:rPr>
              <w:t xml:space="preserve">/documentos de habilitação) </w:t>
            </w:r>
          </w:p>
        </w:tc>
        <w:tc>
          <w:tcPr>
            <w:tcW w:w="4447" w:type="dxa"/>
          </w:tcPr>
          <w:p w14:paraId="40FCA09F" w14:textId="5C926E50" w:rsidR="000704DC" w:rsidRPr="003F55B4" w:rsidRDefault="003348BA" w:rsidP="000704DC">
            <w:pPr>
              <w:autoSpaceDE w:val="0"/>
              <w:autoSpaceDN w:val="0"/>
              <w:adjustRightInd w:val="0"/>
              <w:rPr>
                <w:rFonts w:ascii="Arial" w:eastAsiaTheme="minorHAnsi" w:hAnsi="Arial" w:cs="Arial"/>
                <w:color w:val="000000"/>
                <w:sz w:val="24"/>
                <w:szCs w:val="24"/>
                <w:lang w:eastAsia="en-US"/>
              </w:rPr>
            </w:pPr>
            <w:r w:rsidRPr="003F55B4">
              <w:rPr>
                <w:rFonts w:ascii="Arial" w:eastAsiaTheme="minorHAnsi" w:hAnsi="Arial" w:cs="Arial"/>
                <w:color w:val="000000"/>
                <w:sz w:val="24"/>
                <w:szCs w:val="24"/>
                <w:lang w:eastAsia="en-US"/>
              </w:rPr>
              <w:t xml:space="preserve"> </w:t>
            </w:r>
            <w:r w:rsidR="003F55B4" w:rsidRPr="003F55B4">
              <w:rPr>
                <w:rFonts w:ascii="Arial" w:eastAsiaTheme="minorHAnsi" w:hAnsi="Arial" w:cs="Arial"/>
                <w:color w:val="000000"/>
                <w:sz w:val="24"/>
                <w:szCs w:val="24"/>
                <w:lang w:eastAsia="en-US"/>
              </w:rPr>
              <w:t>06</w:t>
            </w:r>
            <w:r w:rsidR="00686357" w:rsidRPr="003F55B4">
              <w:rPr>
                <w:rFonts w:ascii="Arial" w:eastAsiaTheme="minorHAnsi" w:hAnsi="Arial" w:cs="Arial"/>
                <w:color w:val="000000"/>
                <w:sz w:val="24"/>
                <w:szCs w:val="24"/>
                <w:lang w:eastAsia="en-US"/>
              </w:rPr>
              <w:t>/</w:t>
            </w:r>
            <w:r w:rsidR="000704DC" w:rsidRPr="003F55B4">
              <w:rPr>
                <w:rFonts w:ascii="Arial" w:eastAsiaTheme="minorHAnsi" w:hAnsi="Arial" w:cs="Arial"/>
                <w:color w:val="000000"/>
                <w:sz w:val="24"/>
                <w:szCs w:val="24"/>
                <w:lang w:eastAsia="en-US"/>
              </w:rPr>
              <w:t>1</w:t>
            </w:r>
            <w:r w:rsidR="00686357" w:rsidRPr="003F55B4">
              <w:rPr>
                <w:rFonts w:ascii="Arial" w:eastAsiaTheme="minorHAnsi" w:hAnsi="Arial" w:cs="Arial"/>
                <w:color w:val="000000"/>
                <w:sz w:val="24"/>
                <w:szCs w:val="24"/>
                <w:lang w:eastAsia="en-US"/>
              </w:rPr>
              <w:t>1</w:t>
            </w:r>
            <w:r w:rsidR="000704DC" w:rsidRPr="003F55B4">
              <w:rPr>
                <w:rFonts w:ascii="Arial" w:eastAsiaTheme="minorHAnsi" w:hAnsi="Arial" w:cs="Arial"/>
                <w:color w:val="000000"/>
                <w:sz w:val="24"/>
                <w:szCs w:val="24"/>
                <w:lang w:eastAsia="en-US"/>
              </w:rPr>
              <w:t>/</w:t>
            </w:r>
            <w:r w:rsidR="0089152E" w:rsidRPr="003F55B4">
              <w:rPr>
                <w:rFonts w:ascii="Arial" w:eastAsiaTheme="minorHAnsi" w:hAnsi="Arial" w:cs="Arial"/>
                <w:color w:val="000000"/>
                <w:sz w:val="24"/>
                <w:szCs w:val="24"/>
                <w:lang w:eastAsia="en-US"/>
              </w:rPr>
              <w:t>2026 até</w:t>
            </w:r>
            <w:r w:rsidR="000704DC" w:rsidRPr="003F55B4">
              <w:rPr>
                <w:rFonts w:ascii="Arial" w:eastAsiaTheme="minorHAnsi" w:hAnsi="Arial" w:cs="Arial"/>
                <w:color w:val="000000"/>
                <w:sz w:val="24"/>
                <w:szCs w:val="24"/>
                <w:lang w:eastAsia="en-US"/>
              </w:rPr>
              <w:t xml:space="preserve"> 1</w:t>
            </w:r>
            <w:r w:rsidR="00E37DCF">
              <w:rPr>
                <w:rFonts w:ascii="Arial" w:eastAsiaTheme="minorHAnsi" w:hAnsi="Arial" w:cs="Arial"/>
                <w:color w:val="000000"/>
                <w:sz w:val="24"/>
                <w:szCs w:val="24"/>
                <w:lang w:eastAsia="en-US"/>
              </w:rPr>
              <w:t>7</w:t>
            </w:r>
            <w:r w:rsidR="000704DC" w:rsidRPr="003F55B4">
              <w:rPr>
                <w:rFonts w:ascii="Arial" w:eastAsiaTheme="minorHAnsi" w:hAnsi="Arial" w:cs="Arial"/>
                <w:color w:val="000000"/>
                <w:sz w:val="24"/>
                <w:szCs w:val="24"/>
                <w:lang w:eastAsia="en-US"/>
              </w:rPr>
              <w:t xml:space="preserve"> horas </w:t>
            </w:r>
          </w:p>
        </w:tc>
      </w:tr>
      <w:tr w:rsidR="000704DC" w:rsidRPr="004322FD" w14:paraId="6682160F" w14:textId="77777777" w:rsidTr="00702C7D">
        <w:trPr>
          <w:trHeight w:val="110"/>
        </w:trPr>
        <w:tc>
          <w:tcPr>
            <w:tcW w:w="4200" w:type="dxa"/>
          </w:tcPr>
          <w:p w14:paraId="50342EE9" w14:textId="77777777" w:rsidR="000704DC" w:rsidRPr="004322FD" w:rsidRDefault="000704DC" w:rsidP="000704DC">
            <w:pPr>
              <w:autoSpaceDE w:val="0"/>
              <w:autoSpaceDN w:val="0"/>
              <w:adjustRightInd w:val="0"/>
              <w:rPr>
                <w:rFonts w:ascii="Arial" w:eastAsiaTheme="minorHAnsi" w:hAnsi="Arial" w:cs="Arial"/>
                <w:color w:val="000000"/>
                <w:sz w:val="24"/>
                <w:szCs w:val="24"/>
                <w:lang w:eastAsia="en-US"/>
              </w:rPr>
            </w:pPr>
            <w:r w:rsidRPr="004322FD">
              <w:rPr>
                <w:rFonts w:ascii="Arial" w:eastAsiaTheme="minorHAnsi" w:hAnsi="Arial" w:cs="Arial"/>
                <w:color w:val="000000"/>
                <w:sz w:val="24"/>
                <w:szCs w:val="24"/>
                <w:lang w:eastAsia="en-US"/>
              </w:rPr>
              <w:t xml:space="preserve">INÍCIO DO PREGÃO (fase competitiva) </w:t>
            </w:r>
          </w:p>
        </w:tc>
        <w:tc>
          <w:tcPr>
            <w:tcW w:w="4447" w:type="dxa"/>
          </w:tcPr>
          <w:p w14:paraId="7CF88E90" w14:textId="41ADDD14" w:rsidR="000704DC" w:rsidRPr="003F55B4" w:rsidRDefault="003F55B4" w:rsidP="000704DC">
            <w:pPr>
              <w:autoSpaceDE w:val="0"/>
              <w:autoSpaceDN w:val="0"/>
              <w:adjustRightInd w:val="0"/>
              <w:rPr>
                <w:rFonts w:ascii="Arial" w:eastAsiaTheme="minorHAnsi" w:hAnsi="Arial" w:cs="Arial"/>
                <w:color w:val="000000"/>
                <w:sz w:val="24"/>
                <w:szCs w:val="24"/>
                <w:lang w:eastAsia="en-US"/>
              </w:rPr>
            </w:pPr>
            <w:r w:rsidRPr="003F55B4">
              <w:rPr>
                <w:rFonts w:ascii="Arial" w:eastAsiaTheme="minorHAnsi" w:hAnsi="Arial" w:cs="Arial"/>
                <w:color w:val="000000"/>
                <w:sz w:val="24"/>
                <w:szCs w:val="24"/>
                <w:lang w:eastAsia="en-US"/>
              </w:rPr>
              <w:t>09</w:t>
            </w:r>
            <w:r w:rsidR="000704DC" w:rsidRPr="003F55B4">
              <w:rPr>
                <w:rFonts w:ascii="Arial" w:eastAsiaTheme="minorHAnsi" w:hAnsi="Arial" w:cs="Arial"/>
                <w:color w:val="000000"/>
                <w:sz w:val="24"/>
                <w:szCs w:val="24"/>
                <w:lang w:eastAsia="en-US"/>
              </w:rPr>
              <w:t>/1</w:t>
            </w:r>
            <w:r w:rsidR="00686357" w:rsidRPr="003F55B4">
              <w:rPr>
                <w:rFonts w:ascii="Arial" w:eastAsiaTheme="minorHAnsi" w:hAnsi="Arial" w:cs="Arial"/>
                <w:color w:val="000000"/>
                <w:sz w:val="24"/>
                <w:szCs w:val="24"/>
                <w:lang w:eastAsia="en-US"/>
              </w:rPr>
              <w:t>1</w:t>
            </w:r>
            <w:r w:rsidR="0089152E" w:rsidRPr="003F55B4">
              <w:rPr>
                <w:rFonts w:ascii="Arial" w:eastAsiaTheme="minorHAnsi" w:hAnsi="Arial" w:cs="Arial"/>
                <w:color w:val="000000"/>
                <w:sz w:val="24"/>
                <w:szCs w:val="24"/>
                <w:lang w:eastAsia="en-US"/>
              </w:rPr>
              <w:t xml:space="preserve">/2026 </w:t>
            </w:r>
            <w:r w:rsidR="000704DC" w:rsidRPr="003F55B4">
              <w:rPr>
                <w:rFonts w:ascii="Arial" w:eastAsiaTheme="minorHAnsi" w:hAnsi="Arial" w:cs="Arial"/>
                <w:color w:val="000000"/>
                <w:sz w:val="24"/>
                <w:szCs w:val="24"/>
                <w:lang w:eastAsia="en-US"/>
              </w:rPr>
              <w:t>às 1</w:t>
            </w:r>
            <w:r w:rsidR="00686357" w:rsidRPr="003F55B4">
              <w:rPr>
                <w:rFonts w:ascii="Arial" w:eastAsiaTheme="minorHAnsi" w:hAnsi="Arial" w:cs="Arial"/>
                <w:color w:val="000000"/>
                <w:sz w:val="24"/>
                <w:szCs w:val="24"/>
                <w:lang w:eastAsia="en-US"/>
              </w:rPr>
              <w:t>3</w:t>
            </w:r>
            <w:r w:rsidR="000704DC" w:rsidRPr="003F55B4">
              <w:rPr>
                <w:rFonts w:ascii="Arial" w:eastAsiaTheme="minorHAnsi" w:hAnsi="Arial" w:cs="Arial"/>
                <w:color w:val="000000"/>
                <w:sz w:val="24"/>
                <w:szCs w:val="24"/>
                <w:lang w:eastAsia="en-US"/>
              </w:rPr>
              <w:t xml:space="preserve"> horas e 30 minutos </w:t>
            </w:r>
          </w:p>
        </w:tc>
      </w:tr>
      <w:tr w:rsidR="000704DC" w:rsidRPr="004322FD" w14:paraId="1AE67C9B" w14:textId="77777777" w:rsidTr="00702C7D">
        <w:trPr>
          <w:trHeight w:val="110"/>
        </w:trPr>
        <w:tc>
          <w:tcPr>
            <w:tcW w:w="4200" w:type="dxa"/>
          </w:tcPr>
          <w:p w14:paraId="27951F15" w14:textId="77777777" w:rsidR="000704DC" w:rsidRPr="004322FD" w:rsidRDefault="000704DC" w:rsidP="000704DC">
            <w:pPr>
              <w:autoSpaceDE w:val="0"/>
              <w:autoSpaceDN w:val="0"/>
              <w:adjustRightInd w:val="0"/>
              <w:rPr>
                <w:rFonts w:ascii="Arial" w:eastAsiaTheme="minorHAnsi" w:hAnsi="Arial" w:cs="Arial"/>
                <w:color w:val="000000"/>
                <w:sz w:val="24"/>
                <w:szCs w:val="24"/>
                <w:lang w:eastAsia="en-US"/>
              </w:rPr>
            </w:pPr>
            <w:r w:rsidRPr="004322FD">
              <w:rPr>
                <w:rFonts w:ascii="Arial" w:eastAsiaTheme="minorHAnsi" w:hAnsi="Arial" w:cs="Arial"/>
                <w:color w:val="000000"/>
                <w:sz w:val="24"/>
                <w:szCs w:val="24"/>
                <w:lang w:eastAsia="en-US"/>
              </w:rPr>
              <w:t xml:space="preserve">Tempo de Disputa: </w:t>
            </w:r>
          </w:p>
        </w:tc>
        <w:tc>
          <w:tcPr>
            <w:tcW w:w="4447" w:type="dxa"/>
          </w:tcPr>
          <w:p w14:paraId="1ED6361B" w14:textId="77777777" w:rsidR="000704DC" w:rsidRPr="003F55B4" w:rsidRDefault="000704DC" w:rsidP="000704DC">
            <w:pPr>
              <w:autoSpaceDE w:val="0"/>
              <w:autoSpaceDN w:val="0"/>
              <w:adjustRightInd w:val="0"/>
              <w:rPr>
                <w:rFonts w:ascii="Arial" w:eastAsiaTheme="minorHAnsi" w:hAnsi="Arial" w:cs="Arial"/>
                <w:color w:val="000000"/>
                <w:sz w:val="24"/>
                <w:szCs w:val="24"/>
                <w:lang w:eastAsia="en-US"/>
              </w:rPr>
            </w:pPr>
            <w:r w:rsidRPr="003F55B4">
              <w:rPr>
                <w:rFonts w:ascii="Arial" w:eastAsiaTheme="minorHAnsi" w:hAnsi="Arial" w:cs="Arial"/>
                <w:color w:val="000000"/>
                <w:sz w:val="24"/>
                <w:szCs w:val="24"/>
                <w:lang w:eastAsia="en-US"/>
              </w:rPr>
              <w:t xml:space="preserve">10 minutos </w:t>
            </w:r>
          </w:p>
        </w:tc>
      </w:tr>
      <w:tr w:rsidR="000704DC" w:rsidRPr="004322FD" w14:paraId="07540AC9" w14:textId="77777777" w:rsidTr="00702C7D">
        <w:trPr>
          <w:trHeight w:val="110"/>
        </w:trPr>
        <w:tc>
          <w:tcPr>
            <w:tcW w:w="4200" w:type="dxa"/>
          </w:tcPr>
          <w:p w14:paraId="17471523" w14:textId="77777777" w:rsidR="000704DC" w:rsidRPr="004322FD" w:rsidRDefault="000704DC" w:rsidP="000704DC">
            <w:pPr>
              <w:autoSpaceDE w:val="0"/>
              <w:autoSpaceDN w:val="0"/>
              <w:adjustRightInd w:val="0"/>
              <w:rPr>
                <w:rFonts w:ascii="Arial" w:eastAsiaTheme="minorHAnsi" w:hAnsi="Arial" w:cs="Arial"/>
                <w:color w:val="000000"/>
                <w:sz w:val="24"/>
                <w:szCs w:val="24"/>
                <w:lang w:eastAsia="en-US"/>
              </w:rPr>
            </w:pPr>
            <w:r w:rsidRPr="004322FD">
              <w:rPr>
                <w:rFonts w:ascii="Arial" w:eastAsiaTheme="minorHAnsi" w:hAnsi="Arial" w:cs="Arial"/>
                <w:color w:val="000000"/>
                <w:sz w:val="24"/>
                <w:szCs w:val="24"/>
                <w:lang w:eastAsia="en-US"/>
              </w:rPr>
              <w:t xml:space="preserve">Modo de Disputa: </w:t>
            </w:r>
          </w:p>
        </w:tc>
        <w:tc>
          <w:tcPr>
            <w:tcW w:w="4447" w:type="dxa"/>
          </w:tcPr>
          <w:p w14:paraId="1D02967D" w14:textId="77777777" w:rsidR="000704DC" w:rsidRPr="003F55B4" w:rsidRDefault="000704DC" w:rsidP="000704DC">
            <w:pPr>
              <w:autoSpaceDE w:val="0"/>
              <w:autoSpaceDN w:val="0"/>
              <w:adjustRightInd w:val="0"/>
              <w:rPr>
                <w:rFonts w:ascii="Arial" w:eastAsiaTheme="minorHAnsi" w:hAnsi="Arial" w:cs="Arial"/>
                <w:color w:val="000000"/>
                <w:sz w:val="24"/>
                <w:szCs w:val="24"/>
                <w:lang w:eastAsia="en-US"/>
              </w:rPr>
            </w:pPr>
            <w:r w:rsidRPr="003F55B4">
              <w:rPr>
                <w:rFonts w:ascii="Arial" w:eastAsiaTheme="minorHAnsi" w:hAnsi="Arial" w:cs="Arial"/>
                <w:color w:val="000000"/>
                <w:sz w:val="24"/>
                <w:szCs w:val="24"/>
                <w:lang w:eastAsia="en-US"/>
              </w:rPr>
              <w:t xml:space="preserve">Aberto </w:t>
            </w:r>
          </w:p>
        </w:tc>
      </w:tr>
      <w:tr w:rsidR="000704DC" w:rsidRPr="004322FD" w14:paraId="18B92C7B" w14:textId="77777777" w:rsidTr="00702C7D">
        <w:trPr>
          <w:trHeight w:val="99"/>
        </w:trPr>
        <w:tc>
          <w:tcPr>
            <w:tcW w:w="8647" w:type="dxa"/>
            <w:gridSpan w:val="2"/>
          </w:tcPr>
          <w:p w14:paraId="3E2E7E89" w14:textId="77777777" w:rsidR="000704DC" w:rsidRPr="003F55B4" w:rsidRDefault="000704DC" w:rsidP="000704DC">
            <w:pPr>
              <w:autoSpaceDE w:val="0"/>
              <w:autoSpaceDN w:val="0"/>
              <w:adjustRightInd w:val="0"/>
              <w:rPr>
                <w:rFonts w:ascii="Arial" w:eastAsiaTheme="minorHAnsi" w:hAnsi="Arial" w:cs="Arial"/>
                <w:color w:val="000000"/>
                <w:sz w:val="24"/>
                <w:szCs w:val="24"/>
                <w:lang w:eastAsia="en-US"/>
              </w:rPr>
            </w:pPr>
            <w:r w:rsidRPr="003F55B4">
              <w:rPr>
                <w:rFonts w:ascii="Arial" w:eastAsiaTheme="minorHAnsi" w:hAnsi="Arial" w:cs="Arial"/>
                <w:color w:val="000000"/>
                <w:sz w:val="24"/>
                <w:szCs w:val="24"/>
                <w:lang w:eastAsia="en-US"/>
              </w:rPr>
              <w:t xml:space="preserve">Para todas as referências de tempo será observado o horário de Brasília (DF). </w:t>
            </w:r>
          </w:p>
        </w:tc>
      </w:tr>
      <w:tr w:rsidR="000704DC" w:rsidRPr="004322FD" w14:paraId="0AB7B541" w14:textId="77777777" w:rsidTr="00702C7D">
        <w:trPr>
          <w:trHeight w:val="110"/>
        </w:trPr>
        <w:tc>
          <w:tcPr>
            <w:tcW w:w="8647" w:type="dxa"/>
            <w:gridSpan w:val="2"/>
          </w:tcPr>
          <w:p w14:paraId="6FD78E4B" w14:textId="5F95EA3A" w:rsidR="000704DC" w:rsidRPr="004322FD" w:rsidRDefault="000704DC" w:rsidP="000704DC">
            <w:pPr>
              <w:autoSpaceDE w:val="0"/>
              <w:autoSpaceDN w:val="0"/>
              <w:adjustRightInd w:val="0"/>
              <w:rPr>
                <w:rFonts w:ascii="Arial" w:eastAsiaTheme="minorHAnsi" w:hAnsi="Arial" w:cs="Arial"/>
                <w:color w:val="000000"/>
                <w:sz w:val="24"/>
                <w:szCs w:val="24"/>
                <w:lang w:eastAsia="en-US"/>
              </w:rPr>
            </w:pPr>
            <w:r w:rsidRPr="004322FD">
              <w:rPr>
                <w:rFonts w:ascii="Arial" w:eastAsiaTheme="minorHAnsi" w:hAnsi="Arial" w:cs="Arial"/>
                <w:color w:val="000000"/>
                <w:sz w:val="24"/>
                <w:szCs w:val="24"/>
                <w:lang w:eastAsia="en-US"/>
              </w:rPr>
              <w:t xml:space="preserve">LOCAL: </w:t>
            </w:r>
            <w:hyperlink r:id="rId8" w:history="1">
              <w:r w:rsidR="00F61476" w:rsidRPr="004322FD">
                <w:rPr>
                  <w:rStyle w:val="Hyperlink"/>
                  <w:rFonts w:ascii="Arial" w:eastAsiaTheme="minorHAnsi" w:hAnsi="Arial" w:cs="Arial"/>
                  <w:sz w:val="24"/>
                  <w:szCs w:val="24"/>
                  <w:lang w:eastAsia="en-US"/>
                </w:rPr>
                <w:t>https://novobbmnet.com.br/</w:t>
              </w:r>
            </w:hyperlink>
            <w:r w:rsidRPr="004322FD">
              <w:rPr>
                <w:rFonts w:ascii="Arial" w:eastAsiaTheme="minorHAnsi" w:hAnsi="Arial" w:cs="Arial"/>
                <w:color w:val="000000"/>
                <w:sz w:val="24"/>
                <w:szCs w:val="24"/>
                <w:lang w:eastAsia="en-US"/>
              </w:rPr>
              <w:t xml:space="preserve"> </w:t>
            </w:r>
          </w:p>
          <w:p w14:paraId="12EC34F1" w14:textId="77777777" w:rsidR="00F61476" w:rsidRPr="004322FD" w:rsidRDefault="00F61476" w:rsidP="000704DC">
            <w:pPr>
              <w:autoSpaceDE w:val="0"/>
              <w:autoSpaceDN w:val="0"/>
              <w:adjustRightInd w:val="0"/>
              <w:rPr>
                <w:rFonts w:ascii="Arial" w:eastAsiaTheme="minorHAnsi" w:hAnsi="Arial" w:cs="Arial"/>
                <w:color w:val="000000"/>
                <w:sz w:val="24"/>
                <w:szCs w:val="24"/>
                <w:lang w:eastAsia="en-US"/>
              </w:rPr>
            </w:pPr>
          </w:p>
        </w:tc>
      </w:tr>
    </w:tbl>
    <w:p w14:paraId="06E7391E" w14:textId="77777777" w:rsidR="00B83032" w:rsidRPr="004322FD" w:rsidRDefault="00B83032" w:rsidP="000704DC">
      <w:pPr>
        <w:rPr>
          <w:rFonts w:ascii="Arial" w:hAnsi="Arial" w:cs="Arial"/>
          <w:sz w:val="24"/>
          <w:szCs w:val="24"/>
        </w:rPr>
      </w:pPr>
    </w:p>
    <w:p w14:paraId="4CAE8B27" w14:textId="77777777" w:rsidR="00EB7589" w:rsidRPr="004322FD" w:rsidRDefault="00EB7589" w:rsidP="00EB7589">
      <w:pPr>
        <w:rPr>
          <w:rFonts w:ascii="Arial" w:hAnsi="Arial" w:cs="Arial"/>
          <w:sz w:val="24"/>
          <w:szCs w:val="24"/>
        </w:rPr>
      </w:pPr>
    </w:p>
    <w:p w14:paraId="5F1D3A26" w14:textId="5C905F80" w:rsidR="00EB7589" w:rsidRPr="004322FD" w:rsidRDefault="00EB7589" w:rsidP="00F2008A">
      <w:pPr>
        <w:spacing w:line="276" w:lineRule="auto"/>
        <w:jc w:val="both"/>
        <w:rPr>
          <w:rFonts w:ascii="Arial" w:hAnsi="Arial" w:cs="Arial"/>
          <w:sz w:val="24"/>
          <w:szCs w:val="24"/>
        </w:rPr>
      </w:pPr>
      <w:r w:rsidRPr="004322FD">
        <w:rPr>
          <w:rFonts w:ascii="Arial" w:hAnsi="Arial" w:cs="Arial"/>
          <w:sz w:val="24"/>
          <w:szCs w:val="24"/>
        </w:rPr>
        <w:t xml:space="preserve"> A CÂMARA MUNICIPAL DE CRUZEIRO, pessoa jurídica de direito público interno, com sede à Avenida Major Novaes, n° 499, Centro, na cidade de Cruzeiro, Estado de São Paulo, inscrita no CNPJ n° 48.410.344/0001-03, após autorização da Presidente desta Casa de Leis, torna público para conhecimento de quantos possam se interessar, que fará a abertura de Licitação na modalidade </w:t>
      </w:r>
      <w:r w:rsidRPr="004322FD">
        <w:rPr>
          <w:rFonts w:ascii="Arial" w:hAnsi="Arial" w:cs="Arial"/>
          <w:b/>
          <w:bCs/>
          <w:sz w:val="24"/>
          <w:szCs w:val="24"/>
        </w:rPr>
        <w:t xml:space="preserve">PREGÃO ELETRÔNICO </w:t>
      </w:r>
      <w:r w:rsidRPr="004322FD">
        <w:rPr>
          <w:rFonts w:ascii="Arial" w:hAnsi="Arial" w:cs="Arial"/>
          <w:sz w:val="24"/>
          <w:szCs w:val="24"/>
        </w:rPr>
        <w:t>instaurada sob número acima, objetivando a “</w:t>
      </w:r>
      <w:r w:rsidR="002F3095" w:rsidRPr="004322FD">
        <w:rPr>
          <w:rFonts w:ascii="Arial" w:hAnsi="Arial" w:cs="Arial"/>
          <w:sz w:val="24"/>
          <w:szCs w:val="24"/>
        </w:rPr>
        <w:t>c</w:t>
      </w:r>
      <w:r w:rsidR="002F3095" w:rsidRPr="004322FD">
        <w:rPr>
          <w:rFonts w:ascii="Arial" w:hAnsi="Arial" w:cs="Arial"/>
          <w:color w:val="000000" w:themeColor="text1"/>
          <w:sz w:val="24"/>
          <w:szCs w:val="24"/>
          <w14:textOutline w14:w="0" w14:cap="flat" w14:cmpd="sng" w14:algn="ctr">
            <w14:noFill/>
            <w14:prstDash w14:val="solid"/>
            <w14:round/>
          </w14:textOutline>
        </w:rPr>
        <w:t>ontratação de empresa especializada para fornecimento e instalação de carpete, persianas, poltronas, e instalação de mobiliário de madeira MDP e MDF BP laminado com dimensões conforme termo de referência, destinados a adequação e melhoria das dependências da Câmara Municipal de Cruzeiro</w:t>
      </w:r>
      <w:r w:rsidR="00F2008A" w:rsidRPr="004322FD">
        <w:rPr>
          <w:rFonts w:ascii="Arial" w:hAnsi="Arial" w:cs="Arial"/>
          <w:color w:val="000000" w:themeColor="text1"/>
          <w:sz w:val="24"/>
          <w:szCs w:val="24"/>
          <w14:textOutline w14:w="0" w14:cap="flat" w14:cmpd="sng" w14:algn="ctr">
            <w14:noFill/>
            <w14:prstDash w14:val="solid"/>
            <w14:round/>
          </w14:textOutline>
        </w:rPr>
        <w:t>”</w:t>
      </w:r>
      <w:r w:rsidRPr="004322FD">
        <w:rPr>
          <w:rFonts w:ascii="Arial" w:hAnsi="Arial" w:cs="Arial"/>
          <w:b/>
          <w:bCs/>
          <w:sz w:val="24"/>
          <w:szCs w:val="24"/>
        </w:rPr>
        <w:t xml:space="preserve">, </w:t>
      </w:r>
      <w:r w:rsidRPr="004322FD">
        <w:rPr>
          <w:rFonts w:ascii="Arial" w:hAnsi="Arial" w:cs="Arial"/>
          <w:sz w:val="24"/>
          <w:szCs w:val="24"/>
        </w:rPr>
        <w:t xml:space="preserve">do tipo </w:t>
      </w:r>
      <w:r w:rsidRPr="004322FD">
        <w:rPr>
          <w:rFonts w:ascii="Arial" w:hAnsi="Arial" w:cs="Arial"/>
          <w:b/>
          <w:bCs/>
          <w:sz w:val="24"/>
          <w:szCs w:val="24"/>
        </w:rPr>
        <w:t>MENOR PREÇO</w:t>
      </w:r>
      <w:r w:rsidR="00CE6985" w:rsidRPr="004322FD">
        <w:rPr>
          <w:rFonts w:ascii="Arial" w:hAnsi="Arial" w:cs="Arial"/>
          <w:b/>
          <w:bCs/>
          <w:sz w:val="24"/>
          <w:szCs w:val="24"/>
        </w:rPr>
        <w:t xml:space="preserve"> GLOBAL</w:t>
      </w:r>
      <w:r w:rsidRPr="004322FD">
        <w:rPr>
          <w:rFonts w:ascii="Arial" w:hAnsi="Arial" w:cs="Arial"/>
          <w:b/>
          <w:bCs/>
          <w:sz w:val="24"/>
          <w:szCs w:val="24"/>
        </w:rPr>
        <w:t xml:space="preserve">, </w:t>
      </w:r>
      <w:r w:rsidRPr="004322FD">
        <w:rPr>
          <w:rFonts w:ascii="Arial" w:hAnsi="Arial" w:cs="Arial"/>
          <w:sz w:val="24"/>
          <w:szCs w:val="24"/>
        </w:rPr>
        <w:t xml:space="preserve">que passa a fazer parte integrante do presente edital, como se aqui transcrito fosse. O certame deverá ser processado e julgado em conformidade com a </w:t>
      </w:r>
      <w:r w:rsidRPr="004322FD">
        <w:rPr>
          <w:rFonts w:ascii="Arial" w:hAnsi="Arial" w:cs="Arial"/>
          <w:b/>
          <w:bCs/>
          <w:sz w:val="24"/>
          <w:szCs w:val="24"/>
        </w:rPr>
        <w:t>Lei Federal nº 14.133/2021</w:t>
      </w:r>
      <w:r w:rsidRPr="004322FD">
        <w:rPr>
          <w:rFonts w:ascii="Arial" w:hAnsi="Arial" w:cs="Arial"/>
          <w:sz w:val="24"/>
          <w:szCs w:val="24"/>
        </w:rPr>
        <w:t xml:space="preserve">, Decreto Federal nº 8.538/2015, a Lei Complementar nº 123/2006, que regulamenta o pregão e demais condições fixadas neste edital. </w:t>
      </w:r>
    </w:p>
    <w:p w14:paraId="7F4C9B9E" w14:textId="57B5EF50" w:rsidR="00EB7589" w:rsidRPr="004322FD" w:rsidRDefault="00EB7589" w:rsidP="00EB7589">
      <w:pPr>
        <w:jc w:val="both"/>
        <w:rPr>
          <w:rFonts w:ascii="Arial" w:hAnsi="Arial" w:cs="Arial"/>
          <w:sz w:val="24"/>
          <w:szCs w:val="24"/>
        </w:rPr>
      </w:pPr>
      <w:r w:rsidRPr="004322FD">
        <w:rPr>
          <w:rFonts w:ascii="Arial" w:hAnsi="Arial" w:cs="Arial"/>
          <w:sz w:val="24"/>
          <w:szCs w:val="24"/>
        </w:rPr>
        <w:t xml:space="preserve">Os pedidos de esclarecimentos a respeito do processo licitatório e eventuais impugnações, dentro do prazo legal, deverão ser protocolados no Setor de </w:t>
      </w:r>
      <w:r w:rsidRPr="004322FD">
        <w:rPr>
          <w:rFonts w:ascii="Arial" w:hAnsi="Arial" w:cs="Arial"/>
          <w:sz w:val="24"/>
          <w:szCs w:val="24"/>
        </w:rPr>
        <w:lastRenderedPageBreak/>
        <w:t xml:space="preserve">Protocolo da Câmara Municipal de </w:t>
      </w:r>
      <w:r w:rsidR="001B6411" w:rsidRPr="004322FD">
        <w:rPr>
          <w:rFonts w:ascii="Arial" w:hAnsi="Arial" w:cs="Arial"/>
          <w:sz w:val="24"/>
          <w:szCs w:val="24"/>
        </w:rPr>
        <w:t>Cruzeiro</w:t>
      </w:r>
      <w:r w:rsidRPr="004322FD">
        <w:rPr>
          <w:rFonts w:ascii="Arial" w:hAnsi="Arial" w:cs="Arial"/>
          <w:sz w:val="24"/>
          <w:szCs w:val="24"/>
        </w:rPr>
        <w:t xml:space="preserve">, das </w:t>
      </w:r>
      <w:r w:rsidR="00CE6985" w:rsidRPr="004322FD">
        <w:rPr>
          <w:rFonts w:ascii="Arial" w:hAnsi="Arial" w:cs="Arial"/>
          <w:sz w:val="24"/>
          <w:szCs w:val="24"/>
        </w:rPr>
        <w:t>12</w:t>
      </w:r>
      <w:r w:rsidRPr="004322FD">
        <w:rPr>
          <w:rFonts w:ascii="Arial" w:hAnsi="Arial" w:cs="Arial"/>
          <w:sz w:val="24"/>
          <w:szCs w:val="24"/>
        </w:rPr>
        <w:t xml:space="preserve"> horas às 1</w:t>
      </w:r>
      <w:r w:rsidR="00CE6985" w:rsidRPr="004322FD">
        <w:rPr>
          <w:rFonts w:ascii="Arial" w:hAnsi="Arial" w:cs="Arial"/>
          <w:sz w:val="24"/>
          <w:szCs w:val="24"/>
        </w:rPr>
        <w:t>8</w:t>
      </w:r>
      <w:r w:rsidRPr="004322FD">
        <w:rPr>
          <w:rFonts w:ascii="Arial" w:hAnsi="Arial" w:cs="Arial"/>
          <w:sz w:val="24"/>
          <w:szCs w:val="24"/>
        </w:rPr>
        <w:t xml:space="preserve"> horas, ou encaminhadas no endereço eletrônico </w:t>
      </w:r>
      <w:r w:rsidR="00D36031" w:rsidRPr="004322FD">
        <w:rPr>
          <w:rFonts w:ascii="Arial" w:hAnsi="Arial" w:cs="Arial"/>
          <w:sz w:val="24"/>
          <w:szCs w:val="24"/>
        </w:rPr>
        <w:t xml:space="preserve"> </w:t>
      </w:r>
      <w:hyperlink r:id="rId9" w:history="1">
        <w:r w:rsidR="00D36031" w:rsidRPr="004322FD">
          <w:rPr>
            <w:rStyle w:val="Hyperlink"/>
            <w:rFonts w:ascii="Arial" w:hAnsi="Arial" w:cs="Arial"/>
            <w:sz w:val="24"/>
            <w:szCs w:val="24"/>
          </w:rPr>
          <w:t>simone@cmcruzeiro.sp.gov.br</w:t>
        </w:r>
      </w:hyperlink>
      <w:r w:rsidRPr="004322FD">
        <w:rPr>
          <w:rFonts w:ascii="Arial" w:hAnsi="Arial" w:cs="Arial"/>
          <w:sz w:val="24"/>
          <w:szCs w:val="24"/>
        </w:rPr>
        <w:t xml:space="preserve">, devidamente endereçados ao Pregoeiro. </w:t>
      </w:r>
    </w:p>
    <w:p w14:paraId="140D149B" w14:textId="77777777" w:rsidR="00190D59" w:rsidRPr="004322FD" w:rsidRDefault="00EB7589" w:rsidP="00EB7589">
      <w:pPr>
        <w:jc w:val="both"/>
        <w:rPr>
          <w:rFonts w:ascii="Arial" w:hAnsi="Arial" w:cs="Arial"/>
          <w:sz w:val="24"/>
          <w:szCs w:val="24"/>
        </w:rPr>
      </w:pPr>
      <w:r w:rsidRPr="004322FD">
        <w:rPr>
          <w:rFonts w:ascii="Arial" w:hAnsi="Arial" w:cs="Arial"/>
          <w:sz w:val="24"/>
          <w:szCs w:val="24"/>
        </w:rPr>
        <w:t>Os esclarecimentos prestados e as decisões sobre eventuais impugnações serão disponibilizados no sítio eletrônico www.</w:t>
      </w:r>
      <w:r w:rsidR="00190D59" w:rsidRPr="004322FD">
        <w:rPr>
          <w:rFonts w:ascii="Arial" w:hAnsi="Arial" w:cs="Arial"/>
          <w:sz w:val="24"/>
          <w:szCs w:val="24"/>
        </w:rPr>
        <w:t>cmcruzeiro</w:t>
      </w:r>
      <w:r w:rsidRPr="004322FD">
        <w:rPr>
          <w:rFonts w:ascii="Arial" w:hAnsi="Arial" w:cs="Arial"/>
          <w:sz w:val="24"/>
          <w:szCs w:val="24"/>
        </w:rPr>
        <w:t>.sp.gov.br, em “Licitações”, e na aba “Transparência”.</w:t>
      </w:r>
    </w:p>
    <w:p w14:paraId="1E4C3F3F" w14:textId="77777777" w:rsidR="00190D59" w:rsidRPr="004322FD" w:rsidRDefault="00190D59" w:rsidP="00EB7589">
      <w:pPr>
        <w:jc w:val="both"/>
        <w:rPr>
          <w:rFonts w:ascii="Arial" w:hAnsi="Arial" w:cs="Arial"/>
          <w:sz w:val="24"/>
          <w:szCs w:val="24"/>
        </w:rPr>
      </w:pPr>
    </w:p>
    <w:p w14:paraId="2454F99B" w14:textId="60CAE647" w:rsidR="00EB7589" w:rsidRPr="004322FD" w:rsidRDefault="00EB7589" w:rsidP="00190D59">
      <w:pPr>
        <w:jc w:val="both"/>
        <w:rPr>
          <w:rFonts w:ascii="Arial" w:hAnsi="Arial" w:cs="Arial"/>
          <w:b/>
          <w:bCs/>
          <w:sz w:val="24"/>
          <w:szCs w:val="24"/>
        </w:rPr>
      </w:pPr>
      <w:r w:rsidRPr="004322FD">
        <w:rPr>
          <w:rFonts w:ascii="Arial" w:hAnsi="Arial" w:cs="Arial"/>
          <w:b/>
          <w:bCs/>
          <w:sz w:val="24"/>
          <w:szCs w:val="24"/>
        </w:rPr>
        <w:t>1. DISPOSIÇÕES PRELIMINARES</w:t>
      </w:r>
    </w:p>
    <w:p w14:paraId="37CEB4EF" w14:textId="27F84960" w:rsidR="00A7051C" w:rsidRPr="004322FD" w:rsidRDefault="00A7051C" w:rsidP="00A7051C">
      <w:pPr>
        <w:jc w:val="both"/>
        <w:rPr>
          <w:rFonts w:ascii="Arial" w:hAnsi="Arial" w:cs="Arial"/>
          <w:sz w:val="24"/>
          <w:szCs w:val="24"/>
        </w:rPr>
      </w:pPr>
      <w:r w:rsidRPr="004322FD">
        <w:rPr>
          <w:rFonts w:ascii="Arial" w:hAnsi="Arial" w:cs="Arial"/>
          <w:sz w:val="24"/>
          <w:szCs w:val="24"/>
        </w:rPr>
        <w:t xml:space="preserve">1.1. O pregão, na forma eletrônica será realizado em sessão pública, por meio da </w:t>
      </w:r>
      <w:r w:rsidR="00CE6985" w:rsidRPr="004322FD">
        <w:rPr>
          <w:rFonts w:ascii="Arial" w:hAnsi="Arial" w:cs="Arial"/>
          <w:sz w:val="24"/>
          <w:szCs w:val="24"/>
        </w:rPr>
        <w:t>BBMNET</w:t>
      </w:r>
      <w:r w:rsidRPr="004322FD">
        <w:rPr>
          <w:rFonts w:ascii="Arial" w:hAnsi="Arial" w:cs="Arial"/>
          <w:sz w:val="24"/>
          <w:szCs w:val="24"/>
        </w:rPr>
        <w:t xml:space="preserve">, mediante condições de segurança - criptografia e autenticação - em todas as suas fases. </w:t>
      </w:r>
    </w:p>
    <w:p w14:paraId="100011F7" w14:textId="426ABBA3" w:rsidR="00A7051C" w:rsidRPr="004322FD" w:rsidRDefault="00A7051C" w:rsidP="00A7051C">
      <w:pPr>
        <w:jc w:val="both"/>
        <w:rPr>
          <w:rFonts w:ascii="Arial" w:hAnsi="Arial" w:cs="Arial"/>
          <w:sz w:val="24"/>
          <w:szCs w:val="24"/>
        </w:rPr>
      </w:pPr>
      <w:r w:rsidRPr="004322FD">
        <w:rPr>
          <w:rFonts w:ascii="Arial" w:hAnsi="Arial" w:cs="Arial"/>
          <w:sz w:val="24"/>
          <w:szCs w:val="24"/>
        </w:rPr>
        <w:t xml:space="preserve">1.2. Os trabalhos serão conduzidos pelo Pregoeiro e equipe de apoio, nomeados através da Portaria </w:t>
      </w:r>
      <w:r w:rsidR="00C620E7" w:rsidRPr="004322FD">
        <w:rPr>
          <w:rFonts w:ascii="Arial" w:hAnsi="Arial" w:cs="Arial"/>
          <w:sz w:val="24"/>
          <w:szCs w:val="24"/>
        </w:rPr>
        <w:t>nº 3.728</w:t>
      </w:r>
      <w:r w:rsidR="00520B37" w:rsidRPr="004322FD">
        <w:rPr>
          <w:rFonts w:ascii="Arial" w:hAnsi="Arial" w:cs="Arial"/>
          <w:sz w:val="24"/>
          <w:szCs w:val="24"/>
        </w:rPr>
        <w:t xml:space="preserve"> de </w:t>
      </w:r>
      <w:r w:rsidR="00C620E7" w:rsidRPr="004322FD">
        <w:rPr>
          <w:rFonts w:ascii="Arial" w:hAnsi="Arial" w:cs="Arial"/>
          <w:sz w:val="24"/>
          <w:szCs w:val="24"/>
        </w:rPr>
        <w:t>19 de janeiro de 2026</w:t>
      </w:r>
      <w:r w:rsidRPr="004322FD">
        <w:rPr>
          <w:rFonts w:ascii="Arial" w:hAnsi="Arial" w:cs="Arial"/>
          <w:sz w:val="24"/>
          <w:szCs w:val="24"/>
        </w:rPr>
        <w:t xml:space="preserve"> mediante a inserção e monitoramento de dados gerados ou transferidos para o aplicativo “Licitações” constante da página eletrônica www.novobbmnet.com.br. </w:t>
      </w:r>
    </w:p>
    <w:p w14:paraId="66D4455E" w14:textId="77777777" w:rsidR="005C70A0" w:rsidRDefault="00A7051C" w:rsidP="00A7051C">
      <w:pPr>
        <w:jc w:val="both"/>
        <w:rPr>
          <w:rFonts w:ascii="Arial" w:hAnsi="Arial" w:cs="Arial"/>
          <w:sz w:val="24"/>
          <w:szCs w:val="24"/>
        </w:rPr>
      </w:pPr>
      <w:r w:rsidRPr="004322FD">
        <w:rPr>
          <w:rFonts w:ascii="Arial" w:hAnsi="Arial" w:cs="Arial"/>
          <w:sz w:val="24"/>
          <w:szCs w:val="24"/>
        </w:rPr>
        <w:t xml:space="preserve">1.3. As comunicações referentes ao certame estão publicadas no Diário </w:t>
      </w:r>
      <w:r w:rsidR="00686357">
        <w:rPr>
          <w:rFonts w:ascii="Arial" w:hAnsi="Arial" w:cs="Arial"/>
          <w:sz w:val="24"/>
          <w:szCs w:val="24"/>
        </w:rPr>
        <w:t>Oficial</w:t>
      </w:r>
    </w:p>
    <w:p w14:paraId="6DBDDBBD" w14:textId="08EF7E7D" w:rsidR="00A7051C" w:rsidRPr="004322FD" w:rsidRDefault="00A7051C" w:rsidP="00A7051C">
      <w:pPr>
        <w:jc w:val="both"/>
        <w:rPr>
          <w:rFonts w:ascii="Arial" w:hAnsi="Arial" w:cs="Arial"/>
          <w:sz w:val="24"/>
          <w:szCs w:val="24"/>
        </w:rPr>
      </w:pPr>
      <w:r w:rsidRPr="004322FD">
        <w:rPr>
          <w:rFonts w:ascii="Arial" w:hAnsi="Arial" w:cs="Arial"/>
          <w:sz w:val="24"/>
          <w:szCs w:val="24"/>
        </w:rPr>
        <w:t>, no site www.novobbmnet.com.br e www.</w:t>
      </w:r>
      <w:r w:rsidR="0088327A" w:rsidRPr="004322FD">
        <w:rPr>
          <w:rFonts w:ascii="Arial" w:hAnsi="Arial" w:cs="Arial"/>
          <w:sz w:val="24"/>
          <w:szCs w:val="24"/>
        </w:rPr>
        <w:t>c</w:t>
      </w:r>
      <w:r w:rsidR="00903FAD" w:rsidRPr="004322FD">
        <w:rPr>
          <w:rFonts w:ascii="Arial" w:hAnsi="Arial" w:cs="Arial"/>
          <w:sz w:val="24"/>
          <w:szCs w:val="24"/>
        </w:rPr>
        <w:t>mcruzeiro.</w:t>
      </w:r>
      <w:r w:rsidRPr="004322FD">
        <w:rPr>
          <w:rFonts w:ascii="Arial" w:hAnsi="Arial" w:cs="Arial"/>
          <w:sz w:val="24"/>
          <w:szCs w:val="24"/>
        </w:rPr>
        <w:t xml:space="preserve">sp.gov.br/licitacoes As demais condições constam do presente edital e seus anexos. </w:t>
      </w:r>
    </w:p>
    <w:p w14:paraId="1AB68151" w14:textId="77777777" w:rsidR="007F164A" w:rsidRPr="004322FD" w:rsidRDefault="007F164A" w:rsidP="00A7051C">
      <w:pPr>
        <w:jc w:val="both"/>
        <w:rPr>
          <w:rFonts w:ascii="Arial" w:hAnsi="Arial" w:cs="Arial"/>
          <w:sz w:val="24"/>
          <w:szCs w:val="24"/>
        </w:rPr>
      </w:pPr>
    </w:p>
    <w:p w14:paraId="27A3C58B" w14:textId="77777777" w:rsidR="00A7051C" w:rsidRPr="004322FD" w:rsidRDefault="00A7051C" w:rsidP="00A7051C">
      <w:pPr>
        <w:jc w:val="both"/>
        <w:rPr>
          <w:rFonts w:ascii="Arial" w:hAnsi="Arial" w:cs="Arial"/>
          <w:b/>
          <w:bCs/>
          <w:sz w:val="24"/>
          <w:szCs w:val="24"/>
        </w:rPr>
      </w:pPr>
      <w:r w:rsidRPr="004322FD">
        <w:rPr>
          <w:rFonts w:ascii="Arial" w:hAnsi="Arial" w:cs="Arial"/>
          <w:b/>
          <w:bCs/>
          <w:sz w:val="24"/>
          <w:szCs w:val="24"/>
        </w:rPr>
        <w:t xml:space="preserve">2. DO OBJETO </w:t>
      </w:r>
    </w:p>
    <w:p w14:paraId="742E9197" w14:textId="0B392404" w:rsidR="00A7051C" w:rsidRPr="004322FD" w:rsidRDefault="00A7051C" w:rsidP="00A7051C">
      <w:pPr>
        <w:jc w:val="both"/>
        <w:rPr>
          <w:rFonts w:ascii="Arial" w:hAnsi="Arial" w:cs="Arial"/>
          <w:color w:val="000000" w:themeColor="text1"/>
          <w:sz w:val="24"/>
          <w:szCs w:val="24"/>
          <w14:textOutline w14:w="0" w14:cap="flat" w14:cmpd="sng" w14:algn="ctr">
            <w14:noFill/>
            <w14:prstDash w14:val="solid"/>
            <w14:round/>
          </w14:textOutline>
        </w:rPr>
      </w:pPr>
      <w:r w:rsidRPr="004322FD">
        <w:rPr>
          <w:rFonts w:ascii="Arial" w:hAnsi="Arial" w:cs="Arial"/>
          <w:sz w:val="24"/>
          <w:szCs w:val="24"/>
        </w:rPr>
        <w:t xml:space="preserve">2.1. Constitui objeto desta licitação </w:t>
      </w:r>
      <w:r w:rsidR="00A70A33" w:rsidRPr="004322FD">
        <w:rPr>
          <w:rFonts w:ascii="Arial" w:hAnsi="Arial" w:cs="Arial"/>
          <w:sz w:val="24"/>
          <w:szCs w:val="24"/>
        </w:rPr>
        <w:t xml:space="preserve">a </w:t>
      </w:r>
      <w:r w:rsidR="007F164A" w:rsidRPr="004322FD">
        <w:rPr>
          <w:rFonts w:ascii="Arial" w:hAnsi="Arial" w:cs="Arial"/>
          <w:sz w:val="24"/>
          <w:szCs w:val="24"/>
        </w:rPr>
        <w:t>c</w:t>
      </w:r>
      <w:r w:rsidR="007F164A" w:rsidRPr="004322FD">
        <w:rPr>
          <w:rFonts w:ascii="Arial" w:hAnsi="Arial" w:cs="Arial"/>
          <w:color w:val="000000" w:themeColor="text1"/>
          <w:sz w:val="24"/>
          <w:szCs w:val="24"/>
          <w14:textOutline w14:w="0" w14:cap="flat" w14:cmpd="sng" w14:algn="ctr">
            <w14:noFill/>
            <w14:prstDash w14:val="solid"/>
            <w14:round/>
          </w14:textOutline>
        </w:rPr>
        <w:t>ontratação de empresa especializada para fornecimento e instalação de carpete, persianas, poltronas, e instalação de mobiliário de madeira MDP e MDF BP laminado com dimensões conforme termo de referência, destinados a adequação e melhoria das dependências da Câmara Municipal de Cruzeiro</w:t>
      </w:r>
    </w:p>
    <w:p w14:paraId="39944A2A" w14:textId="3DD82919" w:rsidR="00A7051C" w:rsidRPr="004322FD" w:rsidRDefault="00A7051C" w:rsidP="00A7051C">
      <w:pPr>
        <w:jc w:val="both"/>
        <w:rPr>
          <w:rFonts w:ascii="Arial" w:hAnsi="Arial" w:cs="Arial"/>
          <w:sz w:val="24"/>
          <w:szCs w:val="24"/>
        </w:rPr>
      </w:pPr>
      <w:r w:rsidRPr="004322FD">
        <w:rPr>
          <w:rFonts w:ascii="Arial" w:hAnsi="Arial" w:cs="Arial"/>
          <w:sz w:val="24"/>
          <w:szCs w:val="24"/>
        </w:rPr>
        <w:t>2.</w:t>
      </w:r>
      <w:r w:rsidR="00641AF2" w:rsidRPr="004322FD">
        <w:rPr>
          <w:rFonts w:ascii="Arial" w:hAnsi="Arial" w:cs="Arial"/>
          <w:sz w:val="24"/>
          <w:szCs w:val="24"/>
        </w:rPr>
        <w:t>2</w:t>
      </w:r>
      <w:r w:rsidRPr="004322FD">
        <w:rPr>
          <w:rFonts w:ascii="Arial" w:hAnsi="Arial" w:cs="Arial"/>
          <w:sz w:val="24"/>
          <w:szCs w:val="24"/>
        </w:rPr>
        <w:t xml:space="preserve">. O critério de julgamento adotado será o MENOR PREÇO </w:t>
      </w:r>
      <w:r w:rsidR="00641AF2" w:rsidRPr="004322FD">
        <w:rPr>
          <w:rFonts w:ascii="Arial" w:hAnsi="Arial" w:cs="Arial"/>
          <w:sz w:val="24"/>
          <w:szCs w:val="24"/>
        </w:rPr>
        <w:t>GLOBAL</w:t>
      </w:r>
      <w:r w:rsidRPr="004322FD">
        <w:rPr>
          <w:rFonts w:ascii="Arial" w:hAnsi="Arial" w:cs="Arial"/>
          <w:sz w:val="24"/>
          <w:szCs w:val="24"/>
        </w:rPr>
        <w:t xml:space="preserve">, observadas as exigências contidas neste Edital e seus Anexos quanto às especificações do objeto. </w:t>
      </w:r>
    </w:p>
    <w:p w14:paraId="35E331D5" w14:textId="77777777" w:rsidR="008B426F" w:rsidRPr="004322FD" w:rsidRDefault="008B426F" w:rsidP="00A7051C">
      <w:pPr>
        <w:jc w:val="both"/>
        <w:rPr>
          <w:rFonts w:ascii="Arial" w:hAnsi="Arial" w:cs="Arial"/>
          <w:sz w:val="24"/>
          <w:szCs w:val="24"/>
        </w:rPr>
      </w:pPr>
    </w:p>
    <w:p w14:paraId="08EDEDED" w14:textId="77777777" w:rsidR="00A7051C" w:rsidRPr="004322FD" w:rsidRDefault="00A7051C" w:rsidP="00A7051C">
      <w:pPr>
        <w:jc w:val="both"/>
        <w:rPr>
          <w:rFonts w:ascii="Arial" w:hAnsi="Arial" w:cs="Arial"/>
          <w:b/>
          <w:bCs/>
          <w:sz w:val="24"/>
          <w:szCs w:val="24"/>
        </w:rPr>
      </w:pPr>
      <w:r w:rsidRPr="004322FD">
        <w:rPr>
          <w:rFonts w:ascii="Arial" w:hAnsi="Arial" w:cs="Arial"/>
          <w:b/>
          <w:bCs/>
          <w:sz w:val="24"/>
          <w:szCs w:val="24"/>
        </w:rPr>
        <w:t xml:space="preserve">3. DA ESTIMATIVA DE VALOR E DOTAÇÃO ORÇAMENTÁRIA </w:t>
      </w:r>
    </w:p>
    <w:p w14:paraId="2ACD4735" w14:textId="1041B62D" w:rsidR="00A7051C" w:rsidRPr="004322FD" w:rsidRDefault="00A7051C" w:rsidP="000E2BE3">
      <w:pPr>
        <w:jc w:val="both"/>
        <w:rPr>
          <w:rFonts w:ascii="Arial" w:hAnsi="Arial" w:cs="Arial"/>
          <w:b/>
          <w:bCs/>
          <w:sz w:val="24"/>
          <w:szCs w:val="24"/>
        </w:rPr>
      </w:pPr>
      <w:r w:rsidRPr="004322FD">
        <w:rPr>
          <w:rFonts w:ascii="Arial" w:hAnsi="Arial" w:cs="Arial"/>
          <w:sz w:val="24"/>
          <w:szCs w:val="24"/>
        </w:rPr>
        <w:t xml:space="preserve">3.1. O valor total estimado das aquisições será de </w:t>
      </w:r>
      <w:r w:rsidRPr="004322FD">
        <w:rPr>
          <w:rFonts w:ascii="Arial" w:hAnsi="Arial" w:cs="Arial"/>
          <w:b/>
          <w:bCs/>
          <w:sz w:val="24"/>
          <w:szCs w:val="24"/>
        </w:rPr>
        <w:t>R$</w:t>
      </w:r>
      <w:r w:rsidR="00D06DBB" w:rsidRPr="004322FD">
        <w:rPr>
          <w:rFonts w:ascii="Arial" w:hAnsi="Arial" w:cs="Arial"/>
          <w:b/>
          <w:bCs/>
          <w:sz w:val="24"/>
          <w:szCs w:val="24"/>
        </w:rPr>
        <w:t xml:space="preserve"> </w:t>
      </w:r>
      <w:r w:rsidR="0024697F" w:rsidRPr="004322FD">
        <w:rPr>
          <w:rFonts w:ascii="Arial" w:hAnsi="Arial" w:cs="Arial"/>
          <w:b/>
          <w:bCs/>
          <w:sz w:val="24"/>
          <w:szCs w:val="24"/>
        </w:rPr>
        <w:t>264.555,33(Duzentos e sessenta e quatro mil</w:t>
      </w:r>
      <w:r w:rsidR="004F693B" w:rsidRPr="004322FD">
        <w:rPr>
          <w:rFonts w:ascii="Arial" w:hAnsi="Arial" w:cs="Arial"/>
          <w:b/>
          <w:bCs/>
          <w:sz w:val="24"/>
          <w:szCs w:val="24"/>
        </w:rPr>
        <w:t>, quinhentos e cinquenta e cinco reais e trinta e três centavos)</w:t>
      </w:r>
      <w:r w:rsidRPr="004322FD">
        <w:rPr>
          <w:rFonts w:ascii="Arial" w:hAnsi="Arial" w:cs="Arial"/>
          <w:sz w:val="24"/>
          <w:szCs w:val="24"/>
        </w:rPr>
        <w:t xml:space="preserve"> conforme dotação orçamentária: </w:t>
      </w:r>
      <w:r w:rsidR="000E2BE3" w:rsidRPr="004322FD">
        <w:rPr>
          <w:rFonts w:ascii="Arial" w:hAnsi="Arial" w:cs="Arial"/>
          <w:sz w:val="24"/>
          <w:szCs w:val="24"/>
        </w:rPr>
        <w:t>4.4.90.52.00 – Equipamento Material Permanente</w:t>
      </w:r>
      <w:r w:rsidR="00087083" w:rsidRPr="004322FD">
        <w:rPr>
          <w:rFonts w:ascii="Arial" w:hAnsi="Arial" w:cs="Arial"/>
          <w:sz w:val="24"/>
          <w:szCs w:val="24"/>
        </w:rPr>
        <w:t>/</w:t>
      </w:r>
      <w:r w:rsidR="000E2BE3" w:rsidRPr="004322FD">
        <w:rPr>
          <w:rFonts w:ascii="Arial" w:hAnsi="Arial" w:cs="Arial"/>
          <w:sz w:val="24"/>
          <w:szCs w:val="24"/>
        </w:rPr>
        <w:t>4.4.90.52.42 – Mobiliário Geral</w:t>
      </w:r>
      <w:r w:rsidR="00087083" w:rsidRPr="004322FD">
        <w:rPr>
          <w:rFonts w:ascii="Arial" w:hAnsi="Arial" w:cs="Arial"/>
          <w:sz w:val="24"/>
          <w:szCs w:val="24"/>
        </w:rPr>
        <w:t xml:space="preserve">: </w:t>
      </w:r>
      <w:r w:rsidR="000E2BE3" w:rsidRPr="004322FD">
        <w:rPr>
          <w:rFonts w:ascii="Arial" w:hAnsi="Arial" w:cs="Arial"/>
          <w:b/>
          <w:bCs/>
          <w:sz w:val="24"/>
          <w:szCs w:val="24"/>
        </w:rPr>
        <w:t>R$ 215.309,66</w:t>
      </w:r>
      <w:r w:rsidR="00087083" w:rsidRPr="004322FD">
        <w:rPr>
          <w:rFonts w:ascii="Arial" w:hAnsi="Arial" w:cs="Arial"/>
          <w:b/>
          <w:bCs/>
          <w:sz w:val="24"/>
          <w:szCs w:val="24"/>
        </w:rPr>
        <w:t xml:space="preserve"> e </w:t>
      </w:r>
      <w:r w:rsidR="00667FF6" w:rsidRPr="004322FD">
        <w:rPr>
          <w:rFonts w:ascii="Arial" w:hAnsi="Arial" w:cs="Arial"/>
          <w:sz w:val="24"/>
          <w:szCs w:val="24"/>
        </w:rPr>
        <w:t>4.4.90.52.00 – Equipamentos e Material Permanente</w:t>
      </w:r>
      <w:r w:rsidR="00087083" w:rsidRPr="004322FD">
        <w:rPr>
          <w:rFonts w:ascii="Arial" w:hAnsi="Arial" w:cs="Arial"/>
          <w:sz w:val="24"/>
          <w:szCs w:val="24"/>
        </w:rPr>
        <w:t>/</w:t>
      </w:r>
      <w:r w:rsidR="00667FF6" w:rsidRPr="004322FD">
        <w:rPr>
          <w:rFonts w:ascii="Arial" w:hAnsi="Arial" w:cs="Arial"/>
          <w:sz w:val="24"/>
          <w:szCs w:val="24"/>
        </w:rPr>
        <w:t>4.4.90.52.51 – Peças não incorporáveis ao Imóvel</w:t>
      </w:r>
      <w:r w:rsidR="00087083" w:rsidRPr="004322FD">
        <w:rPr>
          <w:rFonts w:ascii="Arial" w:hAnsi="Arial" w:cs="Arial"/>
          <w:sz w:val="24"/>
          <w:szCs w:val="24"/>
        </w:rPr>
        <w:t xml:space="preserve">: </w:t>
      </w:r>
      <w:r w:rsidR="00667FF6" w:rsidRPr="004322FD">
        <w:rPr>
          <w:rFonts w:ascii="Arial" w:hAnsi="Arial" w:cs="Arial"/>
          <w:b/>
          <w:bCs/>
          <w:sz w:val="24"/>
          <w:szCs w:val="24"/>
        </w:rPr>
        <w:t>R$  49.245,67</w:t>
      </w:r>
      <w:r w:rsidR="00087083" w:rsidRPr="004322FD">
        <w:rPr>
          <w:rFonts w:ascii="Arial" w:hAnsi="Arial" w:cs="Arial"/>
          <w:b/>
          <w:bCs/>
          <w:sz w:val="24"/>
          <w:szCs w:val="24"/>
        </w:rPr>
        <w:t xml:space="preserve">, </w:t>
      </w:r>
      <w:r w:rsidRPr="004322FD">
        <w:rPr>
          <w:rFonts w:ascii="Arial" w:hAnsi="Arial" w:cs="Arial"/>
          <w:sz w:val="24"/>
          <w:szCs w:val="24"/>
        </w:rPr>
        <w:t xml:space="preserve"> valor</w:t>
      </w:r>
      <w:r w:rsidR="00CF714F" w:rsidRPr="004322FD">
        <w:rPr>
          <w:rFonts w:ascii="Arial" w:hAnsi="Arial" w:cs="Arial"/>
          <w:sz w:val="24"/>
          <w:szCs w:val="24"/>
        </w:rPr>
        <w:t xml:space="preserve"> global de </w:t>
      </w:r>
      <w:r w:rsidRPr="004322FD">
        <w:rPr>
          <w:rFonts w:ascii="Arial" w:hAnsi="Arial" w:cs="Arial"/>
          <w:sz w:val="24"/>
          <w:szCs w:val="24"/>
        </w:rPr>
        <w:t xml:space="preserve"> </w:t>
      </w:r>
      <w:r w:rsidR="00087083" w:rsidRPr="004322FD">
        <w:rPr>
          <w:rFonts w:ascii="Arial" w:hAnsi="Arial" w:cs="Arial"/>
          <w:b/>
          <w:bCs/>
          <w:sz w:val="24"/>
          <w:szCs w:val="24"/>
        </w:rPr>
        <w:t>R$ 264.555,33(Duzentos e sessenta e quatro mil, quinhentos e cinquenta e cinco reais e trinta e três centavos).</w:t>
      </w:r>
    </w:p>
    <w:p w14:paraId="01FF5053" w14:textId="77777777" w:rsidR="00087083" w:rsidRPr="004322FD" w:rsidRDefault="00087083" w:rsidP="000E2BE3">
      <w:pPr>
        <w:jc w:val="both"/>
        <w:rPr>
          <w:rFonts w:ascii="Arial" w:hAnsi="Arial" w:cs="Arial"/>
          <w:sz w:val="24"/>
          <w:szCs w:val="24"/>
        </w:rPr>
      </w:pPr>
    </w:p>
    <w:p w14:paraId="6069147C" w14:textId="77777777" w:rsidR="00087083" w:rsidRPr="004322FD" w:rsidRDefault="00A7051C" w:rsidP="00A7051C">
      <w:pPr>
        <w:jc w:val="both"/>
        <w:rPr>
          <w:rFonts w:ascii="Arial" w:hAnsi="Arial" w:cs="Arial"/>
          <w:b/>
          <w:bCs/>
          <w:sz w:val="24"/>
          <w:szCs w:val="24"/>
        </w:rPr>
      </w:pPr>
      <w:r w:rsidRPr="004322FD">
        <w:rPr>
          <w:rFonts w:ascii="Arial" w:hAnsi="Arial" w:cs="Arial"/>
          <w:b/>
          <w:bCs/>
          <w:sz w:val="24"/>
          <w:szCs w:val="24"/>
        </w:rPr>
        <w:t xml:space="preserve">4. DO CREDENCIAMENTO </w:t>
      </w:r>
    </w:p>
    <w:p w14:paraId="29D0A2F6" w14:textId="62688FFF" w:rsidR="00A7051C" w:rsidRPr="004322FD" w:rsidRDefault="00A7051C" w:rsidP="00A7051C">
      <w:pPr>
        <w:jc w:val="both"/>
        <w:rPr>
          <w:rFonts w:ascii="Arial" w:hAnsi="Arial" w:cs="Arial"/>
          <w:sz w:val="24"/>
          <w:szCs w:val="24"/>
        </w:rPr>
      </w:pPr>
      <w:r w:rsidRPr="004322FD">
        <w:rPr>
          <w:rFonts w:ascii="Arial" w:hAnsi="Arial" w:cs="Arial"/>
          <w:sz w:val="24"/>
          <w:szCs w:val="24"/>
        </w:rPr>
        <w:t xml:space="preserve">4.1. Os procedimentos para credenciamento e obtenção da chave e senha de acesso poderão ser iniciados diretamente no site de licitações no endereço eletrônico </w:t>
      </w:r>
      <w:r w:rsidRPr="004322FD">
        <w:rPr>
          <w:rFonts w:ascii="Arial" w:hAnsi="Arial" w:cs="Arial"/>
          <w:b/>
          <w:bCs/>
          <w:sz w:val="24"/>
          <w:szCs w:val="24"/>
        </w:rPr>
        <w:t>www.novobbmnet.com.br,</w:t>
      </w:r>
      <w:r w:rsidRPr="004322FD">
        <w:rPr>
          <w:rFonts w:ascii="Arial" w:hAnsi="Arial" w:cs="Arial"/>
          <w:sz w:val="24"/>
          <w:szCs w:val="24"/>
        </w:rPr>
        <w:t xml:space="preserve"> acesso “credenciamento – licitantes (fornecedores)”. </w:t>
      </w:r>
    </w:p>
    <w:p w14:paraId="44087D20" w14:textId="77777777" w:rsidR="00A7051C" w:rsidRPr="004322FD" w:rsidRDefault="00A7051C" w:rsidP="00A7051C">
      <w:pPr>
        <w:jc w:val="both"/>
        <w:rPr>
          <w:rFonts w:ascii="Arial" w:hAnsi="Arial" w:cs="Arial"/>
          <w:sz w:val="24"/>
          <w:szCs w:val="24"/>
        </w:rPr>
      </w:pPr>
      <w:r w:rsidRPr="004322FD">
        <w:rPr>
          <w:rFonts w:ascii="Arial" w:hAnsi="Arial" w:cs="Arial"/>
          <w:sz w:val="24"/>
          <w:szCs w:val="24"/>
        </w:rPr>
        <w:lastRenderedPageBreak/>
        <w:t xml:space="preserve">4.2. As dúvidas e esclarecimentos sobre credenciamento no sistema eletrônico poderão ser dirimidas através da central de atendimento aos licitantes, por telefone, WhatsApp, Chat ou e-mail, disponíveis no endereço eletrônico www.novobbmnet.com.br. </w:t>
      </w:r>
    </w:p>
    <w:p w14:paraId="14B51297" w14:textId="25DC22FF" w:rsidR="00A7051C" w:rsidRPr="004322FD" w:rsidRDefault="00A7051C" w:rsidP="00A7051C">
      <w:pPr>
        <w:jc w:val="both"/>
        <w:rPr>
          <w:rFonts w:ascii="Arial" w:hAnsi="Arial" w:cs="Arial"/>
          <w:sz w:val="24"/>
          <w:szCs w:val="24"/>
        </w:rPr>
      </w:pPr>
      <w:r w:rsidRPr="004322FD">
        <w:rPr>
          <w:rFonts w:ascii="Arial" w:hAnsi="Arial" w:cs="Arial"/>
          <w:sz w:val="24"/>
          <w:szCs w:val="24"/>
        </w:rPr>
        <w:t xml:space="preserve">4.3. Qualquer dúvida dos interessados em relação ao acesso no sistema BBMNET Licitações poderá ser esclarecida através dos canais de atendimento da Bolsa Brasileira de Mercadorias, de segunda a sexta-feira, das 8:00 às 17:00 horas (horário de Brasília) através dos canais informados no site </w:t>
      </w:r>
      <w:hyperlink r:id="rId10" w:history="1">
        <w:r w:rsidR="00B15364" w:rsidRPr="004322FD">
          <w:rPr>
            <w:rStyle w:val="Hyperlink"/>
            <w:rFonts w:ascii="Arial" w:hAnsi="Arial" w:cs="Arial"/>
            <w:sz w:val="24"/>
            <w:szCs w:val="24"/>
          </w:rPr>
          <w:t>www.novobbmnet.com.br</w:t>
        </w:r>
      </w:hyperlink>
      <w:r w:rsidRPr="004322FD">
        <w:rPr>
          <w:rFonts w:ascii="Arial" w:hAnsi="Arial" w:cs="Arial"/>
          <w:sz w:val="24"/>
          <w:szCs w:val="24"/>
        </w:rPr>
        <w:t xml:space="preserve">. </w:t>
      </w:r>
    </w:p>
    <w:p w14:paraId="08EB704B" w14:textId="77777777" w:rsidR="00B15364" w:rsidRPr="004322FD" w:rsidRDefault="00B15364" w:rsidP="00A7051C">
      <w:pPr>
        <w:jc w:val="both"/>
        <w:rPr>
          <w:rFonts w:ascii="Arial" w:hAnsi="Arial" w:cs="Arial"/>
          <w:sz w:val="24"/>
          <w:szCs w:val="24"/>
        </w:rPr>
      </w:pPr>
    </w:p>
    <w:p w14:paraId="0196D5CB" w14:textId="77777777" w:rsidR="00A7051C" w:rsidRPr="004322FD" w:rsidRDefault="00A7051C" w:rsidP="00A7051C">
      <w:pPr>
        <w:jc w:val="both"/>
        <w:rPr>
          <w:rFonts w:ascii="Arial" w:hAnsi="Arial" w:cs="Arial"/>
          <w:b/>
          <w:bCs/>
          <w:sz w:val="24"/>
          <w:szCs w:val="24"/>
        </w:rPr>
      </w:pPr>
      <w:r w:rsidRPr="004322FD">
        <w:rPr>
          <w:rFonts w:ascii="Arial" w:hAnsi="Arial" w:cs="Arial"/>
          <w:b/>
          <w:bCs/>
          <w:sz w:val="24"/>
          <w:szCs w:val="24"/>
        </w:rPr>
        <w:t xml:space="preserve">5. DA PARTICIPAÇÃO NO PREGÃO ELETRÔNICO </w:t>
      </w:r>
    </w:p>
    <w:p w14:paraId="1294834C" w14:textId="77777777" w:rsidR="00A7051C" w:rsidRPr="004322FD" w:rsidRDefault="00A7051C" w:rsidP="00A7051C">
      <w:pPr>
        <w:jc w:val="both"/>
        <w:rPr>
          <w:rFonts w:ascii="Arial" w:hAnsi="Arial" w:cs="Arial"/>
          <w:sz w:val="24"/>
          <w:szCs w:val="24"/>
        </w:rPr>
      </w:pPr>
      <w:r w:rsidRPr="004322FD">
        <w:rPr>
          <w:rFonts w:ascii="Arial" w:hAnsi="Arial" w:cs="Arial"/>
          <w:sz w:val="24"/>
          <w:szCs w:val="24"/>
        </w:rPr>
        <w:t xml:space="preserve">5.1. Poderão participar desta licitação quaisquer interessados, cujo objeto social seja compatível com o objeto licitado, e em condições de atender todas as exigências deste pregão, constantes deste Edital, termo de referência e seus Anexos, e que estejam devidamente credenciadas na forma do item acima deste Edital. </w:t>
      </w:r>
    </w:p>
    <w:p w14:paraId="1E12D5FA" w14:textId="77777777" w:rsidR="00F2537B" w:rsidRPr="004322FD" w:rsidRDefault="00A7051C" w:rsidP="00F2537B">
      <w:pPr>
        <w:jc w:val="both"/>
        <w:rPr>
          <w:rFonts w:ascii="Arial" w:hAnsi="Arial" w:cs="Arial"/>
          <w:sz w:val="24"/>
          <w:szCs w:val="24"/>
        </w:rPr>
      </w:pPr>
      <w:r w:rsidRPr="004322FD">
        <w:rPr>
          <w:rFonts w:ascii="Arial" w:hAnsi="Arial" w:cs="Arial"/>
          <w:sz w:val="24"/>
          <w:szCs w:val="24"/>
        </w:rPr>
        <w:t>5.1.1.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w:t>
      </w:r>
      <w:r w:rsidR="00E34DAA" w:rsidRPr="004322FD">
        <w:rPr>
          <w:rFonts w:ascii="Arial" w:hAnsi="Arial" w:cs="Arial"/>
          <w:sz w:val="24"/>
          <w:szCs w:val="24"/>
        </w:rPr>
        <w:t xml:space="preserve"> </w:t>
      </w:r>
      <w:r w:rsidR="00F2537B" w:rsidRPr="004322FD">
        <w:rPr>
          <w:rFonts w:ascii="Arial" w:hAnsi="Arial" w:cs="Arial"/>
          <w:sz w:val="24"/>
          <w:szCs w:val="24"/>
        </w:rPr>
        <w:t xml:space="preserve">órgão ou entidade promotora da licitação por eventuais danos decorrentes de uso indevido das credenciais de acesso, ainda que por terceiros. </w:t>
      </w:r>
    </w:p>
    <w:p w14:paraId="53A7A346"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 xml:space="preserve">5.1.2. </w:t>
      </w:r>
      <w:r w:rsidRPr="004322FD">
        <w:rPr>
          <w:rFonts w:ascii="Arial" w:hAnsi="Arial" w:cs="Arial"/>
          <w:sz w:val="24"/>
          <w:szCs w:val="24"/>
        </w:rPr>
        <w:t xml:space="preserve">É de responsabilidade do licitante conferir a exatidão dos seus dados cadastrais no Portal BBMNET e mantê-los atualizados junto aos órgãos responsáveis pela informação, devendo proceder, imediatamente, à correção ou à alteração dos registros tão logo identifique incorreção ou aqueles se tornem desatualizados. </w:t>
      </w:r>
    </w:p>
    <w:p w14:paraId="612F8AE5"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 xml:space="preserve">5.1.3. </w:t>
      </w:r>
      <w:r w:rsidRPr="004322FD">
        <w:rPr>
          <w:rFonts w:ascii="Arial" w:hAnsi="Arial" w:cs="Arial"/>
          <w:sz w:val="24"/>
          <w:szCs w:val="24"/>
        </w:rPr>
        <w:t xml:space="preserve">A não observância do disposto no item anterior poderá ensejar a DESCLASSIFICAÇÃO no momento da habilitação. </w:t>
      </w:r>
    </w:p>
    <w:p w14:paraId="77F0648E"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5.2. Não poderão participar desta licitação os interessados:</w:t>
      </w:r>
      <w:r w:rsidRPr="004322FD">
        <w:rPr>
          <w:rFonts w:ascii="Arial" w:hAnsi="Arial" w:cs="Arial"/>
          <w:sz w:val="24"/>
          <w:szCs w:val="24"/>
        </w:rPr>
        <w:t xml:space="preserve"> </w:t>
      </w:r>
    </w:p>
    <w:p w14:paraId="5C4E94F8"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 xml:space="preserve">5.2.1. </w:t>
      </w:r>
      <w:r w:rsidRPr="004322FD">
        <w:rPr>
          <w:rFonts w:ascii="Arial" w:hAnsi="Arial" w:cs="Arial"/>
          <w:sz w:val="24"/>
          <w:szCs w:val="24"/>
        </w:rPr>
        <w:t xml:space="preserve">proibidos de participar de licitações e celebrar contratos administrativos, na forma da legislação vigente; </w:t>
      </w:r>
    </w:p>
    <w:p w14:paraId="4DB5D1D3"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 xml:space="preserve">5.2.2. </w:t>
      </w:r>
      <w:r w:rsidRPr="004322FD">
        <w:rPr>
          <w:rFonts w:ascii="Arial" w:hAnsi="Arial" w:cs="Arial"/>
          <w:sz w:val="24"/>
          <w:szCs w:val="24"/>
        </w:rPr>
        <w:t xml:space="preserve">que não atendam às condições deste Edital e seu(s) anexo(s); </w:t>
      </w:r>
    </w:p>
    <w:p w14:paraId="533F5C6D"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 xml:space="preserve">5.2.3. </w:t>
      </w:r>
      <w:r w:rsidRPr="004322FD">
        <w:rPr>
          <w:rFonts w:ascii="Arial" w:hAnsi="Arial" w:cs="Arial"/>
          <w:sz w:val="24"/>
          <w:szCs w:val="24"/>
        </w:rPr>
        <w:t xml:space="preserve">estrangeiros que não tenham representação legal no Brasil com poderes expressos para receber citação e responder administrativa ou judicialmente; </w:t>
      </w:r>
    </w:p>
    <w:p w14:paraId="40C99418"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 xml:space="preserve">5.2.4. </w:t>
      </w:r>
      <w:r w:rsidRPr="004322FD">
        <w:rPr>
          <w:rFonts w:ascii="Arial" w:hAnsi="Arial" w:cs="Arial"/>
          <w:sz w:val="24"/>
          <w:szCs w:val="24"/>
        </w:rPr>
        <w:t xml:space="preserve">que esteja enquadrado nos impedimentos para disputa de licitação ou execução do contrato de que trata o art. 14 da Lei Federal N° 14.133/2021; </w:t>
      </w:r>
    </w:p>
    <w:p w14:paraId="10433609"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 xml:space="preserve">5.2.5. </w:t>
      </w:r>
      <w:r w:rsidRPr="004322FD">
        <w:rPr>
          <w:rFonts w:ascii="Arial" w:hAnsi="Arial" w:cs="Arial"/>
          <w:sz w:val="24"/>
          <w:szCs w:val="24"/>
        </w:rPr>
        <w:t xml:space="preserve">que se encontrem sob falência, dissolução, recuperação judicial ou extrajudicial, exceto empresas com plano de recuperação acolhido judicialmente, e empresas em recuperação extrajudicial, com plano de recuperação homologado judicialmente - </w:t>
      </w:r>
      <w:r w:rsidRPr="004322FD">
        <w:rPr>
          <w:rFonts w:ascii="Arial" w:hAnsi="Arial" w:cs="Arial"/>
          <w:b/>
          <w:bCs/>
          <w:sz w:val="24"/>
          <w:szCs w:val="24"/>
        </w:rPr>
        <w:t>Súmula 50 do TCE/SP</w:t>
      </w:r>
      <w:r w:rsidRPr="004322FD">
        <w:rPr>
          <w:rFonts w:ascii="Arial" w:hAnsi="Arial" w:cs="Arial"/>
          <w:sz w:val="24"/>
          <w:szCs w:val="24"/>
        </w:rPr>
        <w:t xml:space="preserve">; </w:t>
      </w:r>
    </w:p>
    <w:p w14:paraId="7D7CBE86"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 xml:space="preserve">5.2.6. </w:t>
      </w:r>
      <w:r w:rsidRPr="004322FD">
        <w:rPr>
          <w:rFonts w:ascii="Arial" w:hAnsi="Arial" w:cs="Arial"/>
          <w:sz w:val="24"/>
          <w:szCs w:val="24"/>
        </w:rPr>
        <w:t xml:space="preserve">entidades empresariais que estejam reunidas em consórcio; </w:t>
      </w:r>
    </w:p>
    <w:p w14:paraId="35A610EB"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 xml:space="preserve">5.2.7. </w:t>
      </w:r>
      <w:r w:rsidRPr="004322FD">
        <w:rPr>
          <w:rFonts w:ascii="Arial" w:hAnsi="Arial" w:cs="Arial"/>
          <w:sz w:val="24"/>
          <w:szCs w:val="24"/>
        </w:rPr>
        <w:t xml:space="preserve">Organizações da Sociedade Civil de Interesse Público - OSCIP, atuando nessa condição (Acórdão nº 746/2014-TCU-Plenário). </w:t>
      </w:r>
    </w:p>
    <w:p w14:paraId="3EE3D320"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5.3. Poderão participar do Pregão, a licitante:</w:t>
      </w:r>
      <w:r w:rsidRPr="004322FD">
        <w:rPr>
          <w:rFonts w:ascii="Arial" w:hAnsi="Arial" w:cs="Arial"/>
          <w:sz w:val="24"/>
          <w:szCs w:val="24"/>
        </w:rPr>
        <w:t xml:space="preserve"> </w:t>
      </w:r>
    </w:p>
    <w:p w14:paraId="45273E9A"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lastRenderedPageBreak/>
        <w:t xml:space="preserve">5.3.1. </w:t>
      </w:r>
      <w:r w:rsidRPr="004322FD">
        <w:rPr>
          <w:rFonts w:ascii="Arial" w:hAnsi="Arial" w:cs="Arial"/>
          <w:sz w:val="24"/>
          <w:szCs w:val="24"/>
        </w:rPr>
        <w:t xml:space="preserve">que está ciente e concorda com as condições contidas no Edital e seus anexos; </w:t>
      </w:r>
    </w:p>
    <w:p w14:paraId="0D997AD5"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 xml:space="preserve">5.3.2. </w:t>
      </w:r>
      <w:r w:rsidRPr="004322FD">
        <w:rPr>
          <w:rFonts w:ascii="Arial" w:hAnsi="Arial" w:cs="Arial"/>
          <w:sz w:val="24"/>
          <w:szCs w:val="24"/>
        </w:rPr>
        <w:t xml:space="preserve">que cumpre os requisitos para a habilitação definidos no Edital e que a proposta apresentada está em conformidade com as exigências editalícias; </w:t>
      </w:r>
    </w:p>
    <w:p w14:paraId="5409EB89"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 xml:space="preserve">5.3.3. </w:t>
      </w:r>
      <w:r w:rsidRPr="004322FD">
        <w:rPr>
          <w:rFonts w:ascii="Arial" w:hAnsi="Arial" w:cs="Arial"/>
          <w:sz w:val="24"/>
          <w:szCs w:val="24"/>
        </w:rPr>
        <w:t xml:space="preserve">que inexistem fatos impeditivos para sua habilitação no certame, ciente da obrigatoriedade de declarar ocorrências posteriores; </w:t>
      </w:r>
    </w:p>
    <w:p w14:paraId="1B9DBC6A"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 xml:space="preserve">5.3.4. </w:t>
      </w:r>
      <w:r w:rsidRPr="004322FD">
        <w:rPr>
          <w:rFonts w:ascii="Arial" w:hAnsi="Arial" w:cs="Arial"/>
          <w:sz w:val="24"/>
          <w:szCs w:val="24"/>
        </w:rPr>
        <w:t xml:space="preserve">que não emprega menor de 18 anos em trabalho noturno, perigoso ou insalubre e não emprega menor de 16 anos, salvo menor, a partir de 14 anos, na condição de aprendiz, nos termos do artigo 7°, XXXIII, da Constituição; </w:t>
      </w:r>
    </w:p>
    <w:p w14:paraId="0D51F997"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 xml:space="preserve">5.3.5. </w:t>
      </w:r>
      <w:r w:rsidRPr="004322FD">
        <w:rPr>
          <w:rFonts w:ascii="Arial" w:hAnsi="Arial" w:cs="Arial"/>
          <w:sz w:val="24"/>
          <w:szCs w:val="24"/>
        </w:rPr>
        <w:t xml:space="preserve">que não possui, em sua cadeia produtiva, empregados executando trabalho degradante ou forçado, observando o disposto nos incisos III e IV do art. 1º e no inciso III do art. 5º da Constituição Federal; </w:t>
      </w:r>
    </w:p>
    <w:p w14:paraId="1CE0C97C"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 xml:space="preserve">5.3.6. </w:t>
      </w:r>
      <w:r w:rsidRPr="004322FD">
        <w:rPr>
          <w:rFonts w:ascii="Arial" w:hAnsi="Arial" w:cs="Arial"/>
          <w:sz w:val="24"/>
          <w:szCs w:val="24"/>
        </w:rPr>
        <w:t xml:space="preserve">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 </w:t>
      </w:r>
    </w:p>
    <w:p w14:paraId="769E534A" w14:textId="77777777" w:rsidR="00F2537B" w:rsidRPr="004322FD" w:rsidRDefault="00F2537B" w:rsidP="00F2537B">
      <w:pPr>
        <w:jc w:val="both"/>
        <w:rPr>
          <w:rFonts w:ascii="Arial" w:hAnsi="Arial" w:cs="Arial"/>
          <w:sz w:val="24"/>
          <w:szCs w:val="24"/>
        </w:rPr>
      </w:pPr>
      <w:r w:rsidRPr="004322FD">
        <w:rPr>
          <w:rFonts w:ascii="Arial" w:hAnsi="Arial" w:cs="Arial"/>
          <w:b/>
          <w:bCs/>
          <w:sz w:val="24"/>
          <w:szCs w:val="24"/>
        </w:rPr>
        <w:t>5.4. Todas as declarações descritas acima deverão ser encaminhadas juntamente com os documentos de habilitação, devidamente assinadas pelo representante legalmente constituído para esse fim</w:t>
      </w:r>
      <w:r w:rsidRPr="004322FD">
        <w:rPr>
          <w:rFonts w:ascii="Arial" w:hAnsi="Arial" w:cs="Arial"/>
          <w:sz w:val="24"/>
          <w:szCs w:val="24"/>
        </w:rPr>
        <w:t xml:space="preserve">. </w:t>
      </w:r>
    </w:p>
    <w:p w14:paraId="104FCF28" w14:textId="2DB7B985" w:rsidR="00190D59" w:rsidRPr="004322FD" w:rsidRDefault="00F2537B" w:rsidP="00F2537B">
      <w:pPr>
        <w:jc w:val="both"/>
        <w:rPr>
          <w:rFonts w:ascii="Arial" w:hAnsi="Arial" w:cs="Arial"/>
          <w:sz w:val="24"/>
          <w:szCs w:val="24"/>
        </w:rPr>
      </w:pPr>
      <w:r w:rsidRPr="004322FD">
        <w:rPr>
          <w:rFonts w:ascii="Arial" w:hAnsi="Arial" w:cs="Arial"/>
          <w:b/>
          <w:bCs/>
          <w:sz w:val="24"/>
          <w:szCs w:val="24"/>
        </w:rPr>
        <w:t xml:space="preserve">5.5. </w:t>
      </w:r>
      <w:r w:rsidRPr="004322FD">
        <w:rPr>
          <w:rFonts w:ascii="Arial" w:hAnsi="Arial" w:cs="Arial"/>
          <w:sz w:val="24"/>
          <w:szCs w:val="24"/>
        </w:rPr>
        <w:t xml:space="preserve">Será concedido tratamento favorecido para as microempresas e empresas de pequeno porte nos termos do artigo 4º da Lei nº 14.133 de 01 de </w:t>
      </w:r>
      <w:r w:rsidR="00C9714C" w:rsidRPr="004322FD">
        <w:rPr>
          <w:rFonts w:ascii="Arial" w:hAnsi="Arial" w:cs="Arial"/>
          <w:sz w:val="24"/>
          <w:szCs w:val="24"/>
        </w:rPr>
        <w:t>abril</w:t>
      </w:r>
      <w:r w:rsidRPr="004322FD">
        <w:rPr>
          <w:rFonts w:ascii="Arial" w:hAnsi="Arial" w:cs="Arial"/>
          <w:sz w:val="24"/>
          <w:szCs w:val="24"/>
        </w:rPr>
        <w:t xml:space="preserve"> de 2021, para as sociedades cooperativas mencionadas no artigo 16º da Lei nº 14.133, de 2021, para o agricultor familiar, o produtor rural pessoa física e para o microempreendedor individual - MEI, nos limites previstos da Lei Complementar nº 123, de 2006 e do Decreto n.º 8.538, de 2015.</w:t>
      </w:r>
    </w:p>
    <w:p w14:paraId="4C1194B5" w14:textId="77777777" w:rsidR="00AD5171" w:rsidRPr="004322FD" w:rsidRDefault="00AD5171" w:rsidP="00AD5171">
      <w:pPr>
        <w:jc w:val="both"/>
        <w:rPr>
          <w:rFonts w:ascii="Arial" w:hAnsi="Arial" w:cs="Arial"/>
          <w:sz w:val="24"/>
          <w:szCs w:val="24"/>
        </w:rPr>
      </w:pPr>
      <w:r w:rsidRPr="004322FD">
        <w:rPr>
          <w:rFonts w:ascii="Arial" w:hAnsi="Arial" w:cs="Arial"/>
          <w:b/>
          <w:bCs/>
          <w:sz w:val="24"/>
          <w:szCs w:val="24"/>
        </w:rPr>
        <w:t xml:space="preserve">5.5.1. </w:t>
      </w:r>
      <w:r w:rsidRPr="004322FD">
        <w:rPr>
          <w:rFonts w:ascii="Arial" w:hAnsi="Arial" w:cs="Arial"/>
          <w:sz w:val="24"/>
          <w:szCs w:val="24"/>
        </w:rPr>
        <w:t xml:space="preserve">Nos termos do art. 4º, §1º, da Lei nº 14.133, de 2021, não será aplicado esse tratamento diferenciado (I) no caso de licitação para aquisição de bens ou contratação de serviços em geral, ao item cujo valor estimado for superior à receita bruta máxima admitida para fins de enquadramento como empresa de pequeno porte; e (II) no caso de contratação de obras e serviços de engenharia, às licitações cujo valor estimado for superior à receita bruta máxima admitida para fins de enquadramento como empresa de pequeno porte. </w:t>
      </w:r>
    </w:p>
    <w:p w14:paraId="5982D2A6" w14:textId="77777777" w:rsidR="00AD5171" w:rsidRPr="004322FD" w:rsidRDefault="00AD5171" w:rsidP="00AD5171">
      <w:pPr>
        <w:jc w:val="both"/>
        <w:rPr>
          <w:rFonts w:ascii="Arial" w:hAnsi="Arial" w:cs="Arial"/>
          <w:sz w:val="24"/>
          <w:szCs w:val="24"/>
        </w:rPr>
      </w:pPr>
      <w:r w:rsidRPr="004322FD">
        <w:rPr>
          <w:rFonts w:ascii="Arial" w:hAnsi="Arial" w:cs="Arial"/>
          <w:b/>
          <w:bCs/>
          <w:sz w:val="24"/>
          <w:szCs w:val="24"/>
        </w:rPr>
        <w:t xml:space="preserve">5.5.2. </w:t>
      </w:r>
      <w:r w:rsidRPr="004322FD">
        <w:rPr>
          <w:rFonts w:ascii="Arial" w:hAnsi="Arial" w:cs="Arial"/>
          <w:sz w:val="24"/>
          <w:szCs w:val="24"/>
        </w:rPr>
        <w:t xml:space="preserve">A obtenção benefício a que se refere o item 5.5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14:paraId="0AD7FD8E" w14:textId="77777777" w:rsidR="00AD5171" w:rsidRPr="004322FD" w:rsidRDefault="00AD5171" w:rsidP="00AD5171">
      <w:pPr>
        <w:jc w:val="both"/>
        <w:rPr>
          <w:rFonts w:ascii="Arial" w:hAnsi="Arial" w:cs="Arial"/>
          <w:sz w:val="24"/>
          <w:szCs w:val="24"/>
        </w:rPr>
      </w:pPr>
      <w:r w:rsidRPr="004322FD">
        <w:rPr>
          <w:rFonts w:ascii="Arial" w:hAnsi="Arial" w:cs="Arial"/>
          <w:b/>
          <w:bCs/>
          <w:sz w:val="24"/>
          <w:szCs w:val="24"/>
        </w:rPr>
        <w:t xml:space="preserve">5.5.3. </w:t>
      </w:r>
      <w:r w:rsidRPr="004322FD">
        <w:rPr>
          <w:rFonts w:ascii="Arial" w:hAnsi="Arial" w:cs="Arial"/>
          <w:sz w:val="24"/>
          <w:szCs w:val="24"/>
        </w:rPr>
        <w:t xml:space="preserve">Nas contratações com prazo de vigência superior a 1 (um) ano, será considerado o valor anual do contrato na aplicação dos limites acima estabelecidos nos itens 5.5.1 e 5.5.2 (art. 4º, §3º, da Lei nº 14.133/2021). </w:t>
      </w:r>
    </w:p>
    <w:p w14:paraId="1B26DC7F" w14:textId="77777777" w:rsidR="00AD5171" w:rsidRPr="004322FD" w:rsidRDefault="00AD5171" w:rsidP="00AD5171">
      <w:pPr>
        <w:jc w:val="both"/>
        <w:rPr>
          <w:rFonts w:ascii="Arial" w:hAnsi="Arial" w:cs="Arial"/>
          <w:sz w:val="24"/>
          <w:szCs w:val="24"/>
        </w:rPr>
      </w:pPr>
      <w:r w:rsidRPr="004322FD">
        <w:rPr>
          <w:rFonts w:ascii="Arial" w:hAnsi="Arial" w:cs="Arial"/>
          <w:b/>
          <w:bCs/>
          <w:sz w:val="24"/>
          <w:szCs w:val="24"/>
        </w:rPr>
        <w:t xml:space="preserve">5.5.4. </w:t>
      </w:r>
      <w:r w:rsidRPr="004322FD">
        <w:rPr>
          <w:rFonts w:ascii="Arial" w:hAnsi="Arial" w:cs="Arial"/>
          <w:sz w:val="24"/>
          <w:szCs w:val="24"/>
        </w:rPr>
        <w:t xml:space="preserve">Será permitida a participação de cooperativas, desde que apresentem modelo de gestão operacional adequado ao objeto desta licitação, com compartilhamento ou rodízio das atividades de coordenação e supervisão da execução dos serviços, e desde que os serviços contratados sejam executados </w:t>
      </w:r>
      <w:r w:rsidRPr="004322FD">
        <w:rPr>
          <w:rFonts w:ascii="Arial" w:hAnsi="Arial" w:cs="Arial"/>
          <w:sz w:val="24"/>
          <w:szCs w:val="24"/>
        </w:rPr>
        <w:lastRenderedPageBreak/>
        <w:t xml:space="preserve">obrigatoriamente pelos cooperados, vedando-se qualquer intermediação ou subcontratação, e atendam ao disposto no art. 34 da Lei nº 11.488, de 15 de junho de 2007. </w:t>
      </w:r>
    </w:p>
    <w:p w14:paraId="3CE5B88C" w14:textId="77777777" w:rsidR="00AD5171" w:rsidRPr="004322FD" w:rsidRDefault="00AD5171" w:rsidP="00AD5171">
      <w:pPr>
        <w:jc w:val="both"/>
        <w:rPr>
          <w:rFonts w:ascii="Arial" w:hAnsi="Arial" w:cs="Arial"/>
          <w:sz w:val="24"/>
          <w:szCs w:val="24"/>
        </w:rPr>
      </w:pPr>
      <w:r w:rsidRPr="004322FD">
        <w:rPr>
          <w:rFonts w:ascii="Arial" w:hAnsi="Arial" w:cs="Arial"/>
          <w:b/>
          <w:bCs/>
          <w:sz w:val="24"/>
          <w:szCs w:val="24"/>
        </w:rPr>
        <w:t xml:space="preserve">5.5.5. </w:t>
      </w:r>
      <w:r w:rsidRPr="004322FD">
        <w:rPr>
          <w:rFonts w:ascii="Arial" w:hAnsi="Arial" w:cs="Arial"/>
          <w:sz w:val="24"/>
          <w:szCs w:val="24"/>
        </w:rPr>
        <w:t xml:space="preserve">A comprovação do licitante que cumprir os requisitos legais para qualificação como microempresa (ME) ou empresa de pequeno porte (EPP) ou equiparadas, e que não esteja sujeito a quaisquer dos impedimentos previstos na Lei Federal n°14.133/2021 e da Lei Complementar nº123/2006, deverá declarar, em campo próprio, no sistema eletrônico, sua condição de ME ou EPP ou equiparada. </w:t>
      </w:r>
    </w:p>
    <w:p w14:paraId="53E5A67A" w14:textId="77777777" w:rsidR="00AD5171" w:rsidRPr="004322FD" w:rsidRDefault="00AD5171" w:rsidP="00AD5171">
      <w:pPr>
        <w:jc w:val="both"/>
        <w:rPr>
          <w:rFonts w:ascii="Arial" w:hAnsi="Arial" w:cs="Arial"/>
          <w:sz w:val="24"/>
          <w:szCs w:val="24"/>
        </w:rPr>
      </w:pPr>
      <w:r w:rsidRPr="004322FD">
        <w:rPr>
          <w:rFonts w:ascii="Arial" w:hAnsi="Arial" w:cs="Arial"/>
          <w:b/>
          <w:bCs/>
          <w:sz w:val="24"/>
          <w:szCs w:val="24"/>
        </w:rPr>
        <w:t xml:space="preserve">5.5.6. </w:t>
      </w:r>
      <w:r w:rsidRPr="004322FD">
        <w:rPr>
          <w:rFonts w:ascii="Arial" w:hAnsi="Arial" w:cs="Arial"/>
          <w:sz w:val="24"/>
          <w:szCs w:val="24"/>
        </w:rPr>
        <w:t xml:space="preserve">O licitante que deixar de assinalar o campo da Declaração de ME/EPP não terá direito a usufruir do tratamento favorecido previsto no item 5.5., mesmo que microempresa, empresa de pequeno porte ou sociedade cooperativa. </w:t>
      </w:r>
    </w:p>
    <w:p w14:paraId="2C308B6F" w14:textId="77777777" w:rsidR="00AD5171" w:rsidRPr="004322FD" w:rsidRDefault="00AD5171" w:rsidP="00AD5171">
      <w:pPr>
        <w:jc w:val="both"/>
        <w:rPr>
          <w:rFonts w:ascii="Arial" w:hAnsi="Arial" w:cs="Arial"/>
          <w:sz w:val="24"/>
          <w:szCs w:val="24"/>
        </w:rPr>
      </w:pPr>
      <w:r w:rsidRPr="004322FD">
        <w:rPr>
          <w:rFonts w:ascii="Arial" w:hAnsi="Arial" w:cs="Arial"/>
          <w:b/>
          <w:bCs/>
          <w:sz w:val="24"/>
          <w:szCs w:val="24"/>
        </w:rPr>
        <w:t xml:space="preserve">5.5.7. </w:t>
      </w:r>
      <w:r w:rsidRPr="004322FD">
        <w:rPr>
          <w:rFonts w:ascii="Arial" w:hAnsi="Arial" w:cs="Arial"/>
          <w:sz w:val="24"/>
          <w:szCs w:val="24"/>
        </w:rPr>
        <w:t xml:space="preserve">Os licitantes deverão também declarar, em campo próprio do sistema eletrônico, quando do registro de sua proposta comercial, que cumprem plenamente os requisitos de habilitação e que sua proposta atende às exigências do edital. </w:t>
      </w:r>
    </w:p>
    <w:p w14:paraId="5D61F77E" w14:textId="77777777" w:rsidR="00AD5171" w:rsidRPr="004322FD" w:rsidRDefault="00AD5171" w:rsidP="00AD5171">
      <w:pPr>
        <w:jc w:val="both"/>
        <w:rPr>
          <w:rFonts w:ascii="Arial" w:hAnsi="Arial" w:cs="Arial"/>
          <w:sz w:val="24"/>
          <w:szCs w:val="24"/>
        </w:rPr>
      </w:pPr>
      <w:r w:rsidRPr="004322FD">
        <w:rPr>
          <w:rFonts w:ascii="Arial" w:hAnsi="Arial" w:cs="Arial"/>
          <w:b/>
          <w:bCs/>
          <w:sz w:val="24"/>
          <w:szCs w:val="24"/>
        </w:rPr>
        <w:t xml:space="preserve">5.5.8. </w:t>
      </w:r>
      <w:r w:rsidRPr="004322FD">
        <w:rPr>
          <w:rFonts w:ascii="Arial" w:hAnsi="Arial" w:cs="Arial"/>
          <w:sz w:val="24"/>
          <w:szCs w:val="24"/>
        </w:rPr>
        <w:t xml:space="preserve">O documento comprobatório do enquadramento do licitante como ME ou EPP deve ser apresentado junto dos documentos de habilitação, mediante a apresentação de: </w:t>
      </w:r>
    </w:p>
    <w:p w14:paraId="12607245" w14:textId="77777777" w:rsidR="00AD5171" w:rsidRPr="004322FD" w:rsidRDefault="00AD5171" w:rsidP="00AD5171">
      <w:pPr>
        <w:jc w:val="both"/>
        <w:rPr>
          <w:rFonts w:ascii="Arial" w:hAnsi="Arial" w:cs="Arial"/>
          <w:sz w:val="24"/>
          <w:szCs w:val="24"/>
        </w:rPr>
      </w:pPr>
      <w:r w:rsidRPr="004322FD">
        <w:rPr>
          <w:rFonts w:ascii="Arial" w:hAnsi="Arial" w:cs="Arial"/>
          <w:b/>
          <w:bCs/>
          <w:sz w:val="24"/>
          <w:szCs w:val="24"/>
        </w:rPr>
        <w:t xml:space="preserve">a. </w:t>
      </w:r>
      <w:r w:rsidRPr="004322FD">
        <w:rPr>
          <w:rFonts w:ascii="Arial" w:hAnsi="Arial" w:cs="Arial"/>
          <w:sz w:val="24"/>
          <w:szCs w:val="24"/>
        </w:rPr>
        <w:t xml:space="preserve">Se inscrito no Registro Público de Empresas Mercantis, declaração de enquadramento arquivada ou a certidão simplificada expedida pela Junta Comercial, ou equivalente, da sede da pequena empresa; </w:t>
      </w:r>
    </w:p>
    <w:p w14:paraId="190C7E36" w14:textId="77777777" w:rsidR="00AD5171" w:rsidRPr="004322FD" w:rsidRDefault="00AD5171" w:rsidP="00AD5171">
      <w:pPr>
        <w:jc w:val="both"/>
        <w:rPr>
          <w:rFonts w:ascii="Arial" w:hAnsi="Arial" w:cs="Arial"/>
          <w:sz w:val="24"/>
          <w:szCs w:val="24"/>
        </w:rPr>
      </w:pPr>
      <w:r w:rsidRPr="004322FD">
        <w:rPr>
          <w:rFonts w:ascii="Arial" w:hAnsi="Arial" w:cs="Arial"/>
          <w:b/>
          <w:bCs/>
          <w:sz w:val="24"/>
          <w:szCs w:val="24"/>
        </w:rPr>
        <w:t xml:space="preserve">b. </w:t>
      </w:r>
      <w:r w:rsidRPr="004322FD">
        <w:rPr>
          <w:rFonts w:ascii="Arial" w:hAnsi="Arial" w:cs="Arial"/>
          <w:sz w:val="24"/>
          <w:szCs w:val="24"/>
        </w:rPr>
        <w:t xml:space="preserve">Se inscrito no Registro Civil de Pessoas Jurídicas, declaração de enquadramento arquivada ou a Certidão de Breve Relato do Cartório de Registro Civil de Pessoas Jurídicas, ou equivalentes, da sede da pequena empresa. </w:t>
      </w:r>
    </w:p>
    <w:p w14:paraId="0F52997D" w14:textId="77777777" w:rsidR="00AD5171" w:rsidRPr="004322FD" w:rsidRDefault="00AD5171" w:rsidP="00AD5171">
      <w:pPr>
        <w:jc w:val="both"/>
        <w:rPr>
          <w:rFonts w:ascii="Arial" w:hAnsi="Arial" w:cs="Arial"/>
          <w:sz w:val="24"/>
          <w:szCs w:val="24"/>
        </w:rPr>
      </w:pPr>
      <w:r w:rsidRPr="004322FD">
        <w:rPr>
          <w:rFonts w:ascii="Arial" w:hAnsi="Arial" w:cs="Arial"/>
          <w:b/>
          <w:bCs/>
          <w:sz w:val="24"/>
          <w:szCs w:val="24"/>
        </w:rPr>
        <w:t xml:space="preserve">c. </w:t>
      </w:r>
      <w:r w:rsidRPr="004322FD">
        <w:rPr>
          <w:rFonts w:ascii="Arial" w:hAnsi="Arial" w:cs="Arial"/>
          <w:sz w:val="24"/>
          <w:szCs w:val="24"/>
        </w:rPr>
        <w:t xml:space="preserve">O licitante optante pelo Regime do Simples Nacional deverá apresentar Declaração de Opção pelo “Simples Nacional”. </w:t>
      </w:r>
    </w:p>
    <w:p w14:paraId="6ED708E7" w14:textId="77777777" w:rsidR="00AD5171" w:rsidRPr="004322FD" w:rsidRDefault="00AD5171" w:rsidP="00AD5171">
      <w:pPr>
        <w:jc w:val="both"/>
        <w:rPr>
          <w:rFonts w:ascii="Arial" w:hAnsi="Arial" w:cs="Arial"/>
          <w:sz w:val="24"/>
          <w:szCs w:val="24"/>
        </w:rPr>
      </w:pPr>
      <w:r w:rsidRPr="004322FD">
        <w:rPr>
          <w:rFonts w:ascii="Arial" w:hAnsi="Arial" w:cs="Arial"/>
          <w:b/>
          <w:bCs/>
          <w:sz w:val="24"/>
          <w:szCs w:val="24"/>
        </w:rPr>
        <w:t xml:space="preserve">5.5.9. </w:t>
      </w:r>
      <w:r w:rsidRPr="004322FD">
        <w:rPr>
          <w:rFonts w:ascii="Arial" w:hAnsi="Arial" w:cs="Arial"/>
          <w:sz w:val="24"/>
          <w:szCs w:val="24"/>
        </w:rPr>
        <w:t xml:space="preserve">O licitante que apresentar declaração falsa responderá por seus atos, civil, penal e administrativamente. </w:t>
      </w:r>
    </w:p>
    <w:p w14:paraId="4A7D8479" w14:textId="77777777" w:rsidR="00AD5171" w:rsidRPr="004322FD" w:rsidRDefault="00AD5171" w:rsidP="00AD5171">
      <w:pPr>
        <w:jc w:val="both"/>
        <w:rPr>
          <w:rFonts w:ascii="Arial" w:hAnsi="Arial" w:cs="Arial"/>
          <w:sz w:val="24"/>
          <w:szCs w:val="24"/>
        </w:rPr>
      </w:pPr>
      <w:r w:rsidRPr="004322FD">
        <w:rPr>
          <w:rFonts w:ascii="Arial" w:hAnsi="Arial" w:cs="Arial"/>
          <w:b/>
          <w:bCs/>
          <w:sz w:val="24"/>
          <w:szCs w:val="24"/>
        </w:rPr>
        <w:t xml:space="preserve">5.5.10. </w:t>
      </w:r>
      <w:r w:rsidRPr="004322FD">
        <w:rPr>
          <w:rFonts w:ascii="Arial" w:hAnsi="Arial" w:cs="Arial"/>
          <w:sz w:val="24"/>
          <w:szCs w:val="24"/>
        </w:rPr>
        <w:t xml:space="preserve">A declaração falsa relativa ao cumprimento de qualquer condição sujeitará o licitante às sanções previstas em lei e neste Edital. </w:t>
      </w:r>
    </w:p>
    <w:p w14:paraId="1B96718E" w14:textId="77777777" w:rsidR="00AD5171" w:rsidRPr="004322FD" w:rsidRDefault="00AD5171" w:rsidP="00AD5171">
      <w:pPr>
        <w:jc w:val="both"/>
        <w:rPr>
          <w:rFonts w:ascii="Arial" w:hAnsi="Arial" w:cs="Arial"/>
          <w:sz w:val="24"/>
          <w:szCs w:val="24"/>
        </w:rPr>
      </w:pPr>
    </w:p>
    <w:p w14:paraId="2FE6038F" w14:textId="4C4FE7DA" w:rsidR="00B0728C" w:rsidRPr="004322FD" w:rsidRDefault="00AD5171" w:rsidP="00AD5171">
      <w:pPr>
        <w:jc w:val="both"/>
        <w:rPr>
          <w:rFonts w:ascii="Arial" w:hAnsi="Arial" w:cs="Arial"/>
          <w:b/>
          <w:bCs/>
          <w:sz w:val="24"/>
          <w:szCs w:val="24"/>
        </w:rPr>
      </w:pPr>
      <w:r w:rsidRPr="004322FD">
        <w:rPr>
          <w:rFonts w:ascii="Arial" w:hAnsi="Arial" w:cs="Arial"/>
          <w:b/>
          <w:bCs/>
          <w:sz w:val="24"/>
          <w:szCs w:val="24"/>
        </w:rPr>
        <w:t>6. DA APRESENTAÇÃO DA PROPOSTA E DOS DOCUMENTOS DE HABILITAÇÃO</w:t>
      </w:r>
    </w:p>
    <w:p w14:paraId="7A95D864"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6.1. </w:t>
      </w:r>
      <w:r w:rsidRPr="004322FD">
        <w:rPr>
          <w:rFonts w:ascii="Arial" w:hAnsi="Arial" w:cs="Arial"/>
          <w:sz w:val="24"/>
          <w:szCs w:val="24"/>
        </w:rPr>
        <w:t xml:space="preserve">Os licitantes encaminharão, </w:t>
      </w:r>
      <w:r w:rsidRPr="004322FD">
        <w:rPr>
          <w:rFonts w:ascii="Arial" w:hAnsi="Arial" w:cs="Arial"/>
          <w:b/>
          <w:bCs/>
          <w:sz w:val="24"/>
          <w:szCs w:val="24"/>
        </w:rPr>
        <w:t xml:space="preserve">EXCLUSIVAMENTE </w:t>
      </w:r>
      <w:r w:rsidRPr="004322FD">
        <w:rPr>
          <w:rFonts w:ascii="Arial" w:hAnsi="Arial" w:cs="Arial"/>
          <w:sz w:val="24"/>
          <w:szCs w:val="24"/>
        </w:rPr>
        <w:t xml:space="preserve">por meio do sistema BBMNET,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619B7248"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6.2. </w:t>
      </w:r>
      <w:r w:rsidRPr="004322FD">
        <w:rPr>
          <w:rFonts w:ascii="Arial" w:hAnsi="Arial" w:cs="Arial"/>
          <w:sz w:val="24"/>
          <w:szCs w:val="24"/>
        </w:rPr>
        <w:t xml:space="preserve">O envio da proposta, acompanhada dos documentos de habilitação exigidos neste Edital, ocorrerá por meio de chave de acesso e senha. </w:t>
      </w:r>
    </w:p>
    <w:p w14:paraId="237C1B09"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6.3. </w:t>
      </w:r>
      <w:r w:rsidRPr="004322FD">
        <w:rPr>
          <w:rFonts w:ascii="Arial" w:hAnsi="Arial" w:cs="Arial"/>
          <w:sz w:val="24"/>
          <w:szCs w:val="24"/>
        </w:rPr>
        <w:t xml:space="preserve">As Microempresas e Empresas de Pequeno Porte deverão encaminhar a documentação de habilitação, ainda que haja alguma restrição de regularidade fiscal e trabalhista, nos termos do art. 43, § 1º da LC nº 123, de 2006. </w:t>
      </w:r>
    </w:p>
    <w:p w14:paraId="6B25EACE"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lastRenderedPageBreak/>
        <w:t xml:space="preserve">6.3.1. </w:t>
      </w:r>
      <w:r w:rsidRPr="004322FD">
        <w:rPr>
          <w:rFonts w:ascii="Arial" w:hAnsi="Arial" w:cs="Arial"/>
          <w:sz w:val="24"/>
          <w:szCs w:val="24"/>
        </w:rPr>
        <w:t xml:space="preserve">A comprovação de regularidade fiscal das microempresas e empresas de pequeno porte e equiparadas somente será exigida para efeito de contratação, e não como condição para participação na licitação conforme dispõe o Art. 4º do Decreto 8.538/2015. </w:t>
      </w:r>
    </w:p>
    <w:p w14:paraId="28ADC611"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6.4. </w:t>
      </w:r>
      <w:r w:rsidRPr="004322FD">
        <w:rPr>
          <w:rFonts w:ascii="Arial" w:hAnsi="Arial" w:cs="Arial"/>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D943CF0"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6.5. </w:t>
      </w:r>
      <w:r w:rsidRPr="004322FD">
        <w:rPr>
          <w:rFonts w:ascii="Arial" w:hAnsi="Arial" w:cs="Arial"/>
          <w:sz w:val="24"/>
          <w:szCs w:val="24"/>
        </w:rPr>
        <w:t xml:space="preserve">Até a abertura da sessão pública, os licitantes poderão retirar ou substituir a proposta e os documentos de habilitação anteriormente inseridos no sistema; </w:t>
      </w:r>
    </w:p>
    <w:p w14:paraId="2AF296F5"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6.6. </w:t>
      </w:r>
      <w:r w:rsidRPr="004322FD">
        <w:rPr>
          <w:rFonts w:ascii="Arial" w:hAnsi="Arial" w:cs="Arial"/>
          <w:sz w:val="24"/>
          <w:szCs w:val="24"/>
        </w:rPr>
        <w:t xml:space="preserve">Não será estabelecida, nessa etapa do certame, ordem de classificação entre as propostas apresentadas, o que somente ocorrerá após a realização dos procedimentos de negociação e julgamento da proposta. </w:t>
      </w:r>
    </w:p>
    <w:p w14:paraId="379611B1"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6.7. </w:t>
      </w:r>
      <w:r w:rsidRPr="004322FD">
        <w:rPr>
          <w:rFonts w:ascii="Arial" w:hAnsi="Arial" w:cs="Arial"/>
          <w:sz w:val="24"/>
          <w:szCs w:val="24"/>
        </w:rPr>
        <w:t xml:space="preserve">Os documentos que compõem a proposta e a habilitação do licitante melhor classificado somente serão disponibilizados para avaliação do pregoeiro e para acesso público após o encerramento do envio de lances. </w:t>
      </w:r>
    </w:p>
    <w:p w14:paraId="1331813B"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6.7.1. </w:t>
      </w:r>
      <w:r w:rsidRPr="004322FD">
        <w:rPr>
          <w:rFonts w:ascii="Arial" w:hAnsi="Arial" w:cs="Arial"/>
          <w:sz w:val="24"/>
          <w:szCs w:val="24"/>
        </w:rPr>
        <w:t xml:space="preserve">Serão analisados os documentos de habilitação apenas do(s) licitante(s) vencedor(es). </w:t>
      </w:r>
    </w:p>
    <w:p w14:paraId="64ECD71C" w14:textId="77777777" w:rsidR="00F874F9" w:rsidRPr="004322FD" w:rsidRDefault="00F874F9" w:rsidP="00D60911">
      <w:pPr>
        <w:jc w:val="both"/>
        <w:rPr>
          <w:rFonts w:ascii="Arial" w:hAnsi="Arial" w:cs="Arial"/>
          <w:sz w:val="24"/>
          <w:szCs w:val="24"/>
        </w:rPr>
      </w:pPr>
    </w:p>
    <w:p w14:paraId="6D37644F"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7. DO PREENCHIMENTO DA PROPOSTA </w:t>
      </w:r>
    </w:p>
    <w:p w14:paraId="01102D87"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7.1. </w:t>
      </w:r>
      <w:r w:rsidRPr="004322FD">
        <w:rPr>
          <w:rFonts w:ascii="Arial" w:hAnsi="Arial" w:cs="Arial"/>
          <w:sz w:val="24"/>
          <w:szCs w:val="24"/>
        </w:rPr>
        <w:t xml:space="preserve">O licitante deverá enviar sua proposta mediante o preenchimento, no sistema eletrônico, dos seguintes campos: </w:t>
      </w:r>
    </w:p>
    <w:p w14:paraId="64AF4D36"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7.1.1. </w:t>
      </w:r>
      <w:r w:rsidRPr="004322FD">
        <w:rPr>
          <w:rFonts w:ascii="Arial" w:hAnsi="Arial" w:cs="Arial"/>
          <w:sz w:val="24"/>
          <w:szCs w:val="24"/>
        </w:rPr>
        <w:t xml:space="preserve">Valor unitário e total do item; </w:t>
      </w:r>
    </w:p>
    <w:p w14:paraId="34320129"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7.1.2. </w:t>
      </w:r>
      <w:r w:rsidRPr="004322FD">
        <w:rPr>
          <w:rFonts w:ascii="Arial" w:hAnsi="Arial" w:cs="Arial"/>
          <w:sz w:val="24"/>
          <w:szCs w:val="24"/>
        </w:rPr>
        <w:t xml:space="preserve">Marca; </w:t>
      </w:r>
    </w:p>
    <w:p w14:paraId="7D636073"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7.1.3. </w:t>
      </w:r>
      <w:r w:rsidRPr="004322FD">
        <w:rPr>
          <w:rFonts w:ascii="Arial" w:hAnsi="Arial" w:cs="Arial"/>
          <w:sz w:val="24"/>
          <w:szCs w:val="24"/>
        </w:rPr>
        <w:t xml:space="preserve">Fabricante; </w:t>
      </w:r>
    </w:p>
    <w:p w14:paraId="687824D2"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7.1.4. </w:t>
      </w:r>
      <w:r w:rsidRPr="004322FD">
        <w:rPr>
          <w:rFonts w:ascii="Arial" w:hAnsi="Arial" w:cs="Arial"/>
          <w:sz w:val="24"/>
          <w:szCs w:val="24"/>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64296EAB"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7.2. </w:t>
      </w:r>
      <w:r w:rsidRPr="004322FD">
        <w:rPr>
          <w:rFonts w:ascii="Arial" w:hAnsi="Arial" w:cs="Arial"/>
          <w:sz w:val="24"/>
          <w:szCs w:val="24"/>
        </w:rPr>
        <w:t xml:space="preserve">Todas as especificações do objeto contidas na proposta vinculam a Contratada. </w:t>
      </w:r>
    </w:p>
    <w:p w14:paraId="248782EB"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7.3. </w:t>
      </w:r>
      <w:r w:rsidRPr="004322FD">
        <w:rPr>
          <w:rFonts w:ascii="Arial" w:hAnsi="Arial" w:cs="Arial"/>
          <w:sz w:val="24"/>
          <w:szCs w:val="24"/>
        </w:rPr>
        <w:t xml:space="preserve">Nos valores propostos estarão inclusos todos os custos operacionais, encargos previdenciários, trabalhistas, tributários, comerciais e quaisquer outros que incidam direta ou indiretamente no fornecimento dos bens. </w:t>
      </w:r>
    </w:p>
    <w:p w14:paraId="7DB64151"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7.4. </w:t>
      </w:r>
      <w:r w:rsidRPr="004322FD">
        <w:rPr>
          <w:rFonts w:ascii="Arial" w:hAnsi="Arial" w:cs="Arial"/>
          <w:sz w:val="24"/>
          <w:szCs w:val="24"/>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53F4B95C" w14:textId="77777777" w:rsidR="00D60911" w:rsidRPr="004322FD" w:rsidRDefault="00D60911" w:rsidP="00D60911">
      <w:pPr>
        <w:jc w:val="both"/>
        <w:rPr>
          <w:rFonts w:ascii="Arial" w:hAnsi="Arial" w:cs="Arial"/>
          <w:sz w:val="24"/>
          <w:szCs w:val="24"/>
        </w:rPr>
      </w:pPr>
      <w:r w:rsidRPr="004322FD">
        <w:rPr>
          <w:rFonts w:ascii="Arial" w:hAnsi="Arial" w:cs="Arial"/>
          <w:b/>
          <w:bCs/>
          <w:sz w:val="24"/>
          <w:szCs w:val="24"/>
        </w:rPr>
        <w:t xml:space="preserve">7.5. </w:t>
      </w:r>
      <w:r w:rsidRPr="004322FD">
        <w:rPr>
          <w:rFonts w:ascii="Arial" w:hAnsi="Arial" w:cs="Arial"/>
          <w:sz w:val="24"/>
          <w:szCs w:val="24"/>
        </w:rPr>
        <w:t>O prazo de validade da proposta não será inferior a 60 (sessenta) dias</w:t>
      </w:r>
      <w:r w:rsidRPr="004322FD">
        <w:rPr>
          <w:rFonts w:ascii="Arial" w:hAnsi="Arial" w:cs="Arial"/>
          <w:b/>
          <w:bCs/>
          <w:sz w:val="24"/>
          <w:szCs w:val="24"/>
        </w:rPr>
        <w:t xml:space="preserve">, </w:t>
      </w:r>
      <w:r w:rsidRPr="004322FD">
        <w:rPr>
          <w:rFonts w:ascii="Arial" w:hAnsi="Arial" w:cs="Arial"/>
          <w:sz w:val="24"/>
          <w:szCs w:val="24"/>
        </w:rPr>
        <w:t xml:space="preserve">a contar da data de sua apresentação. </w:t>
      </w:r>
    </w:p>
    <w:p w14:paraId="1F0365DA" w14:textId="6E77DEDA" w:rsidR="004C29F3" w:rsidRPr="004322FD" w:rsidRDefault="00D60911" w:rsidP="00D60911">
      <w:pPr>
        <w:jc w:val="both"/>
        <w:rPr>
          <w:rFonts w:ascii="Arial" w:hAnsi="Arial" w:cs="Arial"/>
          <w:sz w:val="24"/>
          <w:szCs w:val="24"/>
        </w:rPr>
      </w:pPr>
      <w:r w:rsidRPr="004322FD">
        <w:rPr>
          <w:rFonts w:ascii="Arial" w:hAnsi="Arial" w:cs="Arial"/>
          <w:b/>
          <w:bCs/>
          <w:sz w:val="24"/>
          <w:szCs w:val="24"/>
        </w:rPr>
        <w:t xml:space="preserve">7.6. </w:t>
      </w:r>
      <w:r w:rsidRPr="004322FD">
        <w:rPr>
          <w:rFonts w:ascii="Arial" w:hAnsi="Arial" w:cs="Arial"/>
          <w:sz w:val="24"/>
          <w:szCs w:val="24"/>
        </w:rPr>
        <w:t>Os licitantes devem respeitar os preços máximos estabelecidos nas normas de regência de contratações públicas federais, quando participarem de licitações públicas;</w:t>
      </w:r>
    </w:p>
    <w:p w14:paraId="58362E15" w14:textId="77777777"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7.7. </w:t>
      </w:r>
      <w:r w:rsidRPr="004322FD">
        <w:rPr>
          <w:rFonts w:ascii="Arial" w:hAnsi="Arial" w:cs="Arial"/>
          <w:sz w:val="24"/>
          <w:szCs w:val="24"/>
        </w:rPr>
        <w:t xml:space="preserve">O descumprimento das regras supramencionadas pela Administração por parte dos contratados pode ensejar a fiscalização do Tribunal de Contas da </w:t>
      </w:r>
      <w:r w:rsidRPr="004322FD">
        <w:rPr>
          <w:rFonts w:ascii="Arial" w:hAnsi="Arial" w:cs="Arial"/>
          <w:sz w:val="24"/>
          <w:szCs w:val="24"/>
        </w:rPr>
        <w:lastRenderedPageBreak/>
        <w:t xml:space="preserve">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 </w:t>
      </w:r>
    </w:p>
    <w:p w14:paraId="31041A71" w14:textId="77777777" w:rsidR="00CF7535" w:rsidRPr="004322FD" w:rsidRDefault="00CF7535" w:rsidP="00DE6634">
      <w:pPr>
        <w:jc w:val="both"/>
        <w:rPr>
          <w:rFonts w:ascii="Arial" w:hAnsi="Arial" w:cs="Arial"/>
          <w:sz w:val="24"/>
          <w:szCs w:val="24"/>
        </w:rPr>
      </w:pPr>
    </w:p>
    <w:p w14:paraId="3192C308" w14:textId="77777777"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8. DA ABERTURA DA SESSÃO, CLASSIFICAÇÃO DAS PROPOSTAS E FORMULAÇÃO DE LANCES </w:t>
      </w:r>
    </w:p>
    <w:p w14:paraId="6650D6DB" w14:textId="77777777"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8.1. </w:t>
      </w:r>
      <w:r w:rsidRPr="004322FD">
        <w:rPr>
          <w:rFonts w:ascii="Arial" w:hAnsi="Arial" w:cs="Arial"/>
          <w:sz w:val="24"/>
          <w:szCs w:val="24"/>
        </w:rPr>
        <w:t xml:space="preserve">A abertura da presente licitação dar-se-á em sessão pública, por meio de sistema eletrônico, na data, horário e local indicados neste Edital. </w:t>
      </w:r>
    </w:p>
    <w:p w14:paraId="464F7E4D" w14:textId="77777777" w:rsidR="00DE6634" w:rsidRPr="004322FD" w:rsidRDefault="00DE6634" w:rsidP="00DE6634">
      <w:pPr>
        <w:jc w:val="both"/>
        <w:rPr>
          <w:rFonts w:ascii="Arial" w:hAnsi="Arial" w:cs="Arial"/>
          <w:b/>
          <w:bCs/>
          <w:sz w:val="24"/>
          <w:szCs w:val="24"/>
        </w:rPr>
      </w:pPr>
      <w:r w:rsidRPr="004322FD">
        <w:rPr>
          <w:rFonts w:ascii="Arial" w:hAnsi="Arial" w:cs="Arial"/>
          <w:b/>
          <w:bCs/>
          <w:sz w:val="24"/>
          <w:szCs w:val="24"/>
        </w:rPr>
        <w:t xml:space="preserve">8.2. O Pregoeiro verificará as propostas apresentadas conforme disposto no artigo 59 da Lei Federal nº 14.133/2021, desclassificando desde logo aquelas que não estejam em conformidade com os requisitos estabelecidos neste Edital, contenham vícios insanáveis ou não apresentem as especificações técnicas exigidas no Termo de Referência. </w:t>
      </w:r>
    </w:p>
    <w:p w14:paraId="72AD3BA4" w14:textId="77777777"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8.2.1. Também será desclassificada a proposta que identifique o licitante. </w:t>
      </w:r>
    </w:p>
    <w:p w14:paraId="7AD60374" w14:textId="77777777"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8.2.2. </w:t>
      </w:r>
      <w:r w:rsidRPr="004322FD">
        <w:rPr>
          <w:rFonts w:ascii="Arial" w:hAnsi="Arial" w:cs="Arial"/>
          <w:sz w:val="24"/>
          <w:szCs w:val="24"/>
        </w:rPr>
        <w:t xml:space="preserve">A desclassificação será sempre fundamentada e registrada no sistema, com acompanhamento em tempo real por todos os participantes. </w:t>
      </w:r>
    </w:p>
    <w:p w14:paraId="7F4F6329" w14:textId="77777777"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8.2.3. </w:t>
      </w:r>
      <w:r w:rsidRPr="004322FD">
        <w:rPr>
          <w:rFonts w:ascii="Arial" w:hAnsi="Arial" w:cs="Arial"/>
          <w:sz w:val="24"/>
          <w:szCs w:val="24"/>
        </w:rPr>
        <w:t xml:space="preserve">A não desclassificação da proposta não impede o seu julgamento definitivo em sentido contrário, levado a efeito na fase de aceitação. </w:t>
      </w:r>
    </w:p>
    <w:p w14:paraId="239C1CFF" w14:textId="77777777"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8.3. </w:t>
      </w:r>
      <w:r w:rsidRPr="004322FD">
        <w:rPr>
          <w:rFonts w:ascii="Arial" w:hAnsi="Arial" w:cs="Arial"/>
          <w:sz w:val="24"/>
          <w:szCs w:val="24"/>
        </w:rPr>
        <w:t xml:space="preserve">O sistema ordenará automaticamente as propostas classificadas, sendo que somente estas participarão da fase de lances. </w:t>
      </w:r>
    </w:p>
    <w:p w14:paraId="37113B47" w14:textId="77777777"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8.4. </w:t>
      </w:r>
      <w:r w:rsidRPr="004322FD">
        <w:rPr>
          <w:rFonts w:ascii="Arial" w:hAnsi="Arial" w:cs="Arial"/>
          <w:sz w:val="24"/>
          <w:szCs w:val="24"/>
        </w:rPr>
        <w:t xml:space="preserve">O sistema disponibilizará campo próprio para troca de mensagens entre o Pregoeiro e os licitantes. </w:t>
      </w:r>
    </w:p>
    <w:p w14:paraId="2B1BE810" w14:textId="77777777"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8.5. </w:t>
      </w:r>
      <w:r w:rsidRPr="004322FD">
        <w:rPr>
          <w:rFonts w:ascii="Arial" w:hAnsi="Arial" w:cs="Arial"/>
          <w:sz w:val="24"/>
          <w:szCs w:val="24"/>
        </w:rPr>
        <w:t xml:space="preserve">Iniciada a etapa competitiva, os licitantes deverão encaminhar lances exclusivamente por meio do sistema eletrônico, sendo imediatamente informados do seu recebimento e do valor consignado no registro. </w:t>
      </w:r>
    </w:p>
    <w:p w14:paraId="68A27C69" w14:textId="77777777"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8.5.1. O lance deverá ser ofertado pelo menor valor do lote. </w:t>
      </w:r>
    </w:p>
    <w:p w14:paraId="3C8BB6BD" w14:textId="77777777"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8.6. </w:t>
      </w:r>
      <w:r w:rsidRPr="004322FD">
        <w:rPr>
          <w:rFonts w:ascii="Arial" w:hAnsi="Arial" w:cs="Arial"/>
          <w:sz w:val="24"/>
          <w:szCs w:val="24"/>
        </w:rPr>
        <w:t xml:space="preserve">Os licitantes poderão oferecer lances sucessivos, observando o horário fixado para abertura da sessão e as regras estabelecidas no Edital. </w:t>
      </w:r>
    </w:p>
    <w:p w14:paraId="56EE4E65" w14:textId="77777777"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8.7. </w:t>
      </w:r>
      <w:r w:rsidRPr="004322FD">
        <w:rPr>
          <w:rFonts w:ascii="Arial" w:hAnsi="Arial" w:cs="Arial"/>
          <w:sz w:val="24"/>
          <w:szCs w:val="24"/>
        </w:rPr>
        <w:t xml:space="preserve">O licitante somente poderá oferecer lance de valor inferior ao último por ele ofertado e registrado pelo sistema. </w:t>
      </w:r>
    </w:p>
    <w:p w14:paraId="0F425B73" w14:textId="77777777"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8.8. A proposta e os lances deverão referir-se à quantidade mínima e máxima dos itens do objeto desta licitação, não se admitindo propostas com o quantitativo diferente ao estabelecido no Termo de Referência – TR. </w:t>
      </w:r>
    </w:p>
    <w:p w14:paraId="7FBB0DAF" w14:textId="2097A16E"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8.9. </w:t>
      </w:r>
      <w:r w:rsidRPr="004322FD">
        <w:rPr>
          <w:rFonts w:ascii="Arial" w:hAnsi="Arial" w:cs="Arial"/>
          <w:sz w:val="24"/>
          <w:szCs w:val="24"/>
        </w:rPr>
        <w:t xml:space="preserve">O intervalo mínimo de diferença de valores entre os lances, que incidirá tanto em relação aos lances intermediários quanto em relação à proposta que cobrir a melhor oferta deverá ser de </w:t>
      </w:r>
      <w:r w:rsidRPr="004322FD">
        <w:rPr>
          <w:rFonts w:ascii="Arial" w:hAnsi="Arial" w:cs="Arial"/>
          <w:b/>
          <w:bCs/>
          <w:sz w:val="24"/>
          <w:szCs w:val="24"/>
        </w:rPr>
        <w:t>R$</w:t>
      </w:r>
      <w:r w:rsidR="00C9714C" w:rsidRPr="004322FD">
        <w:rPr>
          <w:rFonts w:ascii="Arial" w:hAnsi="Arial" w:cs="Arial"/>
          <w:b/>
          <w:bCs/>
          <w:sz w:val="24"/>
          <w:szCs w:val="24"/>
        </w:rPr>
        <w:t>2.000,00 (dois mil reais)</w:t>
      </w:r>
      <w:r w:rsidRPr="004322FD">
        <w:rPr>
          <w:rFonts w:ascii="Arial" w:hAnsi="Arial" w:cs="Arial"/>
          <w:b/>
          <w:bCs/>
          <w:sz w:val="24"/>
          <w:szCs w:val="24"/>
        </w:rPr>
        <w:t xml:space="preserve"> </w:t>
      </w:r>
    </w:p>
    <w:p w14:paraId="4608FAA5" w14:textId="77777777"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8.10. </w:t>
      </w:r>
      <w:r w:rsidRPr="004322FD">
        <w:rPr>
          <w:rFonts w:ascii="Arial" w:hAnsi="Arial" w:cs="Arial"/>
          <w:sz w:val="24"/>
          <w:szCs w:val="24"/>
        </w:rPr>
        <w:t xml:space="preserve">Será adotado para o envio de lances no pregão eletrônico o modo de disputa </w:t>
      </w:r>
      <w:r w:rsidRPr="004322FD">
        <w:rPr>
          <w:rFonts w:ascii="Arial" w:hAnsi="Arial" w:cs="Arial"/>
          <w:b/>
          <w:bCs/>
          <w:sz w:val="24"/>
          <w:szCs w:val="24"/>
        </w:rPr>
        <w:t>“ABERTO”</w:t>
      </w:r>
      <w:r w:rsidRPr="004322FD">
        <w:rPr>
          <w:rFonts w:ascii="Arial" w:hAnsi="Arial" w:cs="Arial"/>
          <w:sz w:val="24"/>
          <w:szCs w:val="24"/>
        </w:rPr>
        <w:t xml:space="preserve">, em que os licitantes apresentarão lances públicos e sucessivos, com prorrogações. </w:t>
      </w:r>
    </w:p>
    <w:p w14:paraId="61846062" w14:textId="77777777" w:rsidR="00DE6634" w:rsidRPr="004322FD" w:rsidRDefault="00DE6634" w:rsidP="00DE6634">
      <w:pPr>
        <w:jc w:val="both"/>
        <w:rPr>
          <w:rFonts w:ascii="Arial" w:hAnsi="Arial" w:cs="Arial"/>
          <w:sz w:val="24"/>
          <w:szCs w:val="24"/>
        </w:rPr>
      </w:pPr>
      <w:r w:rsidRPr="004322FD">
        <w:rPr>
          <w:rFonts w:ascii="Arial" w:hAnsi="Arial" w:cs="Arial"/>
          <w:b/>
          <w:bCs/>
          <w:sz w:val="24"/>
          <w:szCs w:val="24"/>
        </w:rPr>
        <w:t xml:space="preserve">8.11. </w:t>
      </w:r>
      <w:r w:rsidRPr="004322FD">
        <w:rPr>
          <w:rFonts w:ascii="Arial" w:hAnsi="Arial" w:cs="Arial"/>
          <w:sz w:val="24"/>
          <w:szCs w:val="24"/>
        </w:rPr>
        <w:t xml:space="preserve">A etapa de lances da sessão pública terá duração de dez minutos e, após isso, será prorrogada automaticamente pelo sistema quando houver lance ofertado nos últimos dois minutos do período de duração da sessão pública. </w:t>
      </w:r>
    </w:p>
    <w:p w14:paraId="5C823647" w14:textId="0A692740" w:rsidR="00656B18" w:rsidRPr="004322FD" w:rsidRDefault="00DE6634" w:rsidP="0097122B">
      <w:pPr>
        <w:jc w:val="both"/>
        <w:rPr>
          <w:rFonts w:ascii="Arial" w:hAnsi="Arial" w:cs="Arial"/>
          <w:sz w:val="24"/>
          <w:szCs w:val="24"/>
        </w:rPr>
      </w:pPr>
      <w:r w:rsidRPr="004322FD">
        <w:rPr>
          <w:rFonts w:ascii="Arial" w:hAnsi="Arial" w:cs="Arial"/>
          <w:b/>
          <w:bCs/>
          <w:sz w:val="24"/>
          <w:szCs w:val="24"/>
        </w:rPr>
        <w:lastRenderedPageBreak/>
        <w:t xml:space="preserve">8.12. </w:t>
      </w:r>
      <w:r w:rsidRPr="004322FD">
        <w:rPr>
          <w:rFonts w:ascii="Arial" w:hAnsi="Arial" w:cs="Arial"/>
          <w:sz w:val="24"/>
          <w:szCs w:val="24"/>
        </w:rPr>
        <w:t xml:space="preserve">A prorrogação automática da etapa de lances, de que trata o item anterior, </w:t>
      </w:r>
      <w:r w:rsidRPr="004322FD">
        <w:rPr>
          <w:rFonts w:ascii="Arial" w:hAnsi="Arial" w:cs="Arial"/>
          <w:b/>
          <w:bCs/>
          <w:sz w:val="24"/>
          <w:szCs w:val="24"/>
        </w:rPr>
        <w:t xml:space="preserve">será de dois minutos </w:t>
      </w:r>
      <w:r w:rsidRPr="004322FD">
        <w:rPr>
          <w:rFonts w:ascii="Arial" w:hAnsi="Arial" w:cs="Arial"/>
          <w:sz w:val="24"/>
          <w:szCs w:val="24"/>
        </w:rPr>
        <w:t>e ocorrerá sucessivamente sempre que houver lances enviados nesse período de prorrogação, inclusive no caso de lances intermediários</w:t>
      </w:r>
      <w:r w:rsidR="00656B18" w:rsidRPr="004322FD">
        <w:rPr>
          <w:rFonts w:ascii="Arial" w:hAnsi="Arial" w:cs="Arial"/>
          <w:sz w:val="24"/>
          <w:szCs w:val="24"/>
        </w:rPr>
        <w:t>.</w:t>
      </w:r>
      <w:r w:rsidR="0097122B" w:rsidRPr="004322FD">
        <w:rPr>
          <w:rFonts w:ascii="Arial" w:hAnsi="Arial" w:cs="Arial"/>
          <w:sz w:val="24"/>
          <w:szCs w:val="24"/>
        </w:rPr>
        <w:t xml:space="preserve"> </w:t>
      </w:r>
    </w:p>
    <w:p w14:paraId="234091AB" w14:textId="47CE9DA2"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8.13. </w:t>
      </w:r>
      <w:r w:rsidRPr="004322FD">
        <w:rPr>
          <w:rFonts w:ascii="Arial" w:hAnsi="Arial" w:cs="Arial"/>
          <w:sz w:val="24"/>
          <w:szCs w:val="24"/>
        </w:rPr>
        <w:t xml:space="preserve">Não havendo novos lances na forma estabelecida nos itens anteriores, a sessão pública encerrar-se-á automaticamente. </w:t>
      </w:r>
    </w:p>
    <w:p w14:paraId="7F210996" w14:textId="77777777"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8.14. </w:t>
      </w:r>
      <w:r w:rsidRPr="004322FD">
        <w:rPr>
          <w:rFonts w:ascii="Arial" w:hAnsi="Arial" w:cs="Arial"/>
          <w:sz w:val="24"/>
          <w:szCs w:val="24"/>
        </w:rPr>
        <w:t xml:space="preserve">Encerrada a fase competitiva sem que haja a prorrogação automática pelo sistema, poderá o pregoeiro, assessorado pela equipe de apoio, justificadamente, admitir o reinício da sessão pública de lances, em prol da consecução do melhor preço. </w:t>
      </w:r>
    </w:p>
    <w:p w14:paraId="3179AFBC" w14:textId="77777777"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8.15. </w:t>
      </w:r>
      <w:r w:rsidRPr="004322FD">
        <w:rPr>
          <w:rFonts w:ascii="Arial" w:hAnsi="Arial" w:cs="Arial"/>
          <w:sz w:val="24"/>
          <w:szCs w:val="24"/>
        </w:rPr>
        <w:t xml:space="preserve">Não serão aceitos dois ou mais lances de mesmo valor, prevalecendo aquele que for recebido e registrado em primeiro lugar. </w:t>
      </w:r>
    </w:p>
    <w:p w14:paraId="24579D09" w14:textId="77777777"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8.16. </w:t>
      </w:r>
      <w:r w:rsidRPr="004322FD">
        <w:rPr>
          <w:rFonts w:ascii="Arial" w:hAnsi="Arial" w:cs="Arial"/>
          <w:sz w:val="24"/>
          <w:szCs w:val="24"/>
        </w:rPr>
        <w:t xml:space="preserve">Durante o transcurso da sessão pública, os licitantes serão informados, em tempo real, do valor do menor lance registrado, vedada a identificação do licitante. </w:t>
      </w:r>
    </w:p>
    <w:p w14:paraId="50301EA9" w14:textId="77777777"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8.17. </w:t>
      </w:r>
      <w:r w:rsidRPr="004322FD">
        <w:rPr>
          <w:rFonts w:ascii="Arial" w:hAnsi="Arial" w:cs="Arial"/>
          <w:sz w:val="24"/>
          <w:szCs w:val="24"/>
        </w:rPr>
        <w:t xml:space="preserve">No caso de desconexão com o Pregoeiro, no decorrer da etapa competitiva do Pregão, o sistema eletrônico poderá permanecer acessível aos licitantes para a recepção dos lances. </w:t>
      </w:r>
    </w:p>
    <w:p w14:paraId="611522AB" w14:textId="77777777"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8.18. </w:t>
      </w:r>
      <w:r w:rsidRPr="004322FD">
        <w:rPr>
          <w:rFonts w:ascii="Arial" w:hAnsi="Arial" w:cs="Arial"/>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02DFDBD5" w14:textId="68C4DC88"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8.19. </w:t>
      </w:r>
      <w:r w:rsidRPr="004322FD">
        <w:rPr>
          <w:rFonts w:ascii="Arial" w:hAnsi="Arial" w:cs="Arial"/>
          <w:sz w:val="24"/>
          <w:szCs w:val="24"/>
        </w:rPr>
        <w:t xml:space="preserve">O Critério de julgamento adotado será o </w:t>
      </w:r>
      <w:r w:rsidRPr="004322FD">
        <w:rPr>
          <w:rFonts w:ascii="Arial" w:hAnsi="Arial" w:cs="Arial"/>
          <w:b/>
          <w:bCs/>
          <w:sz w:val="24"/>
          <w:szCs w:val="24"/>
        </w:rPr>
        <w:t xml:space="preserve">MENOR PREÇO </w:t>
      </w:r>
      <w:r w:rsidR="00121F78" w:rsidRPr="004322FD">
        <w:rPr>
          <w:rFonts w:ascii="Arial" w:hAnsi="Arial" w:cs="Arial"/>
          <w:b/>
          <w:bCs/>
          <w:sz w:val="24"/>
          <w:szCs w:val="24"/>
        </w:rPr>
        <w:t>GLOBAL</w:t>
      </w:r>
      <w:r w:rsidRPr="004322FD">
        <w:rPr>
          <w:rFonts w:ascii="Arial" w:hAnsi="Arial" w:cs="Arial"/>
          <w:sz w:val="24"/>
          <w:szCs w:val="24"/>
        </w:rPr>
        <w:t xml:space="preserve">, conforme definido neste Edital e seus anexos. </w:t>
      </w:r>
    </w:p>
    <w:p w14:paraId="61012875" w14:textId="77777777"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8.20. </w:t>
      </w:r>
      <w:r w:rsidRPr="004322FD">
        <w:rPr>
          <w:rFonts w:ascii="Arial" w:hAnsi="Arial" w:cs="Arial"/>
          <w:sz w:val="24"/>
          <w:szCs w:val="24"/>
        </w:rPr>
        <w:t xml:space="preserve">Caso o licitante não apresente lances, concorrerá com o valor de sua proposta. </w:t>
      </w:r>
    </w:p>
    <w:p w14:paraId="047A058C" w14:textId="77777777"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8.21. </w:t>
      </w:r>
      <w:r w:rsidRPr="004322FD">
        <w:rPr>
          <w:rFonts w:ascii="Arial" w:hAnsi="Arial" w:cs="Arial"/>
          <w:sz w:val="24"/>
          <w:szCs w:val="24"/>
        </w:rPr>
        <w:t xml:space="preserve">Em relação a itens não exclusivos </w:t>
      </w:r>
      <w:r w:rsidRPr="004322FD">
        <w:rPr>
          <w:rFonts w:ascii="Arial" w:hAnsi="Arial" w:cs="Arial"/>
          <w:b/>
          <w:bCs/>
          <w:sz w:val="24"/>
          <w:szCs w:val="24"/>
        </w:rPr>
        <w:t xml:space="preserve">(quando for o caso) </w:t>
      </w:r>
      <w:r w:rsidRPr="004322FD">
        <w:rPr>
          <w:rFonts w:ascii="Arial" w:hAnsi="Arial" w:cs="Arial"/>
          <w:sz w:val="24"/>
          <w:szCs w:val="24"/>
        </w:rPr>
        <w:t xml:space="preserve">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w:t>
      </w:r>
    </w:p>
    <w:p w14:paraId="58338BB2" w14:textId="77777777"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8.22. </w:t>
      </w:r>
      <w:r w:rsidRPr="004322FD">
        <w:rPr>
          <w:rFonts w:ascii="Arial" w:hAnsi="Arial" w:cs="Arial"/>
          <w:sz w:val="24"/>
          <w:szCs w:val="24"/>
        </w:rPr>
        <w:t xml:space="preserve">Nessas condições, as propostas de microempresas e empresas de pequeno porte que se encontrarem na faixa de até </w:t>
      </w:r>
      <w:r w:rsidRPr="004322FD">
        <w:rPr>
          <w:rFonts w:ascii="Arial" w:hAnsi="Arial" w:cs="Arial"/>
          <w:b/>
          <w:bCs/>
          <w:sz w:val="24"/>
          <w:szCs w:val="24"/>
        </w:rPr>
        <w:t xml:space="preserve">5% (cinco por cento) </w:t>
      </w:r>
      <w:r w:rsidRPr="004322FD">
        <w:rPr>
          <w:rFonts w:ascii="Arial" w:hAnsi="Arial" w:cs="Arial"/>
          <w:sz w:val="24"/>
          <w:szCs w:val="24"/>
        </w:rPr>
        <w:t xml:space="preserve">acima do melhor lance serão consideradas empatadas com a primeira colocada. </w:t>
      </w:r>
    </w:p>
    <w:p w14:paraId="4C832293" w14:textId="77777777"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8.23. </w:t>
      </w:r>
      <w:r w:rsidRPr="004322FD">
        <w:rPr>
          <w:rFonts w:ascii="Arial" w:hAnsi="Arial" w:cs="Arial"/>
          <w:sz w:val="24"/>
          <w:szCs w:val="24"/>
        </w:rPr>
        <w:t xml:space="preserve">A melhor classificada nos termos do item anterior terá o direito de encaminhar uma última oferta para desempate, obrigatoriamente em valor inferior ao da primeira colocada, </w:t>
      </w:r>
      <w:r w:rsidRPr="004322FD">
        <w:rPr>
          <w:rFonts w:ascii="Arial" w:hAnsi="Arial" w:cs="Arial"/>
          <w:b/>
          <w:bCs/>
          <w:sz w:val="24"/>
          <w:szCs w:val="24"/>
        </w:rPr>
        <w:t xml:space="preserve">no prazo de 5 (cinco) minutos </w:t>
      </w:r>
      <w:r w:rsidRPr="004322FD">
        <w:rPr>
          <w:rFonts w:ascii="Arial" w:hAnsi="Arial" w:cs="Arial"/>
          <w:sz w:val="24"/>
          <w:szCs w:val="24"/>
        </w:rPr>
        <w:t xml:space="preserve">controlados pelo sistema, contados após a comunicação automática para tanto. </w:t>
      </w:r>
    </w:p>
    <w:p w14:paraId="5DD2455B" w14:textId="77777777"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8.24. </w:t>
      </w:r>
      <w:r w:rsidRPr="004322FD">
        <w:rPr>
          <w:rFonts w:ascii="Arial" w:hAnsi="Arial" w:cs="Arial"/>
          <w:sz w:val="24"/>
          <w:szCs w:val="24"/>
        </w:rPr>
        <w:t xml:space="preserve">Caso a microempresa ou a empresa de pequeno porte melhor classificada desista ou não se manifeste no prazo estabelecido, serão convocadas as demais licitantes microempresa e empresa de pequeno porte que se encontrem naquele </w:t>
      </w:r>
      <w:r w:rsidRPr="004322FD">
        <w:rPr>
          <w:rFonts w:ascii="Arial" w:hAnsi="Arial" w:cs="Arial"/>
          <w:sz w:val="24"/>
          <w:szCs w:val="24"/>
        </w:rPr>
        <w:lastRenderedPageBreak/>
        <w:t xml:space="preserve">intervalo de 5% (cinco por cento), na ordem de classificação, para o exercício do mesmo direito, no prazo estabelecido no subitem anterior. </w:t>
      </w:r>
    </w:p>
    <w:p w14:paraId="66BB99BC" w14:textId="77777777"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8.25. </w:t>
      </w:r>
      <w:r w:rsidRPr="004322FD">
        <w:rPr>
          <w:rFonts w:ascii="Arial" w:hAnsi="Arial" w:cs="Arial"/>
          <w:sz w:val="24"/>
          <w:szCs w:val="24"/>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4605ADCB" w14:textId="77777777"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8.26. Não havendo microempresa ou empresa de pequeno porte, o critério de desempate será aquele previsto no art. 60 da Lei 14.133/21. </w:t>
      </w:r>
    </w:p>
    <w:p w14:paraId="62E91F2F" w14:textId="77777777"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8.27. </w:t>
      </w:r>
      <w:r w:rsidRPr="004322FD">
        <w:rPr>
          <w:rFonts w:ascii="Arial" w:hAnsi="Arial" w:cs="Arial"/>
          <w:sz w:val="24"/>
          <w:szCs w:val="24"/>
        </w:rPr>
        <w:t xml:space="preserve">Persistindo o empate, a proposta vencedora será sorteada de forma presencial mediante gravação por equipamento audiovisual em dia e hora ser marcada pelo Pregoeiro. </w:t>
      </w:r>
    </w:p>
    <w:p w14:paraId="245E3122" w14:textId="77777777" w:rsidR="0097122B" w:rsidRPr="004322FD" w:rsidRDefault="0097122B" w:rsidP="0097122B">
      <w:pPr>
        <w:jc w:val="both"/>
        <w:rPr>
          <w:rFonts w:ascii="Arial" w:hAnsi="Arial" w:cs="Arial"/>
          <w:sz w:val="24"/>
          <w:szCs w:val="24"/>
        </w:rPr>
      </w:pPr>
      <w:r w:rsidRPr="004322FD">
        <w:rPr>
          <w:rFonts w:ascii="Arial" w:hAnsi="Arial" w:cs="Arial"/>
          <w:b/>
          <w:bCs/>
          <w:sz w:val="24"/>
          <w:szCs w:val="24"/>
        </w:rPr>
        <w:t xml:space="preserve">8.28. </w:t>
      </w:r>
      <w:r w:rsidRPr="004322FD">
        <w:rPr>
          <w:rFonts w:ascii="Arial" w:hAnsi="Arial" w:cs="Arial"/>
          <w:sz w:val="24"/>
          <w:szCs w:val="24"/>
        </w:rPr>
        <w:t xml:space="preserve">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 </w:t>
      </w:r>
    </w:p>
    <w:p w14:paraId="1ABB5B9D" w14:textId="4C8F9DC6" w:rsidR="00DE6634" w:rsidRPr="004322FD" w:rsidRDefault="0097122B" w:rsidP="0097122B">
      <w:pPr>
        <w:jc w:val="both"/>
        <w:rPr>
          <w:rFonts w:ascii="Arial" w:hAnsi="Arial" w:cs="Arial"/>
          <w:sz w:val="24"/>
          <w:szCs w:val="24"/>
        </w:rPr>
      </w:pPr>
      <w:r w:rsidRPr="004322FD">
        <w:rPr>
          <w:rFonts w:ascii="Arial" w:hAnsi="Arial" w:cs="Arial"/>
          <w:b/>
          <w:bCs/>
          <w:sz w:val="24"/>
          <w:szCs w:val="24"/>
        </w:rPr>
        <w:t xml:space="preserve">8.28.1. </w:t>
      </w:r>
      <w:r w:rsidRPr="004322FD">
        <w:rPr>
          <w:rFonts w:ascii="Arial" w:hAnsi="Arial" w:cs="Arial"/>
          <w:sz w:val="24"/>
          <w:szCs w:val="24"/>
        </w:rPr>
        <w:t>A negociação será realizada por meio do sistema, podendo ser acompanhada pelos demais licitantes.</w:t>
      </w:r>
    </w:p>
    <w:p w14:paraId="22842115" w14:textId="77777777" w:rsidR="002949E1" w:rsidRPr="004322FD" w:rsidRDefault="002949E1" w:rsidP="002949E1">
      <w:pPr>
        <w:jc w:val="both"/>
        <w:rPr>
          <w:rFonts w:ascii="Arial" w:hAnsi="Arial" w:cs="Arial"/>
          <w:sz w:val="24"/>
          <w:szCs w:val="24"/>
        </w:rPr>
      </w:pPr>
      <w:r w:rsidRPr="004322FD">
        <w:rPr>
          <w:rFonts w:ascii="Arial" w:hAnsi="Arial" w:cs="Arial"/>
          <w:b/>
          <w:bCs/>
          <w:sz w:val="24"/>
          <w:szCs w:val="24"/>
        </w:rPr>
        <w:t xml:space="preserve">8.28.2. </w:t>
      </w:r>
      <w:r w:rsidRPr="004322FD">
        <w:rPr>
          <w:rFonts w:ascii="Arial" w:hAnsi="Arial" w:cs="Arial"/>
          <w:sz w:val="24"/>
          <w:szCs w:val="24"/>
        </w:rPr>
        <w:t xml:space="preserve">O pregoeiro solicitará ao licitante melhor classificado que, no prazo de duas horas, envie a proposta adequada ao último lance ofertado após a negociação realizada, acompanhada, se for o caso, dos documentos complementares, quando necessários à confirmação daqueles exigidos neste Edital e já apresentados. </w:t>
      </w:r>
    </w:p>
    <w:p w14:paraId="41F5D641" w14:textId="77777777" w:rsidR="002949E1" w:rsidRPr="004322FD" w:rsidRDefault="002949E1" w:rsidP="002949E1">
      <w:pPr>
        <w:jc w:val="both"/>
        <w:rPr>
          <w:rFonts w:ascii="Arial" w:hAnsi="Arial" w:cs="Arial"/>
          <w:sz w:val="24"/>
          <w:szCs w:val="24"/>
        </w:rPr>
      </w:pPr>
      <w:r w:rsidRPr="004322FD">
        <w:rPr>
          <w:rFonts w:ascii="Arial" w:hAnsi="Arial" w:cs="Arial"/>
          <w:b/>
          <w:bCs/>
          <w:sz w:val="24"/>
          <w:szCs w:val="24"/>
        </w:rPr>
        <w:t xml:space="preserve">8.29. </w:t>
      </w:r>
      <w:r w:rsidRPr="004322FD">
        <w:rPr>
          <w:rFonts w:ascii="Arial" w:hAnsi="Arial" w:cs="Arial"/>
          <w:sz w:val="24"/>
          <w:szCs w:val="24"/>
        </w:rPr>
        <w:t xml:space="preserve">Após a negociação do preço, o Pregoeiro iniciará a fase de aceitação e julgamento da proposta. </w:t>
      </w:r>
    </w:p>
    <w:p w14:paraId="52A8270C" w14:textId="77777777" w:rsidR="002949E1" w:rsidRPr="004322FD" w:rsidRDefault="002949E1" w:rsidP="002949E1">
      <w:pPr>
        <w:jc w:val="both"/>
        <w:rPr>
          <w:rFonts w:ascii="Arial" w:hAnsi="Arial" w:cs="Arial"/>
          <w:sz w:val="24"/>
          <w:szCs w:val="24"/>
        </w:rPr>
      </w:pPr>
    </w:p>
    <w:p w14:paraId="0F295B3A" w14:textId="77777777" w:rsidR="002949E1" w:rsidRPr="004322FD" w:rsidRDefault="002949E1" w:rsidP="002949E1">
      <w:pPr>
        <w:jc w:val="both"/>
        <w:rPr>
          <w:rFonts w:ascii="Arial" w:hAnsi="Arial" w:cs="Arial"/>
          <w:sz w:val="24"/>
          <w:szCs w:val="24"/>
        </w:rPr>
      </w:pPr>
      <w:r w:rsidRPr="004322FD">
        <w:rPr>
          <w:rFonts w:ascii="Arial" w:hAnsi="Arial" w:cs="Arial"/>
          <w:b/>
          <w:bCs/>
          <w:sz w:val="24"/>
          <w:szCs w:val="24"/>
        </w:rPr>
        <w:t xml:space="preserve">9. DA ACEITABILIDADE DA PROPOSTA VENCEDORA </w:t>
      </w:r>
    </w:p>
    <w:p w14:paraId="409D6ADB" w14:textId="77777777" w:rsidR="002949E1" w:rsidRPr="004322FD" w:rsidRDefault="002949E1" w:rsidP="002949E1">
      <w:pPr>
        <w:jc w:val="both"/>
        <w:rPr>
          <w:rFonts w:ascii="Arial" w:hAnsi="Arial" w:cs="Arial"/>
          <w:sz w:val="24"/>
          <w:szCs w:val="24"/>
        </w:rPr>
      </w:pPr>
      <w:r w:rsidRPr="004322FD">
        <w:rPr>
          <w:rFonts w:ascii="Arial" w:hAnsi="Arial" w:cs="Arial"/>
          <w:b/>
          <w:bCs/>
          <w:sz w:val="24"/>
          <w:szCs w:val="24"/>
        </w:rPr>
        <w:t xml:space="preserve">9.1. </w:t>
      </w:r>
      <w:r w:rsidRPr="004322FD">
        <w:rPr>
          <w:rFonts w:ascii="Arial" w:hAnsi="Arial" w:cs="Arial"/>
          <w:sz w:val="24"/>
          <w:szCs w:val="24"/>
        </w:rPr>
        <w:t xml:space="preserve">Em primeiro lugar quanto à adequação ao objeto e à compatibilidade do preço em relação ao mínimo e máximo estipulado para contratação neste Edital e em seus anexos. </w:t>
      </w:r>
    </w:p>
    <w:p w14:paraId="72192288" w14:textId="77777777" w:rsidR="002949E1" w:rsidRPr="004322FD" w:rsidRDefault="002949E1" w:rsidP="002949E1">
      <w:pPr>
        <w:jc w:val="both"/>
        <w:rPr>
          <w:rFonts w:ascii="Arial" w:hAnsi="Arial" w:cs="Arial"/>
          <w:sz w:val="24"/>
          <w:szCs w:val="24"/>
        </w:rPr>
      </w:pPr>
      <w:r w:rsidRPr="004322FD">
        <w:rPr>
          <w:rFonts w:ascii="Arial" w:hAnsi="Arial" w:cs="Arial"/>
          <w:b/>
          <w:bCs/>
          <w:sz w:val="24"/>
          <w:szCs w:val="24"/>
        </w:rPr>
        <w:t xml:space="preserve">9.2. </w:t>
      </w:r>
      <w:r w:rsidRPr="004322FD">
        <w:rPr>
          <w:rFonts w:ascii="Arial" w:hAnsi="Arial" w:cs="Arial"/>
          <w:sz w:val="24"/>
          <w:szCs w:val="24"/>
        </w:rPr>
        <w:t xml:space="preserve">Será desclassificada a proposta ou o lance vencedor, apresentar preço final superior ao preço máximo fixado, ou que apresentar preço manifestamente inexequível, conforme artigo 59, inciso III, da Lei Federal nº 14.133/2021. </w:t>
      </w:r>
    </w:p>
    <w:p w14:paraId="494EA67B" w14:textId="77777777" w:rsidR="002949E1" w:rsidRPr="004322FD" w:rsidRDefault="002949E1" w:rsidP="002949E1">
      <w:pPr>
        <w:jc w:val="both"/>
        <w:rPr>
          <w:rFonts w:ascii="Arial" w:hAnsi="Arial" w:cs="Arial"/>
          <w:sz w:val="24"/>
          <w:szCs w:val="24"/>
        </w:rPr>
      </w:pPr>
      <w:r w:rsidRPr="004322FD">
        <w:rPr>
          <w:rFonts w:ascii="Arial" w:hAnsi="Arial" w:cs="Arial"/>
          <w:b/>
          <w:bCs/>
          <w:sz w:val="24"/>
          <w:szCs w:val="24"/>
        </w:rPr>
        <w:t xml:space="preserve">9.2.1. </w:t>
      </w:r>
      <w:r w:rsidRPr="004322FD">
        <w:rPr>
          <w:rFonts w:ascii="Arial" w:hAnsi="Arial" w:cs="Arial"/>
          <w:sz w:val="24"/>
          <w:szCs w:val="24"/>
        </w:rPr>
        <w:t xml:space="preserve">Havendo indícios de preços inexequíveis, o Pregoeiro poderá solicitar ao licitante vencedor do menor preços a comprovar por meio de documentos que comprovem a exequibilidade do preço ofertado. </w:t>
      </w:r>
    </w:p>
    <w:p w14:paraId="695585E3" w14:textId="77777777" w:rsidR="002949E1" w:rsidRPr="004322FD" w:rsidRDefault="002949E1" w:rsidP="002949E1">
      <w:pPr>
        <w:jc w:val="both"/>
        <w:rPr>
          <w:rFonts w:ascii="Arial" w:hAnsi="Arial" w:cs="Arial"/>
          <w:sz w:val="24"/>
          <w:szCs w:val="24"/>
        </w:rPr>
      </w:pPr>
      <w:r w:rsidRPr="004322FD">
        <w:rPr>
          <w:rFonts w:ascii="Arial" w:hAnsi="Arial" w:cs="Arial"/>
          <w:b/>
          <w:bCs/>
          <w:sz w:val="24"/>
          <w:szCs w:val="24"/>
        </w:rPr>
        <w:t xml:space="preserve">9.2.2. </w:t>
      </w:r>
      <w:r w:rsidRPr="004322FD">
        <w:rPr>
          <w:rFonts w:ascii="Arial" w:hAnsi="Arial" w:cs="Arial"/>
          <w:sz w:val="24"/>
          <w:szCs w:val="24"/>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10FE4111" w14:textId="77777777" w:rsidR="002949E1" w:rsidRPr="004322FD" w:rsidRDefault="002949E1" w:rsidP="002949E1">
      <w:pPr>
        <w:jc w:val="both"/>
        <w:rPr>
          <w:rFonts w:ascii="Arial" w:hAnsi="Arial" w:cs="Arial"/>
          <w:sz w:val="24"/>
          <w:szCs w:val="24"/>
        </w:rPr>
      </w:pPr>
      <w:r w:rsidRPr="004322FD">
        <w:rPr>
          <w:rFonts w:ascii="Arial" w:hAnsi="Arial" w:cs="Arial"/>
          <w:b/>
          <w:bCs/>
          <w:sz w:val="24"/>
          <w:szCs w:val="24"/>
        </w:rPr>
        <w:t xml:space="preserve">9.3. </w:t>
      </w:r>
      <w:r w:rsidRPr="004322FD">
        <w:rPr>
          <w:rFonts w:ascii="Arial" w:hAnsi="Arial" w:cs="Arial"/>
          <w:sz w:val="24"/>
          <w:szCs w:val="24"/>
        </w:rPr>
        <w:t xml:space="preserve">Qualquer interessado poderá requerer que se realizem diligências para aferir a exequibilidade e a legalidade das propostas, devendo apresentar as provas ou os indícios que fundamentam a suspeita. </w:t>
      </w:r>
    </w:p>
    <w:p w14:paraId="0512D65D" w14:textId="77777777" w:rsidR="002949E1" w:rsidRPr="004322FD" w:rsidRDefault="002949E1" w:rsidP="002949E1">
      <w:pPr>
        <w:jc w:val="both"/>
        <w:rPr>
          <w:rFonts w:ascii="Arial" w:hAnsi="Arial" w:cs="Arial"/>
          <w:sz w:val="24"/>
          <w:szCs w:val="24"/>
        </w:rPr>
      </w:pPr>
      <w:r w:rsidRPr="004322FD">
        <w:rPr>
          <w:rFonts w:ascii="Arial" w:hAnsi="Arial" w:cs="Arial"/>
          <w:b/>
          <w:bCs/>
          <w:sz w:val="24"/>
          <w:szCs w:val="24"/>
        </w:rPr>
        <w:lastRenderedPageBreak/>
        <w:t xml:space="preserve">9.4. </w:t>
      </w:r>
      <w:r w:rsidRPr="004322FD">
        <w:rPr>
          <w:rFonts w:ascii="Arial" w:hAnsi="Arial" w:cs="Arial"/>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4322FD">
        <w:rPr>
          <w:rFonts w:ascii="Arial" w:hAnsi="Arial" w:cs="Arial"/>
          <w:b/>
          <w:bCs/>
          <w:sz w:val="24"/>
          <w:szCs w:val="24"/>
        </w:rPr>
        <w:t>24 (vinte e quatro) horas de antecedência</w:t>
      </w:r>
      <w:r w:rsidRPr="004322FD">
        <w:rPr>
          <w:rFonts w:ascii="Arial" w:hAnsi="Arial" w:cs="Arial"/>
          <w:sz w:val="24"/>
          <w:szCs w:val="24"/>
        </w:rPr>
        <w:t xml:space="preserve">, e a ocorrência será registrada em ata. </w:t>
      </w:r>
    </w:p>
    <w:p w14:paraId="3EB64F34" w14:textId="77777777" w:rsidR="002949E1" w:rsidRPr="004322FD" w:rsidRDefault="002949E1" w:rsidP="002949E1">
      <w:pPr>
        <w:jc w:val="both"/>
        <w:rPr>
          <w:rFonts w:ascii="Arial" w:hAnsi="Arial" w:cs="Arial"/>
          <w:sz w:val="24"/>
          <w:szCs w:val="24"/>
        </w:rPr>
      </w:pPr>
      <w:r w:rsidRPr="004322FD">
        <w:rPr>
          <w:rFonts w:ascii="Arial" w:hAnsi="Arial" w:cs="Arial"/>
          <w:b/>
          <w:bCs/>
          <w:sz w:val="24"/>
          <w:szCs w:val="24"/>
        </w:rPr>
        <w:t xml:space="preserve">9.5. </w:t>
      </w:r>
      <w:r w:rsidRPr="004322FD">
        <w:rPr>
          <w:rFonts w:ascii="Arial" w:hAnsi="Arial" w:cs="Arial"/>
          <w:sz w:val="24"/>
          <w:szCs w:val="24"/>
        </w:rPr>
        <w:t xml:space="preserve">O Pregoeiro poderá convocar o licitante para enviar documento digital complementar, por meio de funcionalidade disponível no sistema, </w:t>
      </w:r>
      <w:r w:rsidRPr="004322FD">
        <w:rPr>
          <w:rFonts w:ascii="Arial" w:hAnsi="Arial" w:cs="Arial"/>
          <w:b/>
          <w:bCs/>
          <w:sz w:val="24"/>
          <w:szCs w:val="24"/>
        </w:rPr>
        <w:t>no prazo de 2 (duas) horas</w:t>
      </w:r>
      <w:r w:rsidRPr="004322FD">
        <w:rPr>
          <w:rFonts w:ascii="Arial" w:hAnsi="Arial" w:cs="Arial"/>
          <w:sz w:val="24"/>
          <w:szCs w:val="24"/>
        </w:rPr>
        <w:t xml:space="preserve">, sob pena de não aceitação da proposta. </w:t>
      </w:r>
    </w:p>
    <w:p w14:paraId="7309582D" w14:textId="77777777" w:rsidR="002949E1" w:rsidRPr="004322FD" w:rsidRDefault="002949E1" w:rsidP="002949E1">
      <w:pPr>
        <w:jc w:val="both"/>
        <w:rPr>
          <w:rFonts w:ascii="Arial" w:hAnsi="Arial" w:cs="Arial"/>
          <w:sz w:val="24"/>
          <w:szCs w:val="24"/>
        </w:rPr>
      </w:pPr>
      <w:r w:rsidRPr="004322FD">
        <w:rPr>
          <w:rFonts w:ascii="Arial" w:hAnsi="Arial" w:cs="Arial"/>
          <w:b/>
          <w:bCs/>
          <w:sz w:val="24"/>
          <w:szCs w:val="24"/>
        </w:rPr>
        <w:t xml:space="preserve">9.5.1. </w:t>
      </w:r>
      <w:r w:rsidRPr="004322FD">
        <w:rPr>
          <w:rFonts w:ascii="Arial" w:hAnsi="Arial" w:cs="Arial"/>
          <w:sz w:val="24"/>
          <w:szCs w:val="24"/>
        </w:rPr>
        <w:t xml:space="preserve">É facultado ao pregoeiro prorrogar o prazo estabelecido, a partir de solicitação fundamentada feita no chat pelo licitante, antes de findo o prazo. </w:t>
      </w:r>
    </w:p>
    <w:p w14:paraId="4888B1D4" w14:textId="77777777" w:rsidR="002949E1" w:rsidRPr="004322FD" w:rsidRDefault="002949E1" w:rsidP="002949E1">
      <w:pPr>
        <w:jc w:val="both"/>
        <w:rPr>
          <w:rFonts w:ascii="Arial" w:hAnsi="Arial" w:cs="Arial"/>
          <w:sz w:val="24"/>
          <w:szCs w:val="24"/>
        </w:rPr>
      </w:pPr>
      <w:r w:rsidRPr="004322FD">
        <w:rPr>
          <w:rFonts w:ascii="Arial" w:hAnsi="Arial" w:cs="Arial"/>
          <w:b/>
          <w:bCs/>
          <w:sz w:val="24"/>
          <w:szCs w:val="24"/>
        </w:rPr>
        <w:t xml:space="preserve">9.5.2. </w:t>
      </w:r>
      <w:r w:rsidRPr="004322FD">
        <w:rPr>
          <w:rFonts w:ascii="Arial" w:hAnsi="Arial" w:cs="Arial"/>
          <w:sz w:val="24"/>
          <w:szCs w:val="24"/>
        </w:rPr>
        <w:t xml:space="preserve">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 </w:t>
      </w:r>
    </w:p>
    <w:p w14:paraId="3F1AF90B" w14:textId="77777777" w:rsidR="002949E1" w:rsidRPr="004322FD" w:rsidRDefault="002949E1" w:rsidP="002949E1">
      <w:pPr>
        <w:jc w:val="both"/>
        <w:rPr>
          <w:rFonts w:ascii="Arial" w:hAnsi="Arial" w:cs="Arial"/>
          <w:sz w:val="24"/>
          <w:szCs w:val="24"/>
        </w:rPr>
      </w:pPr>
      <w:r w:rsidRPr="004322FD">
        <w:rPr>
          <w:rFonts w:ascii="Arial" w:hAnsi="Arial" w:cs="Arial"/>
          <w:b/>
          <w:bCs/>
          <w:sz w:val="24"/>
          <w:szCs w:val="24"/>
        </w:rPr>
        <w:t xml:space="preserve">9.6. </w:t>
      </w:r>
      <w:r w:rsidRPr="004322FD">
        <w:rPr>
          <w:rFonts w:ascii="Arial" w:hAnsi="Arial" w:cs="Arial"/>
          <w:sz w:val="24"/>
          <w:szCs w:val="24"/>
        </w:rPr>
        <w:t xml:space="preserve">Se a proposta ou lance vencedor for desclassificado, o Pregoeiro examinará a proposta ou lance subsequente, e, assim sucessivamente, na ordem de classificação. </w:t>
      </w:r>
    </w:p>
    <w:p w14:paraId="08D0EB79" w14:textId="77777777" w:rsidR="002949E1" w:rsidRPr="004322FD" w:rsidRDefault="002949E1" w:rsidP="002949E1">
      <w:pPr>
        <w:jc w:val="both"/>
        <w:rPr>
          <w:rFonts w:ascii="Arial" w:hAnsi="Arial" w:cs="Arial"/>
          <w:sz w:val="24"/>
          <w:szCs w:val="24"/>
        </w:rPr>
      </w:pPr>
      <w:r w:rsidRPr="004322FD">
        <w:rPr>
          <w:rFonts w:ascii="Arial" w:hAnsi="Arial" w:cs="Arial"/>
          <w:b/>
          <w:bCs/>
          <w:sz w:val="24"/>
          <w:szCs w:val="24"/>
        </w:rPr>
        <w:t xml:space="preserve">9.7. </w:t>
      </w:r>
      <w:r w:rsidRPr="004322FD">
        <w:rPr>
          <w:rFonts w:ascii="Arial" w:hAnsi="Arial" w:cs="Arial"/>
          <w:sz w:val="24"/>
          <w:szCs w:val="24"/>
        </w:rPr>
        <w:t xml:space="preserve">Havendo necessidade, o Pregoeiro suspenderá a sessão, informando no “chat” a nova data e horário para a sua continuidade. </w:t>
      </w:r>
    </w:p>
    <w:p w14:paraId="6B3D8D8E" w14:textId="51E63794" w:rsidR="00361125" w:rsidRPr="004322FD" w:rsidRDefault="002949E1" w:rsidP="002949E1">
      <w:pPr>
        <w:jc w:val="both"/>
        <w:rPr>
          <w:rFonts w:ascii="Arial" w:hAnsi="Arial" w:cs="Arial"/>
          <w:sz w:val="24"/>
          <w:szCs w:val="24"/>
        </w:rPr>
      </w:pPr>
      <w:r w:rsidRPr="004322FD">
        <w:rPr>
          <w:rFonts w:ascii="Arial" w:hAnsi="Arial" w:cs="Arial"/>
          <w:b/>
          <w:bCs/>
          <w:sz w:val="24"/>
          <w:szCs w:val="24"/>
        </w:rPr>
        <w:t xml:space="preserve">9.8. </w:t>
      </w:r>
      <w:r w:rsidRPr="004322FD">
        <w:rPr>
          <w:rFonts w:ascii="Arial" w:hAnsi="Arial" w:cs="Arial"/>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27CD431D" w14:textId="77777777" w:rsidR="002232C8" w:rsidRPr="004322FD" w:rsidRDefault="002232C8" w:rsidP="002232C8">
      <w:pPr>
        <w:jc w:val="both"/>
        <w:rPr>
          <w:rFonts w:ascii="Arial" w:hAnsi="Arial" w:cs="Arial"/>
          <w:sz w:val="24"/>
          <w:szCs w:val="24"/>
        </w:rPr>
      </w:pPr>
      <w:r w:rsidRPr="004322FD">
        <w:rPr>
          <w:rFonts w:ascii="Arial" w:hAnsi="Arial" w:cs="Arial"/>
          <w:b/>
          <w:bCs/>
          <w:sz w:val="24"/>
          <w:szCs w:val="24"/>
        </w:rPr>
        <w:t xml:space="preserve">9.8.1. </w:t>
      </w:r>
      <w:r w:rsidRPr="004322FD">
        <w:rPr>
          <w:rFonts w:ascii="Arial" w:hAnsi="Arial" w:cs="Arial"/>
          <w:sz w:val="24"/>
          <w:szCs w:val="24"/>
        </w:rPr>
        <w:t xml:space="preserve">Também nas hipóteses em que o Pregoeiro não aceitar a proposta e passar à subsequente, poderá negociar com o licitante para que seja obtido preço melhor. </w:t>
      </w:r>
    </w:p>
    <w:p w14:paraId="089486FB" w14:textId="77777777" w:rsidR="002232C8" w:rsidRPr="004322FD" w:rsidRDefault="002232C8" w:rsidP="002232C8">
      <w:pPr>
        <w:jc w:val="both"/>
        <w:rPr>
          <w:rFonts w:ascii="Arial" w:hAnsi="Arial" w:cs="Arial"/>
          <w:sz w:val="24"/>
          <w:szCs w:val="24"/>
        </w:rPr>
      </w:pPr>
      <w:r w:rsidRPr="004322FD">
        <w:rPr>
          <w:rFonts w:ascii="Arial" w:hAnsi="Arial" w:cs="Arial"/>
          <w:b/>
          <w:bCs/>
          <w:sz w:val="24"/>
          <w:szCs w:val="24"/>
        </w:rPr>
        <w:t xml:space="preserve">9.8.2. </w:t>
      </w:r>
      <w:r w:rsidRPr="004322FD">
        <w:rPr>
          <w:rFonts w:ascii="Arial" w:hAnsi="Arial" w:cs="Arial"/>
          <w:sz w:val="24"/>
          <w:szCs w:val="24"/>
        </w:rPr>
        <w:t xml:space="preserve">A negociação será realizada por meio do sistema, podendo ser acompanhada pelos demais licitantes. </w:t>
      </w:r>
    </w:p>
    <w:p w14:paraId="450AFDAF" w14:textId="77777777" w:rsidR="002232C8" w:rsidRPr="004322FD" w:rsidRDefault="002232C8" w:rsidP="002232C8">
      <w:pPr>
        <w:jc w:val="both"/>
        <w:rPr>
          <w:rFonts w:ascii="Arial" w:hAnsi="Arial" w:cs="Arial"/>
          <w:sz w:val="24"/>
          <w:szCs w:val="24"/>
        </w:rPr>
      </w:pPr>
      <w:r w:rsidRPr="004322FD">
        <w:rPr>
          <w:rFonts w:ascii="Arial" w:hAnsi="Arial" w:cs="Arial"/>
          <w:b/>
          <w:bCs/>
          <w:sz w:val="24"/>
          <w:szCs w:val="24"/>
        </w:rPr>
        <w:t xml:space="preserve">9.9. </w:t>
      </w:r>
      <w:r w:rsidRPr="004322FD">
        <w:rPr>
          <w:rFonts w:ascii="Arial" w:hAnsi="Arial" w:cs="Arial"/>
          <w:sz w:val="24"/>
          <w:szCs w:val="24"/>
        </w:rPr>
        <w:t xml:space="preserve">Nos itens não exclusivos para a participação de microempresas e empresas de pequeno porte, sempre que a proposta não for aceita, e antes do Pregoeiro passar à subsequente, haverá nova verificação, pelo sistema, da eventual ocorrência do empate ficto, previsto nos artigos 44 e 45 da LC nº 123, de 2006, seguindo-se a disciplina antes estabelecida, se for o caso. </w:t>
      </w:r>
    </w:p>
    <w:p w14:paraId="51B30CBF" w14:textId="77777777" w:rsidR="002232C8" w:rsidRPr="004322FD" w:rsidRDefault="002232C8" w:rsidP="002232C8">
      <w:pPr>
        <w:jc w:val="both"/>
        <w:rPr>
          <w:rFonts w:ascii="Arial" w:hAnsi="Arial" w:cs="Arial"/>
          <w:sz w:val="24"/>
          <w:szCs w:val="24"/>
        </w:rPr>
      </w:pPr>
      <w:r w:rsidRPr="004322FD">
        <w:rPr>
          <w:rFonts w:ascii="Arial" w:hAnsi="Arial" w:cs="Arial"/>
          <w:b/>
          <w:bCs/>
          <w:sz w:val="24"/>
          <w:szCs w:val="24"/>
        </w:rPr>
        <w:t xml:space="preserve">9.10. </w:t>
      </w:r>
      <w:r w:rsidRPr="004322FD">
        <w:rPr>
          <w:rFonts w:ascii="Arial" w:hAnsi="Arial" w:cs="Arial"/>
          <w:sz w:val="24"/>
          <w:szCs w:val="24"/>
        </w:rPr>
        <w:t xml:space="preserve">Encerrada a análise quanto à aceitação da proposta, o pregoeiro verificará a habilitação do licitante, observado o disposto neste Edital. </w:t>
      </w:r>
    </w:p>
    <w:p w14:paraId="2A3C614C" w14:textId="77777777" w:rsidR="00A110B4" w:rsidRPr="004322FD" w:rsidRDefault="00A110B4" w:rsidP="002232C8">
      <w:pPr>
        <w:jc w:val="both"/>
        <w:rPr>
          <w:rFonts w:ascii="Arial" w:hAnsi="Arial" w:cs="Arial"/>
          <w:sz w:val="24"/>
          <w:szCs w:val="24"/>
        </w:rPr>
      </w:pPr>
    </w:p>
    <w:p w14:paraId="5CFCE3FC" w14:textId="77777777" w:rsidR="002232C8" w:rsidRPr="004322FD" w:rsidRDefault="002232C8" w:rsidP="002232C8">
      <w:pPr>
        <w:jc w:val="both"/>
        <w:rPr>
          <w:rFonts w:ascii="Arial" w:hAnsi="Arial" w:cs="Arial"/>
          <w:sz w:val="24"/>
          <w:szCs w:val="24"/>
        </w:rPr>
      </w:pPr>
      <w:r w:rsidRPr="004322FD">
        <w:rPr>
          <w:rFonts w:ascii="Arial" w:hAnsi="Arial" w:cs="Arial"/>
          <w:b/>
          <w:bCs/>
          <w:sz w:val="24"/>
          <w:szCs w:val="24"/>
        </w:rPr>
        <w:t xml:space="preserve">10. DA HABILITAÇÃO </w:t>
      </w:r>
    </w:p>
    <w:p w14:paraId="6CC32A43" w14:textId="77777777" w:rsidR="002232C8" w:rsidRPr="004322FD" w:rsidRDefault="002232C8" w:rsidP="002232C8">
      <w:pPr>
        <w:jc w:val="both"/>
        <w:rPr>
          <w:rFonts w:ascii="Arial" w:hAnsi="Arial" w:cs="Arial"/>
          <w:sz w:val="24"/>
          <w:szCs w:val="24"/>
        </w:rPr>
      </w:pPr>
      <w:r w:rsidRPr="004322FD">
        <w:rPr>
          <w:rFonts w:ascii="Arial" w:hAnsi="Arial" w:cs="Arial"/>
          <w:b/>
          <w:bCs/>
          <w:sz w:val="24"/>
          <w:szCs w:val="24"/>
        </w:rPr>
        <w:t xml:space="preserve">10.1. </w:t>
      </w:r>
      <w:r w:rsidRPr="004322FD">
        <w:rPr>
          <w:rFonts w:ascii="Arial" w:hAnsi="Arial" w:cs="Arial"/>
          <w:sz w:val="24"/>
          <w:szCs w:val="24"/>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163945E0" w14:textId="77777777" w:rsidR="002232C8" w:rsidRPr="004322FD" w:rsidRDefault="002232C8" w:rsidP="002232C8">
      <w:pPr>
        <w:jc w:val="both"/>
        <w:rPr>
          <w:rFonts w:ascii="Arial" w:hAnsi="Arial" w:cs="Arial"/>
          <w:sz w:val="24"/>
          <w:szCs w:val="24"/>
        </w:rPr>
      </w:pPr>
      <w:r w:rsidRPr="004322FD">
        <w:rPr>
          <w:rFonts w:ascii="Arial" w:hAnsi="Arial" w:cs="Arial"/>
          <w:b/>
          <w:bCs/>
          <w:sz w:val="24"/>
          <w:szCs w:val="24"/>
        </w:rPr>
        <w:lastRenderedPageBreak/>
        <w:t xml:space="preserve">a. </w:t>
      </w:r>
      <w:r w:rsidRPr="004322FD">
        <w:rPr>
          <w:rFonts w:ascii="Arial" w:hAnsi="Arial" w:cs="Arial"/>
          <w:sz w:val="24"/>
          <w:szCs w:val="24"/>
        </w:rPr>
        <w:t xml:space="preserve">Cadastro Nacional de Empresas Inidôneas e Suspensas - CEIS, mantido pela Controladoria-Geral da União (www.portaldatransparencia.gov.br/ceis); </w:t>
      </w:r>
    </w:p>
    <w:p w14:paraId="2E3A6DD4" w14:textId="77777777" w:rsidR="002232C8" w:rsidRPr="004322FD" w:rsidRDefault="002232C8" w:rsidP="002232C8">
      <w:pPr>
        <w:jc w:val="both"/>
        <w:rPr>
          <w:rFonts w:ascii="Arial" w:hAnsi="Arial" w:cs="Arial"/>
          <w:sz w:val="24"/>
          <w:szCs w:val="24"/>
        </w:rPr>
      </w:pPr>
      <w:r w:rsidRPr="004322FD">
        <w:rPr>
          <w:rFonts w:ascii="Arial" w:hAnsi="Arial" w:cs="Arial"/>
          <w:b/>
          <w:bCs/>
          <w:sz w:val="24"/>
          <w:szCs w:val="24"/>
        </w:rPr>
        <w:t xml:space="preserve">b. </w:t>
      </w:r>
      <w:r w:rsidRPr="004322FD">
        <w:rPr>
          <w:rFonts w:ascii="Arial" w:hAnsi="Arial" w:cs="Arial"/>
          <w:sz w:val="24"/>
          <w:szCs w:val="24"/>
        </w:rPr>
        <w:t xml:space="preserve">Cadastro Nacional de Empresas Punidas – CNEP, mantido pela Controladoria-Geral da União: (https://www.portaltransparencia.gov.br/sancoes/cnep); </w:t>
      </w:r>
    </w:p>
    <w:p w14:paraId="1294347C" w14:textId="77777777" w:rsidR="002232C8" w:rsidRPr="004322FD" w:rsidRDefault="002232C8" w:rsidP="002232C8">
      <w:pPr>
        <w:jc w:val="both"/>
        <w:rPr>
          <w:rFonts w:ascii="Arial" w:hAnsi="Arial" w:cs="Arial"/>
          <w:sz w:val="24"/>
          <w:szCs w:val="24"/>
        </w:rPr>
      </w:pPr>
      <w:r w:rsidRPr="004322FD">
        <w:rPr>
          <w:rFonts w:ascii="Arial" w:hAnsi="Arial" w:cs="Arial"/>
          <w:b/>
          <w:bCs/>
          <w:sz w:val="24"/>
          <w:szCs w:val="24"/>
        </w:rPr>
        <w:t xml:space="preserve">c. </w:t>
      </w:r>
      <w:r w:rsidRPr="004322FD">
        <w:rPr>
          <w:rFonts w:ascii="Arial" w:hAnsi="Arial" w:cs="Arial"/>
          <w:sz w:val="24"/>
          <w:szCs w:val="24"/>
        </w:rPr>
        <w:t xml:space="preserve">Relação de apenados – TCESP: (https://www.tce.sp.gov.br/pesquisa-relacao-apenados); </w:t>
      </w:r>
    </w:p>
    <w:p w14:paraId="5AAE440C" w14:textId="77777777" w:rsidR="002232C8" w:rsidRPr="004322FD" w:rsidRDefault="002232C8" w:rsidP="002232C8">
      <w:pPr>
        <w:jc w:val="both"/>
        <w:rPr>
          <w:rFonts w:ascii="Arial" w:hAnsi="Arial" w:cs="Arial"/>
          <w:sz w:val="24"/>
          <w:szCs w:val="24"/>
        </w:rPr>
      </w:pPr>
      <w:r w:rsidRPr="004322FD">
        <w:rPr>
          <w:rFonts w:ascii="Arial" w:hAnsi="Arial" w:cs="Arial"/>
          <w:b/>
          <w:bCs/>
          <w:sz w:val="24"/>
          <w:szCs w:val="24"/>
        </w:rPr>
        <w:t xml:space="preserve">d. </w:t>
      </w:r>
      <w:r w:rsidRPr="004322FD">
        <w:rPr>
          <w:rFonts w:ascii="Arial" w:hAnsi="Arial" w:cs="Arial"/>
          <w:sz w:val="24"/>
          <w:szCs w:val="24"/>
        </w:rPr>
        <w:t xml:space="preserve">Consulta Consolidada de Pessoa Jurídica do TCU (https://certidoesapf.apps.tcu.gov.br/); </w:t>
      </w:r>
    </w:p>
    <w:p w14:paraId="6A7579BE" w14:textId="77777777" w:rsidR="002232C8" w:rsidRPr="004322FD" w:rsidRDefault="002232C8" w:rsidP="002232C8">
      <w:pPr>
        <w:jc w:val="both"/>
        <w:rPr>
          <w:rFonts w:ascii="Arial" w:hAnsi="Arial" w:cs="Arial"/>
          <w:sz w:val="24"/>
          <w:szCs w:val="24"/>
        </w:rPr>
      </w:pPr>
      <w:r w:rsidRPr="004322FD">
        <w:rPr>
          <w:rFonts w:ascii="Arial" w:hAnsi="Arial" w:cs="Arial"/>
          <w:b/>
          <w:bCs/>
          <w:sz w:val="24"/>
          <w:szCs w:val="24"/>
        </w:rPr>
        <w:t xml:space="preserve">10.1.1. </w:t>
      </w:r>
      <w:r w:rsidRPr="004322FD">
        <w:rPr>
          <w:rFonts w:ascii="Arial" w:hAnsi="Arial" w:cs="Arial"/>
          <w:sz w:val="24"/>
          <w:szCs w:val="24"/>
        </w:rP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35E4DAF3" w14:textId="37CC51C1" w:rsidR="00B83670" w:rsidRPr="004322FD" w:rsidRDefault="002232C8" w:rsidP="002232C8">
      <w:pPr>
        <w:jc w:val="both"/>
        <w:rPr>
          <w:rFonts w:ascii="Arial" w:hAnsi="Arial" w:cs="Arial"/>
          <w:sz w:val="24"/>
          <w:szCs w:val="24"/>
        </w:rPr>
      </w:pPr>
      <w:r w:rsidRPr="004322FD">
        <w:rPr>
          <w:rFonts w:ascii="Arial" w:hAnsi="Arial" w:cs="Arial"/>
          <w:b/>
          <w:bCs/>
          <w:sz w:val="24"/>
          <w:szCs w:val="24"/>
        </w:rPr>
        <w:t xml:space="preserve">10.1.1.1. </w:t>
      </w:r>
      <w:r w:rsidRPr="004322FD">
        <w:rPr>
          <w:rFonts w:ascii="Arial" w:hAnsi="Arial" w:cs="Arial"/>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6BFACCDF" w14:textId="77777777" w:rsidR="00A2092D" w:rsidRPr="004322FD" w:rsidRDefault="00A2092D" w:rsidP="00A2092D">
      <w:pPr>
        <w:jc w:val="both"/>
        <w:rPr>
          <w:rFonts w:ascii="Arial" w:hAnsi="Arial" w:cs="Arial"/>
          <w:sz w:val="24"/>
          <w:szCs w:val="24"/>
        </w:rPr>
      </w:pPr>
      <w:r w:rsidRPr="004322FD">
        <w:rPr>
          <w:rFonts w:ascii="Arial" w:hAnsi="Arial" w:cs="Arial"/>
          <w:b/>
          <w:bCs/>
          <w:sz w:val="24"/>
          <w:szCs w:val="24"/>
        </w:rPr>
        <w:t xml:space="preserve">10.1.1.2. </w:t>
      </w:r>
      <w:r w:rsidRPr="004322FD">
        <w:rPr>
          <w:rFonts w:ascii="Arial" w:hAnsi="Arial" w:cs="Arial"/>
          <w:sz w:val="24"/>
          <w:szCs w:val="24"/>
        </w:rPr>
        <w:t xml:space="preserve">A tentativa de burla será verificada por meio dos vínculos societários, linhas de fornecimento similares, dentre outros. </w:t>
      </w:r>
    </w:p>
    <w:p w14:paraId="0F928498" w14:textId="77777777" w:rsidR="00A2092D" w:rsidRPr="004322FD" w:rsidRDefault="00A2092D" w:rsidP="00A2092D">
      <w:pPr>
        <w:jc w:val="both"/>
        <w:rPr>
          <w:rFonts w:ascii="Arial" w:hAnsi="Arial" w:cs="Arial"/>
          <w:sz w:val="24"/>
          <w:szCs w:val="24"/>
        </w:rPr>
      </w:pPr>
      <w:r w:rsidRPr="004322FD">
        <w:rPr>
          <w:rFonts w:ascii="Arial" w:hAnsi="Arial" w:cs="Arial"/>
          <w:b/>
          <w:bCs/>
          <w:sz w:val="24"/>
          <w:szCs w:val="24"/>
        </w:rPr>
        <w:t xml:space="preserve">10.1.1.3. </w:t>
      </w:r>
      <w:r w:rsidRPr="004322FD">
        <w:rPr>
          <w:rFonts w:ascii="Arial" w:hAnsi="Arial" w:cs="Arial"/>
          <w:sz w:val="24"/>
          <w:szCs w:val="24"/>
        </w:rPr>
        <w:t xml:space="preserve">O licitante será convocado para manifestação previamente à sua desclassificação. </w:t>
      </w:r>
    </w:p>
    <w:p w14:paraId="02F57F2F" w14:textId="77777777" w:rsidR="00A2092D" w:rsidRPr="004322FD" w:rsidRDefault="00A2092D" w:rsidP="00A2092D">
      <w:pPr>
        <w:jc w:val="both"/>
        <w:rPr>
          <w:rFonts w:ascii="Arial" w:hAnsi="Arial" w:cs="Arial"/>
          <w:sz w:val="24"/>
          <w:szCs w:val="24"/>
        </w:rPr>
      </w:pPr>
      <w:r w:rsidRPr="004322FD">
        <w:rPr>
          <w:rFonts w:ascii="Arial" w:hAnsi="Arial" w:cs="Arial"/>
          <w:b/>
          <w:bCs/>
          <w:sz w:val="24"/>
          <w:szCs w:val="24"/>
        </w:rPr>
        <w:t xml:space="preserve">10.1.2. </w:t>
      </w:r>
      <w:r w:rsidRPr="004322FD">
        <w:rPr>
          <w:rFonts w:ascii="Arial" w:hAnsi="Arial" w:cs="Arial"/>
          <w:sz w:val="24"/>
          <w:szCs w:val="24"/>
        </w:rPr>
        <w:t xml:space="preserve">Constatada a existência de sanção, o Pregoeiro reputará o licitante inabilitado, por falta de condição de participação. </w:t>
      </w:r>
    </w:p>
    <w:p w14:paraId="1F1CD7E3" w14:textId="0BA45010" w:rsidR="00A2092D" w:rsidRPr="004322FD" w:rsidRDefault="00A2092D" w:rsidP="00A2092D">
      <w:pPr>
        <w:jc w:val="both"/>
        <w:rPr>
          <w:rFonts w:ascii="Arial" w:hAnsi="Arial" w:cs="Arial"/>
          <w:sz w:val="24"/>
          <w:szCs w:val="24"/>
        </w:rPr>
      </w:pPr>
      <w:r w:rsidRPr="004322FD">
        <w:rPr>
          <w:rFonts w:ascii="Arial" w:hAnsi="Arial" w:cs="Arial"/>
          <w:b/>
          <w:bCs/>
          <w:sz w:val="24"/>
          <w:szCs w:val="24"/>
        </w:rPr>
        <w:t xml:space="preserve">10.1.3. </w:t>
      </w:r>
      <w:r w:rsidRPr="004322FD">
        <w:rPr>
          <w:rFonts w:ascii="Arial" w:hAnsi="Arial" w:cs="Arial"/>
          <w:sz w:val="24"/>
          <w:szCs w:val="24"/>
        </w:rPr>
        <w:t xml:space="preserve">No caso de inabilitação, haverá nova verificação, pelo sistema, da eventual ocorrência do empate ficto, previsto nos artigos 44 e 45 da Lei Complementar nº 123, de 2006, seguindo-se a disciplina antes estabelecida para aceitação da proposta subsequente. </w:t>
      </w:r>
    </w:p>
    <w:p w14:paraId="3092E095" w14:textId="77777777" w:rsidR="00A2092D" w:rsidRPr="004322FD" w:rsidRDefault="00A2092D" w:rsidP="00A2092D">
      <w:pPr>
        <w:jc w:val="both"/>
        <w:rPr>
          <w:rFonts w:ascii="Arial" w:hAnsi="Arial" w:cs="Arial"/>
          <w:sz w:val="24"/>
          <w:szCs w:val="24"/>
        </w:rPr>
      </w:pPr>
      <w:r w:rsidRPr="004322FD">
        <w:rPr>
          <w:rFonts w:ascii="Arial" w:hAnsi="Arial" w:cs="Arial"/>
          <w:b/>
          <w:bCs/>
          <w:sz w:val="24"/>
          <w:szCs w:val="24"/>
        </w:rPr>
        <w:t xml:space="preserve">10.2. </w:t>
      </w:r>
      <w:r w:rsidRPr="004322FD">
        <w:rPr>
          <w:rFonts w:ascii="Arial" w:hAnsi="Arial" w:cs="Arial"/>
          <w:sz w:val="24"/>
          <w:szCs w:val="24"/>
        </w:rPr>
        <w:t xml:space="preserve">Além do disposto no item 5.3, os licitantes deverão encaminhar, nos termos deste Edital, a documentação relacionada nos itens a seguir, para fins de habilitação: </w:t>
      </w:r>
    </w:p>
    <w:p w14:paraId="0DBE78B1" w14:textId="77777777" w:rsidR="00A2092D" w:rsidRPr="004322FD" w:rsidRDefault="00A2092D" w:rsidP="00A2092D">
      <w:pPr>
        <w:jc w:val="both"/>
        <w:rPr>
          <w:rFonts w:ascii="Arial" w:hAnsi="Arial" w:cs="Arial"/>
          <w:sz w:val="24"/>
          <w:szCs w:val="24"/>
        </w:rPr>
      </w:pPr>
      <w:r w:rsidRPr="004322FD">
        <w:rPr>
          <w:rFonts w:ascii="Arial" w:hAnsi="Arial" w:cs="Arial"/>
          <w:b/>
          <w:bCs/>
          <w:sz w:val="24"/>
          <w:szCs w:val="24"/>
        </w:rPr>
        <w:t xml:space="preserve">10.3. Habilitação jurídica (conforme o caso): </w:t>
      </w:r>
    </w:p>
    <w:p w14:paraId="5F28D97E" w14:textId="77777777" w:rsidR="00A2092D" w:rsidRPr="004322FD" w:rsidRDefault="00A2092D" w:rsidP="00A2092D">
      <w:pPr>
        <w:jc w:val="both"/>
        <w:rPr>
          <w:rFonts w:ascii="Arial" w:hAnsi="Arial" w:cs="Arial"/>
          <w:sz w:val="24"/>
          <w:szCs w:val="24"/>
        </w:rPr>
      </w:pPr>
      <w:r w:rsidRPr="004322FD">
        <w:rPr>
          <w:rFonts w:ascii="Arial" w:hAnsi="Arial" w:cs="Arial"/>
          <w:b/>
          <w:bCs/>
          <w:sz w:val="24"/>
          <w:szCs w:val="24"/>
        </w:rPr>
        <w:t xml:space="preserve">10.3.1. Pessoa física: </w:t>
      </w:r>
      <w:r w:rsidRPr="004322FD">
        <w:rPr>
          <w:rFonts w:ascii="Arial" w:hAnsi="Arial" w:cs="Arial"/>
          <w:sz w:val="24"/>
          <w:szCs w:val="24"/>
        </w:rPr>
        <w:t xml:space="preserve">CPF ou documento equivalente que, por força de lei, tenha validade para fins de identificação em todo o território nacional; </w:t>
      </w:r>
    </w:p>
    <w:p w14:paraId="2EDF5033" w14:textId="3D2CA3A5" w:rsidR="00471BF7" w:rsidRPr="004322FD" w:rsidRDefault="00A2092D" w:rsidP="00A2092D">
      <w:pPr>
        <w:jc w:val="both"/>
        <w:rPr>
          <w:rFonts w:ascii="Arial" w:hAnsi="Arial" w:cs="Arial"/>
          <w:sz w:val="24"/>
          <w:szCs w:val="24"/>
        </w:rPr>
      </w:pPr>
      <w:r w:rsidRPr="004322FD">
        <w:rPr>
          <w:rFonts w:ascii="Arial" w:hAnsi="Arial" w:cs="Arial"/>
          <w:b/>
          <w:bCs/>
          <w:sz w:val="24"/>
          <w:szCs w:val="24"/>
        </w:rPr>
        <w:t>10.3.2. No caso de empresário individual</w:t>
      </w:r>
      <w:r w:rsidRPr="004322FD">
        <w:rPr>
          <w:rFonts w:ascii="Arial" w:hAnsi="Arial" w:cs="Arial"/>
          <w:sz w:val="24"/>
          <w:szCs w:val="24"/>
        </w:rPr>
        <w:t>: inscrição no Registro Público de Empresas Mercantis, a cargo da Junta Comercial da respectiva sede, (registro comercial e cédula de identidade);</w:t>
      </w:r>
    </w:p>
    <w:p w14:paraId="3122C6BB"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t xml:space="preserve">10.3.3. Microempreendedor Individual - MEI: </w:t>
      </w:r>
      <w:r w:rsidRPr="004322FD">
        <w:rPr>
          <w:rFonts w:ascii="Arial" w:hAnsi="Arial" w:cs="Arial"/>
          <w:sz w:val="24"/>
          <w:szCs w:val="24"/>
        </w:rPr>
        <w:t xml:space="preserve">Certificado da Condição de Microempreendedor Individual - CCMEI, cuja aceitação ficará condicionada à verificação da autenticidade no sítio www.portaldoempreendedor.gov.br; </w:t>
      </w:r>
    </w:p>
    <w:p w14:paraId="1E2EC396"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t xml:space="preserve">10.3.4. Sociedade empresária, sociedade limitada unipessoal </w:t>
      </w:r>
      <w:r w:rsidRPr="004322FD">
        <w:rPr>
          <w:rFonts w:ascii="Arial" w:hAnsi="Arial" w:cs="Arial"/>
          <w:sz w:val="24"/>
          <w:szCs w:val="24"/>
        </w:rPr>
        <w:t xml:space="preserve">– </w:t>
      </w:r>
      <w:r w:rsidRPr="004322FD">
        <w:rPr>
          <w:rFonts w:ascii="Arial" w:hAnsi="Arial" w:cs="Arial"/>
          <w:b/>
          <w:bCs/>
          <w:sz w:val="24"/>
          <w:szCs w:val="24"/>
        </w:rPr>
        <w:t xml:space="preserve">SLU ou sociedade identificada como empresa individual de responsabilidade limitada - EIRELI: </w:t>
      </w:r>
      <w:r w:rsidRPr="004322FD">
        <w:rPr>
          <w:rFonts w:ascii="Arial" w:hAnsi="Arial" w:cs="Arial"/>
          <w:sz w:val="24"/>
          <w:szCs w:val="24"/>
        </w:rPr>
        <w:t xml:space="preserve">inscrição do ato constitutivo, estatuto ou contrato social no Registro Público de Empresas Mercantis, a cargo da Junta Comercial da </w:t>
      </w:r>
      <w:r w:rsidRPr="004322FD">
        <w:rPr>
          <w:rFonts w:ascii="Arial" w:hAnsi="Arial" w:cs="Arial"/>
          <w:sz w:val="24"/>
          <w:szCs w:val="24"/>
        </w:rPr>
        <w:lastRenderedPageBreak/>
        <w:t xml:space="preserve">respectiva sede, acompanhada de documento comprobatório de seus administradores; </w:t>
      </w:r>
    </w:p>
    <w:p w14:paraId="03120832"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t>10.3.5. No caso de sociedade simples</w:t>
      </w:r>
      <w:r w:rsidRPr="004322FD">
        <w:rPr>
          <w:rFonts w:ascii="Arial" w:hAnsi="Arial" w:cs="Arial"/>
          <w:sz w:val="24"/>
          <w:szCs w:val="24"/>
        </w:rPr>
        <w:t xml:space="preserve">: inscrição do ato constitutivo no Registro Civil das Pessoas Jurídicas do local de sua sede, acompanhada de prova da indicação dos seus administradores; </w:t>
      </w:r>
    </w:p>
    <w:p w14:paraId="65D10A34"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t>10.3.6. Filial, sucursal ou agência de sociedade simples ou empresária</w:t>
      </w:r>
      <w:r w:rsidRPr="004322FD">
        <w:rPr>
          <w:rFonts w:ascii="Arial" w:hAnsi="Arial" w:cs="Arial"/>
          <w:sz w:val="24"/>
          <w:szCs w:val="24"/>
        </w:rPr>
        <w:t xml:space="preserve">: inscrição do ato constitutivo da filial, sucursal ou agência da sociedade simples ou empresária, respectivamente, no Registro Civil das Pessoas Jurídicas ou no Registro Público de Empresas Mercantis onde tem sede a matriz; </w:t>
      </w:r>
    </w:p>
    <w:p w14:paraId="1F8154E5"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t>10.3.7. Em caso de cooperativa</w:t>
      </w:r>
      <w:r w:rsidRPr="004322FD">
        <w:rPr>
          <w:rFonts w:ascii="Arial" w:hAnsi="Arial" w:cs="Arial"/>
          <w:sz w:val="24"/>
          <w:szCs w:val="24"/>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5.764/1971; </w:t>
      </w:r>
    </w:p>
    <w:p w14:paraId="3FA2A42B"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t>10.3.8. Em caso de empresa ou sociedade estrangeira em funcionamento no País</w:t>
      </w:r>
      <w:r w:rsidRPr="004322FD">
        <w:rPr>
          <w:rFonts w:ascii="Arial" w:hAnsi="Arial" w:cs="Arial"/>
          <w:sz w:val="24"/>
          <w:szCs w:val="24"/>
        </w:rPr>
        <w:t xml:space="preserve">: decreto de autorização e ato de registro ou autorização para funcionamento expedido pelo órgão competente, quando a atividade assim o exigir; </w:t>
      </w:r>
    </w:p>
    <w:p w14:paraId="5D80CA54"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t xml:space="preserve">10.3.9. </w:t>
      </w:r>
      <w:r w:rsidRPr="004322FD">
        <w:rPr>
          <w:rFonts w:ascii="Arial" w:hAnsi="Arial" w:cs="Arial"/>
          <w:sz w:val="24"/>
          <w:szCs w:val="24"/>
        </w:rPr>
        <w:t xml:space="preserve">Identidade do (s) sócio (s) da empresa e do representante; </w:t>
      </w:r>
    </w:p>
    <w:p w14:paraId="30DEE803"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t xml:space="preserve">10.3.10. </w:t>
      </w:r>
      <w:r w:rsidRPr="004322FD">
        <w:rPr>
          <w:rFonts w:ascii="Arial" w:hAnsi="Arial" w:cs="Arial"/>
          <w:sz w:val="24"/>
          <w:szCs w:val="24"/>
        </w:rPr>
        <w:t xml:space="preserve">Os documentos acima deverão estar acompanhados de todas as alterações ou da consolidação respectiva; </w:t>
      </w:r>
    </w:p>
    <w:p w14:paraId="7277795A"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t xml:space="preserve">10.4. Regularidade fiscal e trabalhista: </w:t>
      </w:r>
    </w:p>
    <w:p w14:paraId="6C776FB9"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t xml:space="preserve">10.4.1. </w:t>
      </w:r>
      <w:r w:rsidRPr="004322FD">
        <w:rPr>
          <w:rFonts w:ascii="Arial" w:hAnsi="Arial" w:cs="Arial"/>
          <w:sz w:val="24"/>
          <w:szCs w:val="24"/>
        </w:rPr>
        <w:t xml:space="preserve">Prova de inscrição no Cadastro Nacional de Pessoas Jurídicas ou no Cadastro de Pessoas Físicas, conforme o caso; </w:t>
      </w:r>
    </w:p>
    <w:p w14:paraId="3D05FA21"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t xml:space="preserve">10.4.2. </w:t>
      </w:r>
      <w:r w:rsidRPr="004322FD">
        <w:rPr>
          <w:rFonts w:ascii="Arial" w:hAnsi="Arial" w:cs="Arial"/>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29598973"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t xml:space="preserve">10.4.3. </w:t>
      </w:r>
      <w:r w:rsidRPr="004322FD">
        <w:rPr>
          <w:rFonts w:ascii="Arial" w:hAnsi="Arial" w:cs="Arial"/>
          <w:sz w:val="24"/>
          <w:szCs w:val="24"/>
        </w:rPr>
        <w:t xml:space="preserve">Prova de regularidade com o Fundo de Garantia do Tempo de Serviço (FGTS); </w:t>
      </w:r>
    </w:p>
    <w:p w14:paraId="6AFAC2DD"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t xml:space="preserve">10.4.4. </w:t>
      </w:r>
      <w:r w:rsidRPr="004322FD">
        <w:rPr>
          <w:rFonts w:ascii="Arial" w:hAnsi="Arial" w:cs="Arial"/>
          <w:sz w:val="24"/>
          <w:szCs w:val="24"/>
        </w:rPr>
        <w:t xml:space="preserve">Declaração de que não emprega menor de 18 anos em trabalho noturno, perigoso ou insalubre e não emprega menor de 16 anos, salvo menor, a partir de 14 anos, na condição de aprendiz, nos termos do artigo 7°, XXXIII, da Constituição (Anexo IV); </w:t>
      </w:r>
    </w:p>
    <w:p w14:paraId="31127A11"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t xml:space="preserve">10.4.5. </w:t>
      </w:r>
      <w:r w:rsidRPr="004322FD">
        <w:rPr>
          <w:rFonts w:ascii="Arial" w:hAnsi="Arial" w:cs="Arial"/>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2CE1B9AA"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t xml:space="preserve">10.4.6. </w:t>
      </w:r>
      <w:r w:rsidRPr="004322FD">
        <w:rPr>
          <w:rFonts w:ascii="Arial" w:hAnsi="Arial" w:cs="Arial"/>
          <w:sz w:val="24"/>
          <w:szCs w:val="24"/>
        </w:rPr>
        <w:t xml:space="preserve">Prova de inscrição no cadastro de contribuintes estadual, relativo ao domicílio ou sede do licitante, pertinente ao seu ramo de atividade e compatível com o objeto contratual; </w:t>
      </w:r>
    </w:p>
    <w:p w14:paraId="6A9C8047" w14:textId="77777777" w:rsidR="00C16F9F" w:rsidRPr="004322FD" w:rsidRDefault="00C16F9F" w:rsidP="00C16F9F">
      <w:pPr>
        <w:jc w:val="both"/>
        <w:rPr>
          <w:rFonts w:ascii="Arial" w:hAnsi="Arial" w:cs="Arial"/>
          <w:sz w:val="24"/>
          <w:szCs w:val="24"/>
        </w:rPr>
      </w:pPr>
      <w:r w:rsidRPr="004322FD">
        <w:rPr>
          <w:rFonts w:ascii="Arial" w:hAnsi="Arial" w:cs="Arial"/>
          <w:b/>
          <w:bCs/>
          <w:sz w:val="24"/>
          <w:szCs w:val="24"/>
        </w:rPr>
        <w:lastRenderedPageBreak/>
        <w:t xml:space="preserve">10.4.7. </w:t>
      </w:r>
      <w:r w:rsidRPr="004322FD">
        <w:rPr>
          <w:rFonts w:ascii="Arial" w:hAnsi="Arial" w:cs="Arial"/>
          <w:sz w:val="24"/>
          <w:szCs w:val="24"/>
        </w:rPr>
        <w:t xml:space="preserve">Prova de regularidade com a Fazenda Estadual (se houver) e Municipal do domicílio ou sede do licitante, relativa à atividade em cujo exercício contrata ou concorre; </w:t>
      </w:r>
    </w:p>
    <w:p w14:paraId="16A2BD05" w14:textId="10F2159D" w:rsidR="00B06DC4" w:rsidRPr="004322FD" w:rsidRDefault="00C16F9F" w:rsidP="00C16F9F">
      <w:pPr>
        <w:jc w:val="both"/>
        <w:rPr>
          <w:rFonts w:ascii="Arial" w:hAnsi="Arial" w:cs="Arial"/>
          <w:sz w:val="24"/>
          <w:szCs w:val="24"/>
        </w:rPr>
      </w:pPr>
      <w:r w:rsidRPr="004322FD">
        <w:rPr>
          <w:rFonts w:ascii="Arial" w:hAnsi="Arial" w:cs="Arial"/>
          <w:b/>
          <w:bCs/>
          <w:sz w:val="24"/>
          <w:szCs w:val="24"/>
        </w:rPr>
        <w:t xml:space="preserve">10.4.8. </w:t>
      </w:r>
      <w:r w:rsidRPr="004322FD">
        <w:rPr>
          <w:rFonts w:ascii="Arial" w:hAnsi="Arial" w:cs="Arial"/>
          <w:sz w:val="24"/>
          <w:szCs w:val="24"/>
        </w:rPr>
        <w:t>Caso o licitante seja considerado isento dos tributos estadual ou municipal relacionados ao objeto licitatório, deverá comprovar tal condição mediante declaração da Fazenda Estadual ou municipal do seu domicílio ou sede, ou outra equivalente, na forma da lei;</w:t>
      </w:r>
    </w:p>
    <w:p w14:paraId="7246DF40" w14:textId="77777777" w:rsidR="003D3780" w:rsidRPr="004322FD" w:rsidRDefault="003D3780" w:rsidP="003D3780">
      <w:pPr>
        <w:jc w:val="both"/>
        <w:rPr>
          <w:rFonts w:ascii="Arial" w:hAnsi="Arial" w:cs="Arial"/>
          <w:sz w:val="24"/>
          <w:szCs w:val="24"/>
        </w:rPr>
      </w:pPr>
      <w:r w:rsidRPr="004322FD">
        <w:rPr>
          <w:rFonts w:ascii="Arial" w:hAnsi="Arial" w:cs="Arial"/>
          <w:b/>
          <w:bCs/>
          <w:sz w:val="24"/>
          <w:szCs w:val="24"/>
        </w:rPr>
        <w:t xml:space="preserve">10.4.9. </w:t>
      </w:r>
      <w:r w:rsidRPr="004322FD">
        <w:rPr>
          <w:rFonts w:ascii="Arial" w:hAnsi="Arial" w:cs="Arial"/>
          <w:sz w:val="24"/>
          <w:szCs w:val="24"/>
        </w:rPr>
        <w:t xml:space="preserve">Caso o licitante detentor do menor preço seja qualificado como microempresa ou empresa de pequeno porte deverá apresentar toda a documentação exigida para efeito de comprovação de regularidade fiscal, mesmo que esta apresente alguma restrição, sob pena de inabilitação </w:t>
      </w:r>
      <w:r w:rsidRPr="004322FD">
        <w:rPr>
          <w:rFonts w:ascii="Arial" w:hAnsi="Arial" w:cs="Arial"/>
          <w:b/>
          <w:bCs/>
          <w:sz w:val="24"/>
          <w:szCs w:val="24"/>
        </w:rPr>
        <w:t xml:space="preserve">(Anexo III). </w:t>
      </w:r>
    </w:p>
    <w:p w14:paraId="23EF8F84" w14:textId="77777777" w:rsidR="003D3780" w:rsidRPr="004322FD" w:rsidRDefault="003D3780" w:rsidP="003D3780">
      <w:pPr>
        <w:jc w:val="both"/>
        <w:rPr>
          <w:rFonts w:ascii="Arial" w:hAnsi="Arial" w:cs="Arial"/>
          <w:sz w:val="24"/>
          <w:szCs w:val="24"/>
        </w:rPr>
      </w:pPr>
      <w:r w:rsidRPr="004322FD">
        <w:rPr>
          <w:rFonts w:ascii="Arial" w:hAnsi="Arial" w:cs="Arial"/>
          <w:b/>
          <w:bCs/>
          <w:sz w:val="24"/>
          <w:szCs w:val="24"/>
        </w:rPr>
        <w:t xml:space="preserve">10.4.9.1. A comprovação de regularidade fiscal das microempresas e empresas de pequeno porte e equiparadas somente será exigida para efeito de contratação, e não como condição para participação na licitação conforme dispõe o Art. 4º do Decreto 8.538/2015. </w:t>
      </w:r>
    </w:p>
    <w:p w14:paraId="386178C5" w14:textId="77777777" w:rsidR="003D3780" w:rsidRPr="004322FD" w:rsidRDefault="003D3780" w:rsidP="003D3780">
      <w:pPr>
        <w:jc w:val="both"/>
        <w:rPr>
          <w:rFonts w:ascii="Arial" w:hAnsi="Arial" w:cs="Arial"/>
          <w:sz w:val="24"/>
          <w:szCs w:val="24"/>
        </w:rPr>
      </w:pPr>
      <w:r w:rsidRPr="004322FD">
        <w:rPr>
          <w:rFonts w:ascii="Arial" w:hAnsi="Arial" w:cs="Arial"/>
          <w:b/>
          <w:bCs/>
          <w:sz w:val="24"/>
          <w:szCs w:val="24"/>
        </w:rPr>
        <w:t xml:space="preserve">10.4.10. </w:t>
      </w:r>
      <w:r w:rsidRPr="004322FD">
        <w:rPr>
          <w:rFonts w:ascii="Arial" w:hAnsi="Arial" w:cs="Arial"/>
          <w:sz w:val="24"/>
          <w:szCs w:val="24"/>
        </w:rPr>
        <w:t xml:space="preserve">Na hipótese de haver alguma restrição relativa à regularidade fiscal quando da comprovação de que trata o item anterior, será assegurado prazo de cinco (5) dias úteis, prorrogável por igual período, para a regularização da documentação, a realização do pagamento ou parcelamento do débito e a emissão de eventuais certidões negativas ou positivas com efeito de certidão negativa. </w:t>
      </w:r>
    </w:p>
    <w:p w14:paraId="0E62F1CA" w14:textId="77777777" w:rsidR="003D3780" w:rsidRPr="004322FD" w:rsidRDefault="003D3780" w:rsidP="003D3780">
      <w:pPr>
        <w:jc w:val="both"/>
        <w:rPr>
          <w:rFonts w:ascii="Arial" w:hAnsi="Arial" w:cs="Arial"/>
          <w:sz w:val="24"/>
          <w:szCs w:val="24"/>
        </w:rPr>
      </w:pPr>
      <w:r w:rsidRPr="004322FD">
        <w:rPr>
          <w:rFonts w:ascii="Arial" w:hAnsi="Arial" w:cs="Arial"/>
          <w:b/>
          <w:bCs/>
          <w:sz w:val="24"/>
          <w:szCs w:val="24"/>
        </w:rPr>
        <w:t xml:space="preserve">10.4.11. </w:t>
      </w:r>
      <w:r w:rsidRPr="004322FD">
        <w:rPr>
          <w:rFonts w:ascii="Arial" w:hAnsi="Arial" w:cs="Arial"/>
          <w:sz w:val="24"/>
          <w:szCs w:val="24"/>
        </w:rPr>
        <w:t xml:space="preserve">Para aplicação do disposto no item anterior, o prazo para regularização fiscal será contado a partir da divulgação do resultado da fase de habilitação. </w:t>
      </w:r>
    </w:p>
    <w:p w14:paraId="04E28C28" w14:textId="77777777" w:rsidR="003D3780" w:rsidRPr="004322FD" w:rsidRDefault="003D3780" w:rsidP="003D3780">
      <w:pPr>
        <w:jc w:val="both"/>
        <w:rPr>
          <w:rFonts w:ascii="Arial" w:hAnsi="Arial" w:cs="Arial"/>
          <w:sz w:val="24"/>
          <w:szCs w:val="24"/>
        </w:rPr>
      </w:pPr>
      <w:r w:rsidRPr="004322FD">
        <w:rPr>
          <w:rFonts w:ascii="Arial" w:hAnsi="Arial" w:cs="Arial"/>
          <w:b/>
          <w:bCs/>
          <w:sz w:val="24"/>
          <w:szCs w:val="24"/>
        </w:rPr>
        <w:t xml:space="preserve">10.4.12. </w:t>
      </w:r>
      <w:r w:rsidRPr="004322FD">
        <w:rPr>
          <w:rFonts w:ascii="Arial" w:hAnsi="Arial" w:cs="Arial"/>
          <w:sz w:val="24"/>
          <w:szCs w:val="24"/>
        </w:rPr>
        <w:t xml:space="preserve">Apresentar declaração, sob as penas da Lei, especialmente o artigo 299 do Código Penal Brasileiro, que a pessoa jurídica representada conduz seus negócios de forma a coibir fraudes, corrupção e a prática de quaisquer outros atos lesivos à Administração Pública, nacional ou estrangeira, em atendimento à Lei Federal nº 12.846/2013 (Anexo VI). </w:t>
      </w:r>
    </w:p>
    <w:p w14:paraId="02278FBC" w14:textId="363A5E14" w:rsidR="003D3780" w:rsidRPr="004322FD" w:rsidRDefault="003D3780" w:rsidP="003D3780">
      <w:pPr>
        <w:jc w:val="both"/>
        <w:rPr>
          <w:rFonts w:ascii="Arial" w:hAnsi="Arial" w:cs="Arial"/>
          <w:sz w:val="24"/>
          <w:szCs w:val="24"/>
        </w:rPr>
      </w:pPr>
      <w:r w:rsidRPr="004322FD">
        <w:rPr>
          <w:rFonts w:ascii="Arial" w:hAnsi="Arial" w:cs="Arial"/>
          <w:b/>
          <w:bCs/>
          <w:sz w:val="24"/>
          <w:szCs w:val="24"/>
        </w:rPr>
        <w:t xml:space="preserve">10.4.13. </w:t>
      </w:r>
      <w:r w:rsidRPr="004322FD">
        <w:rPr>
          <w:rFonts w:ascii="Arial" w:hAnsi="Arial" w:cs="Arial"/>
          <w:sz w:val="24"/>
          <w:szCs w:val="24"/>
        </w:rPr>
        <w:t xml:space="preserve">Juntamente com a documentação de habilitação deverá ser apresentada declaração de documentos à disposição do TCE-SP (Anexo VII) no sentido de que, uma vez declarada adjudicatária do objeto deste certame, assinará, juntamente a esta Câmara Municipal de </w:t>
      </w:r>
      <w:r w:rsidR="0027131D" w:rsidRPr="004322FD">
        <w:rPr>
          <w:rFonts w:ascii="Arial" w:hAnsi="Arial" w:cs="Arial"/>
          <w:sz w:val="24"/>
          <w:szCs w:val="24"/>
        </w:rPr>
        <w:t>Cruzeiro</w:t>
      </w:r>
      <w:r w:rsidRPr="004322FD">
        <w:rPr>
          <w:rFonts w:ascii="Arial" w:hAnsi="Arial" w:cs="Arial"/>
          <w:sz w:val="24"/>
          <w:szCs w:val="24"/>
        </w:rPr>
        <w:t xml:space="preserve">, e concomitante com a assinatura da avença que decorrerá do presente certame, </w:t>
      </w:r>
      <w:r w:rsidRPr="004322FD">
        <w:rPr>
          <w:rFonts w:ascii="Arial" w:hAnsi="Arial" w:cs="Arial"/>
          <w:b/>
          <w:bCs/>
          <w:i/>
          <w:iCs/>
          <w:sz w:val="24"/>
          <w:szCs w:val="24"/>
        </w:rPr>
        <w:t>Termo de Ciência e Notificação</w:t>
      </w:r>
      <w:r w:rsidRPr="004322FD">
        <w:rPr>
          <w:rFonts w:ascii="Arial" w:hAnsi="Arial" w:cs="Arial"/>
          <w:sz w:val="24"/>
          <w:szCs w:val="24"/>
        </w:rPr>
        <w:t xml:space="preserve">, conforme redação dada pela </w:t>
      </w:r>
      <w:r w:rsidRPr="004322FD">
        <w:rPr>
          <w:rFonts w:ascii="Arial" w:hAnsi="Arial" w:cs="Arial"/>
          <w:b/>
          <w:bCs/>
          <w:i/>
          <w:iCs/>
          <w:sz w:val="24"/>
          <w:szCs w:val="24"/>
        </w:rPr>
        <w:t xml:space="preserve">Resolução N°11/2021 </w:t>
      </w:r>
      <w:r w:rsidRPr="004322FD">
        <w:rPr>
          <w:rFonts w:ascii="Arial" w:hAnsi="Arial" w:cs="Arial"/>
          <w:sz w:val="24"/>
          <w:szCs w:val="24"/>
        </w:rPr>
        <w:t xml:space="preserve">do E. Tribunal de Contas do Estado de São Paulo (Anexo VIII). </w:t>
      </w:r>
    </w:p>
    <w:p w14:paraId="42C1D16D" w14:textId="77777777" w:rsidR="003D3780" w:rsidRPr="004322FD" w:rsidRDefault="003D3780" w:rsidP="003D3780">
      <w:pPr>
        <w:jc w:val="both"/>
        <w:rPr>
          <w:rFonts w:ascii="Arial" w:hAnsi="Arial" w:cs="Arial"/>
          <w:sz w:val="24"/>
          <w:szCs w:val="24"/>
        </w:rPr>
      </w:pPr>
      <w:r w:rsidRPr="004322FD">
        <w:rPr>
          <w:rFonts w:ascii="Arial" w:hAnsi="Arial" w:cs="Arial"/>
          <w:b/>
          <w:bCs/>
          <w:sz w:val="24"/>
          <w:szCs w:val="24"/>
        </w:rPr>
        <w:t>10.5. Qualificação Econômico-Financeira</w:t>
      </w:r>
      <w:r w:rsidRPr="004322FD">
        <w:rPr>
          <w:rFonts w:ascii="Arial" w:hAnsi="Arial" w:cs="Arial"/>
          <w:sz w:val="24"/>
          <w:szCs w:val="24"/>
        </w:rPr>
        <w:t xml:space="preserve">: </w:t>
      </w:r>
    </w:p>
    <w:p w14:paraId="208C09EF" w14:textId="77777777" w:rsidR="003D3780" w:rsidRPr="004322FD" w:rsidRDefault="003D3780" w:rsidP="003D3780">
      <w:pPr>
        <w:jc w:val="both"/>
        <w:rPr>
          <w:rFonts w:ascii="Arial" w:hAnsi="Arial" w:cs="Arial"/>
          <w:sz w:val="24"/>
          <w:szCs w:val="24"/>
        </w:rPr>
      </w:pPr>
      <w:r w:rsidRPr="004322FD">
        <w:rPr>
          <w:rFonts w:ascii="Arial" w:hAnsi="Arial" w:cs="Arial"/>
          <w:b/>
          <w:bCs/>
          <w:sz w:val="24"/>
          <w:szCs w:val="24"/>
        </w:rPr>
        <w:t xml:space="preserve">10.5.1. </w:t>
      </w:r>
      <w:r w:rsidRPr="004322FD">
        <w:rPr>
          <w:rFonts w:ascii="Arial" w:hAnsi="Arial" w:cs="Arial"/>
          <w:sz w:val="24"/>
          <w:szCs w:val="24"/>
        </w:rPr>
        <w:t xml:space="preserve">Certidão negativa de falência expedida pelo distribuidor do estabelecimento principal (sede) da pessoa jurídica; </w:t>
      </w:r>
    </w:p>
    <w:p w14:paraId="3765DD4F" w14:textId="77777777" w:rsidR="003D3780" w:rsidRPr="004322FD" w:rsidRDefault="003D3780" w:rsidP="003D3780">
      <w:pPr>
        <w:jc w:val="both"/>
        <w:rPr>
          <w:rFonts w:ascii="Arial" w:hAnsi="Arial" w:cs="Arial"/>
          <w:sz w:val="24"/>
          <w:szCs w:val="24"/>
        </w:rPr>
      </w:pPr>
      <w:r w:rsidRPr="004322FD">
        <w:rPr>
          <w:rFonts w:ascii="Arial" w:hAnsi="Arial" w:cs="Arial"/>
          <w:b/>
          <w:bCs/>
          <w:sz w:val="24"/>
          <w:szCs w:val="24"/>
        </w:rPr>
        <w:t xml:space="preserve">10.5.2. </w:t>
      </w:r>
      <w:r w:rsidRPr="004322FD">
        <w:rPr>
          <w:rFonts w:ascii="Arial" w:hAnsi="Arial" w:cs="Arial"/>
          <w:sz w:val="24"/>
          <w:szCs w:val="24"/>
        </w:rPr>
        <w:t xml:space="preserve">Nos casos das empresas com certidão positiva, serão aceitas as certidões positivas de recuperação judicial, acompanhadas do Plano de Recuperação da empresa, com a devida concessão judicial da Recuperação Judicial. </w:t>
      </w:r>
    </w:p>
    <w:p w14:paraId="59E7DE1D" w14:textId="77777777" w:rsidR="003D3780" w:rsidRPr="004322FD" w:rsidRDefault="003D3780" w:rsidP="003D3780">
      <w:pPr>
        <w:jc w:val="both"/>
        <w:rPr>
          <w:rFonts w:ascii="Arial" w:hAnsi="Arial" w:cs="Arial"/>
          <w:sz w:val="24"/>
          <w:szCs w:val="24"/>
        </w:rPr>
      </w:pPr>
      <w:r w:rsidRPr="004322FD">
        <w:rPr>
          <w:rFonts w:ascii="Arial" w:hAnsi="Arial" w:cs="Arial"/>
          <w:b/>
          <w:bCs/>
          <w:sz w:val="24"/>
          <w:szCs w:val="24"/>
        </w:rPr>
        <w:t xml:space="preserve">10.5.3. </w:t>
      </w:r>
      <w:r w:rsidRPr="004322FD">
        <w:rPr>
          <w:rFonts w:ascii="Arial" w:hAnsi="Arial" w:cs="Arial"/>
          <w:sz w:val="24"/>
          <w:szCs w:val="24"/>
        </w:rPr>
        <w:t xml:space="preserve">A interessada deverá demonstrar seu Plano de Recuperação Judicial, já homologado pelo Juízo competente e em pleno vigor, apto a comprovar sua </w:t>
      </w:r>
      <w:r w:rsidRPr="004322FD">
        <w:rPr>
          <w:rFonts w:ascii="Arial" w:hAnsi="Arial" w:cs="Arial"/>
          <w:sz w:val="24"/>
          <w:szCs w:val="24"/>
        </w:rPr>
        <w:lastRenderedPageBreak/>
        <w:t xml:space="preserve">viabilidade econômico-financeira, inclusive pelo atendimento de todos os demais requisitos de habilitação econômico-financeira estabelecidos neste Edital. </w:t>
      </w:r>
    </w:p>
    <w:p w14:paraId="2F40E424" w14:textId="77777777" w:rsidR="003D3780" w:rsidRPr="004322FD" w:rsidRDefault="003D3780" w:rsidP="003D3780">
      <w:pPr>
        <w:jc w:val="both"/>
        <w:rPr>
          <w:rFonts w:ascii="Arial" w:hAnsi="Arial" w:cs="Arial"/>
          <w:sz w:val="24"/>
          <w:szCs w:val="24"/>
        </w:rPr>
      </w:pPr>
      <w:r w:rsidRPr="004322FD">
        <w:rPr>
          <w:rFonts w:ascii="Arial" w:hAnsi="Arial" w:cs="Arial"/>
          <w:b/>
          <w:bCs/>
          <w:sz w:val="24"/>
          <w:szCs w:val="24"/>
        </w:rPr>
        <w:t xml:space="preserve">10.6. Qualificação Técnica </w:t>
      </w:r>
    </w:p>
    <w:p w14:paraId="677CF83E" w14:textId="77777777" w:rsidR="003D3780" w:rsidRPr="004322FD" w:rsidRDefault="003D3780" w:rsidP="003D3780">
      <w:pPr>
        <w:jc w:val="both"/>
        <w:rPr>
          <w:rFonts w:ascii="Arial" w:hAnsi="Arial" w:cs="Arial"/>
          <w:sz w:val="24"/>
          <w:szCs w:val="24"/>
        </w:rPr>
      </w:pPr>
      <w:r w:rsidRPr="004322FD">
        <w:rPr>
          <w:rFonts w:ascii="Arial" w:hAnsi="Arial" w:cs="Arial"/>
          <w:b/>
          <w:bCs/>
          <w:sz w:val="24"/>
          <w:szCs w:val="24"/>
        </w:rPr>
        <w:t xml:space="preserve">10.6.1 </w:t>
      </w:r>
      <w:r w:rsidRPr="004322FD">
        <w:rPr>
          <w:rFonts w:ascii="Arial" w:hAnsi="Arial" w:cs="Arial"/>
          <w:sz w:val="24"/>
          <w:szCs w:val="24"/>
        </w:rPr>
        <w:t xml:space="preserve">Comprovação de aptidão para o fornecimento de bens em características, quantidades e prazos compatíveis com o objeto desta licitação, ou com o item pertinente, mediante a apresentação de Atestados ou certidões de Capacidade Técnica, fornecidas por pessoa jurídica de direito público ou privado, com clara identificação de seu subscritor, podendo ser com assinatura digital. </w:t>
      </w:r>
    </w:p>
    <w:p w14:paraId="404C4115" w14:textId="77777777" w:rsidR="003D3780" w:rsidRPr="004322FD" w:rsidRDefault="003D3780" w:rsidP="003D3780">
      <w:pPr>
        <w:jc w:val="both"/>
        <w:rPr>
          <w:rFonts w:ascii="Arial" w:hAnsi="Arial" w:cs="Arial"/>
          <w:sz w:val="24"/>
          <w:szCs w:val="24"/>
        </w:rPr>
      </w:pPr>
      <w:r w:rsidRPr="004322FD">
        <w:rPr>
          <w:rFonts w:ascii="Arial" w:hAnsi="Arial" w:cs="Arial"/>
          <w:b/>
          <w:bCs/>
          <w:sz w:val="24"/>
          <w:szCs w:val="24"/>
        </w:rPr>
        <w:t xml:space="preserve">10.7. </w:t>
      </w:r>
      <w:r w:rsidRPr="004322FD">
        <w:rPr>
          <w:rFonts w:ascii="Arial" w:hAnsi="Arial" w:cs="Arial"/>
          <w:sz w:val="24"/>
          <w:szCs w:val="24"/>
        </w:rPr>
        <w:t xml:space="preserve">O licitante enquadrado como microempreendedor individual que pretenda auferir os benefícios do tratamento diferenciado previstos na Lei Complementar n. 123, de 2006, estará dispensado (a) da prova de inscrição nos cadastros de contribuintes estadual e/ou municipal. </w:t>
      </w:r>
    </w:p>
    <w:p w14:paraId="01FA52E9" w14:textId="4869A54F" w:rsidR="003D3780" w:rsidRPr="004322FD" w:rsidRDefault="003D3780" w:rsidP="003D3780">
      <w:pPr>
        <w:jc w:val="both"/>
        <w:rPr>
          <w:rFonts w:ascii="Arial" w:hAnsi="Arial" w:cs="Arial"/>
          <w:sz w:val="24"/>
          <w:szCs w:val="24"/>
        </w:rPr>
      </w:pPr>
      <w:r w:rsidRPr="004322FD">
        <w:rPr>
          <w:rFonts w:ascii="Arial" w:hAnsi="Arial" w:cs="Arial"/>
          <w:b/>
          <w:bCs/>
          <w:sz w:val="24"/>
          <w:szCs w:val="24"/>
        </w:rPr>
        <w:t xml:space="preserve">10.8. </w:t>
      </w:r>
      <w:r w:rsidRPr="004322FD">
        <w:rPr>
          <w:rFonts w:ascii="Arial" w:hAnsi="Arial" w:cs="Arial"/>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16738D15" w14:textId="77777777" w:rsidR="00281839" w:rsidRPr="004322FD" w:rsidRDefault="00281839" w:rsidP="00281839">
      <w:pPr>
        <w:jc w:val="both"/>
        <w:rPr>
          <w:rFonts w:ascii="Arial" w:hAnsi="Arial" w:cs="Arial"/>
          <w:sz w:val="24"/>
          <w:szCs w:val="24"/>
        </w:rPr>
      </w:pPr>
      <w:r w:rsidRPr="004322FD">
        <w:rPr>
          <w:rFonts w:ascii="Arial" w:hAnsi="Arial" w:cs="Arial"/>
          <w:b/>
          <w:bCs/>
          <w:sz w:val="24"/>
          <w:szCs w:val="24"/>
        </w:rPr>
        <w:t xml:space="preserve">10.8.1. </w:t>
      </w:r>
      <w:r w:rsidRPr="004322FD">
        <w:rPr>
          <w:rFonts w:ascii="Arial" w:hAnsi="Arial" w:cs="Arial"/>
          <w:sz w:val="24"/>
          <w:szCs w:val="24"/>
        </w:rPr>
        <w:t xml:space="preserve">A declaração do vencedor acontecerá no momento imediatamente posterior à fase de habilitação. </w:t>
      </w:r>
    </w:p>
    <w:p w14:paraId="69F817CC" w14:textId="77777777" w:rsidR="00281839" w:rsidRPr="004322FD" w:rsidRDefault="00281839" w:rsidP="00281839">
      <w:pPr>
        <w:jc w:val="both"/>
        <w:rPr>
          <w:rFonts w:ascii="Arial" w:hAnsi="Arial" w:cs="Arial"/>
          <w:sz w:val="24"/>
          <w:szCs w:val="24"/>
        </w:rPr>
      </w:pPr>
      <w:r w:rsidRPr="004322FD">
        <w:rPr>
          <w:rFonts w:ascii="Arial" w:hAnsi="Arial" w:cs="Arial"/>
          <w:b/>
          <w:bCs/>
          <w:sz w:val="24"/>
          <w:szCs w:val="24"/>
        </w:rPr>
        <w:t xml:space="preserve">10.9. </w:t>
      </w:r>
      <w:r w:rsidRPr="004322FD">
        <w:rPr>
          <w:rFonts w:ascii="Arial" w:hAnsi="Arial" w:cs="Arial"/>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 </w:t>
      </w:r>
    </w:p>
    <w:p w14:paraId="6DB5DDA6" w14:textId="77777777" w:rsidR="00281839" w:rsidRPr="004322FD" w:rsidRDefault="00281839" w:rsidP="00281839">
      <w:pPr>
        <w:jc w:val="both"/>
        <w:rPr>
          <w:rFonts w:ascii="Arial" w:hAnsi="Arial" w:cs="Arial"/>
          <w:sz w:val="24"/>
          <w:szCs w:val="24"/>
        </w:rPr>
      </w:pPr>
      <w:r w:rsidRPr="004322FD">
        <w:rPr>
          <w:rFonts w:ascii="Arial" w:hAnsi="Arial" w:cs="Arial"/>
          <w:b/>
          <w:bCs/>
          <w:sz w:val="24"/>
          <w:szCs w:val="24"/>
        </w:rPr>
        <w:t xml:space="preserve">10.10. </w:t>
      </w:r>
      <w:r w:rsidRPr="004322FD">
        <w:rPr>
          <w:rFonts w:ascii="Arial" w:hAnsi="Arial" w:cs="Arial"/>
          <w:sz w:val="24"/>
          <w:szCs w:val="24"/>
        </w:rPr>
        <w:t xml:space="preserve">A não 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50522C3" w14:textId="77777777" w:rsidR="00281839" w:rsidRPr="004322FD" w:rsidRDefault="00281839" w:rsidP="00281839">
      <w:pPr>
        <w:jc w:val="both"/>
        <w:rPr>
          <w:rFonts w:ascii="Arial" w:hAnsi="Arial" w:cs="Arial"/>
          <w:sz w:val="24"/>
          <w:szCs w:val="24"/>
        </w:rPr>
      </w:pPr>
      <w:r w:rsidRPr="004322FD">
        <w:rPr>
          <w:rFonts w:ascii="Arial" w:hAnsi="Arial" w:cs="Arial"/>
          <w:b/>
          <w:bCs/>
          <w:sz w:val="24"/>
          <w:szCs w:val="24"/>
        </w:rPr>
        <w:t xml:space="preserve">10.11. </w:t>
      </w:r>
      <w:r w:rsidRPr="004322FD">
        <w:rPr>
          <w:rFonts w:ascii="Arial" w:hAnsi="Arial" w:cs="Arial"/>
          <w:sz w:val="24"/>
          <w:szCs w:val="24"/>
        </w:rPr>
        <w:t xml:space="preserve">Havendo necessidade de analisar minuciosamente os documentos exigidos, o Pregoeiro suspenderá a sessão, informando no “chat” a nova data e horário para a continuidade da mesma. </w:t>
      </w:r>
    </w:p>
    <w:p w14:paraId="61137D9C" w14:textId="77777777" w:rsidR="00281839" w:rsidRPr="004322FD" w:rsidRDefault="00281839" w:rsidP="00281839">
      <w:pPr>
        <w:jc w:val="both"/>
        <w:rPr>
          <w:rFonts w:ascii="Arial" w:hAnsi="Arial" w:cs="Arial"/>
          <w:sz w:val="24"/>
          <w:szCs w:val="24"/>
        </w:rPr>
      </w:pPr>
      <w:r w:rsidRPr="004322FD">
        <w:rPr>
          <w:rFonts w:ascii="Arial" w:hAnsi="Arial" w:cs="Arial"/>
          <w:b/>
          <w:bCs/>
          <w:sz w:val="24"/>
          <w:szCs w:val="24"/>
        </w:rPr>
        <w:t xml:space="preserve">10.12. </w:t>
      </w:r>
      <w:r w:rsidRPr="004322FD">
        <w:rPr>
          <w:rFonts w:ascii="Arial" w:hAnsi="Arial" w:cs="Arial"/>
          <w:sz w:val="24"/>
          <w:szCs w:val="24"/>
        </w:rPr>
        <w:t xml:space="preserve">Será inabilitado o licitante que não comprovar sua habilitação, seja por não apresentar quaisquer dos documentos exigidos, ou apresentá-los em desacordo com o estabelecido neste Edital. </w:t>
      </w:r>
    </w:p>
    <w:p w14:paraId="43C6C3BB" w14:textId="77777777" w:rsidR="00281839" w:rsidRPr="004322FD" w:rsidRDefault="00281839" w:rsidP="00281839">
      <w:pPr>
        <w:jc w:val="both"/>
        <w:rPr>
          <w:rFonts w:ascii="Arial" w:hAnsi="Arial" w:cs="Arial"/>
          <w:sz w:val="24"/>
          <w:szCs w:val="24"/>
        </w:rPr>
      </w:pPr>
      <w:r w:rsidRPr="004322FD">
        <w:rPr>
          <w:rFonts w:ascii="Arial" w:hAnsi="Arial" w:cs="Arial"/>
          <w:b/>
          <w:bCs/>
          <w:sz w:val="24"/>
          <w:szCs w:val="24"/>
        </w:rPr>
        <w:t xml:space="preserve">10.13. </w:t>
      </w:r>
      <w:r w:rsidRPr="004322FD">
        <w:rPr>
          <w:rFonts w:ascii="Arial" w:hAnsi="Arial" w:cs="Arial"/>
          <w:sz w:val="24"/>
          <w:szCs w:val="24"/>
        </w:rPr>
        <w:t xml:space="preserve">Nos itens não exclusivos, (quando for o caso) as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 </w:t>
      </w:r>
    </w:p>
    <w:p w14:paraId="3B4FB2A7" w14:textId="77777777" w:rsidR="00281839" w:rsidRPr="004322FD" w:rsidRDefault="00281839" w:rsidP="00281839">
      <w:pPr>
        <w:jc w:val="both"/>
        <w:rPr>
          <w:rFonts w:ascii="Arial" w:hAnsi="Arial" w:cs="Arial"/>
          <w:sz w:val="24"/>
          <w:szCs w:val="24"/>
        </w:rPr>
      </w:pPr>
      <w:r w:rsidRPr="004322FD">
        <w:rPr>
          <w:rFonts w:ascii="Arial" w:hAnsi="Arial" w:cs="Arial"/>
          <w:b/>
          <w:bCs/>
          <w:sz w:val="24"/>
          <w:szCs w:val="24"/>
        </w:rPr>
        <w:t xml:space="preserve">10.14. </w:t>
      </w:r>
      <w:r w:rsidRPr="004322FD">
        <w:rPr>
          <w:rFonts w:ascii="Arial" w:hAnsi="Arial" w:cs="Arial"/>
          <w:sz w:val="24"/>
          <w:szCs w:val="24"/>
        </w:rPr>
        <w:t xml:space="preserve">Constatado o atendimento às exigências de habilitação fixadas no Edital, o licitante será declarado vencedor. </w:t>
      </w:r>
    </w:p>
    <w:p w14:paraId="59A05D12" w14:textId="77777777" w:rsidR="00ED73B9" w:rsidRPr="004322FD" w:rsidRDefault="00ED73B9" w:rsidP="00281839">
      <w:pPr>
        <w:jc w:val="both"/>
        <w:rPr>
          <w:rFonts w:ascii="Arial" w:hAnsi="Arial" w:cs="Arial"/>
          <w:sz w:val="24"/>
          <w:szCs w:val="24"/>
        </w:rPr>
      </w:pPr>
    </w:p>
    <w:p w14:paraId="7B8582B6" w14:textId="77777777" w:rsidR="00281839" w:rsidRPr="004322FD" w:rsidRDefault="00281839" w:rsidP="00281839">
      <w:pPr>
        <w:jc w:val="both"/>
        <w:rPr>
          <w:rFonts w:ascii="Arial" w:hAnsi="Arial" w:cs="Arial"/>
          <w:sz w:val="24"/>
          <w:szCs w:val="24"/>
        </w:rPr>
      </w:pPr>
      <w:r w:rsidRPr="004322FD">
        <w:rPr>
          <w:rFonts w:ascii="Arial" w:hAnsi="Arial" w:cs="Arial"/>
          <w:b/>
          <w:bCs/>
          <w:sz w:val="24"/>
          <w:szCs w:val="24"/>
        </w:rPr>
        <w:t xml:space="preserve">11. DO ENCAMINHAMENTO DA PROPOSTA VENCEDORA </w:t>
      </w:r>
    </w:p>
    <w:p w14:paraId="4BF47C59" w14:textId="77777777" w:rsidR="00281839" w:rsidRPr="004322FD" w:rsidRDefault="00281839" w:rsidP="00281839">
      <w:pPr>
        <w:jc w:val="both"/>
        <w:rPr>
          <w:rFonts w:ascii="Arial" w:hAnsi="Arial" w:cs="Arial"/>
          <w:sz w:val="24"/>
          <w:szCs w:val="24"/>
        </w:rPr>
      </w:pPr>
      <w:r w:rsidRPr="004322FD">
        <w:rPr>
          <w:rFonts w:ascii="Arial" w:hAnsi="Arial" w:cs="Arial"/>
          <w:b/>
          <w:bCs/>
          <w:sz w:val="24"/>
          <w:szCs w:val="24"/>
        </w:rPr>
        <w:t xml:space="preserve">11.1. </w:t>
      </w:r>
      <w:r w:rsidRPr="004322FD">
        <w:rPr>
          <w:rFonts w:ascii="Arial" w:hAnsi="Arial" w:cs="Arial"/>
          <w:sz w:val="24"/>
          <w:szCs w:val="24"/>
        </w:rPr>
        <w:t xml:space="preserve">A proposta final do licitante declarado vencedor deverá ser encaminhada no prazo de 02 (duas) horas, a contar da solicitação do Pregoeiro no sistema eletrônico e deverá: </w:t>
      </w:r>
    </w:p>
    <w:p w14:paraId="7D534276" w14:textId="77777777" w:rsidR="00281839" w:rsidRPr="004322FD" w:rsidRDefault="00281839" w:rsidP="00281839">
      <w:pPr>
        <w:jc w:val="both"/>
        <w:rPr>
          <w:rFonts w:ascii="Arial" w:hAnsi="Arial" w:cs="Arial"/>
          <w:sz w:val="24"/>
          <w:szCs w:val="24"/>
        </w:rPr>
      </w:pPr>
      <w:r w:rsidRPr="004322FD">
        <w:rPr>
          <w:rFonts w:ascii="Arial" w:hAnsi="Arial" w:cs="Arial"/>
          <w:b/>
          <w:bCs/>
          <w:sz w:val="24"/>
          <w:szCs w:val="24"/>
        </w:rPr>
        <w:t xml:space="preserve">11.1.1. </w:t>
      </w:r>
      <w:r w:rsidRPr="004322FD">
        <w:rPr>
          <w:rFonts w:ascii="Arial" w:hAnsi="Arial" w:cs="Arial"/>
          <w:sz w:val="24"/>
          <w:szCs w:val="24"/>
        </w:rPr>
        <w:t xml:space="preserve">ser redigida em língua portuguesa, datilografada ou digitada, em uma via, sem emendas, rasuras, entrelinhas ou ressalvas, devendo a última folha ser assinada e as demais rubricadas pelo licitante ou seu representante legal; </w:t>
      </w:r>
    </w:p>
    <w:p w14:paraId="7E29AACA" w14:textId="77777777" w:rsidR="00281839" w:rsidRPr="004322FD" w:rsidRDefault="00281839" w:rsidP="00281839">
      <w:pPr>
        <w:jc w:val="both"/>
        <w:rPr>
          <w:rFonts w:ascii="Arial" w:hAnsi="Arial" w:cs="Arial"/>
          <w:sz w:val="24"/>
          <w:szCs w:val="24"/>
        </w:rPr>
      </w:pPr>
      <w:r w:rsidRPr="004322FD">
        <w:rPr>
          <w:rFonts w:ascii="Arial" w:hAnsi="Arial" w:cs="Arial"/>
          <w:b/>
          <w:bCs/>
          <w:sz w:val="24"/>
          <w:szCs w:val="24"/>
        </w:rPr>
        <w:t xml:space="preserve">11.1.2. </w:t>
      </w:r>
      <w:r w:rsidRPr="004322FD">
        <w:rPr>
          <w:rFonts w:ascii="Arial" w:hAnsi="Arial" w:cs="Arial"/>
          <w:sz w:val="24"/>
          <w:szCs w:val="24"/>
        </w:rPr>
        <w:t xml:space="preserve">conter a indicação do banco, número da conta e agência do licitante vencedor, para fins de pagamento. </w:t>
      </w:r>
    </w:p>
    <w:p w14:paraId="1F8A0663" w14:textId="77777777" w:rsidR="00281839" w:rsidRPr="004322FD" w:rsidRDefault="00281839" w:rsidP="00281839">
      <w:pPr>
        <w:jc w:val="both"/>
        <w:rPr>
          <w:rFonts w:ascii="Arial" w:hAnsi="Arial" w:cs="Arial"/>
          <w:sz w:val="24"/>
          <w:szCs w:val="24"/>
        </w:rPr>
      </w:pPr>
      <w:r w:rsidRPr="004322FD">
        <w:rPr>
          <w:rFonts w:ascii="Arial" w:hAnsi="Arial" w:cs="Arial"/>
          <w:b/>
          <w:bCs/>
          <w:sz w:val="24"/>
          <w:szCs w:val="24"/>
        </w:rPr>
        <w:t xml:space="preserve">11.2. </w:t>
      </w:r>
      <w:r w:rsidRPr="004322FD">
        <w:rPr>
          <w:rFonts w:ascii="Arial" w:hAnsi="Arial" w:cs="Arial"/>
          <w:sz w:val="24"/>
          <w:szCs w:val="24"/>
        </w:rPr>
        <w:t xml:space="preserve">A proposta final deverá ser documentada nos autos e será levada em consideração no decorrer da execução do contrato e aplicação de eventual sanção à Contratada, se for o caso. </w:t>
      </w:r>
    </w:p>
    <w:p w14:paraId="0D23D950" w14:textId="77777777" w:rsidR="00281839" w:rsidRPr="004322FD" w:rsidRDefault="00281839" w:rsidP="00281839">
      <w:pPr>
        <w:jc w:val="both"/>
        <w:rPr>
          <w:rFonts w:ascii="Arial" w:hAnsi="Arial" w:cs="Arial"/>
          <w:sz w:val="24"/>
          <w:szCs w:val="24"/>
        </w:rPr>
      </w:pPr>
      <w:r w:rsidRPr="004322FD">
        <w:rPr>
          <w:rFonts w:ascii="Arial" w:hAnsi="Arial" w:cs="Arial"/>
          <w:b/>
          <w:bCs/>
          <w:sz w:val="24"/>
          <w:szCs w:val="24"/>
        </w:rPr>
        <w:t xml:space="preserve">11.2.1. </w:t>
      </w:r>
      <w:r w:rsidRPr="004322FD">
        <w:rPr>
          <w:rFonts w:ascii="Arial" w:hAnsi="Arial" w:cs="Arial"/>
          <w:sz w:val="24"/>
          <w:szCs w:val="24"/>
        </w:rPr>
        <w:t xml:space="preserve">Todas as especificações do objeto contidas na proposta, tais como marca, modelo, tipo, fabricante e procedência, vinculam a Contratada. </w:t>
      </w:r>
    </w:p>
    <w:p w14:paraId="33548145" w14:textId="77777777" w:rsidR="00281839" w:rsidRPr="004322FD" w:rsidRDefault="00281839" w:rsidP="00281839">
      <w:pPr>
        <w:jc w:val="both"/>
        <w:rPr>
          <w:rFonts w:ascii="Arial" w:hAnsi="Arial" w:cs="Arial"/>
          <w:b/>
          <w:bCs/>
          <w:sz w:val="24"/>
          <w:szCs w:val="24"/>
        </w:rPr>
      </w:pPr>
      <w:r w:rsidRPr="004322FD">
        <w:rPr>
          <w:rFonts w:ascii="Arial" w:hAnsi="Arial" w:cs="Arial"/>
          <w:b/>
          <w:bCs/>
          <w:sz w:val="24"/>
          <w:szCs w:val="24"/>
        </w:rPr>
        <w:t xml:space="preserve">11.3. Os preços deverão ser expressos em moeda corrente nacional, o valor unitário em algarismos e o valor global em algarismos e por extenso (artigo 12 da Lei 14.133/2021). </w:t>
      </w:r>
    </w:p>
    <w:p w14:paraId="4BEFF82D" w14:textId="77777777" w:rsidR="00281839" w:rsidRPr="004322FD" w:rsidRDefault="00281839" w:rsidP="00281839">
      <w:pPr>
        <w:jc w:val="both"/>
        <w:rPr>
          <w:rFonts w:ascii="Arial" w:hAnsi="Arial" w:cs="Arial"/>
          <w:sz w:val="24"/>
          <w:szCs w:val="24"/>
        </w:rPr>
      </w:pPr>
      <w:r w:rsidRPr="004322FD">
        <w:rPr>
          <w:rFonts w:ascii="Arial" w:hAnsi="Arial" w:cs="Arial"/>
          <w:b/>
          <w:bCs/>
          <w:sz w:val="24"/>
          <w:szCs w:val="24"/>
        </w:rPr>
        <w:t xml:space="preserve">11.3.1. </w:t>
      </w:r>
      <w:r w:rsidRPr="004322FD">
        <w:rPr>
          <w:rFonts w:ascii="Arial" w:hAnsi="Arial" w:cs="Arial"/>
          <w:sz w:val="24"/>
          <w:szCs w:val="24"/>
        </w:rPr>
        <w:t xml:space="preserve">Ocorrendo divergência entre os preços unitários e o preço global, prevalecerão os primeiros; no caso de divergência entre os valores numéricos e os valores expressos por extenso, prevalecerão estes últimos. </w:t>
      </w:r>
    </w:p>
    <w:p w14:paraId="02CE1C49" w14:textId="5010B475" w:rsidR="003F367E" w:rsidRPr="004322FD" w:rsidRDefault="00281839" w:rsidP="00281839">
      <w:pPr>
        <w:jc w:val="both"/>
        <w:rPr>
          <w:rFonts w:ascii="Arial" w:hAnsi="Arial" w:cs="Arial"/>
          <w:b/>
          <w:bCs/>
          <w:sz w:val="24"/>
          <w:szCs w:val="24"/>
        </w:rPr>
      </w:pPr>
      <w:r w:rsidRPr="004322FD">
        <w:rPr>
          <w:rFonts w:ascii="Arial" w:hAnsi="Arial" w:cs="Arial"/>
          <w:b/>
          <w:bCs/>
          <w:sz w:val="24"/>
          <w:szCs w:val="24"/>
        </w:rPr>
        <w:t>11.4. A oferta deverá ser firme e precisa, limitada, rigorosamente, ao objeto deste Edital, sem conter alternativas de preço ou de qualquer outra condição que induza o julgamento a mais de um resultado, sob pena de desclassificação.</w:t>
      </w:r>
    </w:p>
    <w:p w14:paraId="028E3700" w14:textId="77777777" w:rsidR="002A746C" w:rsidRPr="004322FD" w:rsidRDefault="002A746C" w:rsidP="002A746C">
      <w:pPr>
        <w:jc w:val="both"/>
        <w:rPr>
          <w:rFonts w:ascii="Arial" w:hAnsi="Arial" w:cs="Arial"/>
          <w:sz w:val="24"/>
          <w:szCs w:val="24"/>
        </w:rPr>
      </w:pPr>
      <w:r w:rsidRPr="004322FD">
        <w:rPr>
          <w:rFonts w:ascii="Arial" w:hAnsi="Arial" w:cs="Arial"/>
          <w:b/>
          <w:bCs/>
          <w:sz w:val="24"/>
          <w:szCs w:val="24"/>
        </w:rPr>
        <w:t xml:space="preserve">11.5. </w:t>
      </w:r>
      <w:r w:rsidRPr="004322FD">
        <w:rPr>
          <w:rFonts w:ascii="Arial" w:hAnsi="Arial" w:cs="Arial"/>
          <w:sz w:val="24"/>
          <w:szCs w:val="24"/>
        </w:rPr>
        <w:t xml:space="preserve">A proposta deverá obedecer aos termos deste Edital e seus Anexos, não sendo considerada aquela que não corresponda às especificações ali contidas ou que estabeleça vínculo à proposta de outro licitante. </w:t>
      </w:r>
    </w:p>
    <w:p w14:paraId="24E0B36C" w14:textId="77777777" w:rsidR="002A746C" w:rsidRPr="004322FD" w:rsidRDefault="002A746C" w:rsidP="002A746C">
      <w:pPr>
        <w:jc w:val="both"/>
        <w:rPr>
          <w:rFonts w:ascii="Arial" w:hAnsi="Arial" w:cs="Arial"/>
          <w:sz w:val="24"/>
          <w:szCs w:val="24"/>
        </w:rPr>
      </w:pPr>
      <w:r w:rsidRPr="004322FD">
        <w:rPr>
          <w:rFonts w:ascii="Arial" w:hAnsi="Arial" w:cs="Arial"/>
          <w:b/>
          <w:bCs/>
          <w:sz w:val="24"/>
          <w:szCs w:val="24"/>
        </w:rPr>
        <w:t xml:space="preserve">11.6. </w:t>
      </w:r>
      <w:r w:rsidRPr="004322FD">
        <w:rPr>
          <w:rFonts w:ascii="Arial" w:hAnsi="Arial" w:cs="Arial"/>
          <w:sz w:val="24"/>
          <w:szCs w:val="24"/>
        </w:rPr>
        <w:t xml:space="preserve">As propostas que contenham a descrição do objeto, o valor e os documentos complementares estarão disponíveis na internet, após a homologação. </w:t>
      </w:r>
    </w:p>
    <w:p w14:paraId="427A392A" w14:textId="77777777" w:rsidR="002A746C" w:rsidRPr="004322FD" w:rsidRDefault="002A746C" w:rsidP="002A746C">
      <w:pPr>
        <w:jc w:val="both"/>
        <w:rPr>
          <w:rFonts w:ascii="Arial" w:hAnsi="Arial" w:cs="Arial"/>
          <w:sz w:val="24"/>
          <w:szCs w:val="24"/>
        </w:rPr>
      </w:pPr>
    </w:p>
    <w:p w14:paraId="5B500775" w14:textId="77777777" w:rsidR="002A746C" w:rsidRPr="004322FD" w:rsidRDefault="002A746C" w:rsidP="002A746C">
      <w:pPr>
        <w:jc w:val="both"/>
        <w:rPr>
          <w:rFonts w:ascii="Arial" w:hAnsi="Arial" w:cs="Arial"/>
          <w:sz w:val="24"/>
          <w:szCs w:val="24"/>
        </w:rPr>
      </w:pPr>
      <w:r w:rsidRPr="004322FD">
        <w:rPr>
          <w:rFonts w:ascii="Arial" w:hAnsi="Arial" w:cs="Arial"/>
          <w:b/>
          <w:bCs/>
          <w:sz w:val="24"/>
          <w:szCs w:val="24"/>
        </w:rPr>
        <w:t xml:space="preserve">12. DOS RECURSOS </w:t>
      </w:r>
    </w:p>
    <w:p w14:paraId="283B0074" w14:textId="77777777" w:rsidR="002A746C" w:rsidRPr="004322FD" w:rsidRDefault="002A746C" w:rsidP="002A746C">
      <w:pPr>
        <w:jc w:val="both"/>
        <w:rPr>
          <w:rFonts w:ascii="Arial" w:hAnsi="Arial" w:cs="Arial"/>
          <w:sz w:val="24"/>
          <w:szCs w:val="24"/>
        </w:rPr>
      </w:pPr>
      <w:r w:rsidRPr="004322FD">
        <w:rPr>
          <w:rFonts w:ascii="Arial" w:hAnsi="Arial" w:cs="Arial"/>
          <w:b/>
          <w:bCs/>
          <w:sz w:val="24"/>
          <w:szCs w:val="24"/>
        </w:rPr>
        <w:t xml:space="preserve">12.1. </w:t>
      </w:r>
      <w:r w:rsidRPr="004322FD">
        <w:rPr>
          <w:rFonts w:ascii="Arial" w:hAnsi="Arial" w:cs="Arial"/>
          <w:sz w:val="24"/>
          <w:szCs w:val="24"/>
        </w:rPr>
        <w:t xml:space="preserve">Declarado o vencedor e decorrida a fase de regularização fiscal e trabalhista da licitante qualificada como microempresa ou empresa de pequeno porte, se for o caso, será concedido o </w:t>
      </w:r>
      <w:r w:rsidRPr="004322FD">
        <w:rPr>
          <w:rFonts w:ascii="Arial" w:hAnsi="Arial" w:cs="Arial"/>
          <w:b/>
          <w:bCs/>
          <w:sz w:val="24"/>
          <w:szCs w:val="24"/>
        </w:rPr>
        <w:t>prazo de no mínimo 30 (trinta) minutos</w:t>
      </w:r>
      <w:r w:rsidRPr="004322FD">
        <w:rPr>
          <w:rFonts w:ascii="Arial" w:hAnsi="Arial" w:cs="Arial"/>
          <w:sz w:val="24"/>
          <w:szCs w:val="24"/>
        </w:rPr>
        <w:t xml:space="preserve">, para que qualquer licitante manifeste a intenção de recorrer, de forma motivada isto é, indicando contra qual(is) decisão(ões) pretende recorrer e por quais motivos, em campo próprio do sistema. </w:t>
      </w:r>
    </w:p>
    <w:p w14:paraId="1356A32E" w14:textId="77777777" w:rsidR="00C54332" w:rsidRPr="004322FD" w:rsidRDefault="002A746C" w:rsidP="002A746C">
      <w:pPr>
        <w:jc w:val="both"/>
        <w:rPr>
          <w:rFonts w:ascii="Arial" w:hAnsi="Arial" w:cs="Arial"/>
          <w:sz w:val="24"/>
          <w:szCs w:val="24"/>
        </w:rPr>
      </w:pPr>
      <w:r w:rsidRPr="004322FD">
        <w:rPr>
          <w:rFonts w:ascii="Arial" w:hAnsi="Arial" w:cs="Arial"/>
          <w:b/>
          <w:bCs/>
          <w:sz w:val="24"/>
          <w:szCs w:val="24"/>
        </w:rPr>
        <w:t xml:space="preserve">12.2. </w:t>
      </w:r>
      <w:r w:rsidRPr="004322FD">
        <w:rPr>
          <w:rFonts w:ascii="Arial" w:hAnsi="Arial" w:cs="Arial"/>
          <w:sz w:val="24"/>
          <w:szCs w:val="24"/>
        </w:rPr>
        <w:t xml:space="preserve">Havendo quem se manifeste, caberá ao Pregoeiro verificar a tempestividade e a existência de motivação da intenção de recorrer, para decidir se admite ou não o recurso, fundamentadamente. </w:t>
      </w:r>
    </w:p>
    <w:p w14:paraId="7A8D19A9" w14:textId="0633FBFC" w:rsidR="002A746C" w:rsidRPr="004322FD" w:rsidRDefault="002A746C" w:rsidP="002A746C">
      <w:pPr>
        <w:jc w:val="both"/>
        <w:rPr>
          <w:rFonts w:ascii="Arial" w:hAnsi="Arial" w:cs="Arial"/>
          <w:sz w:val="24"/>
          <w:szCs w:val="24"/>
        </w:rPr>
      </w:pPr>
      <w:r w:rsidRPr="004322FD">
        <w:rPr>
          <w:rFonts w:ascii="Arial" w:hAnsi="Arial" w:cs="Arial"/>
          <w:b/>
          <w:bCs/>
          <w:sz w:val="24"/>
          <w:szCs w:val="24"/>
        </w:rPr>
        <w:t xml:space="preserve">12.2.1. </w:t>
      </w:r>
      <w:r w:rsidRPr="004322FD">
        <w:rPr>
          <w:rFonts w:ascii="Arial" w:hAnsi="Arial" w:cs="Arial"/>
          <w:sz w:val="24"/>
          <w:szCs w:val="24"/>
        </w:rPr>
        <w:t xml:space="preserve">Nesse momento o Pregoeiro não adentrará no mérito recursal, mas apenas verificará as condições de admissibilidade do recurso. </w:t>
      </w:r>
    </w:p>
    <w:p w14:paraId="121E5917" w14:textId="77777777" w:rsidR="002A746C" w:rsidRPr="004322FD" w:rsidRDefault="002A746C" w:rsidP="002A746C">
      <w:pPr>
        <w:jc w:val="both"/>
        <w:rPr>
          <w:rFonts w:ascii="Arial" w:hAnsi="Arial" w:cs="Arial"/>
          <w:sz w:val="24"/>
          <w:szCs w:val="24"/>
        </w:rPr>
      </w:pPr>
      <w:r w:rsidRPr="004322FD">
        <w:rPr>
          <w:rFonts w:ascii="Arial" w:hAnsi="Arial" w:cs="Arial"/>
          <w:b/>
          <w:bCs/>
          <w:sz w:val="24"/>
          <w:szCs w:val="24"/>
        </w:rPr>
        <w:lastRenderedPageBreak/>
        <w:t xml:space="preserve">12.2.2. </w:t>
      </w:r>
      <w:r w:rsidRPr="004322FD">
        <w:rPr>
          <w:rFonts w:ascii="Arial" w:hAnsi="Arial" w:cs="Arial"/>
          <w:sz w:val="24"/>
          <w:szCs w:val="24"/>
        </w:rPr>
        <w:t xml:space="preserve">A falta de manifestação motivada do licitante quanto à intenção de recorrer importará a decadência desse direito. </w:t>
      </w:r>
    </w:p>
    <w:p w14:paraId="314C8207" w14:textId="77777777" w:rsidR="002A746C" w:rsidRPr="004322FD" w:rsidRDefault="002A746C" w:rsidP="002A746C">
      <w:pPr>
        <w:jc w:val="both"/>
        <w:rPr>
          <w:rFonts w:ascii="Arial" w:hAnsi="Arial" w:cs="Arial"/>
          <w:sz w:val="24"/>
          <w:szCs w:val="24"/>
        </w:rPr>
      </w:pPr>
      <w:r w:rsidRPr="004322FD">
        <w:rPr>
          <w:rFonts w:ascii="Arial" w:hAnsi="Arial" w:cs="Arial"/>
          <w:b/>
          <w:bCs/>
          <w:sz w:val="24"/>
          <w:szCs w:val="24"/>
        </w:rPr>
        <w:t xml:space="preserve">12.2.3. </w:t>
      </w:r>
      <w:r w:rsidRPr="004322FD">
        <w:rPr>
          <w:rFonts w:ascii="Arial" w:hAnsi="Arial" w:cs="Arial"/>
          <w:sz w:val="24"/>
          <w:szCs w:val="24"/>
        </w:rPr>
        <w:t xml:space="preserve">Uma vez admitido o recurso, o recorrente terá, a partir de então, o </w:t>
      </w:r>
      <w:r w:rsidRPr="004322FD">
        <w:rPr>
          <w:rFonts w:ascii="Arial" w:hAnsi="Arial" w:cs="Arial"/>
          <w:b/>
          <w:bCs/>
          <w:sz w:val="24"/>
          <w:szCs w:val="24"/>
        </w:rPr>
        <w:t>prazo de 3 (três) dias úteis</w:t>
      </w:r>
      <w:r w:rsidRPr="004322FD">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5F2502A2" w14:textId="77777777" w:rsidR="002A746C" w:rsidRPr="004322FD" w:rsidRDefault="002A746C" w:rsidP="002A746C">
      <w:pPr>
        <w:jc w:val="both"/>
        <w:rPr>
          <w:rFonts w:ascii="Arial" w:hAnsi="Arial" w:cs="Arial"/>
          <w:sz w:val="24"/>
          <w:szCs w:val="24"/>
        </w:rPr>
      </w:pPr>
      <w:r w:rsidRPr="004322FD">
        <w:rPr>
          <w:rFonts w:ascii="Arial" w:hAnsi="Arial" w:cs="Arial"/>
          <w:b/>
          <w:bCs/>
          <w:sz w:val="24"/>
          <w:szCs w:val="24"/>
        </w:rPr>
        <w:t xml:space="preserve">12.3. </w:t>
      </w:r>
      <w:r w:rsidRPr="004322FD">
        <w:rPr>
          <w:rFonts w:ascii="Arial" w:hAnsi="Arial" w:cs="Arial"/>
          <w:sz w:val="24"/>
          <w:szCs w:val="24"/>
        </w:rPr>
        <w:t xml:space="preserve">O acolhimento do recurso invalida tão somente os atos insuscetíveis de aproveitamento. </w:t>
      </w:r>
    </w:p>
    <w:p w14:paraId="6AE7F218" w14:textId="77777777" w:rsidR="00CA0BE2" w:rsidRPr="004322FD" w:rsidRDefault="002A746C" w:rsidP="002A746C">
      <w:pPr>
        <w:jc w:val="both"/>
        <w:rPr>
          <w:rFonts w:ascii="Arial" w:hAnsi="Arial" w:cs="Arial"/>
          <w:sz w:val="24"/>
          <w:szCs w:val="24"/>
        </w:rPr>
      </w:pPr>
      <w:r w:rsidRPr="004322FD">
        <w:rPr>
          <w:rFonts w:ascii="Arial" w:hAnsi="Arial" w:cs="Arial"/>
          <w:b/>
          <w:bCs/>
          <w:sz w:val="24"/>
          <w:szCs w:val="24"/>
        </w:rPr>
        <w:t xml:space="preserve">12.4. </w:t>
      </w:r>
      <w:r w:rsidRPr="004322FD">
        <w:rPr>
          <w:rFonts w:ascii="Arial" w:hAnsi="Arial" w:cs="Arial"/>
          <w:sz w:val="24"/>
          <w:szCs w:val="24"/>
        </w:rPr>
        <w:t>Os autos do processo permanecerão com vista franqueada aos interessados, no endereço constante neste Edital.</w:t>
      </w:r>
    </w:p>
    <w:p w14:paraId="29E2F49E" w14:textId="7E3C5077" w:rsidR="002A746C" w:rsidRPr="004322FD" w:rsidRDefault="002A746C" w:rsidP="002A746C">
      <w:pPr>
        <w:jc w:val="both"/>
        <w:rPr>
          <w:rFonts w:ascii="Arial" w:hAnsi="Arial" w:cs="Arial"/>
          <w:sz w:val="24"/>
          <w:szCs w:val="24"/>
        </w:rPr>
      </w:pPr>
      <w:r w:rsidRPr="004322FD">
        <w:rPr>
          <w:rFonts w:ascii="Arial" w:hAnsi="Arial" w:cs="Arial"/>
          <w:sz w:val="24"/>
          <w:szCs w:val="24"/>
        </w:rPr>
        <w:t xml:space="preserve"> </w:t>
      </w:r>
    </w:p>
    <w:p w14:paraId="02CF1D3B" w14:textId="77777777" w:rsidR="002A746C" w:rsidRPr="004322FD" w:rsidRDefault="002A746C" w:rsidP="002A746C">
      <w:pPr>
        <w:jc w:val="both"/>
        <w:rPr>
          <w:rFonts w:ascii="Arial" w:hAnsi="Arial" w:cs="Arial"/>
          <w:sz w:val="24"/>
          <w:szCs w:val="24"/>
        </w:rPr>
      </w:pPr>
      <w:r w:rsidRPr="004322FD">
        <w:rPr>
          <w:rFonts w:ascii="Arial" w:hAnsi="Arial" w:cs="Arial"/>
          <w:b/>
          <w:bCs/>
          <w:sz w:val="24"/>
          <w:szCs w:val="24"/>
        </w:rPr>
        <w:t xml:space="preserve">13. DA REABERTURA DA SESSÃO PÚBLICA </w:t>
      </w:r>
    </w:p>
    <w:p w14:paraId="5EA10D04" w14:textId="77777777" w:rsidR="002A746C" w:rsidRPr="004322FD" w:rsidRDefault="002A746C" w:rsidP="002A746C">
      <w:pPr>
        <w:jc w:val="both"/>
        <w:rPr>
          <w:rFonts w:ascii="Arial" w:hAnsi="Arial" w:cs="Arial"/>
          <w:sz w:val="24"/>
          <w:szCs w:val="24"/>
        </w:rPr>
      </w:pPr>
      <w:r w:rsidRPr="004322FD">
        <w:rPr>
          <w:rFonts w:ascii="Arial" w:hAnsi="Arial" w:cs="Arial"/>
          <w:b/>
          <w:bCs/>
          <w:sz w:val="24"/>
          <w:szCs w:val="24"/>
        </w:rPr>
        <w:t xml:space="preserve">13.1. </w:t>
      </w:r>
      <w:r w:rsidRPr="004322FD">
        <w:rPr>
          <w:rFonts w:ascii="Arial" w:hAnsi="Arial" w:cs="Arial"/>
          <w:sz w:val="24"/>
          <w:szCs w:val="24"/>
        </w:rPr>
        <w:t xml:space="preserve">A sessão pública poderá ser reaberta: </w:t>
      </w:r>
    </w:p>
    <w:p w14:paraId="637D2F37" w14:textId="77777777" w:rsidR="002A746C" w:rsidRPr="004322FD" w:rsidRDefault="002A746C" w:rsidP="002A746C">
      <w:pPr>
        <w:jc w:val="both"/>
        <w:rPr>
          <w:rFonts w:ascii="Arial" w:hAnsi="Arial" w:cs="Arial"/>
          <w:sz w:val="24"/>
          <w:szCs w:val="24"/>
        </w:rPr>
      </w:pPr>
      <w:r w:rsidRPr="004322FD">
        <w:rPr>
          <w:rFonts w:ascii="Arial" w:hAnsi="Arial" w:cs="Arial"/>
          <w:b/>
          <w:bCs/>
          <w:sz w:val="24"/>
          <w:szCs w:val="24"/>
        </w:rPr>
        <w:t xml:space="preserve">13.1.1. </w:t>
      </w:r>
      <w:r w:rsidRPr="004322FD">
        <w:rPr>
          <w:rFonts w:ascii="Arial" w:hAnsi="Arial" w:cs="Arial"/>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e os que dele dependam. </w:t>
      </w:r>
    </w:p>
    <w:p w14:paraId="54893CE0" w14:textId="77777777" w:rsidR="002A746C" w:rsidRPr="004322FD" w:rsidRDefault="002A746C" w:rsidP="002A746C">
      <w:pPr>
        <w:jc w:val="both"/>
        <w:rPr>
          <w:rFonts w:ascii="Arial" w:hAnsi="Arial" w:cs="Arial"/>
          <w:sz w:val="24"/>
          <w:szCs w:val="24"/>
        </w:rPr>
      </w:pPr>
      <w:r w:rsidRPr="004322FD">
        <w:rPr>
          <w:rFonts w:ascii="Arial" w:hAnsi="Arial" w:cs="Arial"/>
          <w:b/>
          <w:bCs/>
          <w:sz w:val="24"/>
          <w:szCs w:val="24"/>
        </w:rPr>
        <w:t xml:space="preserve">13.1.2. </w:t>
      </w:r>
      <w:r w:rsidRPr="004322FD">
        <w:rPr>
          <w:rFonts w:ascii="Arial" w:hAnsi="Arial" w:cs="Arial"/>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F978BA0" w14:textId="77777777" w:rsidR="00CA0BE2" w:rsidRPr="004322FD" w:rsidRDefault="002A746C" w:rsidP="002A746C">
      <w:pPr>
        <w:jc w:val="both"/>
        <w:rPr>
          <w:rFonts w:ascii="Arial" w:hAnsi="Arial" w:cs="Arial"/>
          <w:sz w:val="24"/>
          <w:szCs w:val="24"/>
        </w:rPr>
      </w:pPr>
      <w:r w:rsidRPr="004322FD">
        <w:rPr>
          <w:rFonts w:ascii="Arial" w:hAnsi="Arial" w:cs="Arial"/>
          <w:b/>
          <w:bCs/>
          <w:sz w:val="24"/>
          <w:szCs w:val="24"/>
        </w:rPr>
        <w:t xml:space="preserve">13.2. </w:t>
      </w:r>
      <w:r w:rsidRPr="004322FD">
        <w:rPr>
          <w:rFonts w:ascii="Arial" w:hAnsi="Arial" w:cs="Arial"/>
          <w:sz w:val="24"/>
          <w:szCs w:val="24"/>
        </w:rPr>
        <w:t xml:space="preserve">Todos os licitantes remanescentes deverão ser convocados para acompanhar a sessão reaberta. </w:t>
      </w:r>
    </w:p>
    <w:p w14:paraId="2FF14CCB" w14:textId="5F3F6F23" w:rsidR="002A746C" w:rsidRPr="004322FD" w:rsidRDefault="002A746C" w:rsidP="002A746C">
      <w:pPr>
        <w:jc w:val="both"/>
        <w:rPr>
          <w:rFonts w:ascii="Arial" w:hAnsi="Arial" w:cs="Arial"/>
          <w:sz w:val="24"/>
          <w:szCs w:val="24"/>
        </w:rPr>
      </w:pPr>
      <w:r w:rsidRPr="004322FD">
        <w:rPr>
          <w:rFonts w:ascii="Arial" w:hAnsi="Arial" w:cs="Arial"/>
          <w:b/>
          <w:bCs/>
          <w:sz w:val="24"/>
          <w:szCs w:val="24"/>
        </w:rPr>
        <w:t xml:space="preserve">13.2.1 </w:t>
      </w:r>
      <w:r w:rsidRPr="004322FD">
        <w:rPr>
          <w:rFonts w:ascii="Arial" w:hAnsi="Arial" w:cs="Arial"/>
          <w:sz w:val="24"/>
          <w:szCs w:val="24"/>
        </w:rPr>
        <w:t xml:space="preserve">A convocação se dará por meio do sistema eletrônico (“chat”), e-mail, de acordo com a fase do procedimento licitatório. </w:t>
      </w:r>
    </w:p>
    <w:p w14:paraId="571BE568" w14:textId="77777777" w:rsidR="002A746C" w:rsidRPr="004322FD" w:rsidRDefault="002A746C" w:rsidP="002A746C">
      <w:pPr>
        <w:jc w:val="both"/>
        <w:rPr>
          <w:rFonts w:ascii="Arial" w:hAnsi="Arial" w:cs="Arial"/>
          <w:sz w:val="24"/>
          <w:szCs w:val="24"/>
        </w:rPr>
      </w:pPr>
      <w:r w:rsidRPr="004322FD">
        <w:rPr>
          <w:rFonts w:ascii="Arial" w:hAnsi="Arial" w:cs="Arial"/>
          <w:b/>
          <w:bCs/>
          <w:sz w:val="24"/>
          <w:szCs w:val="24"/>
        </w:rPr>
        <w:t xml:space="preserve">13.2.2. </w:t>
      </w:r>
      <w:r w:rsidRPr="004322FD">
        <w:rPr>
          <w:rFonts w:ascii="Arial" w:hAnsi="Arial" w:cs="Arial"/>
          <w:sz w:val="24"/>
          <w:szCs w:val="24"/>
        </w:rPr>
        <w:t xml:space="preserve">A convocação feita por e-mail dar-se-á de acordo com os dados contidos no SICAF, sendo responsabilidade do licitante manter seus dados cadastrais atualizados. </w:t>
      </w:r>
    </w:p>
    <w:p w14:paraId="50CADE92" w14:textId="77777777" w:rsidR="00CA0BE2" w:rsidRPr="004322FD" w:rsidRDefault="00CA0BE2" w:rsidP="002A746C">
      <w:pPr>
        <w:jc w:val="both"/>
        <w:rPr>
          <w:rFonts w:ascii="Arial" w:hAnsi="Arial" w:cs="Arial"/>
          <w:sz w:val="24"/>
          <w:szCs w:val="24"/>
        </w:rPr>
      </w:pPr>
    </w:p>
    <w:p w14:paraId="643CA291" w14:textId="77777777" w:rsidR="002A746C" w:rsidRPr="004322FD" w:rsidRDefault="002A746C" w:rsidP="002A746C">
      <w:pPr>
        <w:jc w:val="both"/>
        <w:rPr>
          <w:rFonts w:ascii="Arial" w:hAnsi="Arial" w:cs="Arial"/>
          <w:sz w:val="24"/>
          <w:szCs w:val="24"/>
        </w:rPr>
      </w:pPr>
      <w:r w:rsidRPr="004322FD">
        <w:rPr>
          <w:rFonts w:ascii="Arial" w:hAnsi="Arial" w:cs="Arial"/>
          <w:b/>
          <w:bCs/>
          <w:sz w:val="24"/>
          <w:szCs w:val="24"/>
        </w:rPr>
        <w:t xml:space="preserve">14. DA ADJUDICAÇÃO E HOMOLOGAÇÃO </w:t>
      </w:r>
    </w:p>
    <w:p w14:paraId="233C8C48" w14:textId="05358213" w:rsidR="002D0B8F" w:rsidRPr="004322FD" w:rsidRDefault="002A746C" w:rsidP="002A746C">
      <w:pPr>
        <w:jc w:val="both"/>
        <w:rPr>
          <w:rFonts w:ascii="Arial" w:hAnsi="Arial" w:cs="Arial"/>
          <w:sz w:val="24"/>
          <w:szCs w:val="24"/>
        </w:rPr>
      </w:pPr>
      <w:r w:rsidRPr="004322FD">
        <w:rPr>
          <w:rFonts w:ascii="Arial" w:hAnsi="Arial" w:cs="Arial"/>
          <w:b/>
          <w:bCs/>
          <w:sz w:val="24"/>
          <w:szCs w:val="24"/>
        </w:rPr>
        <w:t xml:space="preserve">14.1. </w:t>
      </w:r>
      <w:r w:rsidRPr="004322FD">
        <w:rPr>
          <w:rFonts w:ascii="Arial" w:hAnsi="Arial" w:cs="Arial"/>
          <w:sz w:val="24"/>
          <w:szCs w:val="24"/>
        </w:rPr>
        <w:t>O objeto da licitação será adjudicado ao licitante declarado vencedor, por ato do Pregoeiro, caso não haja interposição de recurso, ou pela autoridade competente, após a regular decisão dos recursos apresentados.</w:t>
      </w:r>
    </w:p>
    <w:p w14:paraId="1E337828"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14.2. </w:t>
      </w:r>
      <w:r w:rsidRPr="004322FD">
        <w:rPr>
          <w:rFonts w:ascii="Arial" w:hAnsi="Arial" w:cs="Arial"/>
          <w:sz w:val="24"/>
          <w:szCs w:val="24"/>
        </w:rPr>
        <w:t>Após a fase recursal, constatada a regularidade dos atos praticados, a autoridade competente homologará o procedimento licitatório.</w:t>
      </w:r>
    </w:p>
    <w:p w14:paraId="07E2F428" w14:textId="7B524524" w:rsidR="00F010C4" w:rsidRPr="004322FD" w:rsidRDefault="00F010C4" w:rsidP="00F010C4">
      <w:pPr>
        <w:jc w:val="both"/>
        <w:rPr>
          <w:rFonts w:ascii="Arial" w:hAnsi="Arial" w:cs="Arial"/>
          <w:sz w:val="24"/>
          <w:szCs w:val="24"/>
        </w:rPr>
      </w:pPr>
      <w:r w:rsidRPr="004322FD">
        <w:rPr>
          <w:rFonts w:ascii="Arial" w:hAnsi="Arial" w:cs="Arial"/>
          <w:sz w:val="24"/>
          <w:szCs w:val="24"/>
        </w:rPr>
        <w:t xml:space="preserve"> </w:t>
      </w:r>
    </w:p>
    <w:p w14:paraId="28BD5DF3"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15. DA GARANTIA DE EXECUÇÃO </w:t>
      </w:r>
    </w:p>
    <w:p w14:paraId="03CA0EB2"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15.1. </w:t>
      </w:r>
      <w:r w:rsidRPr="004322FD">
        <w:rPr>
          <w:rFonts w:ascii="Arial" w:hAnsi="Arial" w:cs="Arial"/>
          <w:sz w:val="24"/>
          <w:szCs w:val="24"/>
        </w:rPr>
        <w:t xml:space="preserve">Não haverá exigência de garantia de execução para a presente contratação. </w:t>
      </w:r>
    </w:p>
    <w:p w14:paraId="7727EAAB" w14:textId="77777777" w:rsidR="00F010C4" w:rsidRPr="004322FD" w:rsidRDefault="00F010C4" w:rsidP="00F010C4">
      <w:pPr>
        <w:jc w:val="both"/>
        <w:rPr>
          <w:rFonts w:ascii="Arial" w:hAnsi="Arial" w:cs="Arial"/>
          <w:sz w:val="24"/>
          <w:szCs w:val="24"/>
        </w:rPr>
      </w:pPr>
    </w:p>
    <w:p w14:paraId="79A266DA"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16. DO TERMO DE CONTRATO OU INSTRUMENTO EQUIVALENTE </w:t>
      </w:r>
    </w:p>
    <w:p w14:paraId="6650AF21"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lastRenderedPageBreak/>
        <w:t xml:space="preserve">16.1. </w:t>
      </w:r>
      <w:r w:rsidRPr="004322FD">
        <w:rPr>
          <w:rFonts w:ascii="Arial" w:hAnsi="Arial" w:cs="Arial"/>
          <w:sz w:val="24"/>
          <w:szCs w:val="24"/>
        </w:rPr>
        <w:t xml:space="preserve">A entrega do objeto deverá ser realizada no período descrito no </w:t>
      </w:r>
      <w:r w:rsidRPr="004322FD">
        <w:rPr>
          <w:rFonts w:ascii="Arial" w:hAnsi="Arial" w:cs="Arial"/>
          <w:b/>
          <w:bCs/>
          <w:sz w:val="24"/>
          <w:szCs w:val="24"/>
        </w:rPr>
        <w:t xml:space="preserve">Termo de Referência </w:t>
      </w:r>
      <w:r w:rsidRPr="004322FD">
        <w:rPr>
          <w:rFonts w:ascii="Arial" w:hAnsi="Arial" w:cs="Arial"/>
          <w:sz w:val="24"/>
          <w:szCs w:val="24"/>
        </w:rPr>
        <w:t xml:space="preserve">do Edital, com todos os tributos, fretes, encargos sociais, e quaisquer outras despesas que componham ou incidam no preço proposto. </w:t>
      </w:r>
    </w:p>
    <w:p w14:paraId="57D06870" w14:textId="77777777" w:rsidR="003F4A3D" w:rsidRPr="004322FD" w:rsidRDefault="003F4A3D" w:rsidP="00F010C4">
      <w:pPr>
        <w:jc w:val="both"/>
        <w:rPr>
          <w:rFonts w:ascii="Arial" w:hAnsi="Arial" w:cs="Arial"/>
          <w:sz w:val="24"/>
          <w:szCs w:val="24"/>
        </w:rPr>
      </w:pPr>
    </w:p>
    <w:p w14:paraId="405B8198"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16.2. </w:t>
      </w:r>
      <w:r w:rsidRPr="004322FD">
        <w:rPr>
          <w:rFonts w:ascii="Arial" w:hAnsi="Arial" w:cs="Arial"/>
          <w:sz w:val="24"/>
          <w:szCs w:val="24"/>
        </w:rPr>
        <w:t xml:space="preserve">Previamente à contratação, a Administração promotora da licitação realizará consulta para identificar eventual proibição da licitante adjudicatária de contratar com o Poder Público. </w:t>
      </w:r>
    </w:p>
    <w:p w14:paraId="118780AF"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16.2.1. </w:t>
      </w:r>
      <w:r w:rsidRPr="004322FD">
        <w:rPr>
          <w:rFonts w:ascii="Arial" w:hAnsi="Arial" w:cs="Arial"/>
          <w:sz w:val="24"/>
          <w:szCs w:val="24"/>
        </w:rPr>
        <w:t xml:space="preserve">A adjudicatária terá o </w:t>
      </w:r>
      <w:r w:rsidRPr="004322FD">
        <w:rPr>
          <w:rFonts w:ascii="Arial" w:hAnsi="Arial" w:cs="Arial"/>
          <w:b/>
          <w:bCs/>
          <w:sz w:val="24"/>
          <w:szCs w:val="24"/>
        </w:rPr>
        <w:t>prazo de 02 (dois) dias úteis</w:t>
      </w:r>
      <w:r w:rsidRPr="004322FD">
        <w:rPr>
          <w:rFonts w:ascii="Arial" w:hAnsi="Arial" w:cs="Arial"/>
          <w:sz w:val="24"/>
          <w:szCs w:val="24"/>
        </w:rPr>
        <w:t xml:space="preserve">, contados a partir da data de sua convocação, para assinar o Termo de Contrato ou aceitar o instrumento equivalente, conforme o caso, sob pena de decair do direito à contratação, sem prejuízo das sanções previstas neste Edital. </w:t>
      </w:r>
    </w:p>
    <w:p w14:paraId="16607299"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16.2.2. </w:t>
      </w:r>
      <w:r w:rsidRPr="004322FD">
        <w:rPr>
          <w:rFonts w:ascii="Arial" w:hAnsi="Arial" w:cs="Arial"/>
          <w:sz w:val="24"/>
          <w:szCs w:val="24"/>
        </w:rPr>
        <w:t xml:space="preserve">Alternativamente à convocação para comparecer perante o órgão ou entidade para a assinatura do Termo de Contrato ou aceite/retirada do instrumento equivalente, a Administração poderá encaminhá-lo para assinatura ou aceite da Adjudicatária, mediante correspondência postal com aviso de recebimento (AR) ou meio eletrônico, para que seja assinado/retirado no prazo de 24 (vinte e quatro) horas, a contar da data de seu recebimento. </w:t>
      </w:r>
    </w:p>
    <w:p w14:paraId="0D1913D4"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16.3. </w:t>
      </w:r>
      <w:r w:rsidRPr="004322FD">
        <w:rPr>
          <w:rFonts w:ascii="Arial" w:hAnsi="Arial" w:cs="Arial"/>
          <w:sz w:val="24"/>
          <w:szCs w:val="24"/>
        </w:rPr>
        <w:t xml:space="preserve">O prazo previsto no subitem anterior poderá ser prorrogado, por igual período, por solicitação justificada do fornecedor, e aceita pela Administração. </w:t>
      </w:r>
    </w:p>
    <w:p w14:paraId="161A60FE"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16.4. </w:t>
      </w:r>
      <w:r w:rsidRPr="004322FD">
        <w:rPr>
          <w:rFonts w:ascii="Arial" w:hAnsi="Arial" w:cs="Arial"/>
          <w:sz w:val="24"/>
          <w:szCs w:val="24"/>
        </w:rPr>
        <w:t xml:space="preserve">A recusa injustificada do adjudicatário em assinar o contrato, aceitar ou retirar o instrumento equivalente, dentro do prazo estabelecido pela Administração, caracteriza o descumprimento total da obrigação assumida, sujeitando-o às penalidades legalmente estabelecidas na Lei de Licitações. Portanto, a recusa da empresa deverá ser sancionada, salvo justificativa juridicamente plausível. </w:t>
      </w:r>
    </w:p>
    <w:p w14:paraId="59C9EB2F" w14:textId="77777777" w:rsidR="000E24C4" w:rsidRPr="004322FD" w:rsidRDefault="000E24C4" w:rsidP="00F010C4">
      <w:pPr>
        <w:jc w:val="both"/>
        <w:rPr>
          <w:rFonts w:ascii="Arial" w:hAnsi="Arial" w:cs="Arial"/>
          <w:sz w:val="24"/>
          <w:szCs w:val="24"/>
        </w:rPr>
      </w:pPr>
    </w:p>
    <w:p w14:paraId="0D07B3DD"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17. O REAJUSTAMENTO EM SENTIDO GERAL </w:t>
      </w:r>
    </w:p>
    <w:p w14:paraId="7B8BD29D" w14:textId="6E934DA4"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17.1 </w:t>
      </w:r>
      <w:r w:rsidR="00C9714C" w:rsidRPr="004322FD">
        <w:rPr>
          <w:rFonts w:ascii="Arial" w:hAnsi="Arial" w:cs="Arial"/>
          <w:sz w:val="24"/>
          <w:szCs w:val="24"/>
        </w:rPr>
        <w:t>Não haverá reajuste.</w:t>
      </w:r>
    </w:p>
    <w:p w14:paraId="4F9193EA" w14:textId="77777777" w:rsidR="000E24C4" w:rsidRPr="004322FD" w:rsidRDefault="000E24C4" w:rsidP="00F010C4">
      <w:pPr>
        <w:jc w:val="both"/>
        <w:rPr>
          <w:rFonts w:ascii="Arial" w:hAnsi="Arial" w:cs="Arial"/>
          <w:sz w:val="24"/>
          <w:szCs w:val="24"/>
        </w:rPr>
      </w:pPr>
    </w:p>
    <w:p w14:paraId="3E1BCD1E"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18. DO RECEBIMENTO DO OBJETO E DA FISCALIZAÇÃO </w:t>
      </w:r>
    </w:p>
    <w:p w14:paraId="4B98C9F2"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18.1. </w:t>
      </w:r>
      <w:r w:rsidRPr="004322FD">
        <w:rPr>
          <w:rFonts w:ascii="Arial" w:hAnsi="Arial" w:cs="Arial"/>
          <w:sz w:val="24"/>
          <w:szCs w:val="24"/>
        </w:rPr>
        <w:t xml:space="preserve">Os critérios de recebimento e aceitação do objeto e de fiscalização estão previstos no Termo de Referência. </w:t>
      </w:r>
    </w:p>
    <w:p w14:paraId="3BB6DA61" w14:textId="77777777" w:rsidR="000E24C4" w:rsidRPr="004322FD" w:rsidRDefault="000E24C4" w:rsidP="00F010C4">
      <w:pPr>
        <w:jc w:val="both"/>
        <w:rPr>
          <w:rFonts w:ascii="Arial" w:hAnsi="Arial" w:cs="Arial"/>
          <w:sz w:val="24"/>
          <w:szCs w:val="24"/>
        </w:rPr>
      </w:pPr>
    </w:p>
    <w:p w14:paraId="3F881EC8"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19. DAS OBRIGAÇÕES DA CONTRATANTE E DA CONTRATADA </w:t>
      </w:r>
    </w:p>
    <w:p w14:paraId="6411BEA3"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19.1. </w:t>
      </w:r>
      <w:r w:rsidRPr="004322FD">
        <w:rPr>
          <w:rFonts w:ascii="Arial" w:hAnsi="Arial" w:cs="Arial"/>
          <w:sz w:val="24"/>
          <w:szCs w:val="24"/>
        </w:rPr>
        <w:t xml:space="preserve">As obrigações da Contratante e da Contratada são as estabelecidas no Termo de Referência. </w:t>
      </w:r>
    </w:p>
    <w:p w14:paraId="0B3AFD52" w14:textId="77777777" w:rsidR="000E24C4" w:rsidRPr="004322FD" w:rsidRDefault="000E24C4" w:rsidP="00F010C4">
      <w:pPr>
        <w:jc w:val="both"/>
        <w:rPr>
          <w:rFonts w:ascii="Arial" w:hAnsi="Arial" w:cs="Arial"/>
          <w:sz w:val="24"/>
          <w:szCs w:val="24"/>
        </w:rPr>
      </w:pPr>
    </w:p>
    <w:p w14:paraId="17CB6735"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20. DA LIQUIDAÇÃO E DO PAGAMENTO </w:t>
      </w:r>
    </w:p>
    <w:p w14:paraId="7143169F"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20.1. </w:t>
      </w:r>
      <w:r w:rsidRPr="004322FD">
        <w:rPr>
          <w:rFonts w:ascii="Arial" w:hAnsi="Arial" w:cs="Arial"/>
          <w:sz w:val="24"/>
          <w:szCs w:val="24"/>
        </w:rPr>
        <w:t xml:space="preserve">As regras acerca da liquidação e pagamento são as estabelecidas no Termo de Referência, anexo a este Edital. </w:t>
      </w:r>
    </w:p>
    <w:p w14:paraId="4C61F2E3" w14:textId="77777777" w:rsidR="000E24C4" w:rsidRPr="004322FD" w:rsidRDefault="000E24C4" w:rsidP="00F010C4">
      <w:pPr>
        <w:jc w:val="both"/>
        <w:rPr>
          <w:rFonts w:ascii="Arial" w:hAnsi="Arial" w:cs="Arial"/>
          <w:sz w:val="24"/>
          <w:szCs w:val="24"/>
        </w:rPr>
      </w:pPr>
    </w:p>
    <w:p w14:paraId="35C7BEB5" w14:textId="77777777" w:rsidR="00F010C4" w:rsidRPr="004322FD" w:rsidRDefault="00F010C4" w:rsidP="00F010C4">
      <w:pPr>
        <w:jc w:val="both"/>
        <w:rPr>
          <w:rFonts w:ascii="Arial" w:hAnsi="Arial" w:cs="Arial"/>
          <w:sz w:val="24"/>
          <w:szCs w:val="24"/>
        </w:rPr>
      </w:pPr>
      <w:r w:rsidRPr="004322FD">
        <w:rPr>
          <w:rFonts w:ascii="Arial" w:hAnsi="Arial" w:cs="Arial"/>
          <w:b/>
          <w:bCs/>
          <w:sz w:val="24"/>
          <w:szCs w:val="24"/>
        </w:rPr>
        <w:t xml:space="preserve">21. DAS INFRAÇÕES E SANÇÕES ADMINISTRATIVAS </w:t>
      </w:r>
    </w:p>
    <w:p w14:paraId="035D5C3E" w14:textId="77777777" w:rsidR="00122AFB" w:rsidRPr="004322FD" w:rsidRDefault="00F010C4" w:rsidP="00122AFB">
      <w:pPr>
        <w:jc w:val="both"/>
        <w:rPr>
          <w:rFonts w:ascii="Arial" w:hAnsi="Arial" w:cs="Arial"/>
          <w:sz w:val="24"/>
          <w:szCs w:val="24"/>
        </w:rPr>
      </w:pPr>
      <w:r w:rsidRPr="004322FD">
        <w:rPr>
          <w:rFonts w:ascii="Arial" w:hAnsi="Arial" w:cs="Arial"/>
          <w:b/>
          <w:bCs/>
          <w:sz w:val="24"/>
          <w:szCs w:val="24"/>
        </w:rPr>
        <w:t xml:space="preserve">21.1. </w:t>
      </w:r>
      <w:r w:rsidRPr="004322FD">
        <w:rPr>
          <w:rFonts w:ascii="Arial" w:hAnsi="Arial" w:cs="Arial"/>
          <w:sz w:val="24"/>
          <w:szCs w:val="24"/>
        </w:rPr>
        <w:t xml:space="preserve">Comete infração administrativa quem convocado dentro do prazo de validade da sua proposta, não celebrar a assinatura da ata de registro de preços, deixar de entregar ou apresentar documentação falsa, ensejar o retardamento </w:t>
      </w:r>
      <w:r w:rsidRPr="004322FD">
        <w:rPr>
          <w:rFonts w:ascii="Arial" w:hAnsi="Arial" w:cs="Arial"/>
          <w:sz w:val="24"/>
          <w:szCs w:val="24"/>
        </w:rPr>
        <w:lastRenderedPageBreak/>
        <w:t>da execução de seu objeto, não mantiver a proposta,</w:t>
      </w:r>
      <w:r w:rsidR="00B36E3B" w:rsidRPr="004322FD">
        <w:rPr>
          <w:rFonts w:ascii="Arial" w:hAnsi="Arial" w:cs="Arial"/>
          <w:sz w:val="24"/>
          <w:szCs w:val="24"/>
        </w:rPr>
        <w:t xml:space="preserve"> </w:t>
      </w:r>
      <w:r w:rsidR="00122AFB" w:rsidRPr="004322FD">
        <w:rPr>
          <w:rFonts w:ascii="Arial" w:hAnsi="Arial" w:cs="Arial"/>
          <w:sz w:val="24"/>
          <w:szCs w:val="24"/>
        </w:rPr>
        <w:t xml:space="preserve">comportar-se de modo inidôneo ou cometer fraude fiscal, ficará sujeito às sanções previstas sanções previstas no art. 156 da Lei nº 14.133/21. </w:t>
      </w:r>
    </w:p>
    <w:p w14:paraId="2FA85758" w14:textId="77777777" w:rsidR="00122AFB" w:rsidRPr="004322FD" w:rsidRDefault="00122AFB" w:rsidP="00122AFB">
      <w:pPr>
        <w:jc w:val="both"/>
        <w:rPr>
          <w:rFonts w:ascii="Arial" w:hAnsi="Arial" w:cs="Arial"/>
          <w:sz w:val="24"/>
          <w:szCs w:val="24"/>
        </w:rPr>
      </w:pPr>
      <w:r w:rsidRPr="004322FD">
        <w:rPr>
          <w:rFonts w:ascii="Arial" w:hAnsi="Arial" w:cs="Arial"/>
          <w:b/>
          <w:bCs/>
          <w:sz w:val="24"/>
          <w:szCs w:val="24"/>
        </w:rPr>
        <w:t xml:space="preserve">21.2. </w:t>
      </w:r>
      <w:r w:rsidRPr="004322FD">
        <w:rPr>
          <w:rFonts w:ascii="Arial" w:hAnsi="Arial" w:cs="Arial"/>
          <w:sz w:val="24"/>
          <w:szCs w:val="24"/>
        </w:rPr>
        <w:t xml:space="preserve">Sem prejuízo do quanto mencionado no item anterior, a recusa injustificada do adjudicatário em assinar o contrato, aceitar ou retirar o instrumento equivalente, dentro do prazo estabelecido pela Administração Pública, caracteriza o descumprimento total da obrigação assumida, sujeitando-o, sem prejuízo da responsabilidade civil e criminal, as seguintes penalidades: </w:t>
      </w:r>
    </w:p>
    <w:p w14:paraId="682B93DF" w14:textId="77777777" w:rsidR="00122AFB" w:rsidRPr="004322FD" w:rsidRDefault="00122AFB" w:rsidP="00122AFB">
      <w:pPr>
        <w:jc w:val="both"/>
        <w:rPr>
          <w:rFonts w:ascii="Arial" w:hAnsi="Arial" w:cs="Arial"/>
          <w:sz w:val="24"/>
          <w:szCs w:val="24"/>
        </w:rPr>
      </w:pPr>
      <w:r w:rsidRPr="004322FD">
        <w:rPr>
          <w:rFonts w:ascii="Arial" w:hAnsi="Arial" w:cs="Arial"/>
          <w:sz w:val="24"/>
          <w:szCs w:val="24"/>
        </w:rPr>
        <w:t xml:space="preserve">I - Multa de 20% (vinte por cento) sobre o valor da obrigação não cumprida (preço global); ou </w:t>
      </w:r>
    </w:p>
    <w:p w14:paraId="6AD4C819" w14:textId="77777777" w:rsidR="00122AFB" w:rsidRPr="004322FD" w:rsidRDefault="00122AFB" w:rsidP="00122AFB">
      <w:pPr>
        <w:jc w:val="both"/>
        <w:rPr>
          <w:rFonts w:ascii="Arial" w:hAnsi="Arial" w:cs="Arial"/>
          <w:sz w:val="24"/>
          <w:szCs w:val="24"/>
        </w:rPr>
      </w:pPr>
      <w:r w:rsidRPr="004322FD">
        <w:rPr>
          <w:rFonts w:ascii="Arial" w:hAnsi="Arial" w:cs="Arial"/>
          <w:sz w:val="24"/>
          <w:szCs w:val="24"/>
        </w:rPr>
        <w:t xml:space="preserve">II - Pagamento correspondente à diferença de preço decorrente de nova licitação para o mesmo fim; </w:t>
      </w:r>
    </w:p>
    <w:p w14:paraId="000D4B1E" w14:textId="77777777" w:rsidR="00122AFB" w:rsidRPr="004322FD" w:rsidRDefault="00122AFB" w:rsidP="00122AFB">
      <w:pPr>
        <w:jc w:val="both"/>
        <w:rPr>
          <w:rFonts w:ascii="Arial" w:hAnsi="Arial" w:cs="Arial"/>
          <w:sz w:val="24"/>
          <w:szCs w:val="24"/>
        </w:rPr>
      </w:pPr>
      <w:r w:rsidRPr="004322FD">
        <w:rPr>
          <w:rFonts w:ascii="Arial" w:hAnsi="Arial" w:cs="Arial"/>
          <w:b/>
          <w:bCs/>
          <w:sz w:val="24"/>
          <w:szCs w:val="24"/>
        </w:rPr>
        <w:t xml:space="preserve">21.2.1. </w:t>
      </w:r>
      <w:r w:rsidRPr="004322FD">
        <w:rPr>
          <w:rFonts w:ascii="Arial" w:hAnsi="Arial" w:cs="Arial"/>
          <w:sz w:val="24"/>
          <w:szCs w:val="24"/>
        </w:rPr>
        <w:t xml:space="preserve">O atraso injustificado na execução do contrato ou na entrega de materiais, sem prejuízo do disposto no parágrafo primeiro do artigo 155 e seguintes da Lei Federal nº 14.133/21, sujeitará a contratada à multa de mora sobre o valor da obrigação não cumprida (preço do pedido), a partir do primeiro dia útil seguinte ao término do prazo estipulado, na seguinte proporção: </w:t>
      </w:r>
    </w:p>
    <w:p w14:paraId="19075DE5" w14:textId="77777777" w:rsidR="00122AFB" w:rsidRPr="004322FD" w:rsidRDefault="00122AFB" w:rsidP="00122AFB">
      <w:pPr>
        <w:jc w:val="both"/>
        <w:rPr>
          <w:rFonts w:ascii="Arial" w:hAnsi="Arial" w:cs="Arial"/>
          <w:sz w:val="24"/>
          <w:szCs w:val="24"/>
        </w:rPr>
      </w:pPr>
      <w:r w:rsidRPr="004322FD">
        <w:rPr>
          <w:rFonts w:ascii="Arial" w:hAnsi="Arial" w:cs="Arial"/>
          <w:sz w:val="24"/>
          <w:szCs w:val="24"/>
        </w:rPr>
        <w:t xml:space="preserve">I - Multa de 10% (dez por cento) até o 30º (trigésimo) dia de atraso; </w:t>
      </w:r>
    </w:p>
    <w:p w14:paraId="4AA9E32C" w14:textId="77777777" w:rsidR="00122AFB" w:rsidRPr="004322FD" w:rsidRDefault="00122AFB" w:rsidP="00122AFB">
      <w:pPr>
        <w:jc w:val="both"/>
        <w:rPr>
          <w:rFonts w:ascii="Arial" w:hAnsi="Arial" w:cs="Arial"/>
          <w:sz w:val="24"/>
          <w:szCs w:val="24"/>
        </w:rPr>
      </w:pPr>
      <w:r w:rsidRPr="004322FD">
        <w:rPr>
          <w:rFonts w:ascii="Arial" w:hAnsi="Arial" w:cs="Arial"/>
          <w:sz w:val="24"/>
          <w:szCs w:val="24"/>
        </w:rPr>
        <w:t xml:space="preserve">II - Multa de 15% (quinze por cento) a partir do 31º (trigésimo primeiro) dia de atraso até o 45º (quadragésimo quinto) dia de atraso. </w:t>
      </w:r>
    </w:p>
    <w:p w14:paraId="727CF354" w14:textId="77777777" w:rsidR="00122AFB" w:rsidRPr="004322FD" w:rsidRDefault="00122AFB" w:rsidP="00122AFB">
      <w:pPr>
        <w:jc w:val="both"/>
        <w:rPr>
          <w:rFonts w:ascii="Arial" w:hAnsi="Arial" w:cs="Arial"/>
          <w:sz w:val="24"/>
          <w:szCs w:val="24"/>
        </w:rPr>
      </w:pPr>
      <w:r w:rsidRPr="004322FD">
        <w:rPr>
          <w:rFonts w:ascii="Arial" w:hAnsi="Arial" w:cs="Arial"/>
          <w:b/>
          <w:bCs/>
          <w:sz w:val="24"/>
          <w:szCs w:val="24"/>
        </w:rPr>
        <w:t xml:space="preserve">21.2.2. </w:t>
      </w:r>
      <w:r w:rsidRPr="004322FD">
        <w:rPr>
          <w:rFonts w:ascii="Arial" w:hAnsi="Arial" w:cs="Arial"/>
          <w:sz w:val="24"/>
          <w:szCs w:val="24"/>
        </w:rPr>
        <w:t xml:space="preserve">A partir do 46º (quadragésimo sexto) dia estará caracterizada a inexecução total ou parcial da obrigação assumida, salvo disposição em contrário, em casos particulares, previstos no edital ou contrato, sujeitando-se à aplicação da multa prevista no edital. </w:t>
      </w:r>
    </w:p>
    <w:p w14:paraId="3E8FDE2B" w14:textId="77777777" w:rsidR="00122AFB" w:rsidRPr="004322FD" w:rsidRDefault="00122AFB" w:rsidP="00122AFB">
      <w:pPr>
        <w:jc w:val="both"/>
        <w:rPr>
          <w:rFonts w:ascii="Arial" w:hAnsi="Arial" w:cs="Arial"/>
          <w:sz w:val="24"/>
          <w:szCs w:val="24"/>
        </w:rPr>
      </w:pPr>
      <w:r w:rsidRPr="004322FD">
        <w:rPr>
          <w:rFonts w:ascii="Arial" w:hAnsi="Arial" w:cs="Arial"/>
          <w:b/>
          <w:bCs/>
          <w:sz w:val="24"/>
          <w:szCs w:val="24"/>
        </w:rPr>
        <w:t xml:space="preserve">21.2.3. </w:t>
      </w:r>
      <w:r w:rsidRPr="004322FD">
        <w:rPr>
          <w:rFonts w:ascii="Arial" w:hAnsi="Arial" w:cs="Arial"/>
          <w:sz w:val="24"/>
          <w:szCs w:val="24"/>
        </w:rPr>
        <w:t xml:space="preserve">Pela inexecução total ou parcial do serviço, compra ou obra poderão ser aplicadas à contratada as seguintes penalidades: </w:t>
      </w:r>
    </w:p>
    <w:p w14:paraId="304AECD1" w14:textId="77777777" w:rsidR="00122AFB" w:rsidRPr="004322FD" w:rsidRDefault="00122AFB" w:rsidP="00122AFB">
      <w:pPr>
        <w:jc w:val="both"/>
        <w:rPr>
          <w:rFonts w:ascii="Arial" w:hAnsi="Arial" w:cs="Arial"/>
          <w:sz w:val="24"/>
          <w:szCs w:val="24"/>
        </w:rPr>
      </w:pPr>
      <w:r w:rsidRPr="004322FD">
        <w:rPr>
          <w:rFonts w:ascii="Arial" w:hAnsi="Arial" w:cs="Arial"/>
          <w:sz w:val="24"/>
          <w:szCs w:val="24"/>
        </w:rPr>
        <w:t xml:space="preserve">I - Multa de 20% (vinte por cento) sobre o valor da obrigação não cumprida (preço do pedido); ou </w:t>
      </w:r>
    </w:p>
    <w:p w14:paraId="456BD58F" w14:textId="77777777" w:rsidR="00122AFB" w:rsidRPr="004322FD" w:rsidRDefault="00122AFB" w:rsidP="00122AFB">
      <w:pPr>
        <w:jc w:val="both"/>
        <w:rPr>
          <w:rFonts w:ascii="Arial" w:hAnsi="Arial" w:cs="Arial"/>
          <w:sz w:val="24"/>
          <w:szCs w:val="24"/>
        </w:rPr>
      </w:pPr>
      <w:r w:rsidRPr="004322FD">
        <w:rPr>
          <w:rFonts w:ascii="Arial" w:hAnsi="Arial" w:cs="Arial"/>
          <w:sz w:val="24"/>
          <w:szCs w:val="24"/>
        </w:rPr>
        <w:t xml:space="preserve">II - Multa correspondente à diferença de preço decorrente de nova licitação para o mesmo fim. </w:t>
      </w:r>
    </w:p>
    <w:p w14:paraId="54EC9B4D" w14:textId="3563DA22" w:rsidR="00122AFB" w:rsidRPr="004322FD" w:rsidRDefault="00122AFB" w:rsidP="00122AFB">
      <w:pPr>
        <w:jc w:val="both"/>
        <w:rPr>
          <w:rFonts w:ascii="Arial" w:hAnsi="Arial" w:cs="Arial"/>
          <w:sz w:val="24"/>
          <w:szCs w:val="24"/>
        </w:rPr>
      </w:pPr>
      <w:r w:rsidRPr="004322FD">
        <w:rPr>
          <w:rFonts w:ascii="Arial" w:hAnsi="Arial" w:cs="Arial"/>
          <w:b/>
          <w:bCs/>
          <w:sz w:val="24"/>
          <w:szCs w:val="24"/>
        </w:rPr>
        <w:t xml:space="preserve">21.2.4. </w:t>
      </w:r>
      <w:r w:rsidRPr="004322FD">
        <w:rPr>
          <w:rFonts w:ascii="Arial" w:hAnsi="Arial" w:cs="Arial"/>
          <w:sz w:val="24"/>
          <w:szCs w:val="24"/>
        </w:rPr>
        <w:t xml:space="preserve">O material não aceito deverá ser substituído e as irregularidades deverão ser sanadas no prazo máximo de </w:t>
      </w:r>
      <w:r w:rsidR="00865C31" w:rsidRPr="004322FD">
        <w:rPr>
          <w:rFonts w:ascii="Arial" w:hAnsi="Arial" w:cs="Arial"/>
          <w:sz w:val="24"/>
          <w:szCs w:val="24"/>
        </w:rPr>
        <w:t>10(dez)</w:t>
      </w:r>
      <w:r w:rsidRPr="004322FD">
        <w:rPr>
          <w:rFonts w:ascii="Arial" w:hAnsi="Arial" w:cs="Arial"/>
          <w:sz w:val="24"/>
          <w:szCs w:val="24"/>
        </w:rPr>
        <w:t xml:space="preserve"> dias úteis, contados da data da notificação enviada para o </w:t>
      </w:r>
      <w:r w:rsidR="00865C31" w:rsidRPr="004322FD">
        <w:rPr>
          <w:rFonts w:ascii="Arial" w:hAnsi="Arial" w:cs="Arial"/>
          <w:sz w:val="24"/>
          <w:szCs w:val="24"/>
        </w:rPr>
        <w:t>e-mail</w:t>
      </w:r>
      <w:r w:rsidRPr="004322FD">
        <w:rPr>
          <w:rFonts w:ascii="Arial" w:hAnsi="Arial" w:cs="Arial"/>
          <w:sz w:val="24"/>
          <w:szCs w:val="24"/>
        </w:rPr>
        <w:t xml:space="preserve"> cadastrado, mantido o preço inicialmente ofertado. </w:t>
      </w:r>
    </w:p>
    <w:p w14:paraId="140EB656" w14:textId="77777777" w:rsidR="00122AFB" w:rsidRPr="004322FD" w:rsidRDefault="00122AFB" w:rsidP="00122AFB">
      <w:pPr>
        <w:jc w:val="both"/>
        <w:rPr>
          <w:rFonts w:ascii="Arial" w:hAnsi="Arial" w:cs="Arial"/>
          <w:sz w:val="24"/>
          <w:szCs w:val="24"/>
        </w:rPr>
      </w:pPr>
      <w:r w:rsidRPr="004322FD">
        <w:rPr>
          <w:rFonts w:ascii="Arial" w:hAnsi="Arial" w:cs="Arial"/>
          <w:b/>
          <w:bCs/>
          <w:sz w:val="24"/>
          <w:szCs w:val="24"/>
        </w:rPr>
        <w:t xml:space="preserve">21.2.4.1. </w:t>
      </w:r>
      <w:r w:rsidRPr="004322FD">
        <w:rPr>
          <w:rFonts w:ascii="Arial" w:hAnsi="Arial" w:cs="Arial"/>
          <w:sz w:val="24"/>
          <w:szCs w:val="24"/>
        </w:rPr>
        <w:t xml:space="preserve">A não ocorrência de substituição dentro do prazo estipulado ensejará a aplicação da multa prevista no 20.2.3, considerando-se a mora, nesta hipótese, a partir do primeiro dia útil seguinte ao término do prazo estabelecido no "caput" deste artigo. </w:t>
      </w:r>
    </w:p>
    <w:p w14:paraId="1375C129" w14:textId="77777777" w:rsidR="00122AFB" w:rsidRPr="004322FD" w:rsidRDefault="00122AFB" w:rsidP="00122AFB">
      <w:pPr>
        <w:jc w:val="both"/>
        <w:rPr>
          <w:rFonts w:ascii="Arial" w:hAnsi="Arial" w:cs="Arial"/>
          <w:sz w:val="24"/>
          <w:szCs w:val="24"/>
        </w:rPr>
      </w:pPr>
      <w:r w:rsidRPr="004322FD">
        <w:rPr>
          <w:rFonts w:ascii="Arial" w:hAnsi="Arial" w:cs="Arial"/>
          <w:b/>
          <w:bCs/>
          <w:sz w:val="24"/>
          <w:szCs w:val="24"/>
        </w:rPr>
        <w:t xml:space="preserve">21.2.4.2. </w:t>
      </w:r>
      <w:r w:rsidRPr="004322FD">
        <w:rPr>
          <w:rFonts w:ascii="Arial" w:hAnsi="Arial" w:cs="Arial"/>
          <w:sz w:val="24"/>
          <w:szCs w:val="24"/>
        </w:rPr>
        <w:t xml:space="preserve">Caso o material seja recebido e não seja utilizado, permanecendo em estoque, o prazo estipulado no </w:t>
      </w:r>
      <w:r w:rsidRPr="004322FD">
        <w:rPr>
          <w:rFonts w:ascii="Arial" w:hAnsi="Arial" w:cs="Arial"/>
          <w:i/>
          <w:iCs/>
          <w:sz w:val="24"/>
          <w:szCs w:val="24"/>
        </w:rPr>
        <w:t xml:space="preserve">caput </w:t>
      </w:r>
      <w:r w:rsidRPr="004322FD">
        <w:rPr>
          <w:rFonts w:ascii="Arial" w:hAnsi="Arial" w:cs="Arial"/>
          <w:sz w:val="24"/>
          <w:szCs w:val="24"/>
        </w:rPr>
        <w:t xml:space="preserve">começará a contar da data do uso em que se verificar a ocorrência do vício que impossibilite a usar o material. Assim, o(s) </w:t>
      </w:r>
      <w:r w:rsidRPr="004322FD">
        <w:rPr>
          <w:rFonts w:ascii="Arial" w:hAnsi="Arial" w:cs="Arial"/>
          <w:b/>
          <w:bCs/>
          <w:sz w:val="24"/>
          <w:szCs w:val="24"/>
        </w:rPr>
        <w:t>licitante(s) contratado</w:t>
      </w:r>
      <w:r w:rsidRPr="004322FD">
        <w:rPr>
          <w:rFonts w:ascii="Arial" w:hAnsi="Arial" w:cs="Arial"/>
          <w:sz w:val="24"/>
          <w:szCs w:val="24"/>
        </w:rPr>
        <w:t xml:space="preserve">(s) assegura(m) o pleno funcionamento do material que será entregue, cujo vício somente poderá ser constatado quando do uso e não da entrega do mesmo. </w:t>
      </w:r>
    </w:p>
    <w:p w14:paraId="277FF30D" w14:textId="77777777" w:rsidR="00122AFB" w:rsidRPr="004322FD" w:rsidRDefault="00122AFB" w:rsidP="00122AFB">
      <w:pPr>
        <w:jc w:val="both"/>
        <w:rPr>
          <w:rFonts w:ascii="Arial" w:hAnsi="Arial" w:cs="Arial"/>
          <w:sz w:val="24"/>
          <w:szCs w:val="24"/>
        </w:rPr>
      </w:pPr>
      <w:r w:rsidRPr="004322FD">
        <w:rPr>
          <w:rFonts w:ascii="Arial" w:hAnsi="Arial" w:cs="Arial"/>
          <w:b/>
          <w:bCs/>
          <w:sz w:val="24"/>
          <w:szCs w:val="24"/>
        </w:rPr>
        <w:lastRenderedPageBreak/>
        <w:t xml:space="preserve">21.2.5. </w:t>
      </w:r>
      <w:r w:rsidRPr="004322FD">
        <w:rPr>
          <w:rFonts w:ascii="Arial" w:hAnsi="Arial" w:cs="Arial"/>
          <w:sz w:val="24"/>
          <w:szCs w:val="24"/>
        </w:rPr>
        <w:t xml:space="preserve">As sanções previstas neste Edital e anexos poderão ser aplicadas cumulativamente, ou não, de acordo com a gravidade da infração, facultada ampla defesa à adjudicatária, no prazo de 05 (cinco) dias úteis a contar da intimação do ato, não impedindo a aplicação de outras sanções previstas em Lei. </w:t>
      </w:r>
    </w:p>
    <w:p w14:paraId="729BF331" w14:textId="77777777" w:rsidR="00122AFB" w:rsidRPr="004322FD" w:rsidRDefault="00122AFB" w:rsidP="00122AFB">
      <w:pPr>
        <w:jc w:val="both"/>
        <w:rPr>
          <w:rFonts w:ascii="Arial" w:hAnsi="Arial" w:cs="Arial"/>
          <w:sz w:val="24"/>
          <w:szCs w:val="24"/>
        </w:rPr>
      </w:pPr>
      <w:r w:rsidRPr="004322FD">
        <w:rPr>
          <w:rFonts w:ascii="Arial" w:hAnsi="Arial" w:cs="Arial"/>
          <w:b/>
          <w:bCs/>
          <w:sz w:val="24"/>
          <w:szCs w:val="24"/>
        </w:rPr>
        <w:t xml:space="preserve">21.2.6. </w:t>
      </w:r>
      <w:r w:rsidRPr="004322FD">
        <w:rPr>
          <w:rFonts w:ascii="Arial" w:hAnsi="Arial" w:cs="Arial"/>
          <w:sz w:val="24"/>
          <w:szCs w:val="24"/>
        </w:rPr>
        <w:t xml:space="preserve">Nenhuma parte será responsável perante a outra pelos atrasos ocasionados por motivo de força maior ou caso fortuito. </w:t>
      </w:r>
    </w:p>
    <w:p w14:paraId="63CD84DA" w14:textId="77777777" w:rsidR="00122AFB" w:rsidRPr="004322FD" w:rsidRDefault="00122AFB" w:rsidP="00122AFB">
      <w:pPr>
        <w:jc w:val="both"/>
        <w:rPr>
          <w:rFonts w:ascii="Arial" w:hAnsi="Arial" w:cs="Arial"/>
          <w:sz w:val="24"/>
          <w:szCs w:val="24"/>
        </w:rPr>
      </w:pPr>
      <w:r w:rsidRPr="004322FD">
        <w:rPr>
          <w:rFonts w:ascii="Arial" w:hAnsi="Arial" w:cs="Arial"/>
          <w:b/>
          <w:bCs/>
          <w:sz w:val="24"/>
          <w:szCs w:val="24"/>
        </w:rPr>
        <w:t xml:space="preserve">21.2.7. </w:t>
      </w:r>
      <w:r w:rsidRPr="004322FD">
        <w:rPr>
          <w:rFonts w:ascii="Arial" w:hAnsi="Arial" w:cs="Arial"/>
          <w:sz w:val="24"/>
          <w:szCs w:val="24"/>
        </w:rPr>
        <w:t xml:space="preserve">O valor das multas aplicadas deverá ser recolhido à adquirente no prazo de 20 (vinte) dias corridos a contar da data da notificação, podendo ainda, ser descontado das Notas Fiscais e/ou Faturas por ocasião do pagamento, ou cobrado judicialmente se julgar conveniente. </w:t>
      </w:r>
    </w:p>
    <w:p w14:paraId="74E1518E" w14:textId="5E6E8851" w:rsidR="00CA0BE2" w:rsidRPr="004322FD" w:rsidRDefault="00122AFB" w:rsidP="00122AFB">
      <w:pPr>
        <w:jc w:val="both"/>
        <w:rPr>
          <w:rFonts w:ascii="Arial" w:hAnsi="Arial" w:cs="Arial"/>
          <w:sz w:val="24"/>
          <w:szCs w:val="24"/>
        </w:rPr>
      </w:pPr>
      <w:r w:rsidRPr="004322FD">
        <w:rPr>
          <w:rFonts w:ascii="Arial" w:hAnsi="Arial" w:cs="Arial"/>
          <w:b/>
          <w:bCs/>
          <w:sz w:val="24"/>
          <w:szCs w:val="24"/>
        </w:rPr>
        <w:t xml:space="preserve">21.2.7.1. </w:t>
      </w:r>
      <w:r w:rsidRPr="004322FD">
        <w:rPr>
          <w:rFonts w:ascii="Arial" w:hAnsi="Arial" w:cs="Arial"/>
          <w:sz w:val="24"/>
          <w:szCs w:val="24"/>
        </w:rPr>
        <w:t>Verificado que a obrigação foi cumprida com atraso injustificado ou caracterizada a inexecução parcial, a Câmara reterá, preventivamente, o valor da multa dos eventuais créditos que a contratada tenha direito, até a decisão definitiva, assegurada a ampla defesa.</w:t>
      </w:r>
    </w:p>
    <w:p w14:paraId="0334B9D6" w14:textId="77777777" w:rsidR="0040183B" w:rsidRPr="004322FD" w:rsidRDefault="0040183B" w:rsidP="0040183B">
      <w:pPr>
        <w:jc w:val="both"/>
        <w:rPr>
          <w:rFonts w:ascii="Arial" w:hAnsi="Arial" w:cs="Arial"/>
          <w:sz w:val="24"/>
          <w:szCs w:val="24"/>
        </w:rPr>
      </w:pPr>
      <w:r w:rsidRPr="004322FD">
        <w:rPr>
          <w:rFonts w:ascii="Arial" w:hAnsi="Arial" w:cs="Arial"/>
          <w:sz w:val="24"/>
          <w:szCs w:val="24"/>
        </w:rPr>
        <w:t>21.2.8. As multas não têm caráter indenizatório e seu pagamento não eximirá a Contratada de ser acionada judicialmente pela responsabilidade civil derivada de perdas e danos junto à Contratante, decorrentes das infrações cometidas.</w:t>
      </w:r>
    </w:p>
    <w:p w14:paraId="18C9F8CC" w14:textId="77777777" w:rsidR="0040183B" w:rsidRPr="004322FD" w:rsidRDefault="0040183B" w:rsidP="0040183B">
      <w:pPr>
        <w:jc w:val="both"/>
        <w:rPr>
          <w:rFonts w:ascii="Arial" w:hAnsi="Arial" w:cs="Arial"/>
          <w:sz w:val="24"/>
          <w:szCs w:val="24"/>
        </w:rPr>
      </w:pPr>
      <w:r w:rsidRPr="004322FD">
        <w:rPr>
          <w:rFonts w:ascii="Arial" w:hAnsi="Arial" w:cs="Arial"/>
          <w:sz w:val="24"/>
          <w:szCs w:val="24"/>
        </w:rPr>
        <w:t>21.2.9. Além das multas estabelecidas, a Câmara poderá recusar o objeto fornecido se a irregularidade não for sanada, podendo ainda, a critério da mesma, a ocorrência constituir motivo para aplicação do disposto dos artigos 156 a 163 da Lei Federal nº 14.133/21, e alterações posteriores, sem prejuízo das demais penalidades previstas no Edital.</w:t>
      </w:r>
    </w:p>
    <w:p w14:paraId="175A6A7A" w14:textId="77777777" w:rsidR="0040183B" w:rsidRPr="004322FD" w:rsidRDefault="0040183B" w:rsidP="0040183B">
      <w:pPr>
        <w:jc w:val="both"/>
        <w:rPr>
          <w:rFonts w:ascii="Arial" w:hAnsi="Arial" w:cs="Arial"/>
          <w:sz w:val="24"/>
          <w:szCs w:val="24"/>
        </w:rPr>
      </w:pPr>
      <w:r w:rsidRPr="004322FD">
        <w:rPr>
          <w:rFonts w:ascii="Arial" w:hAnsi="Arial" w:cs="Arial"/>
          <w:sz w:val="24"/>
          <w:szCs w:val="24"/>
        </w:rPr>
        <w:t>21.3. Ficarão ainda sujeitos às penalidades previstas nos incisos III e IV do artigo 163, da Lei nº 14.133/2021 e suas alterações posteriores, e a critério da Câmara, os profissionais ou as empresas que praticarem os ilícitos previstos na Lei nº 14.133/2021.</w:t>
      </w:r>
    </w:p>
    <w:p w14:paraId="02B395ED" w14:textId="77777777" w:rsidR="0040183B" w:rsidRPr="004322FD" w:rsidRDefault="0040183B" w:rsidP="0040183B">
      <w:pPr>
        <w:jc w:val="both"/>
        <w:rPr>
          <w:rFonts w:ascii="Arial" w:hAnsi="Arial" w:cs="Arial"/>
          <w:sz w:val="24"/>
          <w:szCs w:val="24"/>
        </w:rPr>
      </w:pPr>
      <w:r w:rsidRPr="004322FD">
        <w:rPr>
          <w:rFonts w:ascii="Arial" w:hAnsi="Arial" w:cs="Arial"/>
          <w:sz w:val="24"/>
          <w:szCs w:val="24"/>
        </w:rPr>
        <w:t>21.4. A aplicação de qualquer das penalidades previstas realizar-se-á em processo administrativo que assegurará o contraditório e a ampla defesa ao licitante/adjudicatário, observando-se o procedimento previsto na Lei nº 14.133/2021, e subsidiariamente na Lei Estadual nº 10.177/1998.</w:t>
      </w:r>
    </w:p>
    <w:p w14:paraId="3E8B6324" w14:textId="77777777" w:rsidR="0040183B" w:rsidRPr="004322FD" w:rsidRDefault="0040183B" w:rsidP="0040183B">
      <w:pPr>
        <w:jc w:val="both"/>
        <w:rPr>
          <w:rFonts w:ascii="Arial" w:hAnsi="Arial" w:cs="Arial"/>
          <w:sz w:val="24"/>
          <w:szCs w:val="24"/>
        </w:rPr>
      </w:pPr>
      <w:r w:rsidRPr="004322FD">
        <w:rPr>
          <w:rFonts w:ascii="Arial" w:hAnsi="Arial" w:cs="Arial"/>
          <w:sz w:val="24"/>
          <w:szCs w:val="24"/>
        </w:rPr>
        <w:t>21.5. A autoridade competente, na aplicação das sanções, levará em consideração a gravidade da conduta do infrator, o caráter educativo da pena, bem como o dano causado à Administração, observado o princípio da proporcionalidade.</w:t>
      </w:r>
    </w:p>
    <w:p w14:paraId="04671ED8" w14:textId="77777777" w:rsidR="0040183B" w:rsidRPr="004322FD" w:rsidRDefault="0040183B" w:rsidP="0040183B">
      <w:pPr>
        <w:jc w:val="both"/>
        <w:rPr>
          <w:rFonts w:ascii="Arial" w:hAnsi="Arial" w:cs="Arial"/>
          <w:sz w:val="24"/>
          <w:szCs w:val="24"/>
        </w:rPr>
      </w:pPr>
      <w:r w:rsidRPr="004322FD">
        <w:rPr>
          <w:rFonts w:ascii="Arial" w:hAnsi="Arial" w:cs="Arial"/>
          <w:sz w:val="24"/>
          <w:szCs w:val="24"/>
        </w:rPr>
        <w:t>21.6.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31708E2" w14:textId="77777777" w:rsidR="0040183B" w:rsidRPr="004322FD" w:rsidRDefault="0040183B" w:rsidP="0040183B">
      <w:pPr>
        <w:jc w:val="both"/>
        <w:rPr>
          <w:rFonts w:ascii="Arial" w:hAnsi="Arial" w:cs="Arial"/>
          <w:sz w:val="24"/>
          <w:szCs w:val="24"/>
        </w:rPr>
      </w:pPr>
      <w:r w:rsidRPr="004322FD">
        <w:rPr>
          <w:rFonts w:ascii="Arial" w:hAnsi="Arial" w:cs="Arial"/>
          <w:sz w:val="24"/>
          <w:szCs w:val="24"/>
        </w:rPr>
        <w:t>21.7. A penalidade de multa pode ser aplicada cumulativamente com as demais sanções.</w:t>
      </w:r>
    </w:p>
    <w:p w14:paraId="25BC735C" w14:textId="77777777" w:rsidR="0040183B" w:rsidRPr="004322FD" w:rsidRDefault="0040183B" w:rsidP="0040183B">
      <w:pPr>
        <w:jc w:val="both"/>
        <w:rPr>
          <w:rFonts w:ascii="Arial" w:hAnsi="Arial" w:cs="Arial"/>
          <w:sz w:val="24"/>
          <w:szCs w:val="24"/>
        </w:rPr>
      </w:pPr>
      <w:r w:rsidRPr="004322FD">
        <w:rPr>
          <w:rFonts w:ascii="Arial" w:hAnsi="Arial" w:cs="Arial"/>
          <w:sz w:val="24"/>
          <w:szCs w:val="24"/>
        </w:rPr>
        <w:t xml:space="preserve">21.8. Se, durante o processo de aplicação de penalidade, se houver indícios de prática de infração administrativa tipificada pela Lei Federal nº12.846, de 1º de agosto de 2013 e alterações, como ato lesivo à administração pública nacional ou estrangeira, cópias do processo administrativo necessárias à apuração da responsabilidade da empresa deverão ser remetidas à autoridade competente, </w:t>
      </w:r>
      <w:r w:rsidRPr="004322FD">
        <w:rPr>
          <w:rFonts w:ascii="Arial" w:hAnsi="Arial" w:cs="Arial"/>
          <w:sz w:val="24"/>
          <w:szCs w:val="24"/>
        </w:rPr>
        <w:lastRenderedPageBreak/>
        <w:t>com despacho fundamentado, para ciência e decisão sobre a eventual instauração de investigação preliminar ou Processo Administrativo de Responsabilização – PAR.</w:t>
      </w:r>
    </w:p>
    <w:p w14:paraId="49A25F2C" w14:textId="77777777" w:rsidR="0040183B" w:rsidRPr="004322FD" w:rsidRDefault="0040183B" w:rsidP="0040183B">
      <w:pPr>
        <w:jc w:val="both"/>
        <w:rPr>
          <w:rFonts w:ascii="Arial" w:hAnsi="Arial" w:cs="Arial"/>
          <w:sz w:val="24"/>
          <w:szCs w:val="24"/>
        </w:rPr>
      </w:pPr>
      <w:r w:rsidRPr="004322FD">
        <w:rPr>
          <w:rFonts w:ascii="Arial" w:hAnsi="Arial" w:cs="Arial"/>
          <w:sz w:val="24"/>
          <w:szCs w:val="24"/>
        </w:rPr>
        <w:t>21.9. A apuração e o julgamento das demais infrações administrativas não consideradas como ato lesivo à Administração Pública nacional ou estrangeira nos termos da Lei Federal nº 12.846, de 1º de agosto de 2013 e alterações, seguirão seu rito normal na unidade administrativa.</w:t>
      </w:r>
    </w:p>
    <w:p w14:paraId="752A0827" w14:textId="77777777" w:rsidR="0040183B" w:rsidRPr="004322FD" w:rsidRDefault="0040183B" w:rsidP="0040183B">
      <w:pPr>
        <w:jc w:val="both"/>
        <w:rPr>
          <w:rFonts w:ascii="Arial" w:hAnsi="Arial" w:cs="Arial"/>
          <w:sz w:val="24"/>
          <w:szCs w:val="24"/>
        </w:rPr>
      </w:pPr>
      <w:r w:rsidRPr="004322FD">
        <w:rPr>
          <w:rFonts w:ascii="Arial" w:hAnsi="Arial" w:cs="Arial"/>
          <w:sz w:val="24"/>
          <w:szCs w:val="24"/>
        </w:rPr>
        <w:t>21.10.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6887B2F5" w14:textId="77777777" w:rsidR="0040183B" w:rsidRPr="004322FD" w:rsidRDefault="0040183B" w:rsidP="0040183B">
      <w:pPr>
        <w:jc w:val="both"/>
        <w:rPr>
          <w:rFonts w:ascii="Arial" w:hAnsi="Arial" w:cs="Arial"/>
          <w:sz w:val="24"/>
          <w:szCs w:val="24"/>
        </w:rPr>
      </w:pPr>
      <w:r w:rsidRPr="004322FD">
        <w:rPr>
          <w:rFonts w:ascii="Arial" w:hAnsi="Arial" w:cs="Arial"/>
          <w:sz w:val="24"/>
          <w:szCs w:val="24"/>
        </w:rPr>
        <w:t>21.11. Caso o valor da multa não seja suficiente para cobrir os prejuízos causados pela conduta do licitante, a Câmara poderá cobrar o valor remanescente judicialmente, conforme artigo 419 do Código Civil.</w:t>
      </w:r>
    </w:p>
    <w:p w14:paraId="38E94555" w14:textId="77777777" w:rsidR="0040183B" w:rsidRPr="004322FD" w:rsidRDefault="0040183B" w:rsidP="0040183B">
      <w:pPr>
        <w:jc w:val="both"/>
        <w:rPr>
          <w:rFonts w:ascii="Arial" w:hAnsi="Arial" w:cs="Arial"/>
          <w:sz w:val="24"/>
          <w:szCs w:val="24"/>
        </w:rPr>
      </w:pPr>
      <w:r w:rsidRPr="004322FD">
        <w:rPr>
          <w:rFonts w:ascii="Arial" w:hAnsi="Arial" w:cs="Arial"/>
          <w:sz w:val="24"/>
          <w:szCs w:val="24"/>
        </w:rPr>
        <w:t>21.12. A aplicação de qualquer das penalidades previstas realizar-se-á em processo administrativo que assegurará o contraditório e a ampla defesa ao licitante/adjudicatário, observando-se o procedimento previsto na Lei nº 14.133, de 2021, e subsidiariamente na Lei Federal nº 9.784, de 1999.</w:t>
      </w:r>
    </w:p>
    <w:p w14:paraId="464B9787" w14:textId="6815B008" w:rsidR="00335A51" w:rsidRPr="004322FD" w:rsidRDefault="0040183B" w:rsidP="0040183B">
      <w:pPr>
        <w:jc w:val="both"/>
        <w:rPr>
          <w:rFonts w:ascii="Arial" w:hAnsi="Arial" w:cs="Arial"/>
          <w:sz w:val="24"/>
          <w:szCs w:val="24"/>
        </w:rPr>
      </w:pPr>
      <w:r w:rsidRPr="004322FD">
        <w:rPr>
          <w:rFonts w:ascii="Arial" w:hAnsi="Arial" w:cs="Arial"/>
          <w:sz w:val="24"/>
          <w:szCs w:val="24"/>
        </w:rPr>
        <w:t>21.13. A autoridade competente, na aplicação das sanções, levará em consideração a gravidade da conduta do infrator, o caráter educativo da pena, bem como o dano causado à Administração, observado o princípio da proporcionalidade.</w:t>
      </w:r>
    </w:p>
    <w:p w14:paraId="7B7274CC" w14:textId="77777777" w:rsidR="00556065" w:rsidRPr="004322FD" w:rsidRDefault="00556065" w:rsidP="0040183B">
      <w:pPr>
        <w:jc w:val="both"/>
        <w:rPr>
          <w:rFonts w:ascii="Arial" w:hAnsi="Arial" w:cs="Arial"/>
          <w:sz w:val="24"/>
          <w:szCs w:val="24"/>
        </w:rPr>
      </w:pPr>
    </w:p>
    <w:p w14:paraId="38D75765" w14:textId="441ACC75" w:rsidR="006B7F3F" w:rsidRPr="004322FD" w:rsidRDefault="006B7F3F" w:rsidP="0040183B">
      <w:pPr>
        <w:jc w:val="both"/>
        <w:rPr>
          <w:rFonts w:ascii="Arial" w:hAnsi="Arial" w:cs="Arial"/>
          <w:b/>
          <w:bCs/>
          <w:sz w:val="24"/>
          <w:szCs w:val="24"/>
        </w:rPr>
      </w:pPr>
      <w:r w:rsidRPr="004322FD">
        <w:rPr>
          <w:rFonts w:ascii="Arial" w:hAnsi="Arial" w:cs="Arial"/>
          <w:b/>
          <w:bCs/>
          <w:sz w:val="24"/>
          <w:szCs w:val="24"/>
        </w:rPr>
        <w:t>22. DA IMPUGNAÇÃO AO EDITAL E DO PEDIDO DE ESCLARECIMENTOS</w:t>
      </w:r>
    </w:p>
    <w:p w14:paraId="3670431F" w14:textId="77777777" w:rsidR="008B3263" w:rsidRPr="004322FD" w:rsidRDefault="008B3263" w:rsidP="008B3263">
      <w:pPr>
        <w:jc w:val="both"/>
        <w:rPr>
          <w:rFonts w:ascii="Arial" w:hAnsi="Arial" w:cs="Arial"/>
          <w:sz w:val="24"/>
          <w:szCs w:val="24"/>
        </w:rPr>
      </w:pPr>
      <w:r w:rsidRPr="004322FD">
        <w:rPr>
          <w:rFonts w:ascii="Arial" w:hAnsi="Arial" w:cs="Arial"/>
          <w:b/>
          <w:bCs/>
          <w:sz w:val="24"/>
          <w:szCs w:val="24"/>
        </w:rPr>
        <w:t xml:space="preserve">22.1. </w:t>
      </w:r>
      <w:r w:rsidRPr="004322FD">
        <w:rPr>
          <w:rFonts w:ascii="Arial" w:hAnsi="Arial" w:cs="Arial"/>
          <w:sz w:val="24"/>
          <w:szCs w:val="24"/>
        </w:rPr>
        <w:t xml:space="preserve">É facultado a qualquer interessado a apresentação de pedido de esclarecimentos sobre o ato convocatório do pregão e seus anexos, observado, para tanto, o </w:t>
      </w:r>
      <w:r w:rsidRPr="004322FD">
        <w:rPr>
          <w:rFonts w:ascii="Arial" w:hAnsi="Arial" w:cs="Arial"/>
          <w:b/>
          <w:bCs/>
          <w:sz w:val="24"/>
          <w:szCs w:val="24"/>
        </w:rPr>
        <w:t>prazo de até 3 dias úteis</w:t>
      </w:r>
      <w:r w:rsidRPr="004322FD">
        <w:rPr>
          <w:rFonts w:ascii="Arial" w:hAnsi="Arial" w:cs="Arial"/>
          <w:sz w:val="24"/>
          <w:szCs w:val="24"/>
        </w:rPr>
        <w:t xml:space="preserve"> anteriores à data fixada para abertura da sessão pública. </w:t>
      </w:r>
    </w:p>
    <w:p w14:paraId="0BCBDEF2" w14:textId="1C7A5011" w:rsidR="008B3263" w:rsidRPr="004322FD" w:rsidRDefault="008B3263" w:rsidP="008B3263">
      <w:pPr>
        <w:jc w:val="both"/>
        <w:rPr>
          <w:rFonts w:ascii="Arial" w:hAnsi="Arial" w:cs="Arial"/>
          <w:sz w:val="24"/>
          <w:szCs w:val="24"/>
        </w:rPr>
      </w:pPr>
      <w:r w:rsidRPr="004322FD">
        <w:rPr>
          <w:rFonts w:ascii="Arial" w:hAnsi="Arial" w:cs="Arial"/>
          <w:b/>
          <w:bCs/>
          <w:sz w:val="24"/>
          <w:szCs w:val="24"/>
        </w:rPr>
        <w:t xml:space="preserve">22.1.1. </w:t>
      </w:r>
      <w:r w:rsidRPr="004322FD">
        <w:rPr>
          <w:rFonts w:ascii="Arial" w:hAnsi="Arial" w:cs="Arial"/>
          <w:sz w:val="24"/>
          <w:szCs w:val="24"/>
        </w:rPr>
        <w:t xml:space="preserve">Os esclarecimentos pretendidos serão dirigidos ao Pregoeiro, preferencialmente pelo sistema no endereço </w:t>
      </w:r>
      <w:r w:rsidRPr="004322FD">
        <w:rPr>
          <w:rFonts w:ascii="Arial" w:hAnsi="Arial" w:cs="Arial"/>
          <w:b/>
          <w:bCs/>
          <w:sz w:val="24"/>
          <w:szCs w:val="24"/>
        </w:rPr>
        <w:t xml:space="preserve">www.novobbmnet.com.br </w:t>
      </w:r>
      <w:r w:rsidRPr="004322FD">
        <w:rPr>
          <w:rFonts w:ascii="Arial" w:hAnsi="Arial" w:cs="Arial"/>
          <w:sz w:val="24"/>
          <w:szCs w:val="24"/>
        </w:rPr>
        <w:t xml:space="preserve">ou através do e-mail: </w:t>
      </w:r>
      <w:hyperlink r:id="rId11" w:history="1">
        <w:r w:rsidR="002458C5" w:rsidRPr="004322FD">
          <w:rPr>
            <w:rStyle w:val="Hyperlink"/>
            <w:rFonts w:ascii="Arial" w:hAnsi="Arial" w:cs="Arial"/>
            <w:sz w:val="24"/>
            <w:szCs w:val="24"/>
          </w:rPr>
          <w:t>simone@cmcruzeiro.sp.gov.br</w:t>
        </w:r>
      </w:hyperlink>
      <w:r w:rsidR="002458C5" w:rsidRPr="004322FD">
        <w:rPr>
          <w:rFonts w:ascii="Arial" w:hAnsi="Arial" w:cs="Arial"/>
          <w:sz w:val="24"/>
          <w:szCs w:val="24"/>
        </w:rPr>
        <w:t xml:space="preserve"> </w:t>
      </w:r>
      <w:r w:rsidRPr="004322FD">
        <w:rPr>
          <w:rFonts w:ascii="Arial" w:hAnsi="Arial" w:cs="Arial"/>
          <w:b/>
          <w:bCs/>
          <w:sz w:val="24"/>
          <w:szCs w:val="24"/>
        </w:rPr>
        <w:t xml:space="preserve"> </w:t>
      </w:r>
      <w:r w:rsidRPr="004322FD">
        <w:rPr>
          <w:rFonts w:ascii="Arial" w:hAnsi="Arial" w:cs="Arial"/>
          <w:sz w:val="24"/>
          <w:szCs w:val="24"/>
        </w:rPr>
        <w:t xml:space="preserve"> ou presencialmente através de protocolo central, no horário das </w:t>
      </w:r>
      <w:r w:rsidR="00C9714C" w:rsidRPr="004322FD">
        <w:rPr>
          <w:rFonts w:ascii="Arial" w:hAnsi="Arial" w:cs="Arial"/>
          <w:sz w:val="24"/>
          <w:szCs w:val="24"/>
        </w:rPr>
        <w:t>12</w:t>
      </w:r>
      <w:r w:rsidRPr="004322FD">
        <w:rPr>
          <w:rFonts w:ascii="Arial" w:hAnsi="Arial" w:cs="Arial"/>
          <w:sz w:val="24"/>
          <w:szCs w:val="24"/>
        </w:rPr>
        <w:t>h00min às 1</w:t>
      </w:r>
      <w:r w:rsidR="00C9714C" w:rsidRPr="004322FD">
        <w:rPr>
          <w:rFonts w:ascii="Arial" w:hAnsi="Arial" w:cs="Arial"/>
          <w:sz w:val="24"/>
          <w:szCs w:val="24"/>
        </w:rPr>
        <w:t>8</w:t>
      </w:r>
      <w:r w:rsidRPr="004322FD">
        <w:rPr>
          <w:rFonts w:ascii="Arial" w:hAnsi="Arial" w:cs="Arial"/>
          <w:sz w:val="24"/>
          <w:szCs w:val="24"/>
        </w:rPr>
        <w:t xml:space="preserve">h00min, de segunda a sexta feira, endereçado ao setor de Licitações da Câmara Municipal de </w:t>
      </w:r>
      <w:r w:rsidR="002458C5" w:rsidRPr="004322FD">
        <w:rPr>
          <w:rFonts w:ascii="Arial" w:hAnsi="Arial" w:cs="Arial"/>
          <w:sz w:val="24"/>
          <w:szCs w:val="24"/>
        </w:rPr>
        <w:t>Cruzeiro</w:t>
      </w:r>
      <w:r w:rsidRPr="004322FD">
        <w:rPr>
          <w:rFonts w:ascii="Arial" w:hAnsi="Arial" w:cs="Arial"/>
          <w:sz w:val="24"/>
          <w:szCs w:val="24"/>
        </w:rPr>
        <w:t xml:space="preserve">/SP, localizado à </w:t>
      </w:r>
      <w:r w:rsidR="002458C5" w:rsidRPr="004322FD">
        <w:rPr>
          <w:rFonts w:ascii="Arial" w:hAnsi="Arial" w:cs="Arial"/>
          <w:sz w:val="24"/>
          <w:szCs w:val="24"/>
        </w:rPr>
        <w:t>Avenida Major Novaes,</w:t>
      </w:r>
      <w:r w:rsidRPr="004322FD">
        <w:rPr>
          <w:rFonts w:ascii="Arial" w:hAnsi="Arial" w:cs="Arial"/>
          <w:sz w:val="24"/>
          <w:szCs w:val="24"/>
        </w:rPr>
        <w:t xml:space="preserve"> nº</w:t>
      </w:r>
      <w:r w:rsidR="002458C5" w:rsidRPr="004322FD">
        <w:rPr>
          <w:rFonts w:ascii="Arial" w:hAnsi="Arial" w:cs="Arial"/>
          <w:sz w:val="24"/>
          <w:szCs w:val="24"/>
        </w:rPr>
        <w:t xml:space="preserve"> 499</w:t>
      </w:r>
      <w:r w:rsidRPr="004322FD">
        <w:rPr>
          <w:rFonts w:ascii="Arial" w:hAnsi="Arial" w:cs="Arial"/>
          <w:sz w:val="24"/>
          <w:szCs w:val="24"/>
        </w:rPr>
        <w:t xml:space="preserve">, Centro, </w:t>
      </w:r>
      <w:r w:rsidR="002458C5" w:rsidRPr="004322FD">
        <w:rPr>
          <w:rFonts w:ascii="Arial" w:hAnsi="Arial" w:cs="Arial"/>
          <w:sz w:val="24"/>
          <w:szCs w:val="24"/>
        </w:rPr>
        <w:t>Cruzeiro</w:t>
      </w:r>
      <w:r w:rsidRPr="004322FD">
        <w:rPr>
          <w:rFonts w:ascii="Arial" w:hAnsi="Arial" w:cs="Arial"/>
          <w:sz w:val="24"/>
          <w:szCs w:val="24"/>
        </w:rPr>
        <w:t xml:space="preserve">/SP. </w:t>
      </w:r>
    </w:p>
    <w:p w14:paraId="2734A5DC" w14:textId="31F72ED0" w:rsidR="008B3263" w:rsidRPr="004322FD" w:rsidRDefault="008B3263" w:rsidP="008B3263">
      <w:pPr>
        <w:jc w:val="both"/>
        <w:rPr>
          <w:rFonts w:ascii="Arial" w:hAnsi="Arial" w:cs="Arial"/>
          <w:sz w:val="24"/>
          <w:szCs w:val="24"/>
        </w:rPr>
      </w:pPr>
      <w:r w:rsidRPr="004322FD">
        <w:rPr>
          <w:rFonts w:ascii="Arial" w:hAnsi="Arial" w:cs="Arial"/>
          <w:b/>
          <w:bCs/>
          <w:sz w:val="24"/>
          <w:szCs w:val="24"/>
        </w:rPr>
        <w:t xml:space="preserve">22.1.2. </w:t>
      </w:r>
      <w:r w:rsidRPr="004322FD">
        <w:rPr>
          <w:rFonts w:ascii="Arial" w:hAnsi="Arial" w:cs="Arial"/>
          <w:sz w:val="24"/>
          <w:szCs w:val="24"/>
        </w:rPr>
        <w:t xml:space="preserve">Não serão respondidos questionamentos orais (através de telefone), somente por escrito através do </w:t>
      </w:r>
      <w:r w:rsidR="002458C5" w:rsidRPr="004322FD">
        <w:rPr>
          <w:rFonts w:ascii="Arial" w:hAnsi="Arial" w:cs="Arial"/>
          <w:sz w:val="24"/>
          <w:szCs w:val="24"/>
        </w:rPr>
        <w:t>e-mail</w:t>
      </w:r>
      <w:r w:rsidRPr="004322FD">
        <w:rPr>
          <w:rFonts w:ascii="Arial" w:hAnsi="Arial" w:cs="Arial"/>
          <w:sz w:val="24"/>
          <w:szCs w:val="24"/>
        </w:rPr>
        <w:t xml:space="preserve"> acima ou através da plataforma BBMNET: </w:t>
      </w:r>
      <w:r w:rsidRPr="004322FD">
        <w:rPr>
          <w:rFonts w:ascii="Arial" w:hAnsi="Arial" w:cs="Arial"/>
          <w:b/>
          <w:bCs/>
          <w:sz w:val="24"/>
          <w:szCs w:val="24"/>
        </w:rPr>
        <w:t xml:space="preserve">www.novobbmnet.com.br. </w:t>
      </w:r>
    </w:p>
    <w:p w14:paraId="29CBA863" w14:textId="77777777" w:rsidR="008B3263" w:rsidRPr="004322FD" w:rsidRDefault="008B3263" w:rsidP="008B3263">
      <w:pPr>
        <w:jc w:val="both"/>
        <w:rPr>
          <w:rFonts w:ascii="Arial" w:hAnsi="Arial" w:cs="Arial"/>
          <w:sz w:val="24"/>
          <w:szCs w:val="24"/>
        </w:rPr>
      </w:pPr>
      <w:r w:rsidRPr="004322FD">
        <w:rPr>
          <w:rFonts w:ascii="Arial" w:hAnsi="Arial" w:cs="Arial"/>
          <w:b/>
          <w:bCs/>
          <w:sz w:val="24"/>
          <w:szCs w:val="24"/>
        </w:rPr>
        <w:t xml:space="preserve">22.1.3. </w:t>
      </w:r>
      <w:r w:rsidRPr="004322FD">
        <w:rPr>
          <w:rFonts w:ascii="Arial" w:hAnsi="Arial" w:cs="Arial"/>
          <w:sz w:val="24"/>
          <w:szCs w:val="24"/>
        </w:rPr>
        <w:t xml:space="preserve">O pregoeiro responderá aos pedidos de esclarecimentos no prazo de </w:t>
      </w:r>
      <w:r w:rsidRPr="004322FD">
        <w:rPr>
          <w:rFonts w:ascii="Arial" w:hAnsi="Arial" w:cs="Arial"/>
          <w:b/>
          <w:bCs/>
          <w:sz w:val="24"/>
          <w:szCs w:val="24"/>
        </w:rPr>
        <w:t>02 dias úteis</w:t>
      </w:r>
      <w:r w:rsidRPr="004322FD">
        <w:rPr>
          <w:rFonts w:ascii="Arial" w:hAnsi="Arial" w:cs="Arial"/>
          <w:sz w:val="24"/>
          <w:szCs w:val="24"/>
        </w:rPr>
        <w:t xml:space="preserve">, limitado ao último dia anterior à data da abertura do certame, e poderá requisitar subsídios formais à área solicitante responsável pela elaboração do Termo de Referência e, anexos, se houver. </w:t>
      </w:r>
    </w:p>
    <w:p w14:paraId="0507B20A" w14:textId="77777777" w:rsidR="008B3263" w:rsidRPr="004322FD" w:rsidRDefault="008B3263" w:rsidP="008B3263">
      <w:pPr>
        <w:jc w:val="both"/>
        <w:rPr>
          <w:rFonts w:ascii="Arial" w:hAnsi="Arial" w:cs="Arial"/>
          <w:sz w:val="24"/>
          <w:szCs w:val="24"/>
        </w:rPr>
      </w:pPr>
      <w:r w:rsidRPr="004322FD">
        <w:rPr>
          <w:rFonts w:ascii="Arial" w:hAnsi="Arial" w:cs="Arial"/>
          <w:b/>
          <w:bCs/>
          <w:sz w:val="24"/>
          <w:szCs w:val="24"/>
        </w:rPr>
        <w:t xml:space="preserve">22.1.4. </w:t>
      </w:r>
      <w:r w:rsidRPr="004322FD">
        <w:rPr>
          <w:rFonts w:ascii="Arial" w:hAnsi="Arial" w:cs="Arial"/>
          <w:sz w:val="24"/>
          <w:szCs w:val="24"/>
        </w:rPr>
        <w:t xml:space="preserve">No campo “licitações” serão disponibilizadas, além das respostas, outras informações que o Pregoeiro julgar importantes, razão pela qual os interessados devem consultar o site da Câmara com frequência. </w:t>
      </w:r>
    </w:p>
    <w:p w14:paraId="1345D578" w14:textId="77777777" w:rsidR="008B3263" w:rsidRPr="004322FD" w:rsidRDefault="008B3263" w:rsidP="008B3263">
      <w:pPr>
        <w:jc w:val="both"/>
        <w:rPr>
          <w:rFonts w:ascii="Arial" w:hAnsi="Arial" w:cs="Arial"/>
          <w:sz w:val="24"/>
          <w:szCs w:val="24"/>
        </w:rPr>
      </w:pPr>
      <w:r w:rsidRPr="004322FD">
        <w:rPr>
          <w:rFonts w:ascii="Arial" w:hAnsi="Arial" w:cs="Arial"/>
          <w:b/>
          <w:bCs/>
          <w:sz w:val="24"/>
          <w:szCs w:val="24"/>
        </w:rPr>
        <w:lastRenderedPageBreak/>
        <w:t xml:space="preserve">22.2. </w:t>
      </w:r>
      <w:r w:rsidRPr="004322FD">
        <w:rPr>
          <w:rFonts w:ascii="Arial" w:hAnsi="Arial" w:cs="Arial"/>
          <w:sz w:val="24"/>
          <w:szCs w:val="24"/>
        </w:rPr>
        <w:t xml:space="preserve">É facultado a qualquer interessado a apresentação de pedido de providências ou de impugnação ao ato convocatório do pregão e seus anexos, observado, para tanto, o </w:t>
      </w:r>
      <w:r w:rsidRPr="004322FD">
        <w:rPr>
          <w:rFonts w:ascii="Arial" w:hAnsi="Arial" w:cs="Arial"/>
          <w:b/>
          <w:bCs/>
          <w:sz w:val="24"/>
          <w:szCs w:val="24"/>
        </w:rPr>
        <w:t>prazo de até 3 dias úteis</w:t>
      </w:r>
      <w:r w:rsidRPr="004322FD">
        <w:rPr>
          <w:rFonts w:ascii="Arial" w:hAnsi="Arial" w:cs="Arial"/>
          <w:sz w:val="24"/>
          <w:szCs w:val="24"/>
        </w:rPr>
        <w:t xml:space="preserve"> anteriores à data fixada para abertura da sessão pública. </w:t>
      </w:r>
    </w:p>
    <w:p w14:paraId="791B1A08" w14:textId="042CA837" w:rsidR="008B3263" w:rsidRPr="004322FD" w:rsidRDefault="008B3263" w:rsidP="008B3263">
      <w:pPr>
        <w:jc w:val="both"/>
        <w:rPr>
          <w:rFonts w:ascii="Arial" w:hAnsi="Arial" w:cs="Arial"/>
          <w:sz w:val="24"/>
          <w:szCs w:val="24"/>
        </w:rPr>
      </w:pPr>
      <w:r w:rsidRPr="004322FD">
        <w:rPr>
          <w:rFonts w:ascii="Arial" w:hAnsi="Arial" w:cs="Arial"/>
          <w:b/>
          <w:bCs/>
          <w:sz w:val="24"/>
          <w:szCs w:val="24"/>
        </w:rPr>
        <w:t xml:space="preserve">22.3. </w:t>
      </w:r>
      <w:r w:rsidRPr="004322FD">
        <w:rPr>
          <w:rFonts w:ascii="Arial" w:hAnsi="Arial" w:cs="Arial"/>
          <w:sz w:val="24"/>
          <w:szCs w:val="24"/>
        </w:rPr>
        <w:t xml:space="preserve">A impugnação ou pedido de providências será dirigido ao Pregoeiro, preferencialmente pelo sistema no endereço </w:t>
      </w:r>
      <w:r w:rsidRPr="004322FD">
        <w:rPr>
          <w:rFonts w:ascii="Arial" w:hAnsi="Arial" w:cs="Arial"/>
          <w:b/>
          <w:bCs/>
          <w:sz w:val="24"/>
          <w:szCs w:val="24"/>
        </w:rPr>
        <w:t xml:space="preserve">www.novobbmnet.com.br </w:t>
      </w:r>
      <w:r w:rsidRPr="004322FD">
        <w:rPr>
          <w:rFonts w:ascii="Arial" w:hAnsi="Arial" w:cs="Arial"/>
          <w:sz w:val="24"/>
          <w:szCs w:val="24"/>
        </w:rPr>
        <w:t xml:space="preserve">ou através do e-mail: </w:t>
      </w:r>
      <w:hyperlink r:id="rId12" w:history="1">
        <w:r w:rsidR="004034AC" w:rsidRPr="004322FD">
          <w:rPr>
            <w:rStyle w:val="Hyperlink"/>
            <w:rFonts w:ascii="Arial" w:hAnsi="Arial" w:cs="Arial"/>
            <w:sz w:val="24"/>
            <w:szCs w:val="24"/>
          </w:rPr>
          <w:t>simone@cmcruzeiro.sp.gov.br</w:t>
        </w:r>
      </w:hyperlink>
      <w:r w:rsidRPr="004322FD">
        <w:rPr>
          <w:rFonts w:ascii="Arial" w:hAnsi="Arial" w:cs="Arial"/>
          <w:sz w:val="24"/>
          <w:szCs w:val="24"/>
        </w:rPr>
        <w:t xml:space="preserve">, ficando a validade do procedimento condicionada à protocolização do original por meio do Protocolo geral realizado presencialmente, no horário das </w:t>
      </w:r>
      <w:r w:rsidR="00C9714C" w:rsidRPr="004322FD">
        <w:rPr>
          <w:rFonts w:ascii="Arial" w:hAnsi="Arial" w:cs="Arial"/>
          <w:sz w:val="24"/>
          <w:szCs w:val="24"/>
        </w:rPr>
        <w:t>12</w:t>
      </w:r>
      <w:r w:rsidRPr="004322FD">
        <w:rPr>
          <w:rFonts w:ascii="Arial" w:hAnsi="Arial" w:cs="Arial"/>
          <w:sz w:val="24"/>
          <w:szCs w:val="24"/>
        </w:rPr>
        <w:t xml:space="preserve">h00min às </w:t>
      </w:r>
      <w:r w:rsidR="00C9714C" w:rsidRPr="004322FD">
        <w:rPr>
          <w:rFonts w:ascii="Arial" w:hAnsi="Arial" w:cs="Arial"/>
          <w:sz w:val="24"/>
          <w:szCs w:val="24"/>
        </w:rPr>
        <w:t>18</w:t>
      </w:r>
      <w:r w:rsidRPr="004322FD">
        <w:rPr>
          <w:rFonts w:ascii="Arial" w:hAnsi="Arial" w:cs="Arial"/>
          <w:sz w:val="24"/>
          <w:szCs w:val="24"/>
        </w:rPr>
        <w:t xml:space="preserve">h00min, de segunda a sexta feira, na sede da Câmara Municipal de </w:t>
      </w:r>
      <w:r w:rsidR="004F52C1" w:rsidRPr="004322FD">
        <w:rPr>
          <w:rFonts w:ascii="Arial" w:hAnsi="Arial" w:cs="Arial"/>
          <w:sz w:val="24"/>
          <w:szCs w:val="24"/>
        </w:rPr>
        <w:t>Cruzeiro,</w:t>
      </w:r>
      <w:r w:rsidRPr="004322FD">
        <w:rPr>
          <w:rFonts w:ascii="Arial" w:hAnsi="Arial" w:cs="Arial"/>
          <w:sz w:val="24"/>
          <w:szCs w:val="24"/>
        </w:rPr>
        <w:t xml:space="preserve"> no prazo de até 48 horas anteriores à data para abertura do certame. </w:t>
      </w:r>
    </w:p>
    <w:p w14:paraId="1FC2A303" w14:textId="77777777" w:rsidR="008B3263" w:rsidRPr="004322FD" w:rsidRDefault="008B3263" w:rsidP="008B3263">
      <w:pPr>
        <w:jc w:val="both"/>
        <w:rPr>
          <w:rFonts w:ascii="Arial" w:hAnsi="Arial" w:cs="Arial"/>
          <w:sz w:val="24"/>
          <w:szCs w:val="24"/>
        </w:rPr>
      </w:pPr>
      <w:r w:rsidRPr="004322FD">
        <w:rPr>
          <w:rFonts w:ascii="Arial" w:hAnsi="Arial" w:cs="Arial"/>
          <w:b/>
          <w:bCs/>
          <w:sz w:val="24"/>
          <w:szCs w:val="24"/>
        </w:rPr>
        <w:t xml:space="preserve">22.3.1. </w:t>
      </w:r>
      <w:r w:rsidRPr="004322FD">
        <w:rPr>
          <w:rFonts w:ascii="Arial" w:hAnsi="Arial" w:cs="Arial"/>
          <w:sz w:val="24"/>
          <w:szCs w:val="24"/>
        </w:rPr>
        <w:t xml:space="preserve">A impugnação não possui efeito suspensivo e caberá ao pregoeiro, auxiliado pela equipe de apoio e responsáveis pela elaboração do Termo de Referência, decidir sobre a impugnação no prazo de 02 </w:t>
      </w:r>
      <w:r w:rsidRPr="004322FD">
        <w:rPr>
          <w:rFonts w:ascii="Arial" w:hAnsi="Arial" w:cs="Arial"/>
          <w:b/>
          <w:bCs/>
          <w:sz w:val="24"/>
          <w:szCs w:val="24"/>
        </w:rPr>
        <w:t>(</w:t>
      </w:r>
      <w:r w:rsidRPr="004322FD">
        <w:rPr>
          <w:rFonts w:ascii="Arial" w:hAnsi="Arial" w:cs="Arial"/>
          <w:sz w:val="24"/>
          <w:szCs w:val="24"/>
        </w:rPr>
        <w:t xml:space="preserve">dois) dias úteis, contados da data de recebimento da impugnação. </w:t>
      </w:r>
    </w:p>
    <w:p w14:paraId="08F4788B" w14:textId="77777777" w:rsidR="008B3263" w:rsidRPr="004322FD" w:rsidRDefault="008B3263" w:rsidP="008B3263">
      <w:pPr>
        <w:jc w:val="both"/>
        <w:rPr>
          <w:rFonts w:ascii="Arial" w:hAnsi="Arial" w:cs="Arial"/>
          <w:sz w:val="24"/>
          <w:szCs w:val="24"/>
        </w:rPr>
      </w:pPr>
      <w:r w:rsidRPr="004322FD">
        <w:rPr>
          <w:rFonts w:ascii="Arial" w:hAnsi="Arial" w:cs="Arial"/>
          <w:b/>
          <w:bCs/>
          <w:sz w:val="24"/>
          <w:szCs w:val="24"/>
        </w:rPr>
        <w:t xml:space="preserve">22.3.2. </w:t>
      </w:r>
      <w:r w:rsidRPr="004322FD">
        <w:rPr>
          <w:rFonts w:ascii="Arial" w:hAnsi="Arial" w:cs="Arial"/>
          <w:sz w:val="24"/>
          <w:szCs w:val="24"/>
        </w:rPr>
        <w:t xml:space="preserve">A concessão de efeito suspensivo à impugnação é medida excepcional e deverá ser motivada pelo pregoeiro, nos autos do processo de licitação. </w:t>
      </w:r>
    </w:p>
    <w:p w14:paraId="25C126CB" w14:textId="77777777" w:rsidR="008B3263" w:rsidRPr="004322FD" w:rsidRDefault="008B3263" w:rsidP="008B3263">
      <w:pPr>
        <w:jc w:val="both"/>
        <w:rPr>
          <w:rFonts w:ascii="Arial" w:hAnsi="Arial" w:cs="Arial"/>
          <w:sz w:val="24"/>
          <w:szCs w:val="24"/>
        </w:rPr>
      </w:pPr>
      <w:r w:rsidRPr="004322FD">
        <w:rPr>
          <w:rFonts w:ascii="Arial" w:hAnsi="Arial" w:cs="Arial"/>
          <w:b/>
          <w:bCs/>
          <w:sz w:val="24"/>
          <w:szCs w:val="24"/>
        </w:rPr>
        <w:t xml:space="preserve">22.3.3. </w:t>
      </w:r>
      <w:r w:rsidRPr="004322FD">
        <w:rPr>
          <w:rFonts w:ascii="Arial" w:hAnsi="Arial" w:cs="Arial"/>
          <w:sz w:val="24"/>
          <w:szCs w:val="24"/>
        </w:rPr>
        <w:t xml:space="preserve">Acolhida a impugnação, será definida e publicada nova data para a realização do certame. </w:t>
      </w:r>
    </w:p>
    <w:p w14:paraId="7DF9F95B" w14:textId="77777777" w:rsidR="008B3263" w:rsidRPr="004322FD" w:rsidRDefault="008B3263" w:rsidP="008B3263">
      <w:pPr>
        <w:jc w:val="both"/>
        <w:rPr>
          <w:rFonts w:ascii="Arial" w:hAnsi="Arial" w:cs="Arial"/>
          <w:sz w:val="24"/>
          <w:szCs w:val="24"/>
        </w:rPr>
      </w:pPr>
      <w:r w:rsidRPr="004322FD">
        <w:rPr>
          <w:rFonts w:ascii="Arial" w:hAnsi="Arial" w:cs="Arial"/>
          <w:b/>
          <w:bCs/>
          <w:sz w:val="24"/>
          <w:szCs w:val="24"/>
        </w:rPr>
        <w:t xml:space="preserve">22.3.4. </w:t>
      </w:r>
      <w:r w:rsidRPr="004322FD">
        <w:rPr>
          <w:rFonts w:ascii="Arial" w:hAnsi="Arial" w:cs="Arial"/>
          <w:sz w:val="24"/>
          <w:szCs w:val="24"/>
        </w:rPr>
        <w:t xml:space="preserve">Qualquer modificação no edital exige divulgação pela mesma forma que se deu o texto original, reabrindo-se o prazo inicialmente estabelecido, exceto quando, inquestionavelmente, a alteração não afetar a formulação das propostas. </w:t>
      </w:r>
    </w:p>
    <w:p w14:paraId="79E0206D" w14:textId="14379526" w:rsidR="008B3263" w:rsidRPr="004322FD" w:rsidRDefault="008B3263" w:rsidP="008B3263">
      <w:pPr>
        <w:jc w:val="both"/>
        <w:rPr>
          <w:rFonts w:ascii="Arial" w:hAnsi="Arial" w:cs="Arial"/>
          <w:b/>
          <w:bCs/>
          <w:sz w:val="24"/>
          <w:szCs w:val="24"/>
        </w:rPr>
      </w:pPr>
      <w:r w:rsidRPr="004322FD">
        <w:rPr>
          <w:rFonts w:ascii="Arial" w:hAnsi="Arial" w:cs="Arial"/>
          <w:b/>
          <w:bCs/>
          <w:sz w:val="24"/>
          <w:szCs w:val="24"/>
        </w:rPr>
        <w:t xml:space="preserve">22.3.5. A decisão do Pregoeiro será divulgada no site da Plataforma BBMNET: www.novobbmnet.com.br e no site oficial da Câmara Municipal de </w:t>
      </w:r>
      <w:r w:rsidR="001C3D37" w:rsidRPr="004322FD">
        <w:rPr>
          <w:rFonts w:ascii="Arial" w:hAnsi="Arial" w:cs="Arial"/>
          <w:b/>
          <w:bCs/>
          <w:sz w:val="24"/>
          <w:szCs w:val="24"/>
        </w:rPr>
        <w:t>Cruzeiro</w:t>
      </w:r>
      <w:r w:rsidRPr="004322FD">
        <w:rPr>
          <w:rFonts w:ascii="Arial" w:hAnsi="Arial" w:cs="Arial"/>
          <w:b/>
          <w:bCs/>
          <w:sz w:val="24"/>
          <w:szCs w:val="24"/>
        </w:rPr>
        <w:t xml:space="preserve">, para conhecimento de todos os interessados. </w:t>
      </w:r>
    </w:p>
    <w:p w14:paraId="1D8A01FF" w14:textId="77777777" w:rsidR="001C3D37" w:rsidRPr="004322FD" w:rsidRDefault="001C3D37" w:rsidP="008B3263">
      <w:pPr>
        <w:jc w:val="both"/>
        <w:rPr>
          <w:rFonts w:ascii="Arial" w:hAnsi="Arial" w:cs="Arial"/>
          <w:sz w:val="24"/>
          <w:szCs w:val="24"/>
        </w:rPr>
      </w:pPr>
    </w:p>
    <w:p w14:paraId="2648E5EB" w14:textId="77777777" w:rsidR="008B3263" w:rsidRPr="004322FD" w:rsidRDefault="008B3263" w:rsidP="008B3263">
      <w:pPr>
        <w:jc w:val="both"/>
        <w:rPr>
          <w:rFonts w:ascii="Arial" w:hAnsi="Arial" w:cs="Arial"/>
          <w:sz w:val="24"/>
          <w:szCs w:val="24"/>
        </w:rPr>
      </w:pPr>
      <w:r w:rsidRPr="004322FD">
        <w:rPr>
          <w:rFonts w:ascii="Arial" w:hAnsi="Arial" w:cs="Arial"/>
          <w:b/>
          <w:bCs/>
          <w:sz w:val="24"/>
          <w:szCs w:val="24"/>
        </w:rPr>
        <w:t xml:space="preserve">23. DAS DISPOSIÇÕES GERAIS </w:t>
      </w:r>
    </w:p>
    <w:p w14:paraId="55A926A3" w14:textId="77777777" w:rsidR="008B3263" w:rsidRPr="004322FD" w:rsidRDefault="008B3263" w:rsidP="008B3263">
      <w:pPr>
        <w:jc w:val="both"/>
        <w:rPr>
          <w:rFonts w:ascii="Arial" w:hAnsi="Arial" w:cs="Arial"/>
          <w:sz w:val="24"/>
          <w:szCs w:val="24"/>
        </w:rPr>
      </w:pPr>
      <w:r w:rsidRPr="004322FD">
        <w:rPr>
          <w:rFonts w:ascii="Arial" w:hAnsi="Arial" w:cs="Arial"/>
          <w:b/>
          <w:bCs/>
          <w:sz w:val="24"/>
          <w:szCs w:val="24"/>
        </w:rPr>
        <w:t xml:space="preserve">23.1. </w:t>
      </w:r>
      <w:r w:rsidRPr="004322FD">
        <w:rPr>
          <w:rFonts w:ascii="Arial" w:hAnsi="Arial" w:cs="Arial"/>
          <w:sz w:val="24"/>
          <w:szCs w:val="24"/>
        </w:rPr>
        <w:t xml:space="preserve">Da sessão pública do Pregão divulgar-se-á Ata no sistema eletrônico. </w:t>
      </w:r>
    </w:p>
    <w:p w14:paraId="553C12E1" w14:textId="77777777" w:rsidR="008B3263" w:rsidRPr="004322FD" w:rsidRDefault="008B3263" w:rsidP="008B3263">
      <w:pPr>
        <w:jc w:val="both"/>
        <w:rPr>
          <w:rFonts w:ascii="Arial" w:hAnsi="Arial" w:cs="Arial"/>
          <w:sz w:val="24"/>
          <w:szCs w:val="24"/>
        </w:rPr>
      </w:pPr>
      <w:r w:rsidRPr="004322FD">
        <w:rPr>
          <w:rFonts w:ascii="Arial" w:hAnsi="Arial" w:cs="Arial"/>
          <w:b/>
          <w:bCs/>
          <w:sz w:val="24"/>
          <w:szCs w:val="24"/>
        </w:rPr>
        <w:t xml:space="preserve">23.2. </w:t>
      </w:r>
      <w:r w:rsidRPr="004322FD">
        <w:rPr>
          <w:rFonts w:ascii="Arial" w:hAnsi="Arial" w:cs="Arial"/>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38FC68BF" w14:textId="7CAD2F81" w:rsidR="006B7F3F" w:rsidRPr="004322FD" w:rsidRDefault="008B3263" w:rsidP="008B3263">
      <w:pPr>
        <w:jc w:val="both"/>
        <w:rPr>
          <w:rFonts w:ascii="Arial" w:hAnsi="Arial" w:cs="Arial"/>
          <w:sz w:val="24"/>
          <w:szCs w:val="24"/>
        </w:rPr>
      </w:pPr>
      <w:r w:rsidRPr="004322FD">
        <w:rPr>
          <w:rFonts w:ascii="Arial" w:hAnsi="Arial" w:cs="Arial"/>
          <w:b/>
          <w:bCs/>
          <w:sz w:val="24"/>
          <w:szCs w:val="24"/>
        </w:rPr>
        <w:t xml:space="preserve">23.3. </w:t>
      </w:r>
      <w:r w:rsidRPr="004322FD">
        <w:rPr>
          <w:rFonts w:ascii="Arial" w:hAnsi="Arial" w:cs="Arial"/>
          <w:sz w:val="24"/>
          <w:szCs w:val="24"/>
        </w:rPr>
        <w:t>Todas as referências de tempo no Edital, no aviso e durante a sessão pública observarão o horário de Brasília/DF.</w:t>
      </w:r>
    </w:p>
    <w:p w14:paraId="4D2866B4"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23.4. </w:t>
      </w:r>
      <w:r w:rsidRPr="004322FD">
        <w:rPr>
          <w:rFonts w:ascii="Arial" w:hAnsi="Arial" w:cs="Arial"/>
          <w:sz w:val="24"/>
          <w:szCs w:val="24"/>
        </w:rPr>
        <w:t xml:space="preserve">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21F8DC5D"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23.5. </w:t>
      </w:r>
      <w:r w:rsidRPr="004322FD">
        <w:rPr>
          <w:rFonts w:ascii="Arial" w:hAnsi="Arial" w:cs="Arial"/>
          <w:sz w:val="24"/>
          <w:szCs w:val="24"/>
        </w:rPr>
        <w:t xml:space="preserve">A homologação do resultado desta licitação não implicará direito à contratação. </w:t>
      </w:r>
    </w:p>
    <w:p w14:paraId="632A8E83"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23.6. </w:t>
      </w:r>
      <w:r w:rsidRPr="004322FD">
        <w:rPr>
          <w:rFonts w:ascii="Arial" w:hAnsi="Arial" w:cs="Arial"/>
          <w:sz w:val="24"/>
          <w:szCs w:val="24"/>
        </w:rPr>
        <w:t xml:space="preserve">As normas disciplinadoras da licitação serão sempre interpretadas em favor da ampliação da disputa entre os interessados, desde que não </w:t>
      </w:r>
      <w:r w:rsidRPr="004322FD">
        <w:rPr>
          <w:rFonts w:ascii="Arial" w:hAnsi="Arial" w:cs="Arial"/>
          <w:sz w:val="24"/>
          <w:szCs w:val="24"/>
        </w:rPr>
        <w:lastRenderedPageBreak/>
        <w:t xml:space="preserve">comprometam o interesse da Administração, o princípio da isonomia, a finalidade e a segurança da contratação. </w:t>
      </w:r>
    </w:p>
    <w:p w14:paraId="72AA104D"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23.7. </w:t>
      </w:r>
      <w:r w:rsidRPr="004322FD">
        <w:rPr>
          <w:rFonts w:ascii="Arial" w:hAnsi="Arial" w:cs="Arial"/>
          <w:sz w:val="24"/>
          <w:szCs w:val="24"/>
        </w:rPr>
        <w:t xml:space="preserve">Os licitantes assumem todos os custos de preparação e apresentação de suas propostas e a Administração não será, em nenhum caso, responsável por esses custos, independentemente da condução ou do resultado do processo licitatório. </w:t>
      </w:r>
    </w:p>
    <w:p w14:paraId="01405C94"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23.8. </w:t>
      </w:r>
      <w:r w:rsidRPr="004322FD">
        <w:rPr>
          <w:rFonts w:ascii="Arial" w:hAnsi="Arial" w:cs="Arial"/>
          <w:sz w:val="24"/>
          <w:szCs w:val="24"/>
        </w:rPr>
        <w:t xml:space="preserve">Na contagem dos prazos estabelecidos neste Edital e seus Anexos, excluir-se-á o dia do início e incluir-se-á o do vencimento. Só se iniciam e vencem os prazos em dias de expediente na Administração. </w:t>
      </w:r>
    </w:p>
    <w:p w14:paraId="1D2C3DF5"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23.9. </w:t>
      </w:r>
      <w:r w:rsidRPr="004322FD">
        <w:rPr>
          <w:rFonts w:ascii="Arial" w:hAnsi="Arial" w:cs="Arial"/>
          <w:sz w:val="24"/>
          <w:szCs w:val="24"/>
        </w:rPr>
        <w:t xml:space="preserve">O desatendimento de exigências formais não essenciais não importará o afastamento do licitante, desde que seja possível o aproveitamento do ato, observados os princípios da isonomia e do interesse público. </w:t>
      </w:r>
    </w:p>
    <w:p w14:paraId="4551AF94"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23.10. </w:t>
      </w:r>
      <w:r w:rsidRPr="004322FD">
        <w:rPr>
          <w:rFonts w:ascii="Arial" w:hAnsi="Arial" w:cs="Arial"/>
          <w:sz w:val="24"/>
          <w:szCs w:val="24"/>
        </w:rPr>
        <w:t xml:space="preserve">Em caso de divergência entre disposições deste Edital e de seus anexos ou demais peças que compõem o processo, prevalecerá as deste Edital. </w:t>
      </w:r>
    </w:p>
    <w:p w14:paraId="69C9A25C"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23.11. </w:t>
      </w:r>
      <w:r w:rsidRPr="004322FD">
        <w:rPr>
          <w:rFonts w:ascii="Arial" w:hAnsi="Arial" w:cs="Arial"/>
          <w:sz w:val="24"/>
          <w:szCs w:val="24"/>
        </w:rPr>
        <w:t xml:space="preserve">Integram este Edital, para todos os fins e efeitos, os seguintes anexos: </w:t>
      </w:r>
    </w:p>
    <w:p w14:paraId="776680A1"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23.11.1. ANEXO I - Termo de Referência; </w:t>
      </w:r>
    </w:p>
    <w:p w14:paraId="32619F31"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23.11.2. ANEXO II - Modelo Proposta Comercial; </w:t>
      </w:r>
    </w:p>
    <w:p w14:paraId="6624FAA2"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23.11.3. ANEXO III - Declaração de atendimento ao artigo 4º da Lei Federal nº 14.133/2021; </w:t>
      </w:r>
    </w:p>
    <w:p w14:paraId="33AFFEE8"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23.11.4. ANEXO IV - Declaração Completa; </w:t>
      </w:r>
    </w:p>
    <w:p w14:paraId="01D2CCE6"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23.11.5. ANEXO V - Minuta do Contrato; </w:t>
      </w:r>
    </w:p>
    <w:p w14:paraId="0F0B3307"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23.11.6. ANEXO VI - Declaração de Atuação conforme ao Marco Legal Anticorrupção; </w:t>
      </w:r>
    </w:p>
    <w:p w14:paraId="3BB1521C"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23.11.7. ANEXO VII - Declaração de documentos à disposição do TCE-SP; </w:t>
      </w:r>
    </w:p>
    <w:p w14:paraId="1CA7E05A" w14:textId="77777777" w:rsidR="00AC2F75" w:rsidRPr="004322FD" w:rsidRDefault="00AC2F75" w:rsidP="00AC2F75">
      <w:pPr>
        <w:jc w:val="both"/>
        <w:rPr>
          <w:rFonts w:ascii="Arial" w:hAnsi="Arial" w:cs="Arial"/>
          <w:sz w:val="24"/>
          <w:szCs w:val="24"/>
        </w:rPr>
      </w:pPr>
      <w:r w:rsidRPr="004322FD">
        <w:rPr>
          <w:rFonts w:ascii="Arial" w:hAnsi="Arial" w:cs="Arial"/>
          <w:b/>
          <w:bCs/>
          <w:sz w:val="24"/>
          <w:szCs w:val="24"/>
        </w:rPr>
        <w:t xml:space="preserve">23.11.8. ANEXO VIII - Termo de Ciência e Notificação; </w:t>
      </w:r>
    </w:p>
    <w:p w14:paraId="689AE375" w14:textId="77777777" w:rsidR="00AC2F75" w:rsidRPr="004322FD" w:rsidRDefault="00AC2F75" w:rsidP="00AC2F75">
      <w:pPr>
        <w:jc w:val="both"/>
        <w:rPr>
          <w:rFonts w:ascii="Arial" w:hAnsi="Arial" w:cs="Arial"/>
          <w:b/>
          <w:bCs/>
          <w:sz w:val="24"/>
          <w:szCs w:val="24"/>
        </w:rPr>
      </w:pPr>
    </w:p>
    <w:p w14:paraId="51782468" w14:textId="77777777" w:rsidR="00AC2F75" w:rsidRPr="004322FD" w:rsidRDefault="00AC2F75" w:rsidP="00AC2F75">
      <w:pPr>
        <w:jc w:val="both"/>
        <w:rPr>
          <w:rFonts w:ascii="Arial" w:hAnsi="Arial" w:cs="Arial"/>
          <w:b/>
          <w:bCs/>
          <w:sz w:val="24"/>
          <w:szCs w:val="24"/>
        </w:rPr>
      </w:pPr>
    </w:p>
    <w:p w14:paraId="5C1FDA9E" w14:textId="77777777" w:rsidR="00241D45" w:rsidRPr="004322FD" w:rsidRDefault="00241D45" w:rsidP="00AC2F75">
      <w:pPr>
        <w:jc w:val="both"/>
        <w:rPr>
          <w:rFonts w:ascii="Arial" w:hAnsi="Arial" w:cs="Arial"/>
          <w:b/>
          <w:bCs/>
          <w:sz w:val="24"/>
          <w:szCs w:val="24"/>
        </w:rPr>
      </w:pPr>
    </w:p>
    <w:p w14:paraId="63AF3B71" w14:textId="77777777" w:rsidR="00241D45" w:rsidRPr="004322FD" w:rsidRDefault="00241D45" w:rsidP="00AC2F75">
      <w:pPr>
        <w:jc w:val="both"/>
        <w:rPr>
          <w:rFonts w:ascii="Arial" w:hAnsi="Arial" w:cs="Arial"/>
          <w:b/>
          <w:bCs/>
          <w:sz w:val="24"/>
          <w:szCs w:val="24"/>
        </w:rPr>
      </w:pPr>
    </w:p>
    <w:p w14:paraId="31F266E9" w14:textId="77777777" w:rsidR="00AC2F75" w:rsidRPr="004322FD" w:rsidRDefault="00AC2F75" w:rsidP="00AC2F75">
      <w:pPr>
        <w:jc w:val="both"/>
        <w:rPr>
          <w:rFonts w:ascii="Arial" w:hAnsi="Arial" w:cs="Arial"/>
          <w:sz w:val="24"/>
          <w:szCs w:val="24"/>
        </w:rPr>
      </w:pPr>
    </w:p>
    <w:p w14:paraId="6BCDE123" w14:textId="2060AB5F" w:rsidR="00AC2F75" w:rsidRPr="004322FD" w:rsidRDefault="00AC2F75" w:rsidP="00AC2F75">
      <w:pPr>
        <w:jc w:val="center"/>
        <w:rPr>
          <w:rFonts w:ascii="Arial" w:hAnsi="Arial" w:cs="Arial"/>
          <w:sz w:val="24"/>
          <w:szCs w:val="24"/>
        </w:rPr>
      </w:pPr>
      <w:r w:rsidRPr="004322FD">
        <w:rPr>
          <w:rFonts w:ascii="Arial" w:hAnsi="Arial" w:cs="Arial"/>
          <w:sz w:val="24"/>
          <w:szCs w:val="24"/>
        </w:rPr>
        <w:t>Cruzeiro/SP.,</w:t>
      </w:r>
      <w:r w:rsidR="003F55B4">
        <w:rPr>
          <w:rFonts w:ascii="Arial" w:hAnsi="Arial" w:cs="Arial"/>
          <w:sz w:val="24"/>
          <w:szCs w:val="24"/>
        </w:rPr>
        <w:t>21</w:t>
      </w:r>
      <w:r w:rsidR="001F6BF1" w:rsidRPr="004322FD">
        <w:rPr>
          <w:rFonts w:ascii="Arial" w:hAnsi="Arial" w:cs="Arial"/>
          <w:sz w:val="24"/>
          <w:szCs w:val="24"/>
        </w:rPr>
        <w:t xml:space="preserve"> de outubro de 2026.</w:t>
      </w:r>
    </w:p>
    <w:p w14:paraId="6CD48404" w14:textId="77777777" w:rsidR="001F6BF1" w:rsidRPr="004322FD" w:rsidRDefault="001F6BF1" w:rsidP="00AC2F75">
      <w:pPr>
        <w:jc w:val="center"/>
        <w:rPr>
          <w:rFonts w:ascii="Arial" w:hAnsi="Arial" w:cs="Arial"/>
          <w:b/>
          <w:bCs/>
          <w:sz w:val="24"/>
          <w:szCs w:val="24"/>
        </w:rPr>
      </w:pPr>
    </w:p>
    <w:p w14:paraId="43A70B32" w14:textId="77777777" w:rsidR="001F6BF1" w:rsidRPr="004322FD" w:rsidRDefault="001F6BF1" w:rsidP="00AC2F75">
      <w:pPr>
        <w:jc w:val="center"/>
        <w:rPr>
          <w:rFonts w:ascii="Arial" w:hAnsi="Arial" w:cs="Arial"/>
          <w:b/>
          <w:bCs/>
          <w:sz w:val="24"/>
          <w:szCs w:val="24"/>
        </w:rPr>
      </w:pPr>
    </w:p>
    <w:p w14:paraId="5442FDB7" w14:textId="7A0CA0DE" w:rsidR="00AC2F75" w:rsidRPr="004322FD" w:rsidRDefault="001F6BF1" w:rsidP="00AC2F75">
      <w:pPr>
        <w:jc w:val="center"/>
        <w:rPr>
          <w:rFonts w:ascii="Arial" w:hAnsi="Arial" w:cs="Arial"/>
          <w:sz w:val="24"/>
          <w:szCs w:val="24"/>
        </w:rPr>
      </w:pPr>
      <w:r w:rsidRPr="004322FD">
        <w:rPr>
          <w:rFonts w:ascii="Arial" w:hAnsi="Arial" w:cs="Arial"/>
          <w:b/>
          <w:bCs/>
          <w:sz w:val="24"/>
          <w:szCs w:val="24"/>
        </w:rPr>
        <w:t>Paulo Filipe da</w:t>
      </w:r>
      <w:r w:rsidR="00241D45" w:rsidRPr="004322FD">
        <w:rPr>
          <w:rFonts w:ascii="Arial" w:hAnsi="Arial" w:cs="Arial"/>
          <w:b/>
          <w:bCs/>
          <w:sz w:val="24"/>
          <w:szCs w:val="24"/>
        </w:rPr>
        <w:t xml:space="preserve"> Silva Almeida</w:t>
      </w:r>
    </w:p>
    <w:p w14:paraId="5166C3D3" w14:textId="73F25E6B" w:rsidR="001C3D37" w:rsidRPr="004322FD" w:rsidRDefault="00AC2F75" w:rsidP="00AC2F75">
      <w:pPr>
        <w:jc w:val="center"/>
        <w:rPr>
          <w:rFonts w:ascii="Arial" w:hAnsi="Arial" w:cs="Arial"/>
          <w:sz w:val="24"/>
          <w:szCs w:val="24"/>
        </w:rPr>
      </w:pPr>
      <w:r w:rsidRPr="004322FD">
        <w:rPr>
          <w:rFonts w:ascii="Arial" w:hAnsi="Arial" w:cs="Arial"/>
          <w:sz w:val="24"/>
          <w:szCs w:val="24"/>
        </w:rPr>
        <w:t xml:space="preserve">Presidente da Câmara Municipal de </w:t>
      </w:r>
      <w:r w:rsidR="00241D45" w:rsidRPr="004322FD">
        <w:rPr>
          <w:rFonts w:ascii="Arial" w:hAnsi="Arial" w:cs="Arial"/>
          <w:sz w:val="24"/>
          <w:szCs w:val="24"/>
        </w:rPr>
        <w:t>Cruzeiro</w:t>
      </w:r>
    </w:p>
    <w:p w14:paraId="3835F953" w14:textId="77777777" w:rsidR="00F35ACD" w:rsidRPr="004322FD" w:rsidRDefault="00F35ACD" w:rsidP="00AC2F75">
      <w:pPr>
        <w:jc w:val="center"/>
        <w:rPr>
          <w:rFonts w:ascii="Arial" w:hAnsi="Arial" w:cs="Arial"/>
          <w:sz w:val="24"/>
          <w:szCs w:val="24"/>
        </w:rPr>
      </w:pPr>
    </w:p>
    <w:p w14:paraId="756573D7" w14:textId="77777777" w:rsidR="00F35ACD" w:rsidRPr="004322FD" w:rsidRDefault="00F35ACD" w:rsidP="00AC2F75">
      <w:pPr>
        <w:jc w:val="center"/>
        <w:rPr>
          <w:rFonts w:ascii="Arial" w:hAnsi="Arial" w:cs="Arial"/>
          <w:sz w:val="24"/>
          <w:szCs w:val="24"/>
        </w:rPr>
      </w:pPr>
    </w:p>
    <w:p w14:paraId="0FA693FC" w14:textId="77777777" w:rsidR="00F35ACD" w:rsidRPr="004322FD" w:rsidRDefault="00F35ACD" w:rsidP="00AC2F75">
      <w:pPr>
        <w:jc w:val="center"/>
        <w:rPr>
          <w:rFonts w:ascii="Arial" w:hAnsi="Arial" w:cs="Arial"/>
          <w:sz w:val="24"/>
          <w:szCs w:val="24"/>
        </w:rPr>
      </w:pPr>
    </w:p>
    <w:p w14:paraId="6CDBACA6" w14:textId="77777777" w:rsidR="00F35ACD" w:rsidRPr="004322FD" w:rsidRDefault="00F35ACD" w:rsidP="00AC2F75">
      <w:pPr>
        <w:jc w:val="center"/>
        <w:rPr>
          <w:rFonts w:ascii="Arial" w:hAnsi="Arial" w:cs="Arial"/>
          <w:sz w:val="24"/>
          <w:szCs w:val="24"/>
        </w:rPr>
      </w:pPr>
    </w:p>
    <w:p w14:paraId="0FE0ECD7" w14:textId="77777777" w:rsidR="00F35ACD" w:rsidRPr="004322FD" w:rsidRDefault="00F35ACD" w:rsidP="00AC2F75">
      <w:pPr>
        <w:jc w:val="center"/>
        <w:rPr>
          <w:rFonts w:ascii="Arial" w:hAnsi="Arial" w:cs="Arial"/>
          <w:sz w:val="24"/>
          <w:szCs w:val="24"/>
        </w:rPr>
      </w:pPr>
    </w:p>
    <w:p w14:paraId="3DF27EE6" w14:textId="77777777" w:rsidR="00F35ACD" w:rsidRPr="004322FD" w:rsidRDefault="00F35ACD" w:rsidP="00AC2F75">
      <w:pPr>
        <w:jc w:val="center"/>
        <w:rPr>
          <w:rFonts w:ascii="Arial" w:hAnsi="Arial" w:cs="Arial"/>
          <w:sz w:val="24"/>
          <w:szCs w:val="24"/>
        </w:rPr>
      </w:pPr>
    </w:p>
    <w:p w14:paraId="2BFFC369" w14:textId="77777777" w:rsidR="00F35ACD" w:rsidRPr="004322FD" w:rsidRDefault="00F35ACD" w:rsidP="00AC2F75">
      <w:pPr>
        <w:jc w:val="center"/>
        <w:rPr>
          <w:rFonts w:ascii="Arial" w:hAnsi="Arial" w:cs="Arial"/>
          <w:sz w:val="24"/>
          <w:szCs w:val="24"/>
        </w:rPr>
      </w:pPr>
    </w:p>
    <w:p w14:paraId="0C660926" w14:textId="77777777" w:rsidR="00F35ACD" w:rsidRPr="004322FD" w:rsidRDefault="00F35ACD" w:rsidP="00AC2F75">
      <w:pPr>
        <w:jc w:val="center"/>
        <w:rPr>
          <w:rFonts w:ascii="Arial" w:hAnsi="Arial" w:cs="Arial"/>
          <w:sz w:val="24"/>
          <w:szCs w:val="24"/>
        </w:rPr>
      </w:pPr>
    </w:p>
    <w:p w14:paraId="72BA4702" w14:textId="77777777" w:rsidR="00F35ACD" w:rsidRPr="004322FD" w:rsidRDefault="00F35ACD" w:rsidP="00AC2F75">
      <w:pPr>
        <w:jc w:val="center"/>
        <w:rPr>
          <w:rFonts w:ascii="Arial" w:hAnsi="Arial" w:cs="Arial"/>
          <w:sz w:val="24"/>
          <w:szCs w:val="24"/>
        </w:rPr>
      </w:pPr>
    </w:p>
    <w:p w14:paraId="79C390C2" w14:textId="77777777" w:rsidR="00F35ACD" w:rsidRPr="004322FD" w:rsidRDefault="00F35ACD" w:rsidP="00AC2F75">
      <w:pPr>
        <w:jc w:val="center"/>
        <w:rPr>
          <w:rFonts w:ascii="Arial" w:hAnsi="Arial" w:cs="Arial"/>
          <w:sz w:val="24"/>
          <w:szCs w:val="24"/>
        </w:rPr>
      </w:pPr>
    </w:p>
    <w:p w14:paraId="148A3E70" w14:textId="0D5DF067" w:rsidR="00F35ACD" w:rsidRPr="004322FD" w:rsidRDefault="00F35ACD" w:rsidP="00AC2F75">
      <w:pPr>
        <w:jc w:val="center"/>
        <w:rPr>
          <w:rFonts w:ascii="Arial" w:hAnsi="Arial" w:cs="Arial"/>
          <w:b/>
          <w:bCs/>
          <w:sz w:val="24"/>
          <w:szCs w:val="24"/>
        </w:rPr>
      </w:pPr>
      <w:r w:rsidRPr="004322FD">
        <w:rPr>
          <w:rFonts w:ascii="Arial" w:hAnsi="Arial" w:cs="Arial"/>
          <w:b/>
          <w:bCs/>
          <w:sz w:val="24"/>
          <w:szCs w:val="24"/>
        </w:rPr>
        <w:lastRenderedPageBreak/>
        <w:t>ANEXO I</w:t>
      </w:r>
    </w:p>
    <w:p w14:paraId="646B1DCE" w14:textId="77777777" w:rsidR="00F35ACD" w:rsidRPr="004322FD" w:rsidRDefault="00F35ACD" w:rsidP="00F35ACD">
      <w:pPr>
        <w:spacing w:line="360" w:lineRule="auto"/>
        <w:jc w:val="center"/>
        <w:rPr>
          <w:rFonts w:ascii="Arial" w:hAnsi="Arial" w:cs="Arial"/>
          <w:b/>
          <w:bCs/>
          <w:sz w:val="24"/>
          <w:szCs w:val="24"/>
        </w:rPr>
      </w:pPr>
      <w:r w:rsidRPr="004322FD">
        <w:rPr>
          <w:rFonts w:ascii="Arial" w:hAnsi="Arial" w:cs="Arial"/>
          <w:b/>
          <w:bCs/>
          <w:sz w:val="24"/>
          <w:szCs w:val="24"/>
        </w:rPr>
        <w:t>TERMO DE REFERÊNCIA</w:t>
      </w:r>
    </w:p>
    <w:p w14:paraId="7C634292" w14:textId="77777777" w:rsidR="00F35ACD" w:rsidRPr="004322FD" w:rsidRDefault="00F35ACD" w:rsidP="00F35ACD">
      <w:pPr>
        <w:spacing w:line="360" w:lineRule="auto"/>
        <w:jc w:val="both"/>
        <w:rPr>
          <w:rFonts w:ascii="Arial" w:hAnsi="Arial" w:cs="Arial"/>
          <w:b/>
          <w:bCs/>
          <w:sz w:val="24"/>
          <w:szCs w:val="24"/>
        </w:rPr>
      </w:pPr>
    </w:p>
    <w:p w14:paraId="06FDD9F9" w14:textId="77777777" w:rsidR="00F35ACD" w:rsidRPr="004322FD" w:rsidRDefault="00F35ACD" w:rsidP="00F35ACD">
      <w:pPr>
        <w:spacing w:line="360" w:lineRule="auto"/>
        <w:jc w:val="both"/>
        <w:rPr>
          <w:rFonts w:ascii="Arial" w:hAnsi="Arial" w:cs="Arial"/>
          <w:b/>
          <w:bCs/>
          <w:sz w:val="24"/>
          <w:szCs w:val="24"/>
        </w:rPr>
      </w:pPr>
    </w:p>
    <w:p w14:paraId="539FCD8B" w14:textId="77777777" w:rsidR="00F35ACD" w:rsidRPr="004322FD" w:rsidRDefault="00F35ACD" w:rsidP="00F35ACD">
      <w:pPr>
        <w:spacing w:line="276" w:lineRule="auto"/>
        <w:jc w:val="both"/>
        <w:rPr>
          <w:rFonts w:ascii="Arial" w:hAnsi="Arial" w:cs="Arial"/>
          <w:b/>
          <w:bCs/>
          <w:sz w:val="24"/>
          <w:szCs w:val="24"/>
        </w:rPr>
      </w:pPr>
      <w:r w:rsidRPr="004322FD">
        <w:rPr>
          <w:rFonts w:ascii="Arial" w:hAnsi="Arial" w:cs="Arial"/>
          <w:b/>
          <w:bCs/>
          <w:sz w:val="24"/>
          <w:szCs w:val="24"/>
        </w:rPr>
        <w:t>1. OBJETO</w:t>
      </w:r>
    </w:p>
    <w:p w14:paraId="349D2E28" w14:textId="77777777" w:rsidR="00F35ACD" w:rsidRPr="004322FD" w:rsidRDefault="00F35ACD" w:rsidP="00F35ACD">
      <w:pPr>
        <w:spacing w:line="276" w:lineRule="auto"/>
        <w:jc w:val="both"/>
        <w:rPr>
          <w:rFonts w:ascii="Arial" w:hAnsi="Arial" w:cs="Arial"/>
          <w:sz w:val="24"/>
          <w:szCs w:val="24"/>
        </w:rPr>
      </w:pPr>
      <w:r w:rsidRPr="004322FD">
        <w:rPr>
          <w:rFonts w:ascii="Arial" w:hAnsi="Arial" w:cs="Arial"/>
          <w:sz w:val="24"/>
          <w:szCs w:val="24"/>
        </w:rPr>
        <w:t xml:space="preserve">1.1. </w:t>
      </w:r>
      <w:r w:rsidRPr="004322FD">
        <w:rPr>
          <w:rFonts w:ascii="Arial" w:hAnsi="Arial" w:cs="Arial"/>
          <w:color w:val="000000" w:themeColor="text1"/>
          <w:sz w:val="24"/>
          <w:szCs w:val="24"/>
          <w14:textOutline w14:w="0" w14:cap="flat" w14:cmpd="sng" w14:algn="ctr">
            <w14:noFill/>
            <w14:prstDash w14:val="solid"/>
            <w14:round/>
          </w14:textOutline>
        </w:rPr>
        <w:t>Contratação de empresa especializada para fornecimento e instalação de carpete, persianas, poltronas, e instalação de mobiliário de madeira MDP e MDF BP laminado com dimensões conforme termo de referência, destinados a adequação e melhoria das dependências da Câmara Municipal de Cruzeiro.</w:t>
      </w:r>
    </w:p>
    <w:p w14:paraId="0D007426" w14:textId="77777777" w:rsidR="00F35ACD" w:rsidRPr="004322FD" w:rsidRDefault="00F35ACD" w:rsidP="00F35ACD">
      <w:pPr>
        <w:spacing w:line="276" w:lineRule="auto"/>
        <w:jc w:val="both"/>
        <w:rPr>
          <w:rFonts w:ascii="Arial" w:hAnsi="Arial" w:cs="Arial"/>
          <w:sz w:val="24"/>
          <w:szCs w:val="24"/>
        </w:rPr>
      </w:pPr>
    </w:p>
    <w:p w14:paraId="65749172" w14:textId="26E0B7EA" w:rsidR="00F35ACD" w:rsidRPr="004322FD" w:rsidRDefault="00F35ACD" w:rsidP="00F35ACD">
      <w:pPr>
        <w:spacing w:line="276" w:lineRule="auto"/>
        <w:jc w:val="both"/>
        <w:rPr>
          <w:rFonts w:ascii="Arial" w:hAnsi="Arial" w:cs="Arial"/>
          <w:sz w:val="24"/>
          <w:szCs w:val="24"/>
        </w:rPr>
      </w:pPr>
      <w:r w:rsidRPr="004322FD">
        <w:rPr>
          <w:rFonts w:ascii="Arial" w:hAnsi="Arial" w:cs="Arial"/>
          <w:sz w:val="24"/>
          <w:szCs w:val="24"/>
        </w:rPr>
        <w:t xml:space="preserve">1.2. A contratação será por Pregão Eletrônico e está fundamentado nos termos do inciso XLI  do Art. 6º da </w:t>
      </w:r>
      <w:hyperlink r:id="rId13" w:tgtFrame="_blank" w:history="1">
        <w:r w:rsidRPr="004322FD">
          <w:rPr>
            <w:rStyle w:val="Hyperlink"/>
            <w:rFonts w:ascii="Arial" w:hAnsi="Arial" w:cs="Arial"/>
            <w:sz w:val="24"/>
            <w:szCs w:val="24"/>
          </w:rPr>
          <w:t>Lei nº 14.133/2021</w:t>
        </w:r>
      </w:hyperlink>
      <w:r w:rsidRPr="004322FD">
        <w:rPr>
          <w:rFonts w:ascii="Arial" w:hAnsi="Arial" w:cs="Arial"/>
          <w:sz w:val="24"/>
          <w:szCs w:val="24"/>
        </w:rPr>
        <w:t>, em virtude do valor.</w:t>
      </w:r>
    </w:p>
    <w:p w14:paraId="43FCB2BB" w14:textId="77777777" w:rsidR="00F35ACD" w:rsidRPr="004322FD" w:rsidRDefault="00F35ACD" w:rsidP="00F35ACD">
      <w:pPr>
        <w:spacing w:line="276" w:lineRule="auto"/>
        <w:jc w:val="both"/>
        <w:rPr>
          <w:rFonts w:ascii="Arial" w:hAnsi="Arial" w:cs="Arial"/>
          <w:sz w:val="24"/>
          <w:szCs w:val="24"/>
        </w:rPr>
      </w:pPr>
    </w:p>
    <w:p w14:paraId="5061947D" w14:textId="77777777" w:rsidR="00F35ACD" w:rsidRPr="004322FD" w:rsidRDefault="00F35ACD" w:rsidP="00F35ACD">
      <w:pPr>
        <w:spacing w:line="276" w:lineRule="auto"/>
        <w:jc w:val="both"/>
        <w:rPr>
          <w:rFonts w:ascii="Arial" w:hAnsi="Arial" w:cs="Arial"/>
          <w:sz w:val="24"/>
          <w:szCs w:val="24"/>
        </w:rPr>
      </w:pPr>
      <w:r w:rsidRPr="004322FD">
        <w:rPr>
          <w:rFonts w:ascii="Arial" w:hAnsi="Arial" w:cs="Arial"/>
          <w:sz w:val="24"/>
          <w:szCs w:val="24"/>
        </w:rPr>
        <w:t>1.3. Especificações mínimas e quantidades detalhadas na tabela abaixo:</w:t>
      </w:r>
    </w:p>
    <w:p w14:paraId="4A8A501C" w14:textId="77777777" w:rsidR="00F35ACD" w:rsidRPr="004322FD" w:rsidRDefault="00F35ACD" w:rsidP="00F35ACD">
      <w:pPr>
        <w:spacing w:line="276" w:lineRule="auto"/>
        <w:jc w:val="both"/>
        <w:rPr>
          <w:rFonts w:ascii="Arial" w:hAnsi="Arial" w:cs="Arial"/>
          <w:sz w:val="24"/>
          <w:szCs w:val="24"/>
        </w:rPr>
      </w:pPr>
    </w:p>
    <w:tbl>
      <w:tblPr>
        <w:tblStyle w:val="Tabelacomgrade"/>
        <w:tblW w:w="8926" w:type="dxa"/>
        <w:tblLayout w:type="fixed"/>
        <w:tblLook w:val="04A0" w:firstRow="1" w:lastRow="0" w:firstColumn="1" w:lastColumn="0" w:noHBand="0" w:noVBand="1"/>
      </w:tblPr>
      <w:tblGrid>
        <w:gridCol w:w="846"/>
        <w:gridCol w:w="3685"/>
        <w:gridCol w:w="1276"/>
        <w:gridCol w:w="1418"/>
        <w:gridCol w:w="1701"/>
      </w:tblGrid>
      <w:tr w:rsidR="00F35ACD" w:rsidRPr="004322FD" w14:paraId="435BD70A" w14:textId="77777777" w:rsidTr="00F26E8E">
        <w:tc>
          <w:tcPr>
            <w:tcW w:w="846" w:type="dxa"/>
            <w:vAlign w:val="center"/>
          </w:tcPr>
          <w:p w14:paraId="37300DB3"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t>Item</w:t>
            </w:r>
          </w:p>
        </w:tc>
        <w:tc>
          <w:tcPr>
            <w:tcW w:w="3685" w:type="dxa"/>
            <w:vAlign w:val="center"/>
          </w:tcPr>
          <w:p w14:paraId="498A6976"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t>Descrição do produto</w:t>
            </w:r>
          </w:p>
        </w:tc>
        <w:tc>
          <w:tcPr>
            <w:tcW w:w="1276" w:type="dxa"/>
            <w:vAlign w:val="center"/>
          </w:tcPr>
          <w:p w14:paraId="5DFCC11C"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t>Unid.</w:t>
            </w:r>
          </w:p>
        </w:tc>
        <w:tc>
          <w:tcPr>
            <w:tcW w:w="1418" w:type="dxa"/>
            <w:vAlign w:val="center"/>
          </w:tcPr>
          <w:p w14:paraId="448948EE"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t xml:space="preserve">Valor unitário </w:t>
            </w:r>
          </w:p>
        </w:tc>
        <w:tc>
          <w:tcPr>
            <w:tcW w:w="1701" w:type="dxa"/>
            <w:vAlign w:val="center"/>
          </w:tcPr>
          <w:p w14:paraId="61BFB2AB"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t>Total estimado</w:t>
            </w:r>
          </w:p>
          <w:p w14:paraId="12362CA8" w14:textId="77777777" w:rsidR="00F35ACD" w:rsidRPr="004322FD" w:rsidRDefault="00F35ACD" w:rsidP="004302AC">
            <w:pPr>
              <w:spacing w:line="276" w:lineRule="auto"/>
              <w:jc w:val="center"/>
              <w:rPr>
                <w:rFonts w:ascii="Arial" w:hAnsi="Arial" w:cs="Arial"/>
                <w:b/>
                <w:bCs/>
                <w:sz w:val="24"/>
                <w:szCs w:val="24"/>
              </w:rPr>
            </w:pPr>
          </w:p>
        </w:tc>
      </w:tr>
      <w:tr w:rsidR="00F35ACD" w:rsidRPr="004322FD" w14:paraId="24818C6E" w14:textId="77777777" w:rsidTr="00F26E8E">
        <w:trPr>
          <w:trHeight w:val="477"/>
        </w:trPr>
        <w:tc>
          <w:tcPr>
            <w:tcW w:w="846" w:type="dxa"/>
            <w:vAlign w:val="center"/>
          </w:tcPr>
          <w:p w14:paraId="35556257" w14:textId="77777777" w:rsidR="00F35ACD" w:rsidRPr="004322FD" w:rsidRDefault="00F35ACD" w:rsidP="004302AC">
            <w:pPr>
              <w:spacing w:line="276" w:lineRule="auto"/>
              <w:jc w:val="center"/>
              <w:rPr>
                <w:rFonts w:ascii="Arial" w:hAnsi="Arial" w:cs="Arial"/>
                <w:b/>
                <w:bCs/>
                <w:sz w:val="24"/>
                <w:szCs w:val="24"/>
              </w:rPr>
            </w:pPr>
          </w:p>
        </w:tc>
        <w:tc>
          <w:tcPr>
            <w:tcW w:w="3685" w:type="dxa"/>
          </w:tcPr>
          <w:p w14:paraId="27AA76ED" w14:textId="77777777" w:rsidR="00F35ACD" w:rsidRPr="004322FD" w:rsidRDefault="00F35ACD" w:rsidP="004302AC">
            <w:pPr>
              <w:jc w:val="both"/>
              <w:rPr>
                <w:rFonts w:ascii="Arial" w:hAnsi="Arial" w:cs="Arial"/>
                <w:b/>
                <w:sz w:val="24"/>
                <w:szCs w:val="24"/>
              </w:rPr>
            </w:pPr>
            <w:r w:rsidRPr="004322FD">
              <w:rPr>
                <w:rFonts w:ascii="Arial" w:hAnsi="Arial" w:cs="Arial"/>
                <w:b/>
                <w:sz w:val="24"/>
                <w:szCs w:val="24"/>
              </w:rPr>
              <w:t>MESAS ANGULARES COM GAVETAS</w:t>
            </w:r>
          </w:p>
          <w:p w14:paraId="51A13B56" w14:textId="77777777" w:rsidR="00F35ACD" w:rsidRPr="004322FD" w:rsidRDefault="00F35ACD" w:rsidP="004302AC">
            <w:pPr>
              <w:jc w:val="both"/>
              <w:rPr>
                <w:rFonts w:ascii="Arial" w:hAnsi="Arial" w:cs="Arial"/>
                <w:sz w:val="24"/>
                <w:szCs w:val="24"/>
              </w:rPr>
            </w:pPr>
            <w:r w:rsidRPr="004322FD">
              <w:rPr>
                <w:rFonts w:ascii="Arial" w:hAnsi="Arial" w:cs="Arial"/>
                <w:sz w:val="24"/>
                <w:szCs w:val="24"/>
              </w:rPr>
              <w:t xml:space="preserve">Mesa angular com as seguintes dimensões: 820mm(A) x 2150mm(L) x 400mm(P).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w:t>
            </w:r>
            <w:r w:rsidRPr="004322FD">
              <w:rPr>
                <w:rFonts w:ascii="Arial" w:hAnsi="Arial" w:cs="Arial"/>
                <w:sz w:val="24"/>
                <w:szCs w:val="24"/>
              </w:rPr>
              <w:lastRenderedPageBreak/>
              <w:t xml:space="preserve">termicamente estável. Fixação à estrutura por meio de buchas metálicas (M6) rosqueadas ao tampo e parafusos M6x12.  Painel frontal com 500mm de altura, confeccionado com chapas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com resistência a impactos e termicamente estável. </w:t>
            </w:r>
            <w:r w:rsidRPr="004322FD">
              <w:rPr>
                <w:rFonts w:ascii="Arial" w:hAnsi="Arial" w:cs="Arial"/>
                <w:b/>
                <w:bCs/>
                <w:sz w:val="24"/>
                <w:szCs w:val="24"/>
              </w:rPr>
              <w:t>Pés</w:t>
            </w:r>
            <w:r w:rsidRPr="004322FD">
              <w:rPr>
                <w:rFonts w:ascii="Arial" w:hAnsi="Arial" w:cs="Arial"/>
                <w:sz w:val="24"/>
                <w:szCs w:val="24"/>
              </w:rPr>
              <w:t xml:space="preserve"> Laterais confeccionados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tampo recebe fita de 2mm em todo contorno, acabamento nas cores semelhantes ao revestimento do tampo, cor Itapuã.</w:t>
            </w:r>
          </w:p>
          <w:p w14:paraId="316E38E5" w14:textId="77777777" w:rsidR="00F35ACD" w:rsidRPr="004322FD" w:rsidRDefault="00F35ACD" w:rsidP="004302AC">
            <w:pPr>
              <w:rPr>
                <w:rFonts w:ascii="Arial" w:hAnsi="Arial" w:cs="Arial"/>
                <w:b/>
                <w:sz w:val="24"/>
                <w:szCs w:val="24"/>
              </w:rPr>
            </w:pPr>
          </w:p>
          <w:p w14:paraId="6C897D2F" w14:textId="77777777" w:rsidR="00F35ACD" w:rsidRPr="004322FD" w:rsidRDefault="00F35ACD" w:rsidP="004302AC">
            <w:pPr>
              <w:jc w:val="both"/>
              <w:rPr>
                <w:rFonts w:ascii="Arial" w:hAnsi="Arial" w:cs="Arial"/>
                <w:b/>
                <w:sz w:val="24"/>
                <w:szCs w:val="24"/>
              </w:rPr>
            </w:pPr>
            <w:r w:rsidRPr="004322FD">
              <w:rPr>
                <w:rFonts w:ascii="Arial" w:hAnsi="Arial" w:cs="Arial"/>
                <w:b/>
                <w:sz w:val="24"/>
                <w:szCs w:val="24"/>
              </w:rPr>
              <w:lastRenderedPageBreak/>
              <w:t>Gaveteiro fixo 02 gavetas paralelas - dimensões: 2150x375x100</w:t>
            </w:r>
          </w:p>
          <w:p w14:paraId="719465AA" w14:textId="77777777" w:rsidR="00F35ACD" w:rsidRPr="004322FD" w:rsidRDefault="00F35ACD" w:rsidP="004302AC">
            <w:pPr>
              <w:jc w:val="both"/>
              <w:rPr>
                <w:rFonts w:ascii="Arial" w:hAnsi="Arial" w:cs="Arial"/>
                <w:sz w:val="24"/>
                <w:szCs w:val="24"/>
              </w:rPr>
            </w:pPr>
            <w:r w:rsidRPr="004322FD">
              <w:rPr>
                <w:rFonts w:ascii="Arial" w:hAnsi="Arial" w:cs="Arial"/>
                <w:sz w:val="24"/>
                <w:szCs w:val="24"/>
              </w:rPr>
              <w:t xml:space="preserve">Dimensões do gaveteiro: 2150 (largura) x 375 (profundidade) x 100 (Altura) constituído por Frente de gaveta confeccionada em chapa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acabamento em cores sólidas e madeiradas, com resistência a impactos e termicamente estável. Fechadura com acabamento cromado, com aplicação na primeira gaveta, possibilitando o travamento lateral das gavetas simultaneamente. Contém 02 peças de chaves com capa plástica “escamoteável” com acabamento preto, dupla face e extração, rotação de 180°, cilindro com corpo de 20 mm de comprimento e diâmetro de 19mm com 2(duas) abas para fixação, que é feito na frente do gaveteiro. Deslizamento através de trilhos telescópicos microesferas em aço que permitem a abertura total das gavetas, com travamento </w:t>
            </w:r>
            <w:r w:rsidRPr="004322FD">
              <w:rPr>
                <w:rFonts w:ascii="Arial" w:hAnsi="Arial" w:cs="Arial"/>
                <w:sz w:val="24"/>
                <w:szCs w:val="24"/>
              </w:rPr>
              <w:lastRenderedPageBreak/>
              <w:t>automático evitando o desprendimento, tamponamento lateral no mesmo material da frente das gavetas para melhor acabamento - cor Itapuã.</w:t>
            </w:r>
          </w:p>
          <w:p w14:paraId="650D12AE" w14:textId="77777777" w:rsidR="00F35ACD" w:rsidRPr="004322FD" w:rsidRDefault="00F35ACD" w:rsidP="004302AC">
            <w:pPr>
              <w:spacing w:line="276" w:lineRule="auto"/>
              <w:jc w:val="both"/>
              <w:rPr>
                <w:rFonts w:ascii="Arial" w:hAnsi="Arial" w:cs="Arial"/>
                <w:b/>
                <w:bCs/>
                <w:sz w:val="24"/>
                <w:szCs w:val="24"/>
              </w:rPr>
            </w:pPr>
          </w:p>
        </w:tc>
        <w:tc>
          <w:tcPr>
            <w:tcW w:w="1276" w:type="dxa"/>
            <w:vAlign w:val="center"/>
          </w:tcPr>
          <w:p w14:paraId="41929B04"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06</w:t>
            </w:r>
          </w:p>
          <w:p w14:paraId="3051C152"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(seis)</w:t>
            </w:r>
          </w:p>
        </w:tc>
        <w:tc>
          <w:tcPr>
            <w:tcW w:w="1418" w:type="dxa"/>
          </w:tcPr>
          <w:p w14:paraId="4B722A99"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 xml:space="preserve">R$ 6.128,67 </w:t>
            </w:r>
          </w:p>
        </w:tc>
        <w:tc>
          <w:tcPr>
            <w:tcW w:w="1701" w:type="dxa"/>
          </w:tcPr>
          <w:p w14:paraId="75D9182E"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R$ 36.772.02</w:t>
            </w:r>
          </w:p>
        </w:tc>
      </w:tr>
      <w:tr w:rsidR="00F35ACD" w:rsidRPr="004322FD" w14:paraId="2DDD6C0E" w14:textId="77777777" w:rsidTr="00F26E8E">
        <w:trPr>
          <w:trHeight w:val="555"/>
        </w:trPr>
        <w:tc>
          <w:tcPr>
            <w:tcW w:w="846" w:type="dxa"/>
            <w:vAlign w:val="center"/>
          </w:tcPr>
          <w:p w14:paraId="18F52B35"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lastRenderedPageBreak/>
              <w:t>2</w:t>
            </w:r>
          </w:p>
        </w:tc>
        <w:tc>
          <w:tcPr>
            <w:tcW w:w="3685" w:type="dxa"/>
          </w:tcPr>
          <w:p w14:paraId="10876287" w14:textId="77777777" w:rsidR="00F35ACD" w:rsidRPr="004322FD" w:rsidRDefault="00F35ACD" w:rsidP="004302AC">
            <w:pPr>
              <w:rPr>
                <w:rFonts w:ascii="Arial" w:hAnsi="Arial" w:cs="Arial"/>
                <w:b/>
                <w:bCs/>
                <w:sz w:val="24"/>
                <w:szCs w:val="24"/>
              </w:rPr>
            </w:pPr>
            <w:r w:rsidRPr="004322FD">
              <w:rPr>
                <w:rFonts w:ascii="Arial" w:hAnsi="Arial" w:cs="Arial"/>
                <w:b/>
                <w:bCs/>
                <w:sz w:val="24"/>
                <w:szCs w:val="24"/>
              </w:rPr>
              <w:t>MESAS RETANGULARES COM GAVETAS:</w:t>
            </w:r>
          </w:p>
          <w:p w14:paraId="34DB9974" w14:textId="77777777" w:rsidR="00F35ACD" w:rsidRPr="004322FD" w:rsidRDefault="00F35ACD" w:rsidP="004302AC">
            <w:pPr>
              <w:jc w:val="both"/>
              <w:rPr>
                <w:rFonts w:ascii="Arial" w:hAnsi="Arial" w:cs="Arial"/>
                <w:sz w:val="24"/>
                <w:szCs w:val="24"/>
              </w:rPr>
            </w:pPr>
            <w:r w:rsidRPr="004322FD">
              <w:rPr>
                <w:rFonts w:ascii="Arial" w:hAnsi="Arial" w:cs="Arial"/>
                <w:sz w:val="24"/>
                <w:szCs w:val="24"/>
              </w:rPr>
              <w:t xml:space="preserve">Mesa Retangular. Dimensões: 800mm(A) x 1400mm(L) x 600mm(P).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 Fixação à estrutura por meio de buchas metálicas (M6) rosqueadas ao tampo e parafusos M6x12.  Painel frontal com 350mm de altura, confeccionado com chapas de partículas de madeira de média densidade (MDP – Médium Density Particleboard), espessura de 15mm, revestida nas duas faces com laminado melamínico, por efeito de prensagem a quente que faz o laminado se fundir a madeira aglomerada, formando com ela </w:t>
            </w:r>
            <w:r w:rsidRPr="004322FD">
              <w:rPr>
                <w:rFonts w:ascii="Arial" w:hAnsi="Arial" w:cs="Arial"/>
                <w:sz w:val="24"/>
                <w:szCs w:val="24"/>
              </w:rPr>
              <w:lastRenderedPageBreak/>
              <w:t xml:space="preserve">um corpo único e inseparável (BP), oriundas de madeiras certificadas de reflorestamento com selo FSC, com fita PS de 1mm em todo contorno, colados ao tampo através de processo “hot melt”, com resistência a impactos e termicamente estável. </w:t>
            </w:r>
            <w:r w:rsidRPr="004322FD">
              <w:rPr>
                <w:rFonts w:ascii="Arial" w:hAnsi="Arial" w:cs="Arial"/>
                <w:b/>
                <w:bCs/>
                <w:sz w:val="24"/>
                <w:szCs w:val="24"/>
              </w:rPr>
              <w:t>Pés</w:t>
            </w:r>
            <w:r w:rsidRPr="004322FD">
              <w:rPr>
                <w:rFonts w:ascii="Arial" w:hAnsi="Arial" w:cs="Arial"/>
                <w:sz w:val="24"/>
                <w:szCs w:val="24"/>
              </w:rPr>
              <w:t xml:space="preserve"> Laterais confeccionados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tampo recebe fita de 2mm em todo contorno, acabamento nas cores semelhantes ao revestimento do tampo, com calha de subida para passagem de fiação, confeccionado em aço chapa 24 (0,60mm) fixada entre os painéis dos pés por meio de parafusos com rosca soberba fixados ao tampo utiliza-se parafusos M6x12 e parafusos minifix com tambor de giro de 15mm com parafuso de montagem rápida M6x20 para união das estruturas ao painel frontal  Todas as estruturas em aço recebem tratamento anti-ferruginoso a base de fosfato de zinco com 04 banhos químicos e que a própria indústria possua o equipamento para tal processo e recebem pintura eletrostática a pó com </w:t>
            </w:r>
            <w:r w:rsidRPr="004322FD">
              <w:rPr>
                <w:rFonts w:ascii="Arial" w:hAnsi="Arial" w:cs="Arial"/>
                <w:sz w:val="24"/>
                <w:szCs w:val="24"/>
              </w:rPr>
              <w:lastRenderedPageBreak/>
              <w:t>resina a base de epóxi e poliéster formando uma camada mínima 30/40 micra de espessura, atendendo-se os critérios de preparação, tratamento e tempo de cura recomendados pelo fabricante da tinta empregada, de forma que o resultado atenda as exigências previstas nas normas da ABNT.</w:t>
            </w:r>
          </w:p>
          <w:p w14:paraId="679ACAC2" w14:textId="77777777" w:rsidR="00F35ACD" w:rsidRPr="004322FD" w:rsidRDefault="00F35ACD" w:rsidP="004302AC">
            <w:pPr>
              <w:jc w:val="both"/>
              <w:rPr>
                <w:rFonts w:ascii="Arial" w:hAnsi="Arial" w:cs="Arial"/>
                <w:sz w:val="24"/>
                <w:szCs w:val="24"/>
              </w:rPr>
            </w:pPr>
          </w:p>
          <w:p w14:paraId="38616997" w14:textId="77777777" w:rsidR="00F35ACD" w:rsidRPr="004322FD" w:rsidRDefault="00F35ACD" w:rsidP="004302AC">
            <w:pPr>
              <w:jc w:val="both"/>
              <w:rPr>
                <w:rFonts w:ascii="Arial" w:hAnsi="Arial" w:cs="Arial"/>
                <w:b/>
                <w:sz w:val="24"/>
                <w:szCs w:val="24"/>
              </w:rPr>
            </w:pPr>
            <w:r w:rsidRPr="004322FD">
              <w:rPr>
                <w:rFonts w:ascii="Arial" w:hAnsi="Arial" w:cs="Arial"/>
                <w:b/>
                <w:sz w:val="24"/>
                <w:szCs w:val="24"/>
              </w:rPr>
              <w:t xml:space="preserve">Gaveteiro fixo 02 gavetas paralelas. </w:t>
            </w:r>
          </w:p>
          <w:p w14:paraId="0C1C9C07" w14:textId="77777777" w:rsidR="00F35ACD" w:rsidRPr="004322FD" w:rsidRDefault="00F35ACD" w:rsidP="004302AC">
            <w:pPr>
              <w:jc w:val="both"/>
              <w:rPr>
                <w:rFonts w:ascii="Arial" w:hAnsi="Arial" w:cs="Arial"/>
                <w:b/>
                <w:sz w:val="24"/>
                <w:szCs w:val="24"/>
              </w:rPr>
            </w:pPr>
            <w:r w:rsidRPr="004322FD">
              <w:rPr>
                <w:rFonts w:ascii="Arial" w:hAnsi="Arial" w:cs="Arial"/>
                <w:b/>
                <w:sz w:val="24"/>
                <w:szCs w:val="24"/>
              </w:rPr>
              <w:t>Dimensões: 1350x423x100</w:t>
            </w:r>
          </w:p>
          <w:p w14:paraId="409A67AC" w14:textId="77777777" w:rsidR="00F35ACD" w:rsidRPr="004322FD" w:rsidRDefault="00F35ACD" w:rsidP="004302AC">
            <w:pPr>
              <w:jc w:val="both"/>
              <w:rPr>
                <w:rFonts w:ascii="Arial" w:hAnsi="Arial" w:cs="Arial"/>
                <w:sz w:val="24"/>
                <w:szCs w:val="24"/>
              </w:rPr>
            </w:pPr>
            <w:r w:rsidRPr="004322FD">
              <w:rPr>
                <w:rFonts w:ascii="Arial" w:hAnsi="Arial" w:cs="Arial"/>
                <w:sz w:val="24"/>
                <w:szCs w:val="24"/>
              </w:rPr>
              <w:t xml:space="preserve">Dimensões do gaveteiro: 1350 (largura) x 423 (profundidade) x 100 (Altura) constituído por Frente de gaveta confeccionada em chapa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acabamento em cores sólidas e madeiradas, com resistência a impactos e termicamente estável. Fechadura com acabamento cromado, com aplicação na primeira gaveta, possibilitando o travamento lateral das gavetas simultaneamente. Contém 02 peças de chaves com capa </w:t>
            </w:r>
            <w:r w:rsidRPr="004322FD">
              <w:rPr>
                <w:rFonts w:ascii="Arial" w:hAnsi="Arial" w:cs="Arial"/>
                <w:sz w:val="24"/>
                <w:szCs w:val="24"/>
              </w:rPr>
              <w:lastRenderedPageBreak/>
              <w:t>plástica “escamoteável” com acabamento preto, dupla face e extração, rotação de 180°, cilindro com corpo de 20 mm de comprimento e diâmetro de 19mm com 2(duas) abas para fixação, que é feito na frente do gaveteiro. Deslizamento através de trilhos telescópicos microesferas em aço que permitem a abertura total das gavetas, com travamento automático evitando o desprendimento, tamponamento lateral no mesmo material da frente das gavetas para melhor acabamento, cor itapuã.</w:t>
            </w:r>
          </w:p>
          <w:p w14:paraId="7E8814FC" w14:textId="77777777" w:rsidR="00F35ACD" w:rsidRPr="004322FD" w:rsidRDefault="00F35ACD" w:rsidP="004302AC">
            <w:pPr>
              <w:pStyle w:val="SemEspaamento"/>
              <w:jc w:val="both"/>
              <w:rPr>
                <w:rFonts w:ascii="Arial" w:hAnsi="Arial" w:cs="Arial"/>
                <w:b/>
                <w:bCs/>
                <w:sz w:val="24"/>
                <w:szCs w:val="24"/>
              </w:rPr>
            </w:pPr>
          </w:p>
        </w:tc>
        <w:tc>
          <w:tcPr>
            <w:tcW w:w="1276" w:type="dxa"/>
            <w:vAlign w:val="center"/>
          </w:tcPr>
          <w:p w14:paraId="459A1024"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02</w:t>
            </w:r>
          </w:p>
          <w:p w14:paraId="426A1403"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(duas)</w:t>
            </w:r>
          </w:p>
        </w:tc>
        <w:tc>
          <w:tcPr>
            <w:tcW w:w="1418" w:type="dxa"/>
          </w:tcPr>
          <w:p w14:paraId="7A8E963F"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R$ 3.055,33</w:t>
            </w:r>
          </w:p>
        </w:tc>
        <w:tc>
          <w:tcPr>
            <w:tcW w:w="1701" w:type="dxa"/>
          </w:tcPr>
          <w:p w14:paraId="4B26E2F3"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R$ 6.110,66</w:t>
            </w:r>
          </w:p>
        </w:tc>
      </w:tr>
      <w:tr w:rsidR="00F35ACD" w:rsidRPr="004322FD" w14:paraId="16D0F5B1" w14:textId="77777777" w:rsidTr="00F26E8E">
        <w:trPr>
          <w:trHeight w:val="549"/>
        </w:trPr>
        <w:tc>
          <w:tcPr>
            <w:tcW w:w="846" w:type="dxa"/>
            <w:vAlign w:val="center"/>
          </w:tcPr>
          <w:p w14:paraId="22871E85"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lastRenderedPageBreak/>
              <w:t>3</w:t>
            </w:r>
          </w:p>
        </w:tc>
        <w:tc>
          <w:tcPr>
            <w:tcW w:w="3685" w:type="dxa"/>
            <w:vAlign w:val="center"/>
          </w:tcPr>
          <w:p w14:paraId="34AA8818" w14:textId="77777777" w:rsidR="00F35ACD" w:rsidRPr="004322FD" w:rsidRDefault="00F35ACD" w:rsidP="004302AC">
            <w:pPr>
              <w:jc w:val="both"/>
              <w:rPr>
                <w:rFonts w:ascii="Arial" w:hAnsi="Arial" w:cs="Arial"/>
                <w:b/>
                <w:sz w:val="24"/>
                <w:szCs w:val="24"/>
              </w:rPr>
            </w:pPr>
            <w:r w:rsidRPr="004322FD">
              <w:rPr>
                <w:rFonts w:ascii="Arial" w:hAnsi="Arial" w:cs="Arial"/>
                <w:b/>
                <w:sz w:val="24"/>
                <w:szCs w:val="24"/>
              </w:rPr>
              <w:t>MESA RETANGULAR COM GAVETAS:</w:t>
            </w:r>
          </w:p>
          <w:p w14:paraId="0D33C7E7" w14:textId="77777777" w:rsidR="00F35ACD" w:rsidRPr="004322FD" w:rsidRDefault="00F35ACD" w:rsidP="004302AC">
            <w:pPr>
              <w:jc w:val="both"/>
              <w:rPr>
                <w:rFonts w:ascii="Arial" w:hAnsi="Arial" w:cs="Arial"/>
                <w:sz w:val="24"/>
                <w:szCs w:val="24"/>
              </w:rPr>
            </w:pPr>
            <w:r w:rsidRPr="004322FD">
              <w:rPr>
                <w:rFonts w:ascii="Arial" w:hAnsi="Arial" w:cs="Arial"/>
                <w:sz w:val="24"/>
                <w:szCs w:val="24"/>
              </w:rPr>
              <w:t xml:space="preserve">Mesa Retangular. Dimensões: 800mm(A) x 1600mm(L) x 700mm(P).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 Fixação à estrutura por meio de buchas metálicas (M6) rosqueadas ao tampo e </w:t>
            </w:r>
            <w:r w:rsidRPr="004322FD">
              <w:rPr>
                <w:rFonts w:ascii="Arial" w:hAnsi="Arial" w:cs="Arial"/>
                <w:sz w:val="24"/>
                <w:szCs w:val="24"/>
              </w:rPr>
              <w:lastRenderedPageBreak/>
              <w:t xml:space="preserve">parafusos M6x12.  Painel frontal com 350mm de altura, confeccionado com chapas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com resistência a impactos e termicamente estável. </w:t>
            </w:r>
            <w:r w:rsidRPr="004322FD">
              <w:rPr>
                <w:rFonts w:ascii="Arial" w:hAnsi="Arial" w:cs="Arial"/>
                <w:b/>
                <w:bCs/>
                <w:sz w:val="24"/>
                <w:szCs w:val="24"/>
              </w:rPr>
              <w:t>Pés</w:t>
            </w:r>
            <w:r w:rsidRPr="004322FD">
              <w:rPr>
                <w:rFonts w:ascii="Arial" w:hAnsi="Arial" w:cs="Arial"/>
                <w:sz w:val="24"/>
                <w:szCs w:val="24"/>
              </w:rPr>
              <w:t xml:space="preserve"> Laterais confeccionados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tampo recebe fita de 2mm em todo contorno, acabamento nas cores semelhantes ao revestimento do tampo, com calha de subida para passagem de fiação, confeccionado em aço chapa 24 (0,60mm) fixada entre os painéis dos pés por meio de parafusos com rosca soberba fixados ao tampo utiliza-se parafusos </w:t>
            </w:r>
            <w:r w:rsidRPr="004322FD">
              <w:rPr>
                <w:rFonts w:ascii="Arial" w:hAnsi="Arial" w:cs="Arial"/>
                <w:sz w:val="24"/>
                <w:szCs w:val="24"/>
              </w:rPr>
              <w:lastRenderedPageBreak/>
              <w:t>M6x12 e parafusos minifix com tambor de giro de 15mm com parafuso de montagem rápida M6x20 para união das estruturas ao painel frontal  Todas as estruturas em aço recebem tratamento anti-ferruginoso a base de fosfato de zinco com 04 banhos químicos e que a própria indústria possua o equipamento para tal processo e recebem pintura eletrostática a pó com resina a base de epóxi e poliéster formando uma camada mínima 30/40 micra de espessura, atendendo-se os critérios de preparação, tratamento e tempo de cura recomendados pelo fabricante da tinta empregada, de forma que o resultado atenda as exigências previstas nas normas da ABNT.</w:t>
            </w:r>
          </w:p>
          <w:p w14:paraId="1688B1D3" w14:textId="77777777" w:rsidR="00F35ACD" w:rsidRPr="004322FD" w:rsidRDefault="00F35ACD" w:rsidP="004302AC">
            <w:pPr>
              <w:jc w:val="both"/>
              <w:rPr>
                <w:rFonts w:ascii="Arial" w:hAnsi="Arial" w:cs="Arial"/>
                <w:sz w:val="24"/>
                <w:szCs w:val="24"/>
              </w:rPr>
            </w:pPr>
          </w:p>
          <w:p w14:paraId="151ABB61" w14:textId="77777777" w:rsidR="00F35ACD" w:rsidRPr="004322FD" w:rsidRDefault="00F35ACD" w:rsidP="004302AC">
            <w:pPr>
              <w:jc w:val="both"/>
              <w:rPr>
                <w:rFonts w:ascii="Arial" w:hAnsi="Arial" w:cs="Arial"/>
                <w:b/>
                <w:sz w:val="24"/>
                <w:szCs w:val="24"/>
              </w:rPr>
            </w:pPr>
            <w:r w:rsidRPr="004322FD">
              <w:rPr>
                <w:rFonts w:ascii="Arial" w:hAnsi="Arial" w:cs="Arial"/>
                <w:b/>
                <w:sz w:val="24"/>
                <w:szCs w:val="24"/>
              </w:rPr>
              <w:t xml:space="preserve">Gaveteiro fixo 02 gavetas paralelas. </w:t>
            </w:r>
          </w:p>
          <w:p w14:paraId="3D9335E8" w14:textId="77777777" w:rsidR="00F35ACD" w:rsidRPr="004322FD" w:rsidRDefault="00F35ACD" w:rsidP="004302AC">
            <w:pPr>
              <w:jc w:val="both"/>
              <w:rPr>
                <w:rFonts w:ascii="Arial" w:hAnsi="Arial" w:cs="Arial"/>
                <w:b/>
                <w:sz w:val="24"/>
                <w:szCs w:val="24"/>
              </w:rPr>
            </w:pPr>
            <w:r w:rsidRPr="004322FD">
              <w:rPr>
                <w:rFonts w:ascii="Arial" w:hAnsi="Arial" w:cs="Arial"/>
                <w:b/>
                <w:sz w:val="24"/>
                <w:szCs w:val="24"/>
              </w:rPr>
              <w:t>Dimensões: 1350x423x100</w:t>
            </w:r>
          </w:p>
          <w:p w14:paraId="5387CB90" w14:textId="77777777" w:rsidR="00F35ACD" w:rsidRPr="004322FD" w:rsidRDefault="00F35ACD" w:rsidP="004302AC">
            <w:pPr>
              <w:jc w:val="both"/>
              <w:rPr>
                <w:rFonts w:ascii="Arial" w:hAnsi="Arial" w:cs="Arial"/>
                <w:sz w:val="24"/>
                <w:szCs w:val="24"/>
              </w:rPr>
            </w:pPr>
            <w:r w:rsidRPr="004322FD">
              <w:rPr>
                <w:rFonts w:ascii="Arial" w:hAnsi="Arial" w:cs="Arial"/>
                <w:sz w:val="24"/>
                <w:szCs w:val="24"/>
              </w:rPr>
              <w:t xml:space="preserve">Dimensões do gaveteiro: 1550 (largura) x 423 (profundidade) x 100 (Altura) constituído por Frente de gaveta confeccionada em chapa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w:t>
            </w:r>
            <w:r w:rsidRPr="004322FD">
              <w:rPr>
                <w:rFonts w:ascii="Arial" w:hAnsi="Arial" w:cs="Arial"/>
                <w:sz w:val="24"/>
                <w:szCs w:val="24"/>
              </w:rPr>
              <w:lastRenderedPageBreak/>
              <w:t>contorno, colados ao tampo através de processo “hot melt”, acabamento em cores sólidas e madeiradas, com resistência a impactos e termicamente estável. Fechadura com acabamento cromado, com aplicação na primeira gaveta, possibilitando o travamento lateral das gavetas simultaneamente. Contém 02 peças de chaves com capa plástica “escamoteável” com acabamento preto, dupla face e extração, rotação de 180°, cilindro com corpo de 20 mm de comprimento e diâmetro de 19mm com 2(duas) abas para fixação, que é feito na frente do gaveteiro. Deslizamento através de trilhos telescópicos microesferas em aço que permitem a abertura total das gavetas, com travamento automático evitando o desprendimento, tamponamento lateral no mesmo material da frente das gavetas para melhor acabamento, cor Itapuã.</w:t>
            </w:r>
          </w:p>
          <w:p w14:paraId="1B993BB1" w14:textId="77777777" w:rsidR="00F35ACD" w:rsidRPr="004322FD" w:rsidRDefault="00F35ACD" w:rsidP="004302AC">
            <w:pPr>
              <w:spacing w:line="276" w:lineRule="auto"/>
              <w:jc w:val="both"/>
              <w:rPr>
                <w:rFonts w:ascii="Arial" w:hAnsi="Arial" w:cs="Arial"/>
                <w:b/>
                <w:bCs/>
                <w:sz w:val="24"/>
                <w:szCs w:val="24"/>
              </w:rPr>
            </w:pPr>
          </w:p>
          <w:p w14:paraId="6093A9C0" w14:textId="77777777" w:rsidR="00F35ACD" w:rsidRPr="004322FD" w:rsidRDefault="00F35ACD" w:rsidP="004302AC">
            <w:pPr>
              <w:spacing w:line="276" w:lineRule="auto"/>
              <w:jc w:val="both"/>
              <w:rPr>
                <w:rFonts w:ascii="Arial" w:hAnsi="Arial" w:cs="Arial"/>
                <w:b/>
                <w:bCs/>
                <w:sz w:val="24"/>
                <w:szCs w:val="24"/>
              </w:rPr>
            </w:pPr>
          </w:p>
          <w:p w14:paraId="1BE40A49" w14:textId="77777777" w:rsidR="00F35ACD" w:rsidRPr="004322FD" w:rsidRDefault="00F35ACD" w:rsidP="004302AC">
            <w:pPr>
              <w:jc w:val="both"/>
              <w:rPr>
                <w:rFonts w:ascii="Arial" w:hAnsi="Arial" w:cs="Arial"/>
                <w:b/>
                <w:bCs/>
                <w:sz w:val="24"/>
                <w:szCs w:val="24"/>
              </w:rPr>
            </w:pPr>
          </w:p>
        </w:tc>
        <w:tc>
          <w:tcPr>
            <w:tcW w:w="1276" w:type="dxa"/>
            <w:vAlign w:val="center"/>
          </w:tcPr>
          <w:p w14:paraId="166B5CB4"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01</w:t>
            </w:r>
          </w:p>
          <w:p w14:paraId="2FD01220"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(uma)</w:t>
            </w:r>
          </w:p>
        </w:tc>
        <w:tc>
          <w:tcPr>
            <w:tcW w:w="1418" w:type="dxa"/>
          </w:tcPr>
          <w:p w14:paraId="5C5419F5"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R$ 3.288,00</w:t>
            </w:r>
          </w:p>
        </w:tc>
        <w:tc>
          <w:tcPr>
            <w:tcW w:w="1701" w:type="dxa"/>
          </w:tcPr>
          <w:p w14:paraId="2174BF05"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R$ 3.288,00</w:t>
            </w:r>
          </w:p>
        </w:tc>
      </w:tr>
      <w:tr w:rsidR="00F35ACD" w:rsidRPr="004322FD" w14:paraId="1D20C3B8" w14:textId="77777777" w:rsidTr="00F26E8E">
        <w:trPr>
          <w:trHeight w:val="571"/>
        </w:trPr>
        <w:tc>
          <w:tcPr>
            <w:tcW w:w="846" w:type="dxa"/>
            <w:vAlign w:val="center"/>
          </w:tcPr>
          <w:p w14:paraId="696E36BA"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lastRenderedPageBreak/>
              <w:t>4</w:t>
            </w:r>
          </w:p>
        </w:tc>
        <w:tc>
          <w:tcPr>
            <w:tcW w:w="3685" w:type="dxa"/>
            <w:vAlign w:val="center"/>
          </w:tcPr>
          <w:p w14:paraId="44367CF3" w14:textId="77777777" w:rsidR="00F35ACD" w:rsidRPr="004322FD" w:rsidRDefault="00F35ACD" w:rsidP="004302AC">
            <w:pPr>
              <w:jc w:val="both"/>
              <w:rPr>
                <w:rFonts w:ascii="Arial" w:hAnsi="Arial" w:cs="Arial"/>
                <w:b/>
                <w:sz w:val="24"/>
                <w:szCs w:val="24"/>
              </w:rPr>
            </w:pPr>
            <w:r w:rsidRPr="004322FD">
              <w:rPr>
                <w:rFonts w:ascii="Arial" w:hAnsi="Arial" w:cs="Arial"/>
                <w:b/>
                <w:sz w:val="24"/>
                <w:szCs w:val="24"/>
              </w:rPr>
              <w:t>MESAS RETANGULARES COM GAVETAS:</w:t>
            </w:r>
          </w:p>
          <w:p w14:paraId="79644805" w14:textId="77777777" w:rsidR="00F35ACD" w:rsidRPr="004322FD" w:rsidRDefault="00F35ACD" w:rsidP="004302AC">
            <w:pPr>
              <w:jc w:val="both"/>
              <w:rPr>
                <w:rFonts w:ascii="Arial" w:hAnsi="Arial" w:cs="Arial"/>
                <w:sz w:val="24"/>
                <w:szCs w:val="24"/>
              </w:rPr>
            </w:pPr>
            <w:r w:rsidRPr="004322FD">
              <w:rPr>
                <w:rFonts w:ascii="Arial" w:hAnsi="Arial" w:cs="Arial"/>
                <w:sz w:val="24"/>
                <w:szCs w:val="24"/>
              </w:rPr>
              <w:t xml:space="preserve">Mesa Retangular. Dimensões: 750mm(A) x 700mm(L) x 520mm(P).  Tampo superior confeccionado com chapa de partículas de madeira de média densidade (MDP – Médium Density Particleboard), espessura de 25mm, revestida nas duas faces com laminado melamínico, por efeito de </w:t>
            </w:r>
            <w:r w:rsidRPr="004322FD">
              <w:rPr>
                <w:rFonts w:ascii="Arial" w:hAnsi="Arial" w:cs="Arial"/>
                <w:sz w:val="24"/>
                <w:szCs w:val="24"/>
              </w:rPr>
              <w:lastRenderedPageBreak/>
              <w:t xml:space="preserve">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 Fixação à estrutura por meio de buchas metálicas (M6) rosqueadas ao tampo e parafusos M6x12.  Painel frontal com 350mm de altura, confeccionado com chapas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com resistência a impactos e termicamente estável. </w:t>
            </w:r>
            <w:r w:rsidRPr="004322FD">
              <w:rPr>
                <w:rFonts w:ascii="Arial" w:hAnsi="Arial" w:cs="Arial"/>
                <w:b/>
                <w:bCs/>
                <w:sz w:val="24"/>
                <w:szCs w:val="24"/>
              </w:rPr>
              <w:t>Pés</w:t>
            </w:r>
            <w:r w:rsidRPr="004322FD">
              <w:rPr>
                <w:rFonts w:ascii="Arial" w:hAnsi="Arial" w:cs="Arial"/>
                <w:sz w:val="24"/>
                <w:szCs w:val="24"/>
              </w:rPr>
              <w:t xml:space="preserve"> Laterais confeccionados com chapa de partículas de madeira de média densidade (MDP – Médium Density Particleboard), espessura de 25mm, revestida nas duas faces com Laminado melamínico, por efeito de prensagem a quente que faz o laminado se fundir a madeira aglomerada, formando com ela </w:t>
            </w:r>
            <w:r w:rsidRPr="004322FD">
              <w:rPr>
                <w:rFonts w:ascii="Arial" w:hAnsi="Arial" w:cs="Arial"/>
                <w:sz w:val="24"/>
                <w:szCs w:val="24"/>
              </w:rPr>
              <w:lastRenderedPageBreak/>
              <w:t>um corpo único e inseparável (BP), oriundas de madeiras certificadas de reflorestamento com selo FSC, tampo recebe fita de 2mm em todo contorno, acabamento nas cores semelhantes ao revestimento do tampo, com calha de subida para passagem de fiação, confeccionado em aço chapa 24 (0,60mm) fixada entre os painéis dos pés por meio de parafusos com rosca soberba fixados ao tampo utiliza-se parafusos M6x12 e parafusos minifix com tambor de giro de 15mm com parafuso de montagem rápida M6x20 para união das estruturas ao painel frontal  Todas as estruturas em aço recebem tratamento anti-ferruginoso a base de fosfato de zinco com 04 banhos químicos e que a própria indústria possua o equipamento para tal processo e recebem pintura eletrostática a pó com resina a base de epóxi e poliéster formando uma camada mínima 30/40 micra de espessura, atendendo-se os critérios de preparação, tratamento e tempo de cura recomendados pelo fabricante da tinta empregada, de forma que o resultado atenda as exigências previstas nas normas da ABNT.</w:t>
            </w:r>
          </w:p>
          <w:p w14:paraId="172BEE8A" w14:textId="77777777" w:rsidR="00F35ACD" w:rsidRPr="004322FD" w:rsidRDefault="00F35ACD" w:rsidP="004302AC">
            <w:pPr>
              <w:spacing w:line="276" w:lineRule="auto"/>
              <w:jc w:val="both"/>
              <w:rPr>
                <w:rFonts w:ascii="Arial" w:hAnsi="Arial" w:cs="Arial"/>
                <w:b/>
                <w:bCs/>
                <w:sz w:val="24"/>
                <w:szCs w:val="24"/>
              </w:rPr>
            </w:pPr>
          </w:p>
          <w:p w14:paraId="0B6AEE64" w14:textId="77777777" w:rsidR="00F35ACD" w:rsidRPr="004322FD" w:rsidRDefault="00F35ACD" w:rsidP="004302AC">
            <w:pPr>
              <w:jc w:val="both"/>
              <w:rPr>
                <w:rFonts w:ascii="Arial" w:hAnsi="Arial" w:cs="Arial"/>
                <w:b/>
                <w:sz w:val="24"/>
                <w:szCs w:val="24"/>
              </w:rPr>
            </w:pPr>
            <w:r w:rsidRPr="004322FD">
              <w:rPr>
                <w:rFonts w:ascii="Arial" w:hAnsi="Arial" w:cs="Arial"/>
                <w:b/>
                <w:sz w:val="24"/>
                <w:szCs w:val="24"/>
              </w:rPr>
              <w:t>Gaveteiro fixo 02 gavetas paralelas. Dimensões: 650x423x100</w:t>
            </w:r>
          </w:p>
          <w:p w14:paraId="20482608" w14:textId="77777777" w:rsidR="00F35ACD" w:rsidRPr="004322FD" w:rsidRDefault="00F35ACD" w:rsidP="004302AC">
            <w:pPr>
              <w:jc w:val="both"/>
              <w:rPr>
                <w:rFonts w:ascii="Arial" w:hAnsi="Arial" w:cs="Arial"/>
                <w:sz w:val="24"/>
                <w:szCs w:val="24"/>
              </w:rPr>
            </w:pPr>
            <w:r w:rsidRPr="004322FD">
              <w:rPr>
                <w:rFonts w:ascii="Arial" w:hAnsi="Arial" w:cs="Arial"/>
                <w:sz w:val="24"/>
                <w:szCs w:val="24"/>
              </w:rPr>
              <w:t xml:space="preserve">Dimensões do gaveteiro: 650 (largura) x 423 (profundidade) x 100 (Altura) constituído por </w:t>
            </w:r>
            <w:r w:rsidRPr="004322FD">
              <w:rPr>
                <w:rFonts w:ascii="Arial" w:hAnsi="Arial" w:cs="Arial"/>
                <w:sz w:val="24"/>
                <w:szCs w:val="24"/>
              </w:rPr>
              <w:lastRenderedPageBreak/>
              <w:t>Frente de gaveta confeccionada em chapa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acabamento em cores sólidas e madeiradas, com resistência a impactos e termicamente estável. Fechadura com acabamento cromado, com aplicação na primeira gaveta, possibilitando o travamento lateral das gavetas simultaneamente. Contém 02 peças de chaves com capa plástica “escamoteável” com acabamento preto, dupla face e extração, rotação de 180°, cilindro com corpo de 20 mm de comprimento e diâmetro de 19mm com 2(duas) abas para fixação, que é feito na frente do gaveteiro. Deslizamento através de trilhos telescópicos microesferas em aço que permitem a abertura total das gavetas, com travamento automático evitando o desprendimento, tamponamento lateral no mesmo material da frente das gavetas para melhor acabamento, cor Itapuã.</w:t>
            </w:r>
          </w:p>
          <w:p w14:paraId="0AE7C120" w14:textId="77777777" w:rsidR="00F35ACD" w:rsidRPr="004322FD" w:rsidRDefault="00F35ACD" w:rsidP="004302AC">
            <w:pPr>
              <w:spacing w:line="276" w:lineRule="auto"/>
              <w:jc w:val="both"/>
              <w:rPr>
                <w:rFonts w:ascii="Arial" w:hAnsi="Arial" w:cs="Arial"/>
                <w:b/>
                <w:bCs/>
                <w:sz w:val="24"/>
                <w:szCs w:val="24"/>
              </w:rPr>
            </w:pPr>
          </w:p>
        </w:tc>
        <w:tc>
          <w:tcPr>
            <w:tcW w:w="1276" w:type="dxa"/>
            <w:vAlign w:val="center"/>
          </w:tcPr>
          <w:p w14:paraId="77E88F49"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02</w:t>
            </w:r>
          </w:p>
          <w:p w14:paraId="2FCDD93C"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(duas)</w:t>
            </w:r>
          </w:p>
        </w:tc>
        <w:tc>
          <w:tcPr>
            <w:tcW w:w="1418" w:type="dxa"/>
          </w:tcPr>
          <w:p w14:paraId="07139410"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984,66</w:t>
            </w:r>
          </w:p>
        </w:tc>
        <w:tc>
          <w:tcPr>
            <w:tcW w:w="1701" w:type="dxa"/>
          </w:tcPr>
          <w:p w14:paraId="1523E54F"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R$ 1.969,32</w:t>
            </w:r>
          </w:p>
        </w:tc>
      </w:tr>
      <w:tr w:rsidR="00F35ACD" w:rsidRPr="004322FD" w14:paraId="6875266B" w14:textId="77777777" w:rsidTr="00F26E8E">
        <w:trPr>
          <w:trHeight w:val="551"/>
        </w:trPr>
        <w:tc>
          <w:tcPr>
            <w:tcW w:w="846" w:type="dxa"/>
            <w:vAlign w:val="center"/>
          </w:tcPr>
          <w:p w14:paraId="0D013048"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lastRenderedPageBreak/>
              <w:t>5</w:t>
            </w:r>
          </w:p>
        </w:tc>
        <w:tc>
          <w:tcPr>
            <w:tcW w:w="3685" w:type="dxa"/>
            <w:vAlign w:val="center"/>
          </w:tcPr>
          <w:p w14:paraId="01A5E3BF" w14:textId="77777777" w:rsidR="00F35ACD" w:rsidRPr="004322FD" w:rsidRDefault="00F35ACD" w:rsidP="004302AC">
            <w:pPr>
              <w:jc w:val="both"/>
              <w:rPr>
                <w:rFonts w:ascii="Arial" w:hAnsi="Arial" w:cs="Arial"/>
                <w:b/>
                <w:sz w:val="24"/>
                <w:szCs w:val="24"/>
              </w:rPr>
            </w:pPr>
            <w:r w:rsidRPr="004322FD">
              <w:rPr>
                <w:rFonts w:ascii="Arial" w:hAnsi="Arial" w:cs="Arial"/>
                <w:b/>
                <w:sz w:val="24"/>
                <w:szCs w:val="24"/>
              </w:rPr>
              <w:t>MESAS RETANGULARES COM GAVETAS</w:t>
            </w:r>
          </w:p>
          <w:p w14:paraId="541EC298" w14:textId="77777777" w:rsidR="00F35ACD" w:rsidRPr="004322FD" w:rsidRDefault="00F35ACD" w:rsidP="004302AC">
            <w:pPr>
              <w:jc w:val="both"/>
              <w:rPr>
                <w:rFonts w:ascii="Arial" w:hAnsi="Arial" w:cs="Arial"/>
                <w:sz w:val="24"/>
                <w:szCs w:val="24"/>
              </w:rPr>
            </w:pPr>
            <w:r w:rsidRPr="004322FD">
              <w:rPr>
                <w:rFonts w:ascii="Arial" w:hAnsi="Arial" w:cs="Arial"/>
                <w:sz w:val="24"/>
                <w:szCs w:val="24"/>
              </w:rPr>
              <w:t xml:space="preserve">Mesa Retangular. Dimensões: 740mm(A) x 1200mm(L) x 600mm(P).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 Fixação à estrutura por meio de buchas metálicas (M6) rosqueadas ao tampo e parafusos M6x12.  Painel frontal com 350mm de altura, confeccionado com chapas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w:t>
            </w:r>
            <w:r w:rsidRPr="004322FD">
              <w:rPr>
                <w:rFonts w:ascii="Arial" w:hAnsi="Arial" w:cs="Arial"/>
                <w:sz w:val="24"/>
                <w:szCs w:val="24"/>
              </w:rPr>
              <w:lastRenderedPageBreak/>
              <w:t xml:space="preserve">1mm em todo contorno, colados ao tampo através de processo “hot melt”, com resistência a impactos e termicamente estável. </w:t>
            </w:r>
            <w:r w:rsidRPr="004322FD">
              <w:rPr>
                <w:rFonts w:ascii="Arial" w:hAnsi="Arial" w:cs="Arial"/>
                <w:b/>
                <w:bCs/>
                <w:sz w:val="24"/>
                <w:szCs w:val="24"/>
              </w:rPr>
              <w:t>Pés</w:t>
            </w:r>
            <w:r w:rsidRPr="004322FD">
              <w:rPr>
                <w:rFonts w:ascii="Arial" w:hAnsi="Arial" w:cs="Arial"/>
                <w:sz w:val="24"/>
                <w:szCs w:val="24"/>
              </w:rPr>
              <w:t xml:space="preserve"> Laterais confeccionados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tampo recebe fita de 2mm em todo contorno, acabamento nas cores semelhantes ao revestimento do tampo, com calha de subida para passagem de fiação, confeccionado em aço chapa 24 (0,60mm) fixada entre os painéis dos pés por meio de parafusos com rosca soberba fixados ao tampo utiliza-se parafusos M6x12 e parafusos minifix com tambor de giro de 15mm com parafuso de montagem rápida M6x20 para união das estruturas ao painel frontal  Todas as estruturas em aço recebem tratamento anti-ferruginoso a base de fosfato de zinco com 04 banhos químicos e que a própria indústria possua o equipamento para tal processo e recebem pintura eletrostática a pó com resina a base de epóxi e poliéster formando uma camada mínima 30/40 micra de espessura, atendendo-se os </w:t>
            </w:r>
            <w:r w:rsidRPr="004322FD">
              <w:rPr>
                <w:rFonts w:ascii="Arial" w:hAnsi="Arial" w:cs="Arial"/>
                <w:sz w:val="24"/>
                <w:szCs w:val="24"/>
              </w:rPr>
              <w:lastRenderedPageBreak/>
              <w:t>critérios de preparação, tratamento e tempo de cura recomendados pelo fabricante da tinta empregada, de forma que o resultado atenda as exigências previstas nas normas da ABNT.</w:t>
            </w:r>
          </w:p>
          <w:p w14:paraId="3B1C2181" w14:textId="77777777" w:rsidR="00F35ACD" w:rsidRPr="004322FD" w:rsidRDefault="00F35ACD" w:rsidP="004302AC">
            <w:pPr>
              <w:rPr>
                <w:rFonts w:ascii="Arial" w:hAnsi="Arial" w:cs="Arial"/>
                <w:sz w:val="24"/>
                <w:szCs w:val="24"/>
              </w:rPr>
            </w:pPr>
            <w:r w:rsidRPr="004322FD">
              <w:rPr>
                <w:rFonts w:ascii="Arial" w:hAnsi="Arial" w:cs="Arial"/>
                <w:sz w:val="24"/>
                <w:szCs w:val="24"/>
              </w:rPr>
              <w:t>Cor Álamo/Preto.</w:t>
            </w:r>
          </w:p>
          <w:p w14:paraId="413E2077" w14:textId="77777777" w:rsidR="00F35ACD" w:rsidRPr="004322FD" w:rsidRDefault="00F35ACD" w:rsidP="004302AC">
            <w:pPr>
              <w:spacing w:line="276" w:lineRule="auto"/>
              <w:jc w:val="both"/>
              <w:rPr>
                <w:rFonts w:ascii="Arial" w:hAnsi="Arial" w:cs="Arial"/>
                <w:b/>
                <w:bCs/>
                <w:sz w:val="24"/>
                <w:szCs w:val="24"/>
              </w:rPr>
            </w:pPr>
          </w:p>
        </w:tc>
        <w:tc>
          <w:tcPr>
            <w:tcW w:w="1276" w:type="dxa"/>
            <w:vAlign w:val="center"/>
          </w:tcPr>
          <w:p w14:paraId="07703D77"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02</w:t>
            </w:r>
          </w:p>
          <w:p w14:paraId="77F2B599"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(duas)</w:t>
            </w:r>
          </w:p>
        </w:tc>
        <w:tc>
          <w:tcPr>
            <w:tcW w:w="1418" w:type="dxa"/>
          </w:tcPr>
          <w:p w14:paraId="352DB7B4"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R$ 1.742,66</w:t>
            </w:r>
          </w:p>
        </w:tc>
        <w:tc>
          <w:tcPr>
            <w:tcW w:w="1701" w:type="dxa"/>
          </w:tcPr>
          <w:p w14:paraId="35ED3774"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R$ 3.485,32</w:t>
            </w:r>
          </w:p>
        </w:tc>
      </w:tr>
      <w:tr w:rsidR="00F35ACD" w:rsidRPr="004322FD" w14:paraId="20E48C32" w14:textId="77777777" w:rsidTr="00F26E8E">
        <w:trPr>
          <w:trHeight w:val="687"/>
        </w:trPr>
        <w:tc>
          <w:tcPr>
            <w:tcW w:w="846" w:type="dxa"/>
            <w:vAlign w:val="center"/>
          </w:tcPr>
          <w:p w14:paraId="714FC96F"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lastRenderedPageBreak/>
              <w:t>6</w:t>
            </w:r>
          </w:p>
        </w:tc>
        <w:tc>
          <w:tcPr>
            <w:tcW w:w="3685" w:type="dxa"/>
            <w:vAlign w:val="center"/>
          </w:tcPr>
          <w:p w14:paraId="1CEF9D1D" w14:textId="77777777" w:rsidR="00F35ACD" w:rsidRPr="004322FD" w:rsidRDefault="00F35ACD" w:rsidP="004302AC">
            <w:pPr>
              <w:jc w:val="both"/>
              <w:rPr>
                <w:rFonts w:ascii="Arial" w:hAnsi="Arial" w:cs="Arial"/>
                <w:b/>
                <w:bCs/>
                <w:sz w:val="24"/>
                <w:szCs w:val="24"/>
              </w:rPr>
            </w:pPr>
            <w:r w:rsidRPr="004322FD">
              <w:rPr>
                <w:rFonts w:ascii="Arial" w:hAnsi="Arial" w:cs="Arial"/>
                <w:b/>
                <w:bCs/>
                <w:sz w:val="24"/>
                <w:szCs w:val="24"/>
              </w:rPr>
              <w:t>GAVETEIROS VOLANTE COM 04 GAVETAS</w:t>
            </w:r>
          </w:p>
          <w:p w14:paraId="2F6B29B1" w14:textId="77777777" w:rsidR="00F35ACD" w:rsidRPr="004322FD" w:rsidRDefault="00F35ACD" w:rsidP="004302AC">
            <w:pPr>
              <w:jc w:val="both"/>
              <w:rPr>
                <w:rFonts w:ascii="Arial" w:hAnsi="Arial" w:cs="Arial"/>
                <w:sz w:val="24"/>
                <w:szCs w:val="24"/>
              </w:rPr>
            </w:pPr>
            <w:r w:rsidRPr="004322FD">
              <w:rPr>
                <w:rFonts w:ascii="Arial" w:hAnsi="Arial" w:cs="Arial"/>
                <w:sz w:val="24"/>
                <w:szCs w:val="24"/>
              </w:rPr>
              <w:t xml:space="preserve">Gaveteiro volante com quatro gavetas. Dimensões: 400 (largura) x 485 (profundidade) x 700 (Altura).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acabamento na cor semelhante ao revestimento do tampo, (cores solidas e madeiradas), com resistência a impactos e termicamente estável. Corpo (2 laterais, base e fundo) confeccionados com chapas de partículas de madeira de média densidade (MDP – Médium Density Particleboard), espessura de 18mm, revestida nas duas faces com laminado melamínico, por efeito de </w:t>
            </w:r>
            <w:r w:rsidRPr="004322FD">
              <w:rPr>
                <w:rFonts w:ascii="Arial" w:hAnsi="Arial" w:cs="Arial"/>
                <w:sz w:val="24"/>
                <w:szCs w:val="24"/>
              </w:rPr>
              <w:lastRenderedPageBreak/>
              <w:t xml:space="preserve">prensagem a quente que faz o laminado se fundir a madeira aglomerada, formando com ela um corpo único e inseparável (BP), oriundas de madeiras certificadas de reflorestamento com selo FSC, com fita de 1,0mm na cor semelhante ao revestimento, (cores solidas e madeiradas), com resistência a impactos e termicamente estável. 04 frentes de gavetas confeccionadas com chapa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PS de 2mm na cor semelhante ao revestimento, (cores solidas e madeiradas), com resistência a impactos e termicamente estável. Fechadura com acabamento cromado, com aplicação na primeira gaveta, possibilitando o travamento lateral das gavetas simultaneamente. Contém 02 peças de chaves com capa plástica “escamoteável” com acabamento preto, dupla face e extração, rotação de 180°, cilindro com corpo de 20 mm de comprimento e diâmetro de 19mm com 2(duas) abas para fixação, que é feito na frente do gaveteiro. Trava confeccionada </w:t>
            </w:r>
            <w:r w:rsidRPr="004322FD">
              <w:rPr>
                <w:rFonts w:ascii="Arial" w:hAnsi="Arial" w:cs="Arial"/>
                <w:sz w:val="24"/>
                <w:szCs w:val="24"/>
              </w:rPr>
              <w:lastRenderedPageBreak/>
              <w:t xml:space="preserve">em perfil de alumínio extrudado. Puxadores metálicos confeccionados em zamak. Gavetas confeccionadas em chapa de aço SAE 1006 a 1008 com 0,6mm de espessura, corrediças de 400mm de comprimento, fabricadas em chapa de aço dobrada na cor das gavetas, roldanas em nylon, corrediças fixadas as laterais do gaveteiro por meio de parafusos chip cabeça chata Phillps com acabamento bi cromatizado. Rodízios duplos confeccionados em polipropileno na cor preta, com eixo giratório e base de fixação em chapa estampada, fixados ao móvel por meio de parafusos autoatarrachantes cabeça panela. Laterais e montantes fixados por meio de tambor de giro de 15mm em aço zamak com parafuso de montagem rápida M6x20mm, possuindo ainda cavilhas de madeira de Ø8x30mm, e demais parafusos autoatarrachantes com acabamento bi cromatizado. Tampos e laterais fixados por meio de tambor de giro de 15mm em aço zamak com parafuso de montagem rápida M6x20mm, possuindo ainda cavilhas de madeira de Ø8x30mm, e demais parafusos autoatarrachantes com acabamento bi cromatizado. As gavetas em aço recebem tratamento anti-ferruginoso a base de fosfato de zinco com 04 banhos químicos e que a própria indústria possua o equipamento para tal processo e recebem pintura eletrostática a pó com </w:t>
            </w:r>
            <w:r w:rsidRPr="004322FD">
              <w:rPr>
                <w:rFonts w:ascii="Arial" w:hAnsi="Arial" w:cs="Arial"/>
                <w:sz w:val="24"/>
                <w:szCs w:val="24"/>
              </w:rPr>
              <w:lastRenderedPageBreak/>
              <w:t xml:space="preserve">resina a base de epóxi e poliéster formando uma camada mínima 30/40 micras de espessura, atendendo-se os critérios de preparação, tratamento e tempo de cura recomendados pelo fabricante da tinta empregada, de forma que o resultado atenda as exigências previstas nas normas da ABNT. </w:t>
            </w:r>
          </w:p>
          <w:p w14:paraId="3D2B4211" w14:textId="77777777" w:rsidR="00F35ACD" w:rsidRPr="004322FD" w:rsidRDefault="00F35ACD" w:rsidP="004302AC">
            <w:pPr>
              <w:jc w:val="both"/>
              <w:rPr>
                <w:rFonts w:ascii="Arial" w:hAnsi="Arial" w:cs="Arial"/>
                <w:sz w:val="24"/>
                <w:szCs w:val="24"/>
              </w:rPr>
            </w:pPr>
            <w:r w:rsidRPr="004322FD">
              <w:rPr>
                <w:rFonts w:ascii="Arial" w:hAnsi="Arial" w:cs="Arial"/>
                <w:sz w:val="24"/>
                <w:szCs w:val="24"/>
              </w:rPr>
              <w:t>Cor Álamo.</w:t>
            </w:r>
          </w:p>
          <w:p w14:paraId="3F926D0D" w14:textId="77777777" w:rsidR="00F35ACD" w:rsidRPr="004322FD" w:rsidRDefault="00F35ACD" w:rsidP="004302AC">
            <w:pPr>
              <w:spacing w:line="276" w:lineRule="auto"/>
              <w:jc w:val="both"/>
              <w:rPr>
                <w:rFonts w:ascii="Arial" w:hAnsi="Arial" w:cs="Arial"/>
                <w:b/>
                <w:bCs/>
                <w:sz w:val="24"/>
                <w:szCs w:val="24"/>
              </w:rPr>
            </w:pPr>
          </w:p>
        </w:tc>
        <w:tc>
          <w:tcPr>
            <w:tcW w:w="1276" w:type="dxa"/>
            <w:vAlign w:val="center"/>
          </w:tcPr>
          <w:p w14:paraId="6F6E749F"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02</w:t>
            </w:r>
          </w:p>
          <w:p w14:paraId="7B7CDCFD"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(dois)</w:t>
            </w:r>
          </w:p>
        </w:tc>
        <w:tc>
          <w:tcPr>
            <w:tcW w:w="1418" w:type="dxa"/>
          </w:tcPr>
          <w:p w14:paraId="0036BF0A"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R$ 1.454,00</w:t>
            </w:r>
          </w:p>
        </w:tc>
        <w:tc>
          <w:tcPr>
            <w:tcW w:w="1701" w:type="dxa"/>
          </w:tcPr>
          <w:p w14:paraId="4F4B901D"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R$ 2.908,00</w:t>
            </w:r>
          </w:p>
        </w:tc>
      </w:tr>
      <w:tr w:rsidR="00F35ACD" w:rsidRPr="004322FD" w14:paraId="5CCF20DF" w14:textId="77777777" w:rsidTr="00F26E8E">
        <w:trPr>
          <w:trHeight w:val="569"/>
        </w:trPr>
        <w:tc>
          <w:tcPr>
            <w:tcW w:w="846" w:type="dxa"/>
            <w:vAlign w:val="center"/>
          </w:tcPr>
          <w:p w14:paraId="7AE30BFD"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lastRenderedPageBreak/>
              <w:t>7</w:t>
            </w:r>
          </w:p>
        </w:tc>
        <w:tc>
          <w:tcPr>
            <w:tcW w:w="3685" w:type="dxa"/>
            <w:vAlign w:val="center"/>
          </w:tcPr>
          <w:p w14:paraId="734FE118" w14:textId="77777777" w:rsidR="00F35ACD" w:rsidRPr="004322FD" w:rsidRDefault="00F35ACD" w:rsidP="004302AC">
            <w:pPr>
              <w:jc w:val="both"/>
              <w:rPr>
                <w:rFonts w:ascii="Arial" w:hAnsi="Arial" w:cs="Arial"/>
                <w:b/>
                <w:bCs/>
                <w:sz w:val="24"/>
                <w:szCs w:val="24"/>
              </w:rPr>
            </w:pPr>
            <w:r w:rsidRPr="004322FD">
              <w:rPr>
                <w:rFonts w:ascii="Arial" w:hAnsi="Arial" w:cs="Arial"/>
                <w:b/>
                <w:bCs/>
                <w:sz w:val="24"/>
                <w:szCs w:val="24"/>
              </w:rPr>
              <w:t>ARMÁRIO ALTO FECHADO DIRETOR.</w:t>
            </w:r>
          </w:p>
          <w:p w14:paraId="5A7B3D0B" w14:textId="77777777" w:rsidR="00F35ACD" w:rsidRPr="004322FD" w:rsidRDefault="00F35ACD" w:rsidP="004302AC">
            <w:pPr>
              <w:jc w:val="both"/>
              <w:rPr>
                <w:rFonts w:ascii="Arial" w:hAnsi="Arial" w:cs="Arial"/>
                <w:b/>
                <w:sz w:val="24"/>
                <w:szCs w:val="24"/>
              </w:rPr>
            </w:pPr>
            <w:r w:rsidRPr="004322FD">
              <w:rPr>
                <w:rFonts w:ascii="Arial" w:hAnsi="Arial" w:cs="Arial"/>
                <w:b/>
                <w:sz w:val="24"/>
                <w:szCs w:val="24"/>
              </w:rPr>
              <w:t>Dimensões: 900x435x1600mm</w:t>
            </w:r>
          </w:p>
          <w:p w14:paraId="44E1BB6B" w14:textId="77777777" w:rsidR="00F35ACD" w:rsidRPr="004322FD" w:rsidRDefault="00F35ACD" w:rsidP="004302AC">
            <w:pPr>
              <w:jc w:val="both"/>
              <w:rPr>
                <w:rFonts w:ascii="Arial" w:hAnsi="Arial" w:cs="Arial"/>
                <w:sz w:val="24"/>
                <w:szCs w:val="24"/>
              </w:rPr>
            </w:pPr>
            <w:r w:rsidRPr="004322FD">
              <w:rPr>
                <w:rFonts w:ascii="Arial" w:hAnsi="Arial" w:cs="Arial"/>
                <w:sz w:val="24"/>
                <w:szCs w:val="24"/>
              </w:rPr>
              <w:t xml:space="preserve">Armário alto fechado com 04 prateleiras, sendo 03 móveis e 01 fixa. Dimensões: 900 (largura) x 435 (profundidade) x 1600 (Altura).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 Corpo (02 laterais, base, fundo e 02 prateleiras) confeccionados com chapas de partículas de madeira de média densidade (MDP – Médium </w:t>
            </w:r>
            <w:r w:rsidRPr="004322FD">
              <w:rPr>
                <w:rFonts w:ascii="Arial" w:hAnsi="Arial" w:cs="Arial"/>
                <w:sz w:val="24"/>
                <w:szCs w:val="24"/>
              </w:rPr>
              <w:lastRenderedPageBreak/>
              <w:t xml:space="preserve">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de 1,0mm, com resistência a impactos e termicamente estável. Duas portas confeccionadas com chapas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PS de 2mm, com resistência a impactos e termicamente estável, puxadores metálicos confeccionados em zamak, fechadura tambor e dobradiças de 110º. O Rodapé metálico é confeccionado em tubo 40x20mm, niveladores injetados em poliuretano de alta densidade, com parafuso zincado branco de 5/16x1”sextavado. Fixado na base com parafusos autoatarrachantes. A Fixação das Laterais, base e tampo fixados por meio de tambor de giro de 15mm em aço zamak </w:t>
            </w:r>
            <w:r w:rsidRPr="004322FD">
              <w:rPr>
                <w:rFonts w:ascii="Arial" w:hAnsi="Arial" w:cs="Arial"/>
                <w:sz w:val="24"/>
                <w:szCs w:val="24"/>
              </w:rPr>
              <w:lastRenderedPageBreak/>
              <w:t>com parafuso de montagem rápida M6x20mm, possuindo ainda cavilhas de madeira de ø8x30mm, e demais parafusos autoatarrachantes com acabamento bi cromatizado. Todas as estruturas em aço recebem tratamento anti-ferruginoso a base de fosfato de zinco com 04 banhos químicos e que a própria indústria possua o equipamento para tal processo e recebem pintura eletrostática a pó com resina a base de epóxi e poliéster formando uma camada mínima 30/40 micras de espessura, atendendo-se os critérios de preparação, tratamento e tempo de cura recomendados pelo fabricante da tinta empregada, de forma que o resultado atenda as exigências previstas nas normas da ABNT.</w:t>
            </w:r>
          </w:p>
          <w:p w14:paraId="5CE7462A" w14:textId="77777777" w:rsidR="00F35ACD" w:rsidRPr="004322FD" w:rsidRDefault="00F35ACD" w:rsidP="00072FFA">
            <w:pPr>
              <w:rPr>
                <w:rFonts w:ascii="Arial" w:hAnsi="Arial" w:cs="Arial"/>
                <w:sz w:val="24"/>
                <w:szCs w:val="24"/>
              </w:rPr>
            </w:pPr>
            <w:r w:rsidRPr="004322FD">
              <w:rPr>
                <w:rFonts w:ascii="Arial" w:hAnsi="Arial" w:cs="Arial"/>
                <w:sz w:val="24"/>
                <w:szCs w:val="24"/>
              </w:rPr>
              <w:t>Cor Álamo.</w:t>
            </w:r>
          </w:p>
          <w:p w14:paraId="5CCC6A11" w14:textId="4F029AB9" w:rsidR="00072FFA" w:rsidRPr="004322FD" w:rsidRDefault="00072FFA" w:rsidP="00072FFA">
            <w:pPr>
              <w:rPr>
                <w:rFonts w:ascii="Arial" w:hAnsi="Arial" w:cs="Arial"/>
                <w:b/>
                <w:bCs/>
                <w:sz w:val="24"/>
                <w:szCs w:val="24"/>
              </w:rPr>
            </w:pPr>
          </w:p>
        </w:tc>
        <w:tc>
          <w:tcPr>
            <w:tcW w:w="1276" w:type="dxa"/>
            <w:vAlign w:val="center"/>
          </w:tcPr>
          <w:p w14:paraId="290DE2EC"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01</w:t>
            </w:r>
          </w:p>
          <w:p w14:paraId="14C73BEC"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(um)</w:t>
            </w:r>
          </w:p>
        </w:tc>
        <w:tc>
          <w:tcPr>
            <w:tcW w:w="1418" w:type="dxa"/>
          </w:tcPr>
          <w:p w14:paraId="3A528B73"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R$ 2.866,67</w:t>
            </w:r>
          </w:p>
        </w:tc>
        <w:tc>
          <w:tcPr>
            <w:tcW w:w="1701" w:type="dxa"/>
          </w:tcPr>
          <w:p w14:paraId="0BBC95E5"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R$ 2.866,67</w:t>
            </w:r>
          </w:p>
        </w:tc>
      </w:tr>
      <w:tr w:rsidR="00F35ACD" w:rsidRPr="004322FD" w14:paraId="2EAF0ADC" w14:textId="77777777" w:rsidTr="00F26E8E">
        <w:trPr>
          <w:trHeight w:val="702"/>
        </w:trPr>
        <w:tc>
          <w:tcPr>
            <w:tcW w:w="846" w:type="dxa"/>
            <w:vAlign w:val="center"/>
          </w:tcPr>
          <w:p w14:paraId="112CEB13"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lastRenderedPageBreak/>
              <w:t>8</w:t>
            </w:r>
          </w:p>
        </w:tc>
        <w:tc>
          <w:tcPr>
            <w:tcW w:w="3685" w:type="dxa"/>
            <w:vAlign w:val="center"/>
          </w:tcPr>
          <w:p w14:paraId="0342E623" w14:textId="77777777" w:rsidR="00F35ACD" w:rsidRPr="004322FD" w:rsidRDefault="00F35ACD" w:rsidP="004302AC">
            <w:pPr>
              <w:rPr>
                <w:rFonts w:ascii="Arial" w:hAnsi="Arial" w:cs="Arial"/>
                <w:b/>
                <w:sz w:val="24"/>
                <w:szCs w:val="24"/>
              </w:rPr>
            </w:pPr>
            <w:r w:rsidRPr="004322FD">
              <w:rPr>
                <w:rFonts w:ascii="Arial" w:hAnsi="Arial" w:cs="Arial"/>
                <w:b/>
                <w:sz w:val="24"/>
                <w:szCs w:val="24"/>
              </w:rPr>
              <w:t>ARMÁRIO BAIXO FECHADO.</w:t>
            </w:r>
          </w:p>
          <w:p w14:paraId="388382F7" w14:textId="77777777" w:rsidR="00F35ACD" w:rsidRPr="004322FD" w:rsidRDefault="00F35ACD" w:rsidP="004302AC">
            <w:pPr>
              <w:rPr>
                <w:rFonts w:ascii="Arial" w:hAnsi="Arial" w:cs="Arial"/>
                <w:b/>
                <w:sz w:val="24"/>
                <w:szCs w:val="24"/>
              </w:rPr>
            </w:pPr>
            <w:r w:rsidRPr="004322FD">
              <w:rPr>
                <w:rFonts w:ascii="Arial" w:hAnsi="Arial" w:cs="Arial"/>
                <w:b/>
                <w:sz w:val="24"/>
                <w:szCs w:val="24"/>
              </w:rPr>
              <w:t>Dimensões: 1350x350x580mm</w:t>
            </w:r>
          </w:p>
          <w:p w14:paraId="284404B1" w14:textId="77777777" w:rsidR="00F35ACD" w:rsidRPr="004322FD" w:rsidRDefault="00F35ACD" w:rsidP="004302AC">
            <w:pPr>
              <w:jc w:val="both"/>
              <w:rPr>
                <w:rFonts w:ascii="Arial" w:hAnsi="Arial" w:cs="Arial"/>
                <w:b/>
                <w:sz w:val="24"/>
                <w:szCs w:val="24"/>
              </w:rPr>
            </w:pPr>
            <w:r w:rsidRPr="004322FD">
              <w:rPr>
                <w:rFonts w:ascii="Arial" w:hAnsi="Arial" w:cs="Arial"/>
                <w:sz w:val="24"/>
                <w:szCs w:val="24"/>
              </w:rPr>
              <w:t xml:space="preserve">Armário Baixo fechado com 01 prateleira. Dimensões: 1350mm (largura) x 350mm (profundidade) x 580mm (Altura).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w:t>
            </w:r>
            <w:r w:rsidRPr="004322FD">
              <w:rPr>
                <w:rFonts w:ascii="Arial" w:hAnsi="Arial" w:cs="Arial"/>
                <w:sz w:val="24"/>
                <w:szCs w:val="24"/>
              </w:rPr>
              <w:lastRenderedPageBreak/>
              <w:t xml:space="preserve">(BP), oriundas de madeiras certificadas de reflorestamento com selo FSC, com fita PS de 2mm em todo contorno, colados ao tampo através de processo “hot melt”, com resistência a impactos e termicamente estável. Corpo (02 laterais, base, fundo e  prateleira) confeccionados com chapas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de 1,0mm, com resistência a impactos e termicamente estável. Duas portas confeccionadas com chapas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PS de 2mm, com resistência a impactos e termicamente estável, puxadores metálicos confeccionados em zamak, fechadura tambor e dobradiças </w:t>
            </w:r>
            <w:r w:rsidRPr="004322FD">
              <w:rPr>
                <w:rFonts w:ascii="Arial" w:hAnsi="Arial" w:cs="Arial"/>
                <w:sz w:val="24"/>
                <w:szCs w:val="24"/>
              </w:rPr>
              <w:lastRenderedPageBreak/>
              <w:t>de 110º. O Rodapé metálico é confeccionado em tubo 40x20mm, niveladores injetados em poliuretano de alta densidade, com parafuso zincado branco de 5/16x1” sextavado fixado na base com parafusos autoatarrachantes. A Fixação das Laterais, base e tampo fixados por meio de tambor de giro de 15mm em aço zamak com parafuso de montagem rápida M6x20mm, possuindo ainda cavilhas de madeira de ø8x30mm, e demais parafusos autoatarrachantes com acabamento bi cromatizado. Todas as estruturas em aço recebem tratamento anti-ferruginoso a base de fosfato de zinco com 04 banhos químicos e que a própria indústria possua o equipamento para tal processo e recebem pintura eletrostática a pó com resina a base de epóxi e poliéster formando uma camada mínima 30/40 micra de espessura, atendendo-se os critérios de preparação, tratamento e tempo de cura recomendados pelo fabricante da tinta empregada, de forma que o resultado atenda as exigências previstas nas normas da ABNT, na cor Itapuã.</w:t>
            </w:r>
          </w:p>
          <w:p w14:paraId="5474C54E" w14:textId="77777777" w:rsidR="00F35ACD" w:rsidRPr="004322FD" w:rsidRDefault="00F35ACD" w:rsidP="004302AC">
            <w:pPr>
              <w:jc w:val="both"/>
              <w:rPr>
                <w:rFonts w:ascii="Arial" w:hAnsi="Arial" w:cs="Arial"/>
                <w:b/>
                <w:bCs/>
                <w:sz w:val="24"/>
                <w:szCs w:val="24"/>
              </w:rPr>
            </w:pPr>
          </w:p>
        </w:tc>
        <w:tc>
          <w:tcPr>
            <w:tcW w:w="1276" w:type="dxa"/>
            <w:vAlign w:val="center"/>
          </w:tcPr>
          <w:p w14:paraId="1EC2145C"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01</w:t>
            </w:r>
          </w:p>
          <w:p w14:paraId="1693CACA"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(um)</w:t>
            </w:r>
          </w:p>
        </w:tc>
        <w:tc>
          <w:tcPr>
            <w:tcW w:w="1418" w:type="dxa"/>
          </w:tcPr>
          <w:p w14:paraId="3ED77828"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R$ 3.044,00</w:t>
            </w:r>
          </w:p>
        </w:tc>
        <w:tc>
          <w:tcPr>
            <w:tcW w:w="1701" w:type="dxa"/>
          </w:tcPr>
          <w:p w14:paraId="6B296906"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3.044,00</w:t>
            </w:r>
          </w:p>
        </w:tc>
      </w:tr>
      <w:tr w:rsidR="00F35ACD" w:rsidRPr="004322FD" w14:paraId="68058CFD" w14:textId="77777777" w:rsidTr="00F26E8E">
        <w:trPr>
          <w:trHeight w:val="702"/>
        </w:trPr>
        <w:tc>
          <w:tcPr>
            <w:tcW w:w="846" w:type="dxa"/>
            <w:vAlign w:val="center"/>
          </w:tcPr>
          <w:p w14:paraId="0C40612F"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lastRenderedPageBreak/>
              <w:t>9</w:t>
            </w:r>
          </w:p>
        </w:tc>
        <w:tc>
          <w:tcPr>
            <w:tcW w:w="3685" w:type="dxa"/>
            <w:vAlign w:val="center"/>
          </w:tcPr>
          <w:p w14:paraId="1CDCF196" w14:textId="77777777" w:rsidR="00F35ACD" w:rsidRPr="004322FD" w:rsidRDefault="00F35ACD" w:rsidP="004302AC">
            <w:pPr>
              <w:rPr>
                <w:rFonts w:ascii="Arial" w:hAnsi="Arial" w:cs="Arial"/>
                <w:b/>
                <w:sz w:val="24"/>
                <w:szCs w:val="24"/>
              </w:rPr>
            </w:pPr>
            <w:r w:rsidRPr="004322FD">
              <w:rPr>
                <w:rFonts w:ascii="Arial" w:hAnsi="Arial" w:cs="Arial"/>
                <w:b/>
                <w:sz w:val="24"/>
                <w:szCs w:val="24"/>
              </w:rPr>
              <w:t>PÚLPITO ESPECIAL</w:t>
            </w:r>
          </w:p>
          <w:p w14:paraId="632CD318" w14:textId="77777777" w:rsidR="00F35ACD" w:rsidRPr="004322FD" w:rsidRDefault="00F35ACD" w:rsidP="004302AC">
            <w:pPr>
              <w:rPr>
                <w:rFonts w:ascii="Arial" w:hAnsi="Arial" w:cs="Arial"/>
                <w:b/>
                <w:sz w:val="24"/>
                <w:szCs w:val="24"/>
              </w:rPr>
            </w:pPr>
            <w:r w:rsidRPr="004322FD">
              <w:rPr>
                <w:rFonts w:ascii="Arial" w:hAnsi="Arial" w:cs="Arial"/>
                <w:b/>
                <w:sz w:val="24"/>
                <w:szCs w:val="24"/>
              </w:rPr>
              <w:t>Dimensões: 800X400X1100/1200 mm</w:t>
            </w:r>
          </w:p>
          <w:p w14:paraId="49AB241F" w14:textId="77777777" w:rsidR="00F35ACD" w:rsidRPr="004322FD" w:rsidRDefault="00F35ACD" w:rsidP="004302AC">
            <w:pPr>
              <w:jc w:val="both"/>
              <w:rPr>
                <w:rFonts w:ascii="Arial" w:hAnsi="Arial" w:cs="Arial"/>
                <w:b/>
                <w:sz w:val="24"/>
                <w:szCs w:val="24"/>
              </w:rPr>
            </w:pPr>
            <w:r w:rsidRPr="004322FD">
              <w:rPr>
                <w:rFonts w:ascii="Arial" w:hAnsi="Arial" w:cs="Arial"/>
                <w:sz w:val="24"/>
                <w:szCs w:val="24"/>
              </w:rPr>
              <w:t xml:space="preserve">Púlpito em madeira com dimensões especiais, sendo o Tampo superior confeccionado com chapa de partículas de </w:t>
            </w:r>
            <w:r w:rsidRPr="004322FD">
              <w:rPr>
                <w:rFonts w:ascii="Arial" w:hAnsi="Arial" w:cs="Arial"/>
                <w:sz w:val="24"/>
                <w:szCs w:val="24"/>
              </w:rPr>
              <w:lastRenderedPageBreak/>
              <w:t>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 Corpo (02 laterais, base, fundo e prateleira) confeccionados com chapas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de 1,0mm, com resistência a impactos e termicamente estável. Possui na parte superior uma tela de 23’ multifuncional. Cor itapuã.</w:t>
            </w:r>
          </w:p>
          <w:p w14:paraId="4595A263" w14:textId="77777777" w:rsidR="00F35ACD" w:rsidRPr="004322FD" w:rsidRDefault="00F35ACD" w:rsidP="004302AC">
            <w:pPr>
              <w:jc w:val="both"/>
              <w:rPr>
                <w:rFonts w:ascii="Arial" w:hAnsi="Arial" w:cs="Arial"/>
                <w:b/>
                <w:bCs/>
                <w:sz w:val="24"/>
                <w:szCs w:val="24"/>
              </w:rPr>
            </w:pPr>
          </w:p>
        </w:tc>
        <w:tc>
          <w:tcPr>
            <w:tcW w:w="1276" w:type="dxa"/>
            <w:vAlign w:val="center"/>
          </w:tcPr>
          <w:p w14:paraId="188383BD"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01</w:t>
            </w:r>
          </w:p>
          <w:p w14:paraId="08619FFD"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(um)</w:t>
            </w:r>
          </w:p>
        </w:tc>
        <w:tc>
          <w:tcPr>
            <w:tcW w:w="1418" w:type="dxa"/>
          </w:tcPr>
          <w:p w14:paraId="24435479"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R$ 10.265,33</w:t>
            </w:r>
          </w:p>
        </w:tc>
        <w:tc>
          <w:tcPr>
            <w:tcW w:w="1701" w:type="dxa"/>
          </w:tcPr>
          <w:p w14:paraId="460C7C33"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R$ 10.265,33</w:t>
            </w:r>
          </w:p>
        </w:tc>
      </w:tr>
      <w:tr w:rsidR="00F35ACD" w:rsidRPr="004322FD" w14:paraId="0BB34FF8" w14:textId="77777777" w:rsidTr="00F26E8E">
        <w:trPr>
          <w:trHeight w:val="555"/>
        </w:trPr>
        <w:tc>
          <w:tcPr>
            <w:tcW w:w="846" w:type="dxa"/>
            <w:vAlign w:val="center"/>
          </w:tcPr>
          <w:p w14:paraId="37FEA54B"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t>10</w:t>
            </w:r>
          </w:p>
        </w:tc>
        <w:tc>
          <w:tcPr>
            <w:tcW w:w="3685" w:type="dxa"/>
            <w:vAlign w:val="center"/>
          </w:tcPr>
          <w:p w14:paraId="3F1810DA" w14:textId="77777777" w:rsidR="00F35ACD" w:rsidRPr="004322FD" w:rsidRDefault="00F35ACD" w:rsidP="004302AC">
            <w:pPr>
              <w:jc w:val="both"/>
              <w:rPr>
                <w:rFonts w:ascii="Arial" w:hAnsi="Arial" w:cs="Arial"/>
                <w:b/>
                <w:sz w:val="24"/>
                <w:szCs w:val="24"/>
              </w:rPr>
            </w:pPr>
            <w:r w:rsidRPr="004322FD">
              <w:rPr>
                <w:rFonts w:ascii="Arial" w:hAnsi="Arial" w:cs="Arial"/>
                <w:b/>
                <w:sz w:val="24"/>
                <w:szCs w:val="24"/>
              </w:rPr>
              <w:t>CADEIRAS GIRATÓRIAS - PRESIDENTE</w:t>
            </w:r>
          </w:p>
          <w:p w14:paraId="194B5689" w14:textId="77777777" w:rsidR="00F35ACD" w:rsidRPr="004322FD" w:rsidRDefault="00F35ACD" w:rsidP="004302AC">
            <w:pPr>
              <w:jc w:val="both"/>
              <w:rPr>
                <w:rFonts w:ascii="Arial" w:hAnsi="Arial" w:cs="Arial"/>
                <w:sz w:val="24"/>
                <w:szCs w:val="24"/>
              </w:rPr>
            </w:pPr>
            <w:r w:rsidRPr="004322FD">
              <w:rPr>
                <w:rFonts w:ascii="Arial" w:hAnsi="Arial" w:cs="Arial"/>
                <w:bCs/>
                <w:sz w:val="24"/>
                <w:szCs w:val="24"/>
              </w:rPr>
              <w:t xml:space="preserve">Cadeira giratória modelo presidente concha única, sem vão entre assento e encosto, com sistema de reclinação com </w:t>
            </w:r>
            <w:r w:rsidRPr="004322FD">
              <w:rPr>
                <w:rFonts w:ascii="Arial" w:hAnsi="Arial" w:cs="Arial"/>
                <w:bCs/>
                <w:sz w:val="24"/>
                <w:szCs w:val="24"/>
              </w:rPr>
              <w:lastRenderedPageBreak/>
              <w:t>travamento na posição desejada, o assento é</w:t>
            </w:r>
            <w:r w:rsidRPr="004322FD">
              <w:rPr>
                <w:rFonts w:ascii="Arial" w:hAnsi="Arial" w:cs="Arial"/>
                <w:sz w:val="24"/>
                <w:szCs w:val="24"/>
              </w:rPr>
              <w:t xml:space="preserve"> estruturado em madeira compensada, multilaminada de 18 mm de espessura, no qual são fixadas molas helicoidais simetricamente espaçadas. Sobre essas é fixada uma almofada de espuma flexível à base de poliuretano (PU), fabricada pelo processo de laminação. Esta almofada possui densidade controlada de 33kg/m³, podendo ocorrer variações na ordem de +/-10%, e espessura média de 32mm.As dimensões do assento são de aproximadamente 520mm de largura e 480mm de profundidade, apresentando em suas extremidades cantos arredondados facilitando a circulação dos membros inferiores do usuário; no estruturado encosto são fixadas persintas elásticas de alta resistência a tensão e esgarçamento. Sobre essas é fixada uma almofada de espuma flexível à base de poliuretano (PU), fabricada pelo processo de laminação. Esta almofada possui densidade controlada de 33kg/m³, podendo ocorrer variações na ordem de +/-10%, e espessura média de 32mm.As dimensões do encosto são de aproximadamente 520mm de largura e 670mm de altura, com apoio lombar saliente, possui costuras aparentes na horizontal, apresentando também em suas extremidades cantos arredondados. Apoios para os braços fixos com </w:t>
            </w:r>
            <w:r w:rsidRPr="004322FD">
              <w:rPr>
                <w:rFonts w:ascii="Arial" w:hAnsi="Arial" w:cs="Arial"/>
                <w:sz w:val="24"/>
                <w:szCs w:val="24"/>
              </w:rPr>
              <w:lastRenderedPageBreak/>
              <w:t>estrutura em aço oblongo, com acabamento cromado, recebe em seu topo suporte em MDF de 6 mm, estofado em espuma flexível à base de poliuretano (PU), fabricada pelo processo de laminação e por fim recebe revestimento igual o da concha para melhor acabamento.</w:t>
            </w:r>
          </w:p>
          <w:p w14:paraId="7A43895A" w14:textId="77777777" w:rsidR="00F35ACD" w:rsidRPr="004322FD" w:rsidRDefault="00F35ACD" w:rsidP="004302AC">
            <w:pPr>
              <w:autoSpaceDE w:val="0"/>
              <w:autoSpaceDN w:val="0"/>
              <w:adjustRightInd w:val="0"/>
              <w:jc w:val="both"/>
              <w:rPr>
                <w:rFonts w:ascii="Arial" w:eastAsiaTheme="minorHAnsi" w:hAnsi="Arial" w:cs="Arial"/>
                <w:color w:val="000000"/>
                <w:sz w:val="24"/>
                <w:szCs w:val="24"/>
                <w:lang w:eastAsia="en-US"/>
                <w14:ligatures w14:val="standardContextual"/>
              </w:rPr>
            </w:pPr>
            <w:r w:rsidRPr="004322FD">
              <w:rPr>
                <w:rFonts w:ascii="Arial" w:hAnsi="Arial" w:cs="Arial"/>
                <w:bCs/>
                <w:color w:val="000000"/>
                <w:sz w:val="24"/>
                <w:szCs w:val="24"/>
              </w:rPr>
              <w:t xml:space="preserve">Mecanismo </w:t>
            </w:r>
            <w:r w:rsidRPr="004322FD">
              <w:rPr>
                <w:rFonts w:ascii="Arial" w:eastAsiaTheme="minorHAnsi" w:hAnsi="Arial" w:cs="Arial"/>
                <w:color w:val="000000"/>
                <w:sz w:val="24"/>
                <w:szCs w:val="24"/>
                <w:lang w:eastAsia="en-US"/>
                <w14:ligatures w14:val="standardContextual"/>
              </w:rPr>
              <w:t xml:space="preserve">Fabricado em aço com corpo fixo desenvolvido em chapa de 2,65 mm de espessura, e corpo móvel desenvolvido em chapa de 2,25 mm de espessura. </w:t>
            </w:r>
          </w:p>
          <w:p w14:paraId="0BF93BC2" w14:textId="77777777" w:rsidR="00F35ACD" w:rsidRPr="004322FD" w:rsidRDefault="00F35ACD" w:rsidP="004302AC">
            <w:pPr>
              <w:autoSpaceDE w:val="0"/>
              <w:autoSpaceDN w:val="0"/>
              <w:adjustRightInd w:val="0"/>
              <w:jc w:val="both"/>
              <w:rPr>
                <w:rFonts w:ascii="Arial" w:hAnsi="Arial" w:cs="Arial"/>
                <w:color w:val="000000"/>
                <w:sz w:val="24"/>
                <w:szCs w:val="24"/>
              </w:rPr>
            </w:pPr>
            <w:r w:rsidRPr="004322FD">
              <w:rPr>
                <w:rFonts w:ascii="Arial" w:hAnsi="Arial" w:cs="Arial"/>
                <w:color w:val="000000"/>
                <w:sz w:val="24"/>
                <w:szCs w:val="24"/>
              </w:rPr>
              <w:t>O mecanismo recebe uma proteção de preparação de superfície metálica e revestimento eletroestático epóxi em pó, para garantir melhor proteção contra a ferrugem e maior durabilidade.</w:t>
            </w:r>
          </w:p>
          <w:p w14:paraId="737630E7" w14:textId="77777777" w:rsidR="00F35ACD" w:rsidRPr="004322FD" w:rsidRDefault="00F35ACD" w:rsidP="004302AC">
            <w:pPr>
              <w:autoSpaceDE w:val="0"/>
              <w:autoSpaceDN w:val="0"/>
              <w:adjustRightInd w:val="0"/>
              <w:jc w:val="both"/>
              <w:rPr>
                <w:rFonts w:ascii="Arial" w:hAnsi="Arial" w:cs="Arial"/>
                <w:color w:val="000000"/>
                <w:sz w:val="24"/>
                <w:szCs w:val="24"/>
              </w:rPr>
            </w:pPr>
            <w:r w:rsidRPr="004322FD">
              <w:rPr>
                <w:rFonts w:ascii="Arial" w:hAnsi="Arial" w:cs="Arial"/>
                <w:color w:val="000000"/>
                <w:sz w:val="24"/>
                <w:szCs w:val="24"/>
              </w:rPr>
              <w:t xml:space="preserve">Possui duas alavancas, uma localizada no lado direito, que comanda o acionamento da coluna a gás para o ajuste de altura da cadeira, e outra localizada no lado esquerdo, que trava e destrava o movimento de reclinação. </w:t>
            </w:r>
          </w:p>
          <w:p w14:paraId="183F0D4C" w14:textId="77777777" w:rsidR="00F35ACD" w:rsidRPr="004322FD" w:rsidRDefault="00F35ACD" w:rsidP="004302AC">
            <w:pPr>
              <w:autoSpaceDE w:val="0"/>
              <w:autoSpaceDN w:val="0"/>
              <w:adjustRightInd w:val="0"/>
              <w:jc w:val="both"/>
              <w:rPr>
                <w:rFonts w:ascii="Arial" w:hAnsi="Arial" w:cs="Arial"/>
                <w:color w:val="000000"/>
                <w:sz w:val="24"/>
                <w:szCs w:val="24"/>
              </w:rPr>
            </w:pPr>
            <w:r w:rsidRPr="004322FD">
              <w:rPr>
                <w:rFonts w:ascii="Arial" w:hAnsi="Arial" w:cs="Arial"/>
                <w:color w:val="000000"/>
                <w:sz w:val="24"/>
                <w:szCs w:val="24"/>
              </w:rPr>
              <w:t xml:space="preserve">O mecanismo possui os seguintes recursos: </w:t>
            </w:r>
          </w:p>
          <w:p w14:paraId="45EDEE5B" w14:textId="77777777" w:rsidR="00F35ACD" w:rsidRPr="004322FD" w:rsidRDefault="00F35ACD" w:rsidP="003E54EE">
            <w:pPr>
              <w:numPr>
                <w:ilvl w:val="0"/>
                <w:numId w:val="3"/>
              </w:numPr>
              <w:autoSpaceDE w:val="0"/>
              <w:autoSpaceDN w:val="0"/>
              <w:adjustRightInd w:val="0"/>
              <w:contextualSpacing/>
              <w:jc w:val="both"/>
              <w:rPr>
                <w:rFonts w:ascii="Arial" w:hAnsi="Arial" w:cs="Arial"/>
                <w:color w:val="000000"/>
                <w:sz w:val="24"/>
                <w:szCs w:val="24"/>
              </w:rPr>
            </w:pPr>
            <w:r w:rsidRPr="004322FD">
              <w:rPr>
                <w:rFonts w:ascii="Arial" w:hAnsi="Arial" w:cs="Arial"/>
                <w:color w:val="000000"/>
                <w:sz w:val="24"/>
                <w:szCs w:val="24"/>
              </w:rPr>
              <w:t xml:space="preserve">Movimento sincronizado de reclinação do encosto/assento com possibilidade de travamento em qualquer posição, e relação de inclinação de 1:1. </w:t>
            </w:r>
          </w:p>
          <w:p w14:paraId="53DDF96A" w14:textId="77777777" w:rsidR="00F35ACD" w:rsidRPr="004322FD" w:rsidRDefault="00F35ACD" w:rsidP="003E54EE">
            <w:pPr>
              <w:numPr>
                <w:ilvl w:val="0"/>
                <w:numId w:val="3"/>
              </w:numPr>
              <w:contextualSpacing/>
              <w:jc w:val="both"/>
              <w:rPr>
                <w:rFonts w:ascii="Arial" w:hAnsi="Arial" w:cs="Arial"/>
                <w:color w:val="000000"/>
                <w:sz w:val="24"/>
                <w:szCs w:val="24"/>
              </w:rPr>
            </w:pPr>
            <w:r w:rsidRPr="004322FD">
              <w:rPr>
                <w:rFonts w:ascii="Arial" w:hAnsi="Arial" w:cs="Arial"/>
                <w:color w:val="000000"/>
                <w:sz w:val="24"/>
                <w:szCs w:val="24"/>
              </w:rPr>
              <w:t xml:space="preserve">Opção de livre flutuação, onde o encosto encontra-se livre para movimentação, mantendo o mesmo sempre em </w:t>
            </w:r>
            <w:r w:rsidRPr="004322FD">
              <w:rPr>
                <w:rFonts w:ascii="Arial" w:hAnsi="Arial" w:cs="Arial"/>
                <w:color w:val="000000"/>
                <w:sz w:val="24"/>
                <w:szCs w:val="24"/>
              </w:rPr>
              <w:lastRenderedPageBreak/>
              <w:t>contato e sob pressão com as costas do usuário.</w:t>
            </w:r>
          </w:p>
          <w:p w14:paraId="05B647FB" w14:textId="77777777" w:rsidR="00F35ACD" w:rsidRPr="004322FD" w:rsidRDefault="00F35ACD" w:rsidP="003E54EE">
            <w:pPr>
              <w:numPr>
                <w:ilvl w:val="0"/>
                <w:numId w:val="3"/>
              </w:numPr>
              <w:autoSpaceDE w:val="0"/>
              <w:autoSpaceDN w:val="0"/>
              <w:adjustRightInd w:val="0"/>
              <w:jc w:val="both"/>
              <w:rPr>
                <w:rFonts w:ascii="Arial" w:hAnsi="Arial" w:cs="Arial"/>
                <w:color w:val="000000"/>
                <w:sz w:val="24"/>
                <w:szCs w:val="24"/>
              </w:rPr>
            </w:pPr>
            <w:r w:rsidRPr="004322FD">
              <w:rPr>
                <w:rFonts w:ascii="Arial" w:hAnsi="Arial" w:cs="Arial"/>
                <w:bCs/>
                <w:color w:val="000000"/>
                <w:sz w:val="24"/>
                <w:szCs w:val="24"/>
              </w:rPr>
              <w:t>Base giratória c</w:t>
            </w:r>
            <w:r w:rsidRPr="004322FD">
              <w:rPr>
                <w:rFonts w:ascii="Arial" w:eastAsiaTheme="minorHAnsi" w:hAnsi="Arial" w:cs="Arial"/>
                <w:color w:val="000000"/>
                <w:sz w:val="24"/>
                <w:szCs w:val="24"/>
                <w:lang w:eastAsia="en-US"/>
                <w14:ligatures w14:val="standardContextual"/>
              </w:rPr>
              <w:t xml:space="preserve">onstituída com cinco pás de apoio para fixação dos rodízios e uma furação central conificada para acoplamento da coluna a gás, obtendo um diâmetro na ordem de 690 mm. As pás de apoio são fabricadas em chapa de aço carbono, conformadas pelo processo de estampagem total de modo que não necessite de solda para evitar possível quebra. </w:t>
            </w:r>
            <w:r w:rsidRPr="004322FD">
              <w:rPr>
                <w:rFonts w:ascii="Arial" w:hAnsi="Arial" w:cs="Arial"/>
                <w:color w:val="000000"/>
                <w:sz w:val="24"/>
                <w:szCs w:val="24"/>
              </w:rPr>
              <w:t>A base é submetida ao processo de cromagem por meio de banho e imersão que garante proteção e maior vida útil ao produto. Nas extremidades de cada pata, é encaixado um rodízio de duplo giro com banda de rolagem em Poliuretano que evita danos ao piso, com diâmetro de 55 mm.</w:t>
            </w:r>
          </w:p>
          <w:p w14:paraId="3CF40DF3" w14:textId="77777777" w:rsidR="00F35ACD" w:rsidRPr="004322FD" w:rsidRDefault="00F35ACD" w:rsidP="003E54EE">
            <w:pPr>
              <w:numPr>
                <w:ilvl w:val="0"/>
                <w:numId w:val="3"/>
              </w:numPr>
              <w:autoSpaceDE w:val="0"/>
              <w:autoSpaceDN w:val="0"/>
              <w:adjustRightInd w:val="0"/>
              <w:jc w:val="both"/>
              <w:rPr>
                <w:rFonts w:ascii="Arial" w:hAnsi="Arial" w:cs="Arial"/>
                <w:color w:val="000000"/>
                <w:sz w:val="24"/>
                <w:szCs w:val="24"/>
              </w:rPr>
            </w:pPr>
            <w:r w:rsidRPr="004322FD">
              <w:rPr>
                <w:rFonts w:ascii="Arial" w:hAnsi="Arial" w:cs="Arial"/>
                <w:color w:val="000000"/>
                <w:sz w:val="24"/>
                <w:szCs w:val="24"/>
              </w:rPr>
              <w:t>Cor preta.</w:t>
            </w:r>
          </w:p>
          <w:p w14:paraId="79C7EBBB" w14:textId="77777777" w:rsidR="00F35ACD" w:rsidRPr="004322FD" w:rsidRDefault="00F35ACD" w:rsidP="004302AC">
            <w:pPr>
              <w:spacing w:line="276" w:lineRule="auto"/>
              <w:jc w:val="both"/>
              <w:rPr>
                <w:rFonts w:ascii="Arial" w:hAnsi="Arial" w:cs="Arial"/>
                <w:b/>
                <w:bCs/>
                <w:sz w:val="24"/>
                <w:szCs w:val="24"/>
              </w:rPr>
            </w:pPr>
          </w:p>
        </w:tc>
        <w:tc>
          <w:tcPr>
            <w:tcW w:w="1276" w:type="dxa"/>
            <w:vAlign w:val="center"/>
          </w:tcPr>
          <w:p w14:paraId="05AB5794"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17</w:t>
            </w:r>
          </w:p>
          <w:p w14:paraId="194B78F2"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(dezessete)</w:t>
            </w:r>
          </w:p>
        </w:tc>
        <w:tc>
          <w:tcPr>
            <w:tcW w:w="1418" w:type="dxa"/>
          </w:tcPr>
          <w:p w14:paraId="7F6BADE2"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R$ 2.041,00</w:t>
            </w:r>
          </w:p>
        </w:tc>
        <w:tc>
          <w:tcPr>
            <w:tcW w:w="1701" w:type="dxa"/>
          </w:tcPr>
          <w:p w14:paraId="60FAAC5D"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R$ 34.697,00</w:t>
            </w:r>
          </w:p>
        </w:tc>
      </w:tr>
      <w:tr w:rsidR="00F35ACD" w:rsidRPr="004322FD" w14:paraId="169C9639" w14:textId="77777777" w:rsidTr="00F26E8E">
        <w:trPr>
          <w:trHeight w:val="555"/>
        </w:trPr>
        <w:tc>
          <w:tcPr>
            <w:tcW w:w="846" w:type="dxa"/>
            <w:vAlign w:val="center"/>
          </w:tcPr>
          <w:p w14:paraId="790F8AF2"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lastRenderedPageBreak/>
              <w:t>11</w:t>
            </w:r>
          </w:p>
        </w:tc>
        <w:tc>
          <w:tcPr>
            <w:tcW w:w="3685" w:type="dxa"/>
            <w:vAlign w:val="center"/>
          </w:tcPr>
          <w:p w14:paraId="64526C69" w14:textId="0DAC5854" w:rsidR="00F35ACD" w:rsidRPr="004322FD" w:rsidRDefault="00F35ACD" w:rsidP="00F26E8E">
            <w:pPr>
              <w:jc w:val="both"/>
              <w:rPr>
                <w:rFonts w:ascii="Arial" w:hAnsi="Arial" w:cs="Arial"/>
                <w:sz w:val="24"/>
                <w:szCs w:val="24"/>
              </w:rPr>
            </w:pPr>
            <w:r w:rsidRPr="004322FD">
              <w:rPr>
                <w:rFonts w:ascii="Arial" w:hAnsi="Arial" w:cs="Arial"/>
                <w:b/>
                <w:bCs/>
                <w:sz w:val="24"/>
                <w:szCs w:val="24"/>
              </w:rPr>
              <w:t>POLTRONAS DE AUDITÓRIO REBATÍVEL</w:t>
            </w:r>
          </w:p>
          <w:p w14:paraId="4915D3C8" w14:textId="77777777" w:rsidR="00F35ACD" w:rsidRPr="004322FD" w:rsidRDefault="00F35ACD" w:rsidP="003E54EE">
            <w:pPr>
              <w:numPr>
                <w:ilvl w:val="0"/>
                <w:numId w:val="4"/>
              </w:numPr>
              <w:autoSpaceDE w:val="0"/>
              <w:autoSpaceDN w:val="0"/>
              <w:adjustRightInd w:val="0"/>
              <w:jc w:val="both"/>
              <w:rPr>
                <w:rFonts w:ascii="Arial" w:hAnsi="Arial" w:cs="Arial"/>
                <w:color w:val="000000"/>
                <w:sz w:val="24"/>
                <w:szCs w:val="24"/>
              </w:rPr>
            </w:pPr>
            <w:r w:rsidRPr="004322FD">
              <w:rPr>
                <w:rFonts w:ascii="Arial" w:hAnsi="Arial" w:cs="Arial"/>
                <w:color w:val="000000"/>
                <w:sz w:val="24"/>
                <w:szCs w:val="24"/>
              </w:rPr>
              <w:t xml:space="preserve">Estrutura - Os pedestais, presentes na estrutura, são desenvolvidos em tubo de aço carbono com diâmetro de 25,4 mm com espessura de 1,5 mm na parte frontal e 1,9 mm na parte posterior. A esses tubos são soldadas duas chapas de aço carbono denominadas </w:t>
            </w:r>
            <w:r w:rsidRPr="004322FD">
              <w:rPr>
                <w:rFonts w:ascii="Arial" w:hAnsi="Arial" w:cs="Arial"/>
                <w:color w:val="000000"/>
                <w:sz w:val="24"/>
                <w:szCs w:val="24"/>
              </w:rPr>
              <w:lastRenderedPageBreak/>
              <w:t xml:space="preserve">suportes. Um desses suportes é utilizado para fixação do conjunto no piso, através de parafusos com buchas expansivas. Já o outro suporte é utilizado para sustentação da estrutura superior, a qual realiza a união do assento ao encosto. Para acabamento, os pedestais recebem uma blindagem plástica em polipropileno. </w:t>
            </w:r>
          </w:p>
          <w:p w14:paraId="656A7F1D" w14:textId="77777777" w:rsidR="00F35ACD" w:rsidRPr="004322FD" w:rsidRDefault="00F35ACD" w:rsidP="004302AC">
            <w:pPr>
              <w:autoSpaceDE w:val="0"/>
              <w:autoSpaceDN w:val="0"/>
              <w:adjustRightInd w:val="0"/>
              <w:jc w:val="both"/>
              <w:rPr>
                <w:rFonts w:ascii="Arial" w:hAnsi="Arial" w:cs="Arial"/>
                <w:color w:val="000000"/>
                <w:sz w:val="24"/>
                <w:szCs w:val="24"/>
              </w:rPr>
            </w:pPr>
            <w:r w:rsidRPr="004322FD">
              <w:rPr>
                <w:rFonts w:ascii="Arial" w:hAnsi="Arial" w:cs="Arial"/>
                <w:color w:val="000000"/>
                <w:sz w:val="24"/>
                <w:szCs w:val="24"/>
              </w:rPr>
              <w:t xml:space="preserve">A estrutura superior é constituída por uma armação frontal outra traseira. A armação frontal é produzida em tubo de aço carbono com 22,22 mm de diâmetro e espessura de 1,5 mm, e possui a funcionalidade de dar sustentação ao encosto e servir como apoio ao assento, quando esse se encontrar aberto. A armação traseira é construída em tubo de aço carbono 19,05 mm de diâmetro e espessura de 1,5 mm, e possui a funcionalidade dar sustentação ao assento e promover sua articulação. Na extremidade dessa armação é fixada uma mola helicoidal de retrocesso para rebater o assento quando esse não estiver sendo utilizado. </w:t>
            </w:r>
          </w:p>
          <w:p w14:paraId="419B651C" w14:textId="77777777" w:rsidR="00F35ACD" w:rsidRPr="004322FD" w:rsidRDefault="00F35ACD" w:rsidP="004302AC">
            <w:pPr>
              <w:jc w:val="both"/>
              <w:rPr>
                <w:rFonts w:ascii="Arial" w:hAnsi="Arial" w:cs="Arial"/>
                <w:color w:val="000000"/>
                <w:sz w:val="24"/>
                <w:szCs w:val="24"/>
              </w:rPr>
            </w:pPr>
            <w:r w:rsidRPr="004322FD">
              <w:rPr>
                <w:rFonts w:ascii="Arial" w:hAnsi="Arial" w:cs="Arial"/>
                <w:color w:val="000000"/>
                <w:sz w:val="24"/>
                <w:szCs w:val="24"/>
              </w:rPr>
              <w:t>Toda estrutura recebe uma proteção de preparação de superfície metálica em nanocerâmico e revestimento eletroestático epóxi em pó, que garante proteção e maior vida útil ao produto.</w:t>
            </w:r>
          </w:p>
          <w:p w14:paraId="0182BA64" w14:textId="77777777" w:rsidR="00F35ACD" w:rsidRPr="004322FD" w:rsidRDefault="00F35ACD" w:rsidP="003E54EE">
            <w:pPr>
              <w:numPr>
                <w:ilvl w:val="0"/>
                <w:numId w:val="5"/>
              </w:numPr>
              <w:autoSpaceDE w:val="0"/>
              <w:autoSpaceDN w:val="0"/>
              <w:adjustRightInd w:val="0"/>
              <w:jc w:val="both"/>
              <w:rPr>
                <w:rFonts w:ascii="Arial" w:hAnsi="Arial" w:cs="Arial"/>
                <w:color w:val="000000"/>
                <w:sz w:val="24"/>
                <w:szCs w:val="24"/>
              </w:rPr>
            </w:pPr>
            <w:r w:rsidRPr="004322FD">
              <w:rPr>
                <w:rFonts w:ascii="Arial" w:hAnsi="Arial" w:cs="Arial"/>
                <w:color w:val="000000"/>
                <w:sz w:val="24"/>
                <w:szCs w:val="24"/>
              </w:rPr>
              <w:t xml:space="preserve">Assento - O assento é fabricado em polipropileno pelo processo de injeção, possui geometria anatômica, aproximadamente 450 mm de largura, 480 mm de profundidade, acabamento </w:t>
            </w:r>
            <w:r w:rsidRPr="004322FD">
              <w:rPr>
                <w:rFonts w:ascii="Arial" w:hAnsi="Arial" w:cs="Arial"/>
                <w:color w:val="000000"/>
                <w:sz w:val="24"/>
                <w:szCs w:val="24"/>
              </w:rPr>
              <w:lastRenderedPageBreak/>
              <w:t xml:space="preserve">injetado no mesmo material em sua superfície inferior e cantos arredondados. É montado à estrutura superior por meio de uma chapa metálica de suporte e dois mancais articuladores, que propiciam o rebatimento do mesmo. </w:t>
            </w:r>
          </w:p>
          <w:p w14:paraId="0F35524B" w14:textId="77777777" w:rsidR="00F35ACD" w:rsidRPr="004322FD" w:rsidRDefault="00F35ACD" w:rsidP="004302AC">
            <w:pPr>
              <w:autoSpaceDE w:val="0"/>
              <w:autoSpaceDN w:val="0"/>
              <w:adjustRightInd w:val="0"/>
              <w:jc w:val="both"/>
              <w:rPr>
                <w:rFonts w:ascii="Arial" w:hAnsi="Arial" w:cs="Arial"/>
                <w:color w:val="000000"/>
                <w:sz w:val="24"/>
                <w:szCs w:val="24"/>
              </w:rPr>
            </w:pPr>
            <w:r w:rsidRPr="004322FD">
              <w:rPr>
                <w:rFonts w:ascii="Arial" w:hAnsi="Arial" w:cs="Arial"/>
                <w:color w:val="000000"/>
                <w:sz w:val="24"/>
                <w:szCs w:val="24"/>
              </w:rPr>
              <w:t>Na estrutura do assento é fixada uma almofada de espuma flexível à base de poliuretano (PU), fabricada pelo processo de injeção sob pressão. Esta almofada possui densidade controlada de 38 kg/m³, podendo ocorrer variações na ordem de +/-10%, e espessura média de 30 mm. Cor azul escuro.</w:t>
            </w:r>
          </w:p>
          <w:p w14:paraId="0BA2B110" w14:textId="77777777" w:rsidR="00F35ACD" w:rsidRPr="004322FD" w:rsidRDefault="00F35ACD" w:rsidP="004302AC">
            <w:pPr>
              <w:jc w:val="both"/>
              <w:rPr>
                <w:rFonts w:ascii="Arial" w:hAnsi="Arial" w:cs="Arial"/>
                <w:b/>
                <w:bCs/>
                <w:sz w:val="24"/>
                <w:szCs w:val="24"/>
              </w:rPr>
            </w:pPr>
          </w:p>
          <w:p w14:paraId="7B6F590F" w14:textId="77777777" w:rsidR="00F35ACD" w:rsidRPr="004322FD" w:rsidRDefault="00F35ACD" w:rsidP="003E54EE">
            <w:pPr>
              <w:numPr>
                <w:ilvl w:val="0"/>
                <w:numId w:val="6"/>
              </w:numPr>
              <w:autoSpaceDE w:val="0"/>
              <w:autoSpaceDN w:val="0"/>
              <w:adjustRightInd w:val="0"/>
              <w:rPr>
                <w:rFonts w:ascii="Arial" w:hAnsi="Arial" w:cs="Arial"/>
                <w:b/>
                <w:bCs/>
                <w:color w:val="000000"/>
                <w:sz w:val="24"/>
                <w:szCs w:val="24"/>
              </w:rPr>
            </w:pPr>
            <w:r w:rsidRPr="004322FD">
              <w:rPr>
                <w:rFonts w:ascii="Arial" w:hAnsi="Arial" w:cs="Arial"/>
                <w:b/>
                <w:bCs/>
                <w:color w:val="000000"/>
                <w:sz w:val="24"/>
                <w:szCs w:val="24"/>
              </w:rPr>
              <w:t xml:space="preserve">Apoia braços </w:t>
            </w:r>
          </w:p>
          <w:p w14:paraId="79B89D61" w14:textId="77777777" w:rsidR="00F35ACD" w:rsidRPr="004322FD" w:rsidRDefault="00F35ACD" w:rsidP="004302AC">
            <w:pPr>
              <w:autoSpaceDE w:val="0"/>
              <w:autoSpaceDN w:val="0"/>
              <w:adjustRightInd w:val="0"/>
              <w:jc w:val="both"/>
              <w:rPr>
                <w:rFonts w:ascii="Arial" w:hAnsi="Arial" w:cs="Arial"/>
                <w:color w:val="000000"/>
                <w:sz w:val="24"/>
                <w:szCs w:val="24"/>
              </w:rPr>
            </w:pPr>
            <w:r w:rsidRPr="004322FD">
              <w:rPr>
                <w:rFonts w:ascii="Arial" w:hAnsi="Arial" w:cs="Arial"/>
                <w:color w:val="000000"/>
                <w:sz w:val="24"/>
                <w:szCs w:val="24"/>
              </w:rPr>
              <w:t xml:space="preserve">Apoio de braço retrátil fabricado em poliamida pelo processo de injeção, com aproximadamente 255 mm de comprimento e 50 mm de largura. O apoia braços fixa-se a estrutura por meio de uma bucha fabricada em polipropileno. </w:t>
            </w:r>
          </w:p>
          <w:p w14:paraId="3A7A7D50" w14:textId="77777777" w:rsidR="00F35ACD" w:rsidRPr="004322FD" w:rsidRDefault="00F35ACD" w:rsidP="004302AC">
            <w:pPr>
              <w:autoSpaceDE w:val="0"/>
              <w:autoSpaceDN w:val="0"/>
              <w:adjustRightInd w:val="0"/>
              <w:jc w:val="both"/>
              <w:rPr>
                <w:rFonts w:ascii="Arial" w:hAnsi="Arial" w:cs="Arial"/>
                <w:color w:val="000000"/>
                <w:sz w:val="24"/>
                <w:szCs w:val="24"/>
              </w:rPr>
            </w:pPr>
            <w:r w:rsidRPr="004322FD">
              <w:rPr>
                <w:rFonts w:ascii="Arial" w:hAnsi="Arial" w:cs="Arial"/>
                <w:color w:val="000000"/>
                <w:sz w:val="24"/>
                <w:szCs w:val="24"/>
              </w:rPr>
              <w:t xml:space="preserve">Abaixo do apoio de braços localiza-se o porta copo, desenvolvido em polipropileno. O mesmo possui cavidade para apoio do copo com dimensões aproximadas de 70 mm de diâmetro e 40 mm de profundidade. </w:t>
            </w:r>
          </w:p>
          <w:p w14:paraId="08262F45" w14:textId="77777777" w:rsidR="00F35ACD" w:rsidRPr="004322FD" w:rsidRDefault="00F35ACD" w:rsidP="004302AC">
            <w:pPr>
              <w:autoSpaceDE w:val="0"/>
              <w:autoSpaceDN w:val="0"/>
              <w:adjustRightInd w:val="0"/>
              <w:jc w:val="both"/>
              <w:rPr>
                <w:rFonts w:ascii="Arial" w:hAnsi="Arial" w:cs="Arial"/>
                <w:color w:val="000000"/>
                <w:sz w:val="24"/>
                <w:szCs w:val="24"/>
              </w:rPr>
            </w:pPr>
          </w:p>
          <w:p w14:paraId="3BF02F4D" w14:textId="77777777" w:rsidR="00F35ACD" w:rsidRPr="004322FD" w:rsidRDefault="00F35ACD" w:rsidP="003E54EE">
            <w:pPr>
              <w:numPr>
                <w:ilvl w:val="0"/>
                <w:numId w:val="7"/>
              </w:numPr>
              <w:autoSpaceDE w:val="0"/>
              <w:autoSpaceDN w:val="0"/>
              <w:adjustRightInd w:val="0"/>
              <w:rPr>
                <w:rFonts w:ascii="Arial" w:hAnsi="Arial" w:cs="Arial"/>
                <w:b/>
                <w:bCs/>
                <w:color w:val="000000"/>
                <w:sz w:val="24"/>
                <w:szCs w:val="24"/>
              </w:rPr>
            </w:pPr>
            <w:r w:rsidRPr="004322FD">
              <w:rPr>
                <w:rFonts w:ascii="Arial" w:hAnsi="Arial" w:cs="Arial"/>
                <w:b/>
                <w:bCs/>
                <w:color w:val="000000"/>
                <w:sz w:val="24"/>
                <w:szCs w:val="24"/>
              </w:rPr>
              <w:t xml:space="preserve">Encosto </w:t>
            </w:r>
          </w:p>
          <w:p w14:paraId="08537085" w14:textId="77777777" w:rsidR="00F35ACD" w:rsidRPr="004322FD" w:rsidRDefault="00F35ACD" w:rsidP="004302AC">
            <w:pPr>
              <w:autoSpaceDE w:val="0"/>
              <w:autoSpaceDN w:val="0"/>
              <w:adjustRightInd w:val="0"/>
              <w:jc w:val="both"/>
              <w:rPr>
                <w:rFonts w:ascii="Arial" w:hAnsi="Arial" w:cs="Arial"/>
                <w:color w:val="000000"/>
                <w:sz w:val="24"/>
                <w:szCs w:val="24"/>
              </w:rPr>
            </w:pPr>
            <w:r w:rsidRPr="004322FD">
              <w:rPr>
                <w:rFonts w:ascii="Arial" w:hAnsi="Arial" w:cs="Arial"/>
                <w:color w:val="000000"/>
                <w:sz w:val="24"/>
                <w:szCs w:val="24"/>
              </w:rPr>
              <w:t xml:space="preserve">O encosto é fabricado em polipropileno pelo processo de injeção, possui geometria anatômica, aproximadamente 455 mm de largura, 420 mm de altura e cantos arredondados. É </w:t>
            </w:r>
            <w:r w:rsidRPr="004322FD">
              <w:rPr>
                <w:rFonts w:ascii="Arial" w:hAnsi="Arial" w:cs="Arial"/>
                <w:color w:val="000000"/>
                <w:sz w:val="24"/>
                <w:szCs w:val="24"/>
              </w:rPr>
              <w:lastRenderedPageBreak/>
              <w:t xml:space="preserve">montado à estrutura por meio do encaixe de suas cavidades posteriores nos tubos da estrutura e travado por dois pinos retráteis, injetados em polipropileno, na mesma cor do encosto, dispensando a presença de rebites ou parafusos. </w:t>
            </w:r>
          </w:p>
          <w:p w14:paraId="0410661A" w14:textId="77777777" w:rsidR="00F35ACD" w:rsidRPr="004322FD" w:rsidRDefault="00F35ACD" w:rsidP="004302AC">
            <w:pPr>
              <w:jc w:val="both"/>
              <w:rPr>
                <w:rFonts w:ascii="Arial" w:hAnsi="Arial" w:cs="Arial"/>
                <w:color w:val="000000"/>
                <w:sz w:val="24"/>
                <w:szCs w:val="24"/>
              </w:rPr>
            </w:pPr>
            <w:r w:rsidRPr="004322FD">
              <w:rPr>
                <w:rFonts w:ascii="Arial" w:hAnsi="Arial" w:cs="Arial"/>
                <w:color w:val="000000"/>
                <w:sz w:val="24"/>
                <w:szCs w:val="24"/>
              </w:rPr>
              <w:t>Na estrutura do encosto é fixada uma almofada de espuma flexível à base de poliuretano (PU), fabricada pelo processo de injeção sob pressão. Esta almofada possui densidade controlada de 26 kg/m³, podendo ocorrer variações na ordem de +/-10%, e espessura média de 30 mm.</w:t>
            </w:r>
          </w:p>
          <w:p w14:paraId="0429A760" w14:textId="77777777" w:rsidR="00F35ACD" w:rsidRPr="004322FD" w:rsidRDefault="00F35ACD" w:rsidP="004302AC">
            <w:pPr>
              <w:jc w:val="both"/>
              <w:rPr>
                <w:rFonts w:ascii="Arial" w:hAnsi="Arial" w:cs="Arial"/>
                <w:bCs/>
                <w:sz w:val="24"/>
                <w:szCs w:val="24"/>
              </w:rPr>
            </w:pPr>
            <w:r w:rsidRPr="004322FD">
              <w:rPr>
                <w:rFonts w:ascii="Arial" w:hAnsi="Arial" w:cs="Arial"/>
                <w:bCs/>
                <w:sz w:val="24"/>
                <w:szCs w:val="24"/>
              </w:rPr>
              <w:t>Revestimento em couro ecológico, cor a azul escuro.</w:t>
            </w:r>
          </w:p>
          <w:p w14:paraId="4D06BCA1" w14:textId="77777777" w:rsidR="00F35ACD" w:rsidRPr="004322FD" w:rsidRDefault="00F35ACD" w:rsidP="004302AC">
            <w:pPr>
              <w:pStyle w:val="SemEspaamento"/>
              <w:jc w:val="both"/>
              <w:rPr>
                <w:rFonts w:ascii="Arial" w:hAnsi="Arial" w:cs="Arial"/>
                <w:b/>
                <w:bCs/>
                <w:sz w:val="24"/>
                <w:szCs w:val="24"/>
              </w:rPr>
            </w:pPr>
          </w:p>
        </w:tc>
        <w:tc>
          <w:tcPr>
            <w:tcW w:w="1276" w:type="dxa"/>
            <w:vAlign w:val="center"/>
          </w:tcPr>
          <w:p w14:paraId="167F5384"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61</w:t>
            </w:r>
          </w:p>
          <w:p w14:paraId="2DB3BF6D"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(sessenta e um)</w:t>
            </w:r>
          </w:p>
        </w:tc>
        <w:tc>
          <w:tcPr>
            <w:tcW w:w="1418" w:type="dxa"/>
          </w:tcPr>
          <w:p w14:paraId="63C39595"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R$ 1.700,00</w:t>
            </w:r>
          </w:p>
        </w:tc>
        <w:tc>
          <w:tcPr>
            <w:tcW w:w="1701" w:type="dxa"/>
          </w:tcPr>
          <w:p w14:paraId="614E5EED"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R$ 103.700,00</w:t>
            </w:r>
          </w:p>
        </w:tc>
      </w:tr>
      <w:tr w:rsidR="00F35ACD" w:rsidRPr="004322FD" w14:paraId="5AC813ED" w14:textId="77777777" w:rsidTr="00F26E8E">
        <w:trPr>
          <w:trHeight w:val="691"/>
        </w:trPr>
        <w:tc>
          <w:tcPr>
            <w:tcW w:w="846" w:type="dxa"/>
            <w:vAlign w:val="center"/>
          </w:tcPr>
          <w:p w14:paraId="103BC04F"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lastRenderedPageBreak/>
              <w:t>12</w:t>
            </w:r>
          </w:p>
        </w:tc>
        <w:tc>
          <w:tcPr>
            <w:tcW w:w="3685" w:type="dxa"/>
            <w:vAlign w:val="center"/>
          </w:tcPr>
          <w:p w14:paraId="5F4D41A2" w14:textId="77777777" w:rsidR="00F35ACD" w:rsidRPr="004322FD" w:rsidRDefault="00F35ACD" w:rsidP="004302AC">
            <w:pPr>
              <w:jc w:val="both"/>
              <w:rPr>
                <w:rFonts w:ascii="Arial" w:hAnsi="Arial" w:cs="Arial"/>
                <w:b/>
                <w:bCs/>
                <w:sz w:val="24"/>
                <w:szCs w:val="24"/>
              </w:rPr>
            </w:pPr>
            <w:r w:rsidRPr="004322FD">
              <w:rPr>
                <w:rFonts w:ascii="Arial" w:hAnsi="Arial" w:cs="Arial"/>
                <w:b/>
                <w:bCs/>
                <w:sz w:val="24"/>
                <w:szCs w:val="24"/>
              </w:rPr>
              <w:t>POLTRONAS DE AUDITÓRIO PLUS SIZE</w:t>
            </w:r>
          </w:p>
          <w:p w14:paraId="31DBC0C4" w14:textId="77777777" w:rsidR="00F35ACD" w:rsidRPr="004322FD" w:rsidRDefault="00F35ACD" w:rsidP="004302AC">
            <w:pPr>
              <w:autoSpaceDE w:val="0"/>
              <w:autoSpaceDN w:val="0"/>
              <w:adjustRightInd w:val="0"/>
              <w:jc w:val="both"/>
              <w:rPr>
                <w:rFonts w:ascii="Arial" w:hAnsi="Arial" w:cs="Arial"/>
                <w:sz w:val="24"/>
                <w:szCs w:val="24"/>
              </w:rPr>
            </w:pPr>
            <w:r w:rsidRPr="004322FD">
              <w:rPr>
                <w:rFonts w:ascii="Arial" w:hAnsi="Arial" w:cs="Arial"/>
                <w:sz w:val="24"/>
                <w:szCs w:val="24"/>
              </w:rPr>
              <w:t>Poltrona de auditório individual para até 250 kg, assento e encosto reclinável – com braços, revestimento em couro ecológico.</w:t>
            </w:r>
          </w:p>
          <w:p w14:paraId="567EDBAB" w14:textId="77777777" w:rsidR="00F35ACD" w:rsidRPr="004322FD" w:rsidRDefault="00F35ACD" w:rsidP="004302AC">
            <w:pPr>
              <w:autoSpaceDE w:val="0"/>
              <w:autoSpaceDN w:val="0"/>
              <w:adjustRightInd w:val="0"/>
              <w:jc w:val="both"/>
              <w:rPr>
                <w:rFonts w:ascii="Arial" w:hAnsi="Arial" w:cs="Arial"/>
                <w:sz w:val="24"/>
                <w:szCs w:val="24"/>
              </w:rPr>
            </w:pPr>
            <w:r w:rsidRPr="004322FD">
              <w:rPr>
                <w:rFonts w:ascii="Arial" w:hAnsi="Arial" w:cs="Arial"/>
                <w:sz w:val="24"/>
                <w:szCs w:val="24"/>
              </w:rPr>
              <w:t xml:space="preserve">Estrutura: Componente mecânico responsável por sustentar todo o conjunto e resistir á todos os esforços e solicitações inerentes do uso do móvel. Sua estrutura é desenvolvida por tubos industriais de construção mecânica de aço carbono ABNT 1008 / 1020, nas dimensões de diâmetro de 25,40mm e espessura da parede de 1,90mm, conformados pelo processo mecânico de curvamento de tubos, onde são </w:t>
            </w:r>
            <w:r w:rsidRPr="004322FD">
              <w:rPr>
                <w:rFonts w:ascii="Arial" w:hAnsi="Arial" w:cs="Arial"/>
                <w:sz w:val="24"/>
                <w:szCs w:val="24"/>
              </w:rPr>
              <w:lastRenderedPageBreak/>
              <w:t xml:space="preserve">conectadas duas chapas de aço denominadas suportes, fabricados de aço carbono ABNT 1008/1020, nas espessuras de 2,75 mm, conformados pelo processo de estampagem e fixados pelo processo de soldagem MIG. Um desses suportes é utilizado para fixação do conjunto no piso, através de parafusos auto atarraxantes com buchas expansivas. Já o outro suporte é utilizado para montagem do mecanismo. O conjunto mecânico utilizado na conexão do assento/ encosto é constituído por três suportes de sustentação, sendo dois fabricados em chapa de aço carbono ABNT 1008/1020, na espessura de 2,0mm, conformados e furados pelo processo de estampagem. Na localização dos furos se têm montado uma bucha fabricada em material termoplástico poliacetal natural (POM), produzida pelo processo de injeção, com a finalidade de redução de atrito e vibrações do conjunto e um tubo de aço carbono ABNT 1008/1020, nas medidas de 18,0mm de diâmetro e espessura da parede na ordem de 1,7mm, fixado pelo processo de soldagem MIG. Já o outro suporte, denominado biela, é fabricado em chapa de aço carbono ABNT 1008/1020, com espessura de 4,90mm, utilizado para montagem do conjunto encosto. Este conjunto é montado entre si, através de um eixo fabricado em aço carbono trefilado ABNT 1008/1020, com </w:t>
            </w:r>
            <w:r w:rsidRPr="004322FD">
              <w:rPr>
                <w:rFonts w:ascii="Arial" w:hAnsi="Arial" w:cs="Arial"/>
                <w:sz w:val="24"/>
                <w:szCs w:val="24"/>
              </w:rPr>
              <w:lastRenderedPageBreak/>
              <w:t xml:space="preserve">diâmetro de 12,0mm com quatro ranhuras, protegido contra corrosão a base de eletrodeposição a zinco (zincado natural) e fixados por anéis elásticos produzidos em aço carbono com arruelas fabricadas em material termoplástico poliacetal (POM), pelo processo de injeção, com a finalidade de redução de atrito e vibrações. Para montagem do assento/ encosto, são utilizados dois mecanismos sendo que o mecanismo, localizado do lado esquerdo do usuário, é composto por uma mola helicoidal de retrocesso fabricada em arame EB2050, com diâmetro das espiras de 4,0mm de alta resistência e durabilidade a fadiga dinâmica utilizada para a articulação sincronizada do conjunto.  Toda a estrutura recebe uma proteção de preparação de superfície metálica em nanotecnologia (nanocerâmica), e revestimento eletroestático epóxi em pó, que garante proteção e maior vida útil ao produto.  Este conjunto possui painéis de proteção e acabamento com a opção de iluminação de led nas laterais, com o objetivo demostrar a numeração das filas do auditório bem como os corredores, servindo também como luz de cortesia. Esses acabamentos laterais são fabricados pelo processo de injeção de termoplásticos em polipropileno (PP) com espessura de 3mm fixando-se uns aos outros por meio de parafusos para plástico, </w:t>
            </w:r>
            <w:r w:rsidRPr="004322FD">
              <w:rPr>
                <w:rFonts w:ascii="Arial" w:hAnsi="Arial" w:cs="Arial"/>
                <w:sz w:val="24"/>
                <w:szCs w:val="24"/>
              </w:rPr>
              <w:lastRenderedPageBreak/>
              <w:t xml:space="preserve">garantindo assim, o acabamento e configurações do produto. Assento: Conjunto estrutural de apoio para atividade de sentar-se e com a finalidade de acomodar o usuário de maneira confortável e ergonômica. Conjunto constituído por compensado de madeira com espessura de 15mm, fabricado a partir lâminas de eucalipto e pinus que são usinadas e furadas de maneira a se obter a configuração do produto. Na localização dos furos são inseridas quatro porcas de fixação com garras, fabricadas em aço carbono e protegida a corrosão a base de eletrodeposição á zinco. Na estrutura do assento é colada uma almofada de espuma flexível á base de poliuretano (PU), moldada anatomicamente com a borda frontal arredondada, fabricada através de sistemas químicos a base de Poliol / Isocianato pelo processo de injeção sob pressão. Esta almofada possui densidade controlada de 58 Kg/m³ podendo ocorrer variações na ordem de +/-10%.  Para montagem do assento no mecanismo são utilizados quatro distanciadores fabricados em material termoplástico denominado Polietileno Natural e quatro parafusos métricos sextavados, revestido contra corrosão a base de eletrodeposição a zinco. O conjunto é tapeçado com as alternativas de revestimentos definidos para a linha, onde inicialmente são cortados em </w:t>
            </w:r>
            <w:r w:rsidRPr="004322FD">
              <w:rPr>
                <w:rFonts w:ascii="Arial" w:hAnsi="Arial" w:cs="Arial"/>
                <w:sz w:val="24"/>
                <w:szCs w:val="24"/>
              </w:rPr>
              <w:lastRenderedPageBreak/>
              <w:t xml:space="preserve">forma de blanks, unidos pelo processo de costura e fixados na almofada pelo processo de tapeçamento por grampos. Este conjunto recebe uma proteção chamada de blindagem, fabricada em material termoplástico denominado copolímero de polipropileno (PP), para acabamento e proteção do sistema mecânico e principalmente redução / absorção das propriedades sonoras do ambiente (Reverberação). Também disponível para versão para pessoas obesas, com largura de 0,93 m, atendendo a norma NBR 9050/2020. Para o assento de pessoas obesas existe uma estrutura em tubos aço carbono 1008/1020 de seção quadrada 20x20mm com parede 1,2mm de espessura, com objetivo de reforçar o assento de modo a suportar os 250 Kg exigidos pela norma já citada. Esse assento é revestido com uma peça fabricada em ABS através do processo de vacum forming para acabamento. </w:t>
            </w:r>
          </w:p>
          <w:p w14:paraId="5BBE1F5D" w14:textId="77777777" w:rsidR="00F35ACD" w:rsidRPr="004322FD" w:rsidRDefault="00F35ACD" w:rsidP="003E54EE">
            <w:pPr>
              <w:pStyle w:val="PargrafodaLista"/>
              <w:numPr>
                <w:ilvl w:val="0"/>
                <w:numId w:val="7"/>
              </w:numPr>
              <w:autoSpaceDE w:val="0"/>
              <w:autoSpaceDN w:val="0"/>
              <w:adjustRightInd w:val="0"/>
              <w:jc w:val="both"/>
              <w:rPr>
                <w:rFonts w:ascii="Arial" w:hAnsi="Arial" w:cs="Arial"/>
                <w:b/>
                <w:bCs/>
                <w:sz w:val="24"/>
                <w:szCs w:val="24"/>
              </w:rPr>
            </w:pPr>
            <w:r w:rsidRPr="004322FD">
              <w:rPr>
                <w:rFonts w:ascii="Arial" w:hAnsi="Arial" w:cs="Arial"/>
                <w:b/>
                <w:bCs/>
                <w:sz w:val="24"/>
                <w:szCs w:val="24"/>
              </w:rPr>
              <w:t>Apoia Braços</w:t>
            </w:r>
          </w:p>
          <w:p w14:paraId="27C6105F" w14:textId="77777777" w:rsidR="00F35ACD" w:rsidRPr="004322FD" w:rsidRDefault="00F35ACD" w:rsidP="004302AC">
            <w:pPr>
              <w:autoSpaceDE w:val="0"/>
              <w:autoSpaceDN w:val="0"/>
              <w:adjustRightInd w:val="0"/>
              <w:jc w:val="both"/>
              <w:rPr>
                <w:rFonts w:ascii="Arial" w:hAnsi="Arial" w:cs="Arial"/>
                <w:sz w:val="24"/>
                <w:szCs w:val="24"/>
              </w:rPr>
            </w:pPr>
            <w:r w:rsidRPr="004322FD">
              <w:rPr>
                <w:rFonts w:ascii="Arial" w:hAnsi="Arial" w:cs="Arial"/>
                <w:sz w:val="24"/>
                <w:szCs w:val="24"/>
              </w:rPr>
              <w:t xml:space="preserve">Conjunto mecânico destinado ao repouso dos braços do usuário em posição ergonômica e confortável. O apoio para os braços na condição fixa (poltrona sem prancheta) é utilizado para posicionamento dos braços em uma única posição, ergonomicamente confortável. O apoio de braço fixo é constituído por duas peças montadas entre si fabricadas pelo processo de </w:t>
            </w:r>
            <w:r w:rsidRPr="004322FD">
              <w:rPr>
                <w:rFonts w:ascii="Arial" w:hAnsi="Arial" w:cs="Arial"/>
                <w:sz w:val="24"/>
                <w:szCs w:val="24"/>
              </w:rPr>
              <w:lastRenderedPageBreak/>
              <w:t xml:space="preserve">injeção de termoplásticos desenhado na configuração retangular de forma a se obter o máximo de desempenho anatômico para o apoio dos braços, fabricado polipropileno (PP) com espessura de 3mm. Para a fixação do apoio de braço na estrutura, a peça possui em sua extremidade inferior o formato de duas buchas com estrias levemente conificadas que são fixadas aos tubos através de interferência mecânica. </w:t>
            </w:r>
          </w:p>
          <w:p w14:paraId="7A131E3C" w14:textId="77777777" w:rsidR="00F35ACD" w:rsidRPr="004322FD" w:rsidRDefault="00F35ACD" w:rsidP="004302AC">
            <w:pPr>
              <w:autoSpaceDE w:val="0"/>
              <w:autoSpaceDN w:val="0"/>
              <w:adjustRightInd w:val="0"/>
              <w:jc w:val="both"/>
              <w:rPr>
                <w:rFonts w:ascii="Arial" w:hAnsi="Arial" w:cs="Arial"/>
                <w:sz w:val="24"/>
                <w:szCs w:val="24"/>
              </w:rPr>
            </w:pPr>
            <w:r w:rsidRPr="004322FD">
              <w:rPr>
                <w:rFonts w:ascii="Arial" w:hAnsi="Arial" w:cs="Arial"/>
                <w:sz w:val="24"/>
                <w:szCs w:val="24"/>
              </w:rPr>
              <w:t xml:space="preserve">Encosto: Componente utilizado como sustentação da região do apoio lombar e que possui a funcionalidade de acomodar confortavelmente as costas em um desenho com concordâncias de raios e curvas ergonômicas, e que modelam de forma agradável e anatômica aos diversos biótipos de usuários. Conjunto constituído por compensado de madeira com espessura de 15mm, fabricado a partir lâminas de eucalipto e pinnus, que são usinadas e furadas de maneira a se obter a configuração do produto. Na localização dos furos são inseridas quatro porcas de fixação com garras, fabricadas em aço carbono e revestidas contra corrosão a base de eletrodeposição á zinco. Na estrutura do encosto é fixada uma almofada de espuma flexível á base de poliuretano (PU), ergonômica e fabricada através de sistemas químicos a base de Poliol / Isocianato pelo processo de injeção sob </w:t>
            </w:r>
            <w:r w:rsidRPr="004322FD">
              <w:rPr>
                <w:rFonts w:ascii="Arial" w:hAnsi="Arial" w:cs="Arial"/>
                <w:sz w:val="24"/>
                <w:szCs w:val="24"/>
              </w:rPr>
              <w:lastRenderedPageBreak/>
              <w:t xml:space="preserve">pressão. Esta almofada possui Densidade controlada de 52 Kg/m³ podendo ocorrer variações na ordem de +/-10%.O conjunto encosto recebe uma blindagem de acabamento fabricado em material termoplástico denominado polipropileno, com a função principal de proteção contrabatidas, conservação da tapeçaria e principalmente redução / absorção das propriedades sonoras do ambiente (Reverberação). Este conjunto é tapeçado com as alternativas de revestimentos definidos para a linha, onde inicialmente são cortados em forma de blanks, unidos pelo processo de costura e fixado na almofada pelo processo de tapeçamento por colagem e grampeamento. Versão para pessoas obesas, com largura de 0,93 m, atendendo a norma NBR 9050/2020. Para o encosto de pessoas obesas existe uma estrutura em tubos aço carbono 1008/1020 de seção quadrada 20x20mm com parede 1,2mm de espessura, com objetivo de reforçar o assento de modo a suportar os 250 Kg exigidos pela norma já citada. Esse encosto é revestido com uma peça fabricada em ABS através do processo de vacum forming para acabamento. </w:t>
            </w:r>
          </w:p>
          <w:p w14:paraId="746EE154" w14:textId="77777777" w:rsidR="00F9324D" w:rsidRPr="004322FD" w:rsidRDefault="00F9324D" w:rsidP="004302AC">
            <w:pPr>
              <w:autoSpaceDE w:val="0"/>
              <w:autoSpaceDN w:val="0"/>
              <w:adjustRightInd w:val="0"/>
              <w:jc w:val="both"/>
              <w:rPr>
                <w:rFonts w:ascii="Arial" w:hAnsi="Arial" w:cs="Arial"/>
                <w:b/>
                <w:bCs/>
                <w:sz w:val="24"/>
                <w:szCs w:val="24"/>
              </w:rPr>
            </w:pPr>
          </w:p>
        </w:tc>
        <w:tc>
          <w:tcPr>
            <w:tcW w:w="1276" w:type="dxa"/>
            <w:vAlign w:val="center"/>
          </w:tcPr>
          <w:p w14:paraId="5CC74508"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02</w:t>
            </w:r>
          </w:p>
          <w:p w14:paraId="63B024F0"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(duas)</w:t>
            </w:r>
          </w:p>
          <w:p w14:paraId="7785EDA4" w14:textId="77777777" w:rsidR="00F35ACD" w:rsidRPr="004322FD" w:rsidRDefault="00F35ACD" w:rsidP="004302AC">
            <w:pPr>
              <w:spacing w:line="276" w:lineRule="auto"/>
              <w:jc w:val="both"/>
              <w:rPr>
                <w:rFonts w:ascii="Arial" w:hAnsi="Arial" w:cs="Arial"/>
                <w:b/>
                <w:bCs/>
                <w:sz w:val="24"/>
                <w:szCs w:val="24"/>
              </w:rPr>
            </w:pPr>
          </w:p>
        </w:tc>
        <w:tc>
          <w:tcPr>
            <w:tcW w:w="1418" w:type="dxa"/>
          </w:tcPr>
          <w:p w14:paraId="67FAA057"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R$ 3.101,67</w:t>
            </w:r>
          </w:p>
        </w:tc>
        <w:tc>
          <w:tcPr>
            <w:tcW w:w="1701" w:type="dxa"/>
          </w:tcPr>
          <w:p w14:paraId="14E61BE0"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R$6.203,33</w:t>
            </w:r>
          </w:p>
        </w:tc>
      </w:tr>
      <w:tr w:rsidR="00F35ACD" w:rsidRPr="004322FD" w14:paraId="15E01661" w14:textId="77777777" w:rsidTr="00F26E8E">
        <w:trPr>
          <w:trHeight w:val="691"/>
        </w:trPr>
        <w:tc>
          <w:tcPr>
            <w:tcW w:w="846" w:type="dxa"/>
            <w:vAlign w:val="center"/>
          </w:tcPr>
          <w:p w14:paraId="48B143BD"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lastRenderedPageBreak/>
              <w:t>13</w:t>
            </w:r>
          </w:p>
        </w:tc>
        <w:tc>
          <w:tcPr>
            <w:tcW w:w="3685" w:type="dxa"/>
            <w:vAlign w:val="center"/>
          </w:tcPr>
          <w:p w14:paraId="53807EED" w14:textId="77777777" w:rsidR="00F35ACD" w:rsidRPr="004322FD" w:rsidRDefault="00F35ACD" w:rsidP="004302AC">
            <w:pPr>
              <w:rPr>
                <w:rFonts w:ascii="Arial" w:hAnsi="Arial" w:cs="Arial"/>
                <w:b/>
                <w:bCs/>
                <w:sz w:val="24"/>
                <w:szCs w:val="24"/>
              </w:rPr>
            </w:pPr>
            <w:r w:rsidRPr="004322FD">
              <w:rPr>
                <w:rStyle w:val="Forte"/>
                <w:rFonts w:ascii="Arial" w:hAnsi="Arial" w:cs="Arial"/>
                <w:bCs w:val="0"/>
                <w:sz w:val="24"/>
                <w:szCs w:val="24"/>
              </w:rPr>
              <w:t>PERSIANA ROLÔ BLACKOUT</w:t>
            </w:r>
          </w:p>
          <w:p w14:paraId="03923F11" w14:textId="77777777" w:rsidR="00F35ACD" w:rsidRPr="004322FD" w:rsidRDefault="00F35ACD" w:rsidP="004302AC">
            <w:pPr>
              <w:jc w:val="both"/>
              <w:rPr>
                <w:rFonts w:ascii="Arial" w:hAnsi="Arial" w:cs="Arial"/>
                <w:sz w:val="24"/>
                <w:szCs w:val="24"/>
              </w:rPr>
            </w:pPr>
            <w:r w:rsidRPr="004322FD">
              <w:rPr>
                <w:rFonts w:ascii="Arial" w:hAnsi="Arial" w:cs="Arial"/>
                <w:sz w:val="24"/>
                <w:szCs w:val="24"/>
              </w:rPr>
              <w:t xml:space="preserve">Sob medida para porta com dimensões de </w:t>
            </w:r>
            <w:r w:rsidRPr="004322FD">
              <w:rPr>
                <w:rFonts w:ascii="Arial" w:hAnsi="Arial" w:cs="Arial"/>
                <w:b/>
                <w:sz w:val="24"/>
                <w:szCs w:val="24"/>
              </w:rPr>
              <w:t>2</w:t>
            </w:r>
            <w:r w:rsidRPr="004322FD">
              <w:rPr>
                <w:rStyle w:val="Forte"/>
                <w:rFonts w:ascii="Arial" w:hAnsi="Arial" w:cs="Arial"/>
                <w:sz w:val="24"/>
                <w:szCs w:val="24"/>
              </w:rPr>
              <w:t>,00 m (A) x 2,50 m (L)</w:t>
            </w:r>
            <w:r w:rsidRPr="004322FD">
              <w:rPr>
                <w:rFonts w:ascii="Arial" w:hAnsi="Arial" w:cs="Arial"/>
                <w:sz w:val="24"/>
                <w:szCs w:val="24"/>
              </w:rPr>
              <w:t xml:space="preserve">, confeccionada em tecido </w:t>
            </w:r>
            <w:r w:rsidRPr="004322FD">
              <w:rPr>
                <w:rFonts w:ascii="Arial" w:hAnsi="Arial" w:cs="Arial"/>
                <w:sz w:val="24"/>
                <w:szCs w:val="24"/>
              </w:rPr>
              <w:lastRenderedPageBreak/>
              <w:t>blackout próprio para persianas rolô, incluindo tubo enrolador, suportes de fixação, barra inferior, mecanismo de acionamento, ferragens e todos os acessórios necessários para instalação, acabamento e perfeito funcionamento do conjunto; o tecido é produzido em 100% poliéster material próprio para persianas rolô, de fácil limpeza e manutenção, com acabamento uniforme e adequado ao uso interno com capacidade para bloquear totalmente a entrada da luz, proporcionando um ambiente mais escuro e com maior privacidade. A d</w:t>
            </w:r>
            <w:r w:rsidRPr="004322FD">
              <w:rPr>
                <w:rFonts w:ascii="Arial" w:hAnsi="Arial" w:cs="Arial"/>
                <w:bCs/>
                <w:sz w:val="24"/>
                <w:szCs w:val="24"/>
              </w:rPr>
              <w:t>imensão da persiana</w:t>
            </w:r>
            <w:r w:rsidRPr="004322FD">
              <w:rPr>
                <w:rFonts w:ascii="Arial" w:hAnsi="Arial" w:cs="Arial"/>
                <w:sz w:val="24"/>
                <w:szCs w:val="24"/>
              </w:rPr>
              <w:t xml:space="preserve"> deverá ser de acordo com o vão disponível conforme medida tirada no local e das condições de instalação, garantindo cobertura adequada de toda a abertura. Sistema de enrolamento vertical, que permite a abertura e o fechamento do conjunto de maneira prática e controlada por meio de acionamento da haste liga ao tubo enrolador, o qual por sua vez é confeccionado em alumínio de alta resistência e durabilidade. Para a fixação do conjunto são utilizados componentes metálicos ou de material resistente, apropriados para fixação do conjunto à parede ou teto, conforme as condições do local; sua barra</w:t>
            </w:r>
            <w:r w:rsidRPr="004322FD">
              <w:rPr>
                <w:rFonts w:ascii="Arial" w:hAnsi="Arial" w:cs="Arial"/>
                <w:bCs/>
                <w:sz w:val="24"/>
                <w:szCs w:val="24"/>
              </w:rPr>
              <w:t xml:space="preserve"> inferior</w:t>
            </w:r>
            <w:r w:rsidRPr="004322FD">
              <w:rPr>
                <w:rFonts w:ascii="Arial" w:hAnsi="Arial" w:cs="Arial"/>
                <w:sz w:val="24"/>
                <w:szCs w:val="24"/>
              </w:rPr>
              <w:t xml:space="preserve"> é formada por um perfil de acabamento instalado na parte inferior do tecido, proporcionando maior estabilidade e melhor </w:t>
            </w:r>
            <w:r w:rsidRPr="004322FD">
              <w:rPr>
                <w:rFonts w:ascii="Arial" w:hAnsi="Arial" w:cs="Arial"/>
                <w:sz w:val="24"/>
                <w:szCs w:val="24"/>
              </w:rPr>
              <w:lastRenderedPageBreak/>
              <w:t>alinhamento da persiana; em relação ao a</w:t>
            </w:r>
            <w:r w:rsidRPr="004322FD">
              <w:rPr>
                <w:rFonts w:ascii="Arial" w:hAnsi="Arial" w:cs="Arial"/>
                <w:bCs/>
                <w:sz w:val="24"/>
                <w:szCs w:val="24"/>
              </w:rPr>
              <w:t>cabamento</w:t>
            </w:r>
            <w:r w:rsidRPr="004322FD">
              <w:rPr>
                <w:rFonts w:ascii="Arial" w:hAnsi="Arial" w:cs="Arial"/>
                <w:sz w:val="24"/>
                <w:szCs w:val="24"/>
              </w:rPr>
              <w:t>, o mesmo deverá apresentar aspecto uniforme, sem ondulações, rasgos, manchas ou imperfeições aparentes, o que proporciona uma abertura e fechamento suaves , com movimentos uniforme do tecido e um adequado tensionamento sem causar desgaste em todo o conjunto. Cor a definir.</w:t>
            </w:r>
          </w:p>
          <w:p w14:paraId="1C8A110C" w14:textId="77777777" w:rsidR="00F35ACD" w:rsidRPr="004322FD" w:rsidRDefault="00F35ACD" w:rsidP="004302AC">
            <w:pPr>
              <w:jc w:val="both"/>
              <w:rPr>
                <w:rFonts w:ascii="Arial" w:hAnsi="Arial" w:cs="Arial"/>
                <w:b/>
                <w:bCs/>
                <w:sz w:val="24"/>
                <w:szCs w:val="24"/>
              </w:rPr>
            </w:pPr>
          </w:p>
        </w:tc>
        <w:tc>
          <w:tcPr>
            <w:tcW w:w="1276" w:type="dxa"/>
            <w:vAlign w:val="center"/>
          </w:tcPr>
          <w:p w14:paraId="77BCB0BA"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01</w:t>
            </w:r>
          </w:p>
          <w:p w14:paraId="1CD4D8B1"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(uma)</w:t>
            </w:r>
          </w:p>
        </w:tc>
        <w:tc>
          <w:tcPr>
            <w:tcW w:w="1418" w:type="dxa"/>
          </w:tcPr>
          <w:p w14:paraId="2C89C15D"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R$ 2.797,33</w:t>
            </w:r>
          </w:p>
        </w:tc>
        <w:tc>
          <w:tcPr>
            <w:tcW w:w="1701" w:type="dxa"/>
          </w:tcPr>
          <w:p w14:paraId="3BCBD611"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2.797,33</w:t>
            </w:r>
          </w:p>
        </w:tc>
      </w:tr>
      <w:tr w:rsidR="00F35ACD" w:rsidRPr="004322FD" w14:paraId="66DAEC1A" w14:textId="77777777" w:rsidTr="00F26E8E">
        <w:trPr>
          <w:trHeight w:val="691"/>
        </w:trPr>
        <w:tc>
          <w:tcPr>
            <w:tcW w:w="846" w:type="dxa"/>
            <w:vAlign w:val="center"/>
          </w:tcPr>
          <w:p w14:paraId="50C756A9"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lastRenderedPageBreak/>
              <w:t>14</w:t>
            </w:r>
          </w:p>
        </w:tc>
        <w:tc>
          <w:tcPr>
            <w:tcW w:w="3685" w:type="dxa"/>
            <w:vAlign w:val="center"/>
          </w:tcPr>
          <w:p w14:paraId="0A547FEB" w14:textId="77777777" w:rsidR="00F35ACD" w:rsidRPr="004322FD" w:rsidRDefault="00F35ACD" w:rsidP="004302AC">
            <w:pPr>
              <w:jc w:val="both"/>
              <w:rPr>
                <w:rFonts w:ascii="Arial" w:hAnsi="Arial" w:cs="Arial"/>
                <w:bCs/>
                <w:sz w:val="24"/>
                <w:szCs w:val="24"/>
              </w:rPr>
            </w:pPr>
            <w:r w:rsidRPr="004322FD">
              <w:rPr>
                <w:rStyle w:val="Forte"/>
                <w:rFonts w:ascii="Arial" w:hAnsi="Arial" w:cs="Arial"/>
                <w:bCs w:val="0"/>
                <w:sz w:val="24"/>
                <w:szCs w:val="24"/>
              </w:rPr>
              <w:t>PERSIANAS ROLÔ BLACKOUT</w:t>
            </w:r>
          </w:p>
          <w:p w14:paraId="66BC0AC6" w14:textId="77777777" w:rsidR="00F35ACD" w:rsidRPr="004322FD" w:rsidRDefault="00F35ACD" w:rsidP="004302AC">
            <w:pPr>
              <w:autoSpaceDE w:val="0"/>
              <w:autoSpaceDN w:val="0"/>
              <w:adjustRightInd w:val="0"/>
              <w:jc w:val="both"/>
              <w:rPr>
                <w:rFonts w:ascii="Arial" w:hAnsi="Arial" w:cs="Arial"/>
                <w:b/>
                <w:bCs/>
                <w:sz w:val="24"/>
                <w:szCs w:val="24"/>
              </w:rPr>
            </w:pPr>
            <w:r w:rsidRPr="004322FD">
              <w:rPr>
                <w:rFonts w:ascii="Arial" w:hAnsi="Arial" w:cs="Arial"/>
                <w:sz w:val="24"/>
                <w:szCs w:val="24"/>
              </w:rPr>
              <w:t xml:space="preserve">Sob medida para porta com dimensões de </w:t>
            </w:r>
            <w:r w:rsidRPr="004322FD">
              <w:rPr>
                <w:rStyle w:val="Forte"/>
                <w:rFonts w:ascii="Arial" w:hAnsi="Arial" w:cs="Arial"/>
                <w:sz w:val="24"/>
                <w:szCs w:val="24"/>
              </w:rPr>
              <w:t>3,00 m (A) x 2,50 m (L)</w:t>
            </w:r>
            <w:r w:rsidRPr="004322FD">
              <w:rPr>
                <w:rFonts w:ascii="Arial" w:hAnsi="Arial" w:cs="Arial"/>
                <w:sz w:val="24"/>
                <w:szCs w:val="24"/>
              </w:rPr>
              <w:t xml:space="preserve">, confeccionada em tecido blackout próprio para persianas rolô, incluindo tubo enrolador, suportes de fixação, barra inferior, mecanismo de acionamento, ferragens e todos os acessórios necessários para instalação, acabamento e perfeito funcionamento do conjunto; o tecido é produzido em 100% poliéster material próprio para persianas rolô, de fácil limpeza e manutenção, com acabamento uniforme e adequado ao uso interno com capacidade para bloquear totalmente a entrada da luz, proporcionando um ambiente mais escuro e com maior privacidade. A dimensão da persiana deverá ser de acordo com o vão disponível conforme medida tirada no local e das condições de instalação, garantindo cobertura adequada de toda a abertura. Sistema de enrolamento vertical, que </w:t>
            </w:r>
            <w:r w:rsidRPr="004322FD">
              <w:rPr>
                <w:rFonts w:ascii="Arial" w:hAnsi="Arial" w:cs="Arial"/>
                <w:sz w:val="24"/>
                <w:szCs w:val="24"/>
              </w:rPr>
              <w:lastRenderedPageBreak/>
              <w:t>permite a abertura e o fechamento do conjunto de maneira prática e controlada por meio de acionamento da haste liga ao tubo enrolador, o qual por sua vez é confeccionado em alumínio de alta resistência e durabilidade. Para a fixação do conjunto são utilizados componentes metálicos ou de material resistente, apropriados para fixação do conjunto à parede ou teto, conforme as condições do local; sua barra inferior é formada por um perfil de acabamento instalado na parte inferior do tecido, proporcionando maior estabilidade e melhor alinhamento da persiana; em relação ao acabamento, o mesmo deverá apresentar aspecto uniforme, sem ondulações, rasgos, manchas ou imperfeições aparentes, o que proporciona uma abertura e fechamento suaves , com movimentos uniforme do tecido e um adequado tensionamento sem causar desgaste em todo o conjunto. Cor a definir.</w:t>
            </w:r>
          </w:p>
          <w:p w14:paraId="56F634CE" w14:textId="77777777" w:rsidR="00F35ACD" w:rsidRPr="004322FD" w:rsidRDefault="00F35ACD" w:rsidP="004302AC">
            <w:pPr>
              <w:jc w:val="both"/>
              <w:rPr>
                <w:rFonts w:ascii="Arial" w:hAnsi="Arial" w:cs="Arial"/>
                <w:b/>
                <w:bCs/>
                <w:sz w:val="24"/>
                <w:szCs w:val="24"/>
              </w:rPr>
            </w:pPr>
          </w:p>
        </w:tc>
        <w:tc>
          <w:tcPr>
            <w:tcW w:w="1276" w:type="dxa"/>
            <w:vAlign w:val="center"/>
          </w:tcPr>
          <w:p w14:paraId="3E54ABBC"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02</w:t>
            </w:r>
          </w:p>
          <w:p w14:paraId="514D3086"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(duas)</w:t>
            </w:r>
          </w:p>
        </w:tc>
        <w:tc>
          <w:tcPr>
            <w:tcW w:w="1418" w:type="dxa"/>
          </w:tcPr>
          <w:p w14:paraId="194B6DBB"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R$ 4.120,00</w:t>
            </w:r>
          </w:p>
        </w:tc>
        <w:tc>
          <w:tcPr>
            <w:tcW w:w="1701" w:type="dxa"/>
          </w:tcPr>
          <w:p w14:paraId="7DBD6BBB"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4.120,00</w:t>
            </w:r>
          </w:p>
        </w:tc>
      </w:tr>
      <w:tr w:rsidR="00F35ACD" w:rsidRPr="004322FD" w14:paraId="59D0C749" w14:textId="77777777" w:rsidTr="00F26E8E">
        <w:trPr>
          <w:trHeight w:val="691"/>
        </w:trPr>
        <w:tc>
          <w:tcPr>
            <w:tcW w:w="846" w:type="dxa"/>
            <w:vAlign w:val="center"/>
          </w:tcPr>
          <w:p w14:paraId="77A0955B"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t>15</w:t>
            </w:r>
          </w:p>
        </w:tc>
        <w:tc>
          <w:tcPr>
            <w:tcW w:w="3685" w:type="dxa"/>
            <w:vAlign w:val="center"/>
          </w:tcPr>
          <w:p w14:paraId="668EC42F" w14:textId="77777777" w:rsidR="00F35ACD" w:rsidRPr="004322FD" w:rsidRDefault="00F35ACD" w:rsidP="004302AC">
            <w:pPr>
              <w:jc w:val="both"/>
              <w:rPr>
                <w:rStyle w:val="Forte"/>
                <w:rFonts w:ascii="Arial" w:hAnsi="Arial" w:cs="Arial"/>
                <w:bCs w:val="0"/>
                <w:sz w:val="24"/>
                <w:szCs w:val="24"/>
              </w:rPr>
            </w:pPr>
            <w:r w:rsidRPr="004322FD">
              <w:rPr>
                <w:rStyle w:val="Forte"/>
                <w:rFonts w:ascii="Arial" w:hAnsi="Arial" w:cs="Arial"/>
                <w:bCs w:val="0"/>
                <w:sz w:val="24"/>
                <w:szCs w:val="24"/>
              </w:rPr>
              <w:t>PERSIANA ROLÔ BLACKOUT</w:t>
            </w:r>
          </w:p>
          <w:p w14:paraId="0E09304B" w14:textId="77777777" w:rsidR="00F35ACD" w:rsidRPr="004322FD" w:rsidRDefault="00F35ACD" w:rsidP="004302AC">
            <w:pPr>
              <w:jc w:val="both"/>
              <w:rPr>
                <w:rFonts w:ascii="Arial" w:hAnsi="Arial" w:cs="Arial"/>
                <w:b/>
                <w:bCs/>
                <w:color w:val="000000"/>
                <w:sz w:val="24"/>
                <w:szCs w:val="24"/>
              </w:rPr>
            </w:pPr>
            <w:r w:rsidRPr="004322FD">
              <w:rPr>
                <w:rFonts w:ascii="Arial" w:hAnsi="Arial" w:cs="Arial"/>
                <w:sz w:val="24"/>
                <w:szCs w:val="24"/>
              </w:rPr>
              <w:t xml:space="preserve">Sob medida para porta com dimensões de </w:t>
            </w:r>
            <w:r w:rsidRPr="004322FD">
              <w:rPr>
                <w:rFonts w:ascii="Arial" w:hAnsi="Arial" w:cs="Arial"/>
                <w:b/>
                <w:sz w:val="24"/>
                <w:szCs w:val="24"/>
              </w:rPr>
              <w:t>2</w:t>
            </w:r>
            <w:r w:rsidRPr="004322FD">
              <w:rPr>
                <w:rStyle w:val="Forte"/>
                <w:rFonts w:ascii="Arial" w:hAnsi="Arial" w:cs="Arial"/>
                <w:sz w:val="24"/>
                <w:szCs w:val="24"/>
              </w:rPr>
              <w:t>,00 m (A) x 1,40 m (L)</w:t>
            </w:r>
            <w:r w:rsidRPr="004322FD">
              <w:rPr>
                <w:rFonts w:ascii="Arial" w:hAnsi="Arial" w:cs="Arial"/>
                <w:sz w:val="24"/>
                <w:szCs w:val="24"/>
              </w:rPr>
              <w:t xml:space="preserve">, confeccionada em tecido blackout próprio para persianas rolô, incluindo tubo enrolador, suportes de fixação, barra inferior, mecanismo de acionamento, ferragens e todos os acessórios necessários para instalação, acabamento e perfeito funcionamento do </w:t>
            </w:r>
            <w:r w:rsidRPr="004322FD">
              <w:rPr>
                <w:rFonts w:ascii="Arial" w:hAnsi="Arial" w:cs="Arial"/>
                <w:sz w:val="24"/>
                <w:szCs w:val="24"/>
              </w:rPr>
              <w:lastRenderedPageBreak/>
              <w:t>conjunto; o tecido é produzido em 100% poliéster material próprio para persianas rolô, de fácil limpeza e manutenção, com acabamento uniforme e adequado ao uso interno com capacidade para bloquear totalmente a entrada da luz, proporcionando um ambiente mais escuro e com maior privacidade. A d</w:t>
            </w:r>
            <w:r w:rsidRPr="004322FD">
              <w:rPr>
                <w:rFonts w:ascii="Arial" w:hAnsi="Arial" w:cs="Arial"/>
                <w:bCs/>
                <w:sz w:val="24"/>
                <w:szCs w:val="24"/>
              </w:rPr>
              <w:t>imensão da persiana</w:t>
            </w:r>
            <w:r w:rsidRPr="004322FD">
              <w:rPr>
                <w:rFonts w:ascii="Arial" w:hAnsi="Arial" w:cs="Arial"/>
                <w:sz w:val="24"/>
                <w:szCs w:val="24"/>
              </w:rPr>
              <w:t xml:space="preserve"> deverá ser de acordo com o vão disponível conforme medida tirada no local e das condições de instalação, garantindo cobertura adequada de toda a abertura. Sistema de enrolamento vertical, que permite a abertura e o fechamento do conjunto de maneira prática e controlada por meio de acionamento da haste liga ao tubo enrolador, o qual por sua vez é confeccionado em alumínio de alta resistência e durabilidade. Para a fixação do conjunto são utilizados componentes metálicos ou de material resistente, apropriados para fixação do conjunto à parede ou teto, conforme as condições do local; sua barra</w:t>
            </w:r>
            <w:r w:rsidRPr="004322FD">
              <w:rPr>
                <w:rFonts w:ascii="Arial" w:hAnsi="Arial" w:cs="Arial"/>
                <w:bCs/>
                <w:sz w:val="24"/>
                <w:szCs w:val="24"/>
              </w:rPr>
              <w:t xml:space="preserve"> inferior</w:t>
            </w:r>
            <w:r w:rsidRPr="004322FD">
              <w:rPr>
                <w:rFonts w:ascii="Arial" w:hAnsi="Arial" w:cs="Arial"/>
                <w:sz w:val="24"/>
                <w:szCs w:val="24"/>
              </w:rPr>
              <w:t xml:space="preserve"> é formada por um perfil de acabamento instalado na parte inferior do tecido, proporcionando maior estabilidade e melhor alinhamento da persiana; em relação ao a</w:t>
            </w:r>
            <w:r w:rsidRPr="004322FD">
              <w:rPr>
                <w:rFonts w:ascii="Arial" w:hAnsi="Arial" w:cs="Arial"/>
                <w:bCs/>
                <w:sz w:val="24"/>
                <w:szCs w:val="24"/>
              </w:rPr>
              <w:t>cabamento</w:t>
            </w:r>
            <w:r w:rsidRPr="004322FD">
              <w:rPr>
                <w:rFonts w:ascii="Arial" w:hAnsi="Arial" w:cs="Arial"/>
                <w:sz w:val="24"/>
                <w:szCs w:val="24"/>
              </w:rPr>
              <w:t xml:space="preserve">, o mesmo deverá apresentar aspecto uniforme, sem ondulações, rasgos, manchas ou imperfeições aparentes, o que proporciona uma abertura e fechamento suaves , com </w:t>
            </w:r>
            <w:r w:rsidRPr="004322FD">
              <w:rPr>
                <w:rFonts w:ascii="Arial" w:hAnsi="Arial" w:cs="Arial"/>
                <w:sz w:val="24"/>
                <w:szCs w:val="24"/>
              </w:rPr>
              <w:lastRenderedPageBreak/>
              <w:t>movimentos uniforme do tecido e um adequado tensionamento sem causar desgaste em todo o conjunto. Cor a definir.</w:t>
            </w:r>
          </w:p>
          <w:p w14:paraId="118E7255" w14:textId="77777777" w:rsidR="00F35ACD" w:rsidRPr="004322FD" w:rsidRDefault="00F35ACD" w:rsidP="004302AC">
            <w:pPr>
              <w:jc w:val="both"/>
              <w:rPr>
                <w:rFonts w:ascii="Arial" w:hAnsi="Arial" w:cs="Arial"/>
                <w:b/>
                <w:bCs/>
                <w:sz w:val="24"/>
                <w:szCs w:val="24"/>
              </w:rPr>
            </w:pPr>
          </w:p>
        </w:tc>
        <w:tc>
          <w:tcPr>
            <w:tcW w:w="1276" w:type="dxa"/>
            <w:vAlign w:val="center"/>
          </w:tcPr>
          <w:p w14:paraId="20C4EC7D"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01</w:t>
            </w:r>
          </w:p>
          <w:p w14:paraId="3DB1476F"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(uma)</w:t>
            </w:r>
          </w:p>
        </w:tc>
        <w:tc>
          <w:tcPr>
            <w:tcW w:w="1418" w:type="dxa"/>
          </w:tcPr>
          <w:p w14:paraId="550E46DD"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R$ 2.628,00</w:t>
            </w:r>
          </w:p>
        </w:tc>
        <w:tc>
          <w:tcPr>
            <w:tcW w:w="1701" w:type="dxa"/>
          </w:tcPr>
          <w:p w14:paraId="1FC16873"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R$ 2.628,00</w:t>
            </w:r>
          </w:p>
        </w:tc>
      </w:tr>
      <w:tr w:rsidR="00F35ACD" w:rsidRPr="004322FD" w14:paraId="3FBF2C85" w14:textId="77777777" w:rsidTr="00F26E8E">
        <w:trPr>
          <w:trHeight w:val="691"/>
        </w:trPr>
        <w:tc>
          <w:tcPr>
            <w:tcW w:w="846" w:type="dxa"/>
            <w:vAlign w:val="center"/>
          </w:tcPr>
          <w:p w14:paraId="397A2E9C"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lastRenderedPageBreak/>
              <w:t>16</w:t>
            </w:r>
          </w:p>
        </w:tc>
        <w:tc>
          <w:tcPr>
            <w:tcW w:w="3685" w:type="dxa"/>
            <w:vAlign w:val="center"/>
          </w:tcPr>
          <w:p w14:paraId="1F5AF083" w14:textId="77777777" w:rsidR="00F35ACD" w:rsidRPr="004322FD" w:rsidRDefault="00F35ACD" w:rsidP="004302AC">
            <w:pPr>
              <w:jc w:val="both"/>
              <w:rPr>
                <w:rStyle w:val="Forte"/>
                <w:rFonts w:ascii="Arial" w:hAnsi="Arial" w:cs="Arial"/>
                <w:bCs w:val="0"/>
                <w:sz w:val="24"/>
                <w:szCs w:val="24"/>
              </w:rPr>
            </w:pPr>
            <w:r w:rsidRPr="004322FD">
              <w:rPr>
                <w:rStyle w:val="Forte"/>
                <w:rFonts w:ascii="Arial" w:hAnsi="Arial" w:cs="Arial"/>
                <w:bCs w:val="0"/>
                <w:sz w:val="24"/>
                <w:szCs w:val="24"/>
              </w:rPr>
              <w:t>PERSIANAS ROLÔ BLACKOUT</w:t>
            </w:r>
          </w:p>
          <w:p w14:paraId="7EC9A342" w14:textId="77777777" w:rsidR="00F35ACD" w:rsidRPr="004322FD" w:rsidRDefault="00F35ACD" w:rsidP="004302AC">
            <w:pPr>
              <w:jc w:val="both"/>
              <w:rPr>
                <w:rFonts w:ascii="Arial" w:hAnsi="Arial" w:cs="Arial"/>
                <w:b/>
                <w:bCs/>
                <w:color w:val="000000"/>
                <w:sz w:val="24"/>
                <w:szCs w:val="24"/>
              </w:rPr>
            </w:pPr>
            <w:r w:rsidRPr="004322FD">
              <w:rPr>
                <w:rFonts w:ascii="Arial" w:hAnsi="Arial" w:cs="Arial"/>
                <w:sz w:val="24"/>
                <w:szCs w:val="24"/>
              </w:rPr>
              <w:t xml:space="preserve">Sob medida para porta com dimensões de </w:t>
            </w:r>
            <w:r w:rsidRPr="004322FD">
              <w:rPr>
                <w:rFonts w:ascii="Arial" w:hAnsi="Arial" w:cs="Arial"/>
                <w:b/>
                <w:sz w:val="24"/>
                <w:szCs w:val="24"/>
              </w:rPr>
              <w:t>2</w:t>
            </w:r>
            <w:r w:rsidRPr="004322FD">
              <w:rPr>
                <w:rStyle w:val="Forte"/>
                <w:rFonts w:ascii="Arial" w:hAnsi="Arial" w:cs="Arial"/>
                <w:sz w:val="24"/>
                <w:szCs w:val="24"/>
              </w:rPr>
              <w:t>,00 m (A) x 1,20 m (L)</w:t>
            </w:r>
            <w:r w:rsidRPr="004322FD">
              <w:rPr>
                <w:rFonts w:ascii="Arial" w:hAnsi="Arial" w:cs="Arial"/>
                <w:sz w:val="24"/>
                <w:szCs w:val="24"/>
              </w:rPr>
              <w:t>, confeccionada em tecido blackout próprio para persianas rolô, incluindo tubo enrolador, suportes de fixação, barra inferior, mecanismo de acionamento, ferragens e todos os acessórios necessários para instalação, acabamento e perfeito funcionamento do conjunto; o tecido é produzido em 100% poliéster material próprio para persianas rolô, de fácil limpeza e manutenção, com acabamento uniforme e adequado ao uso interno com capacidade para bloquear totalmente a entrada da luz, proporcionando um ambiente mais escuro e com maior privacidade. A d</w:t>
            </w:r>
            <w:r w:rsidRPr="004322FD">
              <w:rPr>
                <w:rFonts w:ascii="Arial" w:hAnsi="Arial" w:cs="Arial"/>
                <w:bCs/>
                <w:sz w:val="24"/>
                <w:szCs w:val="24"/>
              </w:rPr>
              <w:t>imensão da persiana</w:t>
            </w:r>
            <w:r w:rsidRPr="004322FD">
              <w:rPr>
                <w:rFonts w:ascii="Arial" w:hAnsi="Arial" w:cs="Arial"/>
                <w:sz w:val="24"/>
                <w:szCs w:val="24"/>
              </w:rPr>
              <w:t xml:space="preserve"> deverá ser de acordo com o vão disponível conforme medida tirada no local e das condições de instalação, garantindo cobertura adequada de toda a abertura. Sistema de enrolamento vertical, que permite a abertura e o fechamento do conjunto de maneira prática e controlada por meio de acionamento da haste liga ao tubo enrolador, o qual por sua vez é confeccionado em alumínio de alta resistência e durabilidade. Para a fixação do </w:t>
            </w:r>
            <w:r w:rsidRPr="004322FD">
              <w:rPr>
                <w:rFonts w:ascii="Arial" w:hAnsi="Arial" w:cs="Arial"/>
                <w:sz w:val="24"/>
                <w:szCs w:val="24"/>
              </w:rPr>
              <w:lastRenderedPageBreak/>
              <w:t>conjunto são utilizados componentes metálicos ou de material resistente, apropriados para fixação do conjunto à parede ou teto, conforme as condições do local; sua barra</w:t>
            </w:r>
            <w:r w:rsidRPr="004322FD">
              <w:rPr>
                <w:rFonts w:ascii="Arial" w:hAnsi="Arial" w:cs="Arial"/>
                <w:bCs/>
                <w:sz w:val="24"/>
                <w:szCs w:val="24"/>
              </w:rPr>
              <w:t xml:space="preserve"> inferior</w:t>
            </w:r>
            <w:r w:rsidRPr="004322FD">
              <w:rPr>
                <w:rFonts w:ascii="Arial" w:hAnsi="Arial" w:cs="Arial"/>
                <w:sz w:val="24"/>
                <w:szCs w:val="24"/>
              </w:rPr>
              <w:t xml:space="preserve"> é formada por um perfil de acabamento instalado na parte inferior do tecido, proporcionando maior estabilidade e melhor alinhamento da persiana; em relação ao a</w:t>
            </w:r>
            <w:r w:rsidRPr="004322FD">
              <w:rPr>
                <w:rFonts w:ascii="Arial" w:hAnsi="Arial" w:cs="Arial"/>
                <w:bCs/>
                <w:sz w:val="24"/>
                <w:szCs w:val="24"/>
              </w:rPr>
              <w:t>cabamento</w:t>
            </w:r>
            <w:r w:rsidRPr="004322FD">
              <w:rPr>
                <w:rFonts w:ascii="Arial" w:hAnsi="Arial" w:cs="Arial"/>
                <w:sz w:val="24"/>
                <w:szCs w:val="24"/>
              </w:rPr>
              <w:t>, o mesmo deverá apresentar aspecto uniforme, sem ondulações, rasgos, manchas ou imperfeições aparentes, o que proporciona uma abertura e fechamento suaves , com movimentos uniforme do tecido e um adequado tensionamento sem causar desgaste em todo o conjunto. Cor a definir.</w:t>
            </w:r>
          </w:p>
          <w:p w14:paraId="18891ABB" w14:textId="77777777" w:rsidR="00F35ACD" w:rsidRPr="004322FD" w:rsidRDefault="00F35ACD" w:rsidP="004302AC">
            <w:pPr>
              <w:jc w:val="both"/>
              <w:rPr>
                <w:rFonts w:ascii="Arial" w:hAnsi="Arial" w:cs="Arial"/>
                <w:b/>
                <w:bCs/>
                <w:sz w:val="24"/>
                <w:szCs w:val="24"/>
              </w:rPr>
            </w:pPr>
          </w:p>
        </w:tc>
        <w:tc>
          <w:tcPr>
            <w:tcW w:w="1276" w:type="dxa"/>
            <w:vAlign w:val="center"/>
          </w:tcPr>
          <w:p w14:paraId="5ED3463B"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02</w:t>
            </w:r>
          </w:p>
          <w:p w14:paraId="6A3A3E84"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(duas)</w:t>
            </w:r>
          </w:p>
        </w:tc>
        <w:tc>
          <w:tcPr>
            <w:tcW w:w="1418" w:type="dxa"/>
          </w:tcPr>
          <w:p w14:paraId="577D3C2C"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R$ 2.586,33</w:t>
            </w:r>
          </w:p>
        </w:tc>
        <w:tc>
          <w:tcPr>
            <w:tcW w:w="1701" w:type="dxa"/>
          </w:tcPr>
          <w:p w14:paraId="7A7A453D"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R$ 5.172,67</w:t>
            </w:r>
          </w:p>
        </w:tc>
      </w:tr>
      <w:tr w:rsidR="00F35ACD" w:rsidRPr="004322FD" w14:paraId="6CF640C8" w14:textId="77777777" w:rsidTr="00F26E8E">
        <w:trPr>
          <w:trHeight w:val="691"/>
        </w:trPr>
        <w:tc>
          <w:tcPr>
            <w:tcW w:w="846" w:type="dxa"/>
            <w:vAlign w:val="center"/>
          </w:tcPr>
          <w:p w14:paraId="241BD1CB"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t>17</w:t>
            </w:r>
          </w:p>
        </w:tc>
        <w:tc>
          <w:tcPr>
            <w:tcW w:w="3685" w:type="dxa"/>
            <w:vAlign w:val="center"/>
          </w:tcPr>
          <w:p w14:paraId="5A4C2CAA" w14:textId="77777777" w:rsidR="00F35ACD" w:rsidRPr="004322FD" w:rsidRDefault="00F35ACD" w:rsidP="004302AC">
            <w:pPr>
              <w:jc w:val="both"/>
              <w:rPr>
                <w:rStyle w:val="Forte"/>
                <w:rFonts w:ascii="Arial" w:hAnsi="Arial" w:cs="Arial"/>
                <w:bCs w:val="0"/>
                <w:sz w:val="24"/>
                <w:szCs w:val="24"/>
              </w:rPr>
            </w:pPr>
            <w:r w:rsidRPr="004322FD">
              <w:rPr>
                <w:rStyle w:val="Forte"/>
                <w:rFonts w:ascii="Arial" w:hAnsi="Arial" w:cs="Arial"/>
                <w:bCs w:val="0"/>
                <w:sz w:val="24"/>
                <w:szCs w:val="24"/>
              </w:rPr>
              <w:t>PERSIANA ROLÔ BLACKOUT</w:t>
            </w:r>
          </w:p>
          <w:p w14:paraId="375A6062" w14:textId="77777777" w:rsidR="00F35ACD" w:rsidRPr="004322FD" w:rsidRDefault="00F35ACD" w:rsidP="004302AC">
            <w:pPr>
              <w:jc w:val="both"/>
              <w:rPr>
                <w:rFonts w:ascii="Arial" w:hAnsi="Arial" w:cs="Arial"/>
                <w:sz w:val="24"/>
                <w:szCs w:val="24"/>
              </w:rPr>
            </w:pPr>
            <w:r w:rsidRPr="004322FD">
              <w:rPr>
                <w:rFonts w:ascii="Arial" w:hAnsi="Arial" w:cs="Arial"/>
                <w:sz w:val="24"/>
                <w:szCs w:val="24"/>
              </w:rPr>
              <w:t xml:space="preserve">Sob medida para porta com dimensões de </w:t>
            </w:r>
            <w:r w:rsidRPr="004322FD">
              <w:rPr>
                <w:rFonts w:ascii="Arial" w:hAnsi="Arial" w:cs="Arial"/>
                <w:b/>
                <w:sz w:val="24"/>
                <w:szCs w:val="24"/>
              </w:rPr>
              <w:t>2</w:t>
            </w:r>
            <w:r w:rsidRPr="004322FD">
              <w:rPr>
                <w:rStyle w:val="Forte"/>
                <w:rFonts w:ascii="Arial" w:hAnsi="Arial" w:cs="Arial"/>
                <w:sz w:val="24"/>
                <w:szCs w:val="24"/>
              </w:rPr>
              <w:t>,00 m (A) x 0,80 m (L)</w:t>
            </w:r>
            <w:r w:rsidRPr="004322FD">
              <w:rPr>
                <w:rFonts w:ascii="Arial" w:hAnsi="Arial" w:cs="Arial"/>
                <w:sz w:val="24"/>
                <w:szCs w:val="24"/>
              </w:rPr>
              <w:t xml:space="preserve">, confeccionada em tecido blackout próprio para persianas rolô, incluindo tubo enrolador, suportes de fixação, barra inferior, mecanismo de acionamento, ferragens e todos os acessórios necessários para instalação, acabamento e perfeito funcionamento do conjunto; o tecido é produzido em 100% poliéster material próprio para persianas rolô, de fácil limpeza e manutenção, com acabamento uniforme e adequado ao uso interno com capacidade para bloquear totalmente a entrada da luz, </w:t>
            </w:r>
            <w:r w:rsidRPr="004322FD">
              <w:rPr>
                <w:rFonts w:ascii="Arial" w:hAnsi="Arial" w:cs="Arial"/>
                <w:sz w:val="24"/>
                <w:szCs w:val="24"/>
              </w:rPr>
              <w:lastRenderedPageBreak/>
              <w:t>proporcionando um ambiente mais escuro e com maior privacidade. A d</w:t>
            </w:r>
            <w:r w:rsidRPr="004322FD">
              <w:rPr>
                <w:rFonts w:ascii="Arial" w:hAnsi="Arial" w:cs="Arial"/>
                <w:bCs/>
                <w:sz w:val="24"/>
                <w:szCs w:val="24"/>
              </w:rPr>
              <w:t>imensão da persiana</w:t>
            </w:r>
            <w:r w:rsidRPr="004322FD">
              <w:rPr>
                <w:rFonts w:ascii="Arial" w:hAnsi="Arial" w:cs="Arial"/>
                <w:sz w:val="24"/>
                <w:szCs w:val="24"/>
              </w:rPr>
              <w:t xml:space="preserve"> deverá ser de acordo com o vão disponível conforme medida tirada no local e das condições de instalação, garantindo cobertura adequada de toda a abertura. Sistema de enrolamento vertical, que permite a abertura e o fechamento do conjunto de maneira prática e controlada por meio de acionamento da haste liga ao tubo enrolador, o qual por sua vez é confeccionado em alumínio de alta resistência e durabilidade. Para a fixação do conjunto são utilizados componentes metálicos ou de material resistente, apropriados para fixação do conjunto à parede ou teto, conforme as condições do local; sua barra</w:t>
            </w:r>
            <w:r w:rsidRPr="004322FD">
              <w:rPr>
                <w:rFonts w:ascii="Arial" w:hAnsi="Arial" w:cs="Arial"/>
                <w:bCs/>
                <w:sz w:val="24"/>
                <w:szCs w:val="24"/>
              </w:rPr>
              <w:t xml:space="preserve"> inferior</w:t>
            </w:r>
            <w:r w:rsidRPr="004322FD">
              <w:rPr>
                <w:rFonts w:ascii="Arial" w:hAnsi="Arial" w:cs="Arial"/>
                <w:sz w:val="24"/>
                <w:szCs w:val="24"/>
              </w:rPr>
              <w:t xml:space="preserve"> é formada por um perfil de acabamento instalado na parte inferior do tecido, proporcionando maior estabilidade e melhor alinhamento da persiana; em relação ao a</w:t>
            </w:r>
            <w:r w:rsidRPr="004322FD">
              <w:rPr>
                <w:rFonts w:ascii="Arial" w:hAnsi="Arial" w:cs="Arial"/>
                <w:bCs/>
                <w:sz w:val="24"/>
                <w:szCs w:val="24"/>
              </w:rPr>
              <w:t>cabamento</w:t>
            </w:r>
            <w:r w:rsidRPr="004322FD">
              <w:rPr>
                <w:rFonts w:ascii="Arial" w:hAnsi="Arial" w:cs="Arial"/>
                <w:sz w:val="24"/>
                <w:szCs w:val="24"/>
              </w:rPr>
              <w:t>, o mesmo deverá apresentar aspecto uniforme, sem ondulações, rasgos, manchas ou imperfeições aparentes, o que proporciona uma abertura e fechamento suaves , com movimentos uniforme do tecido e um adequado tensionamento sem causar desgaste em todo o conjunto. Cor a definir</w:t>
            </w:r>
          </w:p>
          <w:p w14:paraId="21305549" w14:textId="77777777" w:rsidR="00F35ACD" w:rsidRPr="004322FD" w:rsidRDefault="00F35ACD" w:rsidP="004302AC">
            <w:pPr>
              <w:jc w:val="both"/>
              <w:rPr>
                <w:rFonts w:ascii="Arial" w:hAnsi="Arial" w:cs="Arial"/>
                <w:b/>
                <w:bCs/>
                <w:sz w:val="24"/>
                <w:szCs w:val="24"/>
              </w:rPr>
            </w:pPr>
          </w:p>
        </w:tc>
        <w:tc>
          <w:tcPr>
            <w:tcW w:w="1276" w:type="dxa"/>
            <w:vAlign w:val="center"/>
          </w:tcPr>
          <w:p w14:paraId="5644A883"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01</w:t>
            </w:r>
          </w:p>
          <w:p w14:paraId="23017F03"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(uma)</w:t>
            </w:r>
          </w:p>
        </w:tc>
        <w:tc>
          <w:tcPr>
            <w:tcW w:w="1418" w:type="dxa"/>
          </w:tcPr>
          <w:p w14:paraId="0B724C44"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R$ 2.060,67</w:t>
            </w:r>
          </w:p>
        </w:tc>
        <w:tc>
          <w:tcPr>
            <w:tcW w:w="1701" w:type="dxa"/>
          </w:tcPr>
          <w:p w14:paraId="3AE48CB1"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R$ 2.060,67</w:t>
            </w:r>
          </w:p>
        </w:tc>
      </w:tr>
      <w:tr w:rsidR="00F35ACD" w:rsidRPr="004322FD" w14:paraId="57B5EDEE" w14:textId="77777777" w:rsidTr="00F26E8E">
        <w:trPr>
          <w:trHeight w:val="691"/>
        </w:trPr>
        <w:tc>
          <w:tcPr>
            <w:tcW w:w="846" w:type="dxa"/>
            <w:vAlign w:val="center"/>
          </w:tcPr>
          <w:p w14:paraId="3E203ABB"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t>18</w:t>
            </w:r>
          </w:p>
        </w:tc>
        <w:tc>
          <w:tcPr>
            <w:tcW w:w="3685" w:type="dxa"/>
            <w:vAlign w:val="center"/>
          </w:tcPr>
          <w:p w14:paraId="7579FE5C" w14:textId="77777777" w:rsidR="00F35ACD" w:rsidRPr="004322FD" w:rsidRDefault="00F35ACD" w:rsidP="004302AC">
            <w:pPr>
              <w:jc w:val="both"/>
              <w:rPr>
                <w:rFonts w:ascii="Arial" w:hAnsi="Arial" w:cs="Arial"/>
                <w:sz w:val="24"/>
                <w:szCs w:val="24"/>
              </w:rPr>
            </w:pPr>
            <w:r w:rsidRPr="004322FD">
              <w:rPr>
                <w:rFonts w:ascii="Arial" w:hAnsi="Arial" w:cs="Arial"/>
                <w:b/>
                <w:bCs/>
                <w:sz w:val="24"/>
                <w:szCs w:val="24"/>
              </w:rPr>
              <w:t xml:space="preserve">99m² (NOVENTA E NOVE METROS QUADRADOS) </w:t>
            </w:r>
            <w:r w:rsidRPr="004322FD">
              <w:rPr>
                <w:rFonts w:ascii="Arial" w:hAnsi="Arial" w:cs="Arial"/>
                <w:b/>
                <w:bCs/>
                <w:sz w:val="24"/>
                <w:szCs w:val="24"/>
              </w:rPr>
              <w:lastRenderedPageBreak/>
              <w:t xml:space="preserve">CARPETE EM ROLO RESINADO </w:t>
            </w:r>
          </w:p>
          <w:p w14:paraId="641FF4DF" w14:textId="77777777" w:rsidR="00F35ACD" w:rsidRPr="004322FD" w:rsidRDefault="00F35ACD" w:rsidP="004302AC">
            <w:pPr>
              <w:jc w:val="both"/>
              <w:rPr>
                <w:rFonts w:ascii="Arial" w:hAnsi="Arial" w:cs="Arial"/>
                <w:sz w:val="24"/>
                <w:szCs w:val="24"/>
              </w:rPr>
            </w:pPr>
            <w:r w:rsidRPr="004322FD">
              <w:rPr>
                <w:rFonts w:ascii="Arial" w:hAnsi="Arial" w:cs="Arial"/>
                <w:sz w:val="24"/>
                <w:szCs w:val="24"/>
              </w:rPr>
              <w:t xml:space="preserve">Carpete em rolo resinado, constituído de Tufting bouclé com fio 50% SDN – Solution Dyed Nylon (PA) e 50 % Polipropleno (PP); livre de ftalatos, PVC, metais pesados, formadeídos e halógenos, peso do fio de 560 g/m2 e a modificação resultando em 2.0; altura do pelo 3,5 mm, espessura da resina de 2,5 mm resultando na espessura total de 6 mm ( tolerância de 10% para mais ou para menos); a densidade da fibra resulta em 207,1 kg/m3; sendo a base primária e secundária confeccionada em 100% Polipropileno (PP). Cor azul escuro. </w:t>
            </w:r>
          </w:p>
          <w:p w14:paraId="39020D1E" w14:textId="77777777" w:rsidR="00F35ACD" w:rsidRPr="004322FD" w:rsidRDefault="00F35ACD" w:rsidP="004302AC">
            <w:pPr>
              <w:jc w:val="both"/>
              <w:rPr>
                <w:rFonts w:ascii="Arial" w:hAnsi="Arial" w:cs="Arial"/>
                <w:sz w:val="24"/>
                <w:szCs w:val="24"/>
              </w:rPr>
            </w:pPr>
          </w:p>
          <w:p w14:paraId="1EBE0647" w14:textId="77777777" w:rsidR="00F35ACD" w:rsidRPr="004322FD" w:rsidRDefault="00F35ACD" w:rsidP="004302AC">
            <w:pPr>
              <w:jc w:val="both"/>
              <w:rPr>
                <w:rFonts w:ascii="Arial" w:hAnsi="Arial" w:cs="Arial"/>
                <w:b/>
                <w:bCs/>
                <w:sz w:val="24"/>
                <w:szCs w:val="24"/>
              </w:rPr>
            </w:pPr>
            <w:r w:rsidRPr="004322FD">
              <w:rPr>
                <w:rFonts w:ascii="Arial" w:hAnsi="Arial" w:cs="Arial"/>
                <w:b/>
                <w:bCs/>
                <w:sz w:val="24"/>
                <w:szCs w:val="24"/>
              </w:rPr>
              <w:t>Metragem e localização:</w:t>
            </w:r>
          </w:p>
          <w:p w14:paraId="7B03851E" w14:textId="77777777" w:rsidR="00F35ACD" w:rsidRPr="004322FD" w:rsidRDefault="00F35ACD" w:rsidP="004302AC">
            <w:pPr>
              <w:jc w:val="both"/>
              <w:rPr>
                <w:rFonts w:ascii="Arial" w:hAnsi="Arial" w:cs="Arial"/>
                <w:sz w:val="24"/>
                <w:szCs w:val="24"/>
              </w:rPr>
            </w:pPr>
          </w:p>
          <w:p w14:paraId="5116B9FF" w14:textId="77777777" w:rsidR="00F35ACD" w:rsidRPr="004322FD" w:rsidRDefault="00F35ACD" w:rsidP="003E54EE">
            <w:pPr>
              <w:pStyle w:val="PargrafodaLista"/>
              <w:numPr>
                <w:ilvl w:val="0"/>
                <w:numId w:val="8"/>
              </w:numPr>
              <w:jc w:val="both"/>
              <w:rPr>
                <w:rFonts w:ascii="Arial" w:hAnsi="Arial" w:cs="Arial"/>
                <w:sz w:val="24"/>
                <w:szCs w:val="24"/>
              </w:rPr>
            </w:pPr>
            <w:r w:rsidRPr="004322FD">
              <w:rPr>
                <w:rFonts w:ascii="Arial" w:hAnsi="Arial" w:cs="Arial"/>
                <w:sz w:val="24"/>
                <w:szCs w:val="24"/>
              </w:rPr>
              <w:t>63m² (sessenta e três metros quadrados) CARPETE EM ROLO</w:t>
            </w:r>
            <w:r w:rsidRPr="004322FD">
              <w:rPr>
                <w:rFonts w:ascii="Arial" w:hAnsi="Arial" w:cs="Arial"/>
                <w:b/>
                <w:bCs/>
                <w:sz w:val="24"/>
                <w:szCs w:val="24"/>
              </w:rPr>
              <w:t xml:space="preserve"> </w:t>
            </w:r>
            <w:r w:rsidRPr="004322FD">
              <w:rPr>
                <w:rFonts w:ascii="Arial" w:hAnsi="Arial" w:cs="Arial"/>
                <w:sz w:val="24"/>
                <w:szCs w:val="24"/>
              </w:rPr>
              <w:t>RESINADO (Plenário)</w:t>
            </w:r>
          </w:p>
          <w:p w14:paraId="6FEA4D44" w14:textId="77777777" w:rsidR="00F35ACD" w:rsidRPr="004322FD" w:rsidRDefault="00F35ACD" w:rsidP="004302AC">
            <w:pPr>
              <w:jc w:val="both"/>
              <w:rPr>
                <w:rFonts w:ascii="Arial" w:hAnsi="Arial" w:cs="Arial"/>
                <w:sz w:val="24"/>
                <w:szCs w:val="24"/>
              </w:rPr>
            </w:pPr>
          </w:p>
          <w:p w14:paraId="0AA31D8C" w14:textId="77777777" w:rsidR="00F35ACD" w:rsidRPr="004322FD" w:rsidRDefault="00F35ACD" w:rsidP="003E54EE">
            <w:pPr>
              <w:pStyle w:val="PargrafodaLista"/>
              <w:numPr>
                <w:ilvl w:val="0"/>
                <w:numId w:val="8"/>
              </w:numPr>
              <w:jc w:val="both"/>
              <w:rPr>
                <w:rFonts w:ascii="Arial" w:hAnsi="Arial" w:cs="Arial"/>
                <w:sz w:val="24"/>
                <w:szCs w:val="24"/>
              </w:rPr>
            </w:pPr>
            <w:r w:rsidRPr="004322FD">
              <w:rPr>
                <w:rFonts w:ascii="Arial" w:hAnsi="Arial" w:cs="Arial"/>
                <w:sz w:val="24"/>
                <w:szCs w:val="24"/>
              </w:rPr>
              <w:t>18m² (dezoito metros quadrados) CARPETE EM ROLO RESINADO (Gabinete do Presidente);</w:t>
            </w:r>
          </w:p>
          <w:p w14:paraId="2EB13071" w14:textId="77777777" w:rsidR="00F35ACD" w:rsidRPr="004322FD" w:rsidRDefault="00F35ACD" w:rsidP="004302AC">
            <w:pPr>
              <w:rPr>
                <w:rFonts w:ascii="Arial" w:hAnsi="Arial" w:cs="Arial"/>
                <w:sz w:val="24"/>
                <w:szCs w:val="24"/>
              </w:rPr>
            </w:pPr>
          </w:p>
          <w:p w14:paraId="5E9C3BCF" w14:textId="77777777" w:rsidR="00F35ACD" w:rsidRPr="004322FD" w:rsidRDefault="00F35ACD" w:rsidP="003E54EE">
            <w:pPr>
              <w:pStyle w:val="PargrafodaLista"/>
              <w:numPr>
                <w:ilvl w:val="0"/>
                <w:numId w:val="8"/>
              </w:numPr>
              <w:rPr>
                <w:rFonts w:ascii="Arial" w:hAnsi="Arial" w:cs="Arial"/>
                <w:sz w:val="24"/>
                <w:szCs w:val="24"/>
              </w:rPr>
            </w:pPr>
            <w:r w:rsidRPr="004322FD">
              <w:rPr>
                <w:rFonts w:ascii="Arial" w:hAnsi="Arial" w:cs="Arial"/>
                <w:sz w:val="24"/>
                <w:szCs w:val="24"/>
              </w:rPr>
              <w:t>10m² (dez metros quadrados) CARPETE EM ROLO RESINADO (Corredor de acesso ao plenário, gabinete do chefe da presidência e gabinete do presidente);</w:t>
            </w:r>
          </w:p>
          <w:p w14:paraId="2AAF6F75" w14:textId="77777777" w:rsidR="00F35ACD" w:rsidRPr="004322FD" w:rsidRDefault="00F35ACD" w:rsidP="004302AC">
            <w:pPr>
              <w:rPr>
                <w:rFonts w:ascii="Arial" w:hAnsi="Arial" w:cs="Arial"/>
                <w:sz w:val="24"/>
                <w:szCs w:val="24"/>
              </w:rPr>
            </w:pPr>
          </w:p>
          <w:p w14:paraId="2753ADA1" w14:textId="77777777" w:rsidR="00F35ACD" w:rsidRPr="004322FD" w:rsidRDefault="00F35ACD" w:rsidP="003E54EE">
            <w:pPr>
              <w:pStyle w:val="PargrafodaLista"/>
              <w:numPr>
                <w:ilvl w:val="0"/>
                <w:numId w:val="8"/>
              </w:numPr>
              <w:rPr>
                <w:rFonts w:ascii="Arial" w:hAnsi="Arial" w:cs="Arial"/>
                <w:color w:val="000000"/>
                <w:sz w:val="24"/>
                <w:szCs w:val="24"/>
              </w:rPr>
            </w:pPr>
            <w:r w:rsidRPr="004322FD">
              <w:rPr>
                <w:rFonts w:ascii="Arial" w:hAnsi="Arial" w:cs="Arial"/>
                <w:sz w:val="24"/>
                <w:szCs w:val="24"/>
              </w:rPr>
              <w:t xml:space="preserve">8m² (oito metros quadrados) CARPETE </w:t>
            </w:r>
            <w:r w:rsidRPr="004322FD">
              <w:rPr>
                <w:rFonts w:ascii="Arial" w:hAnsi="Arial" w:cs="Arial"/>
                <w:sz w:val="24"/>
                <w:szCs w:val="24"/>
              </w:rPr>
              <w:lastRenderedPageBreak/>
              <w:t>EM ROLO RESINADO (Gabinete do chefe de gabinete da presidência);</w:t>
            </w:r>
          </w:p>
          <w:p w14:paraId="5038AFF6" w14:textId="77777777" w:rsidR="00F35ACD" w:rsidRPr="004322FD" w:rsidRDefault="00F35ACD" w:rsidP="004302AC">
            <w:pPr>
              <w:jc w:val="both"/>
              <w:rPr>
                <w:rFonts w:ascii="Arial" w:hAnsi="Arial" w:cs="Arial"/>
                <w:b/>
                <w:bCs/>
                <w:sz w:val="24"/>
                <w:szCs w:val="24"/>
              </w:rPr>
            </w:pPr>
          </w:p>
        </w:tc>
        <w:tc>
          <w:tcPr>
            <w:tcW w:w="1276" w:type="dxa"/>
            <w:vAlign w:val="center"/>
          </w:tcPr>
          <w:p w14:paraId="29C34C3B"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lastRenderedPageBreak/>
              <w:t>99m²</w:t>
            </w:r>
          </w:p>
          <w:p w14:paraId="4450416F" w14:textId="77777777" w:rsidR="00F35ACD" w:rsidRPr="004322FD" w:rsidRDefault="00F35ACD" w:rsidP="004302AC">
            <w:pPr>
              <w:spacing w:line="276" w:lineRule="auto"/>
              <w:jc w:val="both"/>
              <w:rPr>
                <w:rFonts w:ascii="Arial" w:hAnsi="Arial" w:cs="Arial"/>
                <w:b/>
                <w:bCs/>
                <w:sz w:val="24"/>
                <w:szCs w:val="24"/>
              </w:rPr>
            </w:pPr>
          </w:p>
        </w:tc>
        <w:tc>
          <w:tcPr>
            <w:tcW w:w="1418" w:type="dxa"/>
          </w:tcPr>
          <w:p w14:paraId="55EB1C89"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286,33</w:t>
            </w:r>
          </w:p>
        </w:tc>
        <w:tc>
          <w:tcPr>
            <w:tcW w:w="1701" w:type="dxa"/>
          </w:tcPr>
          <w:p w14:paraId="37B28C1C" w14:textId="77777777" w:rsidR="00F35ACD" w:rsidRPr="004322FD" w:rsidRDefault="00F35ACD" w:rsidP="004302AC">
            <w:pPr>
              <w:spacing w:line="276" w:lineRule="auto"/>
              <w:jc w:val="both"/>
              <w:rPr>
                <w:rFonts w:ascii="Arial" w:hAnsi="Arial" w:cs="Arial"/>
                <w:b/>
                <w:bCs/>
                <w:sz w:val="24"/>
                <w:szCs w:val="24"/>
              </w:rPr>
            </w:pPr>
            <w:r w:rsidRPr="004322FD">
              <w:rPr>
                <w:rFonts w:ascii="Arial" w:hAnsi="Arial" w:cs="Arial"/>
                <w:b/>
                <w:bCs/>
                <w:sz w:val="24"/>
                <w:szCs w:val="24"/>
              </w:rPr>
              <w:t>R$ 28.347,00</w:t>
            </w:r>
          </w:p>
        </w:tc>
      </w:tr>
      <w:tr w:rsidR="00F35ACD" w:rsidRPr="004322FD" w14:paraId="30E99B98" w14:textId="77777777" w:rsidTr="00F61476">
        <w:trPr>
          <w:trHeight w:val="691"/>
        </w:trPr>
        <w:tc>
          <w:tcPr>
            <w:tcW w:w="8926" w:type="dxa"/>
            <w:gridSpan w:val="5"/>
            <w:vAlign w:val="center"/>
          </w:tcPr>
          <w:p w14:paraId="7975A28B"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lastRenderedPageBreak/>
              <w:t>CRÉDITOS ORÇAMENTÁRIOS</w:t>
            </w:r>
          </w:p>
        </w:tc>
      </w:tr>
      <w:tr w:rsidR="00F35ACD" w:rsidRPr="004322FD" w14:paraId="54CB7F93" w14:textId="77777777" w:rsidTr="00F61476">
        <w:trPr>
          <w:trHeight w:val="691"/>
        </w:trPr>
        <w:tc>
          <w:tcPr>
            <w:tcW w:w="8926" w:type="dxa"/>
            <w:gridSpan w:val="5"/>
            <w:vAlign w:val="center"/>
          </w:tcPr>
          <w:p w14:paraId="0D02DBAE" w14:textId="7D6A509E"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t xml:space="preserve">ITENS  01 a </w:t>
            </w:r>
            <w:r w:rsidR="004322FD" w:rsidRPr="004322FD">
              <w:rPr>
                <w:rFonts w:ascii="Arial" w:hAnsi="Arial" w:cs="Arial"/>
                <w:b/>
                <w:bCs/>
                <w:sz w:val="24"/>
                <w:szCs w:val="24"/>
              </w:rPr>
              <w:t>12 -</w:t>
            </w:r>
            <w:r w:rsidRPr="004322FD">
              <w:rPr>
                <w:rFonts w:ascii="Arial" w:hAnsi="Arial" w:cs="Arial"/>
                <w:b/>
                <w:bCs/>
                <w:sz w:val="24"/>
                <w:szCs w:val="24"/>
              </w:rPr>
              <w:t xml:space="preserve"> Mobiliário</w:t>
            </w:r>
          </w:p>
          <w:p w14:paraId="41B2644C" w14:textId="77777777" w:rsidR="00F35ACD" w:rsidRPr="004322FD" w:rsidRDefault="00F35ACD" w:rsidP="004302AC">
            <w:pPr>
              <w:spacing w:line="276" w:lineRule="auto"/>
              <w:jc w:val="center"/>
              <w:rPr>
                <w:rFonts w:ascii="Arial" w:hAnsi="Arial" w:cs="Arial"/>
                <w:sz w:val="24"/>
                <w:szCs w:val="24"/>
              </w:rPr>
            </w:pPr>
            <w:r w:rsidRPr="004322FD">
              <w:rPr>
                <w:rFonts w:ascii="Arial" w:hAnsi="Arial" w:cs="Arial"/>
                <w:sz w:val="24"/>
                <w:szCs w:val="24"/>
              </w:rPr>
              <w:t>4.4.90.52.00 – Equipamento Material Permanente</w:t>
            </w:r>
          </w:p>
          <w:p w14:paraId="73BE9963" w14:textId="55590F4C" w:rsidR="00F35ACD" w:rsidRPr="004322FD" w:rsidRDefault="00F35ACD" w:rsidP="004302AC">
            <w:pPr>
              <w:spacing w:line="276" w:lineRule="auto"/>
              <w:jc w:val="center"/>
              <w:rPr>
                <w:rFonts w:ascii="Arial" w:hAnsi="Arial" w:cs="Arial"/>
                <w:sz w:val="24"/>
                <w:szCs w:val="24"/>
              </w:rPr>
            </w:pPr>
            <w:r w:rsidRPr="004322FD">
              <w:rPr>
                <w:rFonts w:ascii="Arial" w:hAnsi="Arial" w:cs="Arial"/>
                <w:sz w:val="24"/>
                <w:szCs w:val="24"/>
              </w:rPr>
              <w:t xml:space="preserve">4.4.90.52.42 – Mobiliário </w:t>
            </w:r>
            <w:r w:rsidR="004D6A5D" w:rsidRPr="004322FD">
              <w:rPr>
                <w:rFonts w:ascii="Arial" w:hAnsi="Arial" w:cs="Arial"/>
                <w:sz w:val="24"/>
                <w:szCs w:val="24"/>
              </w:rPr>
              <w:t xml:space="preserve">Em </w:t>
            </w:r>
            <w:r w:rsidRPr="004322FD">
              <w:rPr>
                <w:rFonts w:ascii="Arial" w:hAnsi="Arial" w:cs="Arial"/>
                <w:sz w:val="24"/>
                <w:szCs w:val="24"/>
              </w:rPr>
              <w:t>Geral</w:t>
            </w:r>
          </w:p>
          <w:p w14:paraId="720F6CBD"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t>R$ 215.309,66</w:t>
            </w:r>
          </w:p>
        </w:tc>
      </w:tr>
      <w:tr w:rsidR="00F35ACD" w:rsidRPr="004322FD" w14:paraId="67130A0E" w14:textId="77777777" w:rsidTr="00F61476">
        <w:trPr>
          <w:trHeight w:val="691"/>
        </w:trPr>
        <w:tc>
          <w:tcPr>
            <w:tcW w:w="8926" w:type="dxa"/>
            <w:gridSpan w:val="5"/>
            <w:vAlign w:val="center"/>
          </w:tcPr>
          <w:p w14:paraId="1DEA206B"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t>ITENS  13 a 18 – Persianas e Carpete</w:t>
            </w:r>
          </w:p>
          <w:p w14:paraId="39EA5F92" w14:textId="77777777" w:rsidR="00F35ACD" w:rsidRPr="004322FD" w:rsidRDefault="00F35ACD" w:rsidP="004302AC">
            <w:pPr>
              <w:spacing w:line="276" w:lineRule="auto"/>
              <w:jc w:val="center"/>
              <w:rPr>
                <w:rFonts w:ascii="Arial" w:hAnsi="Arial" w:cs="Arial"/>
                <w:sz w:val="24"/>
                <w:szCs w:val="24"/>
              </w:rPr>
            </w:pPr>
            <w:r w:rsidRPr="004322FD">
              <w:rPr>
                <w:rFonts w:ascii="Arial" w:hAnsi="Arial" w:cs="Arial"/>
                <w:sz w:val="24"/>
                <w:szCs w:val="24"/>
              </w:rPr>
              <w:t>4.4.90.52.00 – Equipamentos e Material Permanente</w:t>
            </w:r>
          </w:p>
          <w:p w14:paraId="6F612E71" w14:textId="77777777" w:rsidR="00F35ACD" w:rsidRPr="004322FD" w:rsidRDefault="00F35ACD" w:rsidP="004302AC">
            <w:pPr>
              <w:spacing w:line="276" w:lineRule="auto"/>
              <w:jc w:val="center"/>
              <w:rPr>
                <w:rFonts w:ascii="Arial" w:hAnsi="Arial" w:cs="Arial"/>
                <w:sz w:val="24"/>
                <w:szCs w:val="24"/>
              </w:rPr>
            </w:pPr>
            <w:r w:rsidRPr="004322FD">
              <w:rPr>
                <w:rFonts w:ascii="Arial" w:hAnsi="Arial" w:cs="Arial"/>
                <w:sz w:val="24"/>
                <w:szCs w:val="24"/>
              </w:rPr>
              <w:t>4.4.90.52.51 – Peças não incorporáveis ao Imóvel</w:t>
            </w:r>
          </w:p>
          <w:p w14:paraId="7E3F8D0C" w14:textId="7E794889"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t>R</w:t>
            </w:r>
            <w:r w:rsidR="004322FD" w:rsidRPr="004322FD">
              <w:rPr>
                <w:rFonts w:ascii="Arial" w:hAnsi="Arial" w:cs="Arial"/>
                <w:b/>
                <w:bCs/>
                <w:sz w:val="24"/>
                <w:szCs w:val="24"/>
              </w:rPr>
              <w:t>$ 49.245</w:t>
            </w:r>
            <w:r w:rsidRPr="004322FD">
              <w:rPr>
                <w:rFonts w:ascii="Arial" w:hAnsi="Arial" w:cs="Arial"/>
                <w:b/>
                <w:bCs/>
                <w:sz w:val="24"/>
                <w:szCs w:val="24"/>
              </w:rPr>
              <w:t>,67</w:t>
            </w:r>
          </w:p>
        </w:tc>
      </w:tr>
      <w:tr w:rsidR="00F35ACD" w:rsidRPr="004322FD" w14:paraId="7917939A" w14:textId="77777777" w:rsidTr="00F61476">
        <w:trPr>
          <w:trHeight w:val="691"/>
        </w:trPr>
        <w:tc>
          <w:tcPr>
            <w:tcW w:w="8926" w:type="dxa"/>
            <w:gridSpan w:val="5"/>
            <w:vAlign w:val="center"/>
          </w:tcPr>
          <w:p w14:paraId="6075AF4C" w14:textId="77777777" w:rsidR="00F35ACD" w:rsidRPr="004322FD" w:rsidRDefault="00F35ACD" w:rsidP="004302AC">
            <w:pPr>
              <w:spacing w:line="276" w:lineRule="auto"/>
              <w:jc w:val="center"/>
              <w:rPr>
                <w:rFonts w:ascii="Arial" w:hAnsi="Arial" w:cs="Arial"/>
                <w:b/>
                <w:bCs/>
                <w:sz w:val="24"/>
                <w:szCs w:val="24"/>
              </w:rPr>
            </w:pPr>
          </w:p>
          <w:p w14:paraId="1DD2EC40"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t>VALOR TOTAL ESTIMADO</w:t>
            </w:r>
          </w:p>
          <w:p w14:paraId="3FBE0D78" w14:textId="77777777" w:rsidR="00F35ACD" w:rsidRPr="004322FD" w:rsidRDefault="00F35ACD" w:rsidP="004302AC">
            <w:pPr>
              <w:spacing w:line="276" w:lineRule="auto"/>
              <w:jc w:val="center"/>
              <w:rPr>
                <w:rFonts w:ascii="Arial" w:hAnsi="Arial" w:cs="Arial"/>
                <w:b/>
                <w:bCs/>
                <w:sz w:val="24"/>
                <w:szCs w:val="24"/>
              </w:rPr>
            </w:pPr>
            <w:r w:rsidRPr="004322FD">
              <w:rPr>
                <w:rFonts w:ascii="Arial" w:hAnsi="Arial" w:cs="Arial"/>
                <w:b/>
                <w:bCs/>
                <w:sz w:val="24"/>
                <w:szCs w:val="24"/>
              </w:rPr>
              <w:t>R$ 264.555,33</w:t>
            </w:r>
          </w:p>
        </w:tc>
      </w:tr>
    </w:tbl>
    <w:p w14:paraId="18866113" w14:textId="77777777" w:rsidR="00F35ACD" w:rsidRPr="004322FD" w:rsidRDefault="00F35ACD" w:rsidP="00F35ACD">
      <w:pPr>
        <w:spacing w:line="360" w:lineRule="auto"/>
        <w:jc w:val="both"/>
        <w:rPr>
          <w:rFonts w:ascii="Arial" w:hAnsi="Arial" w:cs="Arial"/>
          <w:sz w:val="24"/>
          <w:szCs w:val="24"/>
        </w:rPr>
      </w:pPr>
    </w:p>
    <w:p w14:paraId="7646DF8E" w14:textId="77777777" w:rsidR="00F35ACD" w:rsidRPr="004322FD" w:rsidRDefault="00F35ACD" w:rsidP="00F35ACD">
      <w:pPr>
        <w:jc w:val="both"/>
        <w:rPr>
          <w:rStyle w:val="fontstyle01"/>
          <w:rFonts w:ascii="Arial" w:hAnsi="Arial" w:cs="Arial"/>
          <w:sz w:val="24"/>
          <w:szCs w:val="24"/>
        </w:rPr>
      </w:pPr>
      <w:r w:rsidRPr="004322FD">
        <w:rPr>
          <w:rFonts w:ascii="Arial" w:hAnsi="Arial" w:cs="Arial"/>
          <w:b/>
          <w:bCs/>
          <w:sz w:val="24"/>
          <w:szCs w:val="24"/>
        </w:rPr>
        <w:t xml:space="preserve">1.3.1. </w:t>
      </w:r>
      <w:r w:rsidRPr="004322FD">
        <w:rPr>
          <w:rStyle w:val="fontstyle01"/>
          <w:rFonts w:ascii="Arial" w:hAnsi="Arial" w:cs="Arial"/>
          <w:sz w:val="24"/>
          <w:szCs w:val="24"/>
        </w:rPr>
        <w:t>DOCUMENTAÇÃO TÉCNICA - MOBILIÁRIO</w:t>
      </w:r>
    </w:p>
    <w:p w14:paraId="17FB39A2" w14:textId="77777777" w:rsidR="00F35ACD" w:rsidRPr="004322FD" w:rsidRDefault="00F35ACD" w:rsidP="00F35ACD">
      <w:pPr>
        <w:jc w:val="both"/>
        <w:rPr>
          <w:rFonts w:ascii="Arial" w:hAnsi="Arial" w:cs="Arial"/>
          <w:color w:val="000000"/>
          <w:sz w:val="24"/>
          <w:szCs w:val="24"/>
        </w:rPr>
      </w:pPr>
      <w:r w:rsidRPr="004322FD">
        <w:rPr>
          <w:rStyle w:val="fontstyle21"/>
          <w:rFonts w:ascii="Arial" w:hAnsi="Arial" w:cs="Arial"/>
          <w:sz w:val="24"/>
          <w:szCs w:val="24"/>
        </w:rPr>
        <w:t>O vencedor deverá apresentar em 05 cinco dias, a seguinte documentação técnica em nome do fabricante do produto:</w:t>
      </w:r>
    </w:p>
    <w:p w14:paraId="1BDEB6D3" w14:textId="77777777" w:rsidR="00F35ACD" w:rsidRPr="004322FD" w:rsidRDefault="00F35ACD" w:rsidP="003E54EE">
      <w:pPr>
        <w:pStyle w:val="PargrafodaLista"/>
        <w:numPr>
          <w:ilvl w:val="0"/>
          <w:numId w:val="10"/>
        </w:numPr>
        <w:spacing w:line="259" w:lineRule="auto"/>
        <w:jc w:val="both"/>
        <w:rPr>
          <w:rFonts w:ascii="Arial" w:hAnsi="Arial" w:cs="Arial"/>
          <w:sz w:val="24"/>
          <w:szCs w:val="24"/>
        </w:rPr>
      </w:pPr>
      <w:r w:rsidRPr="004322FD">
        <w:rPr>
          <w:rFonts w:ascii="Arial" w:hAnsi="Arial" w:cs="Arial"/>
          <w:b/>
          <w:i/>
          <w:sz w:val="24"/>
          <w:szCs w:val="24"/>
        </w:rPr>
        <w:t>FSC</w:t>
      </w:r>
      <w:r w:rsidRPr="004322FD">
        <w:rPr>
          <w:rFonts w:ascii="Arial" w:hAnsi="Arial" w:cs="Arial"/>
          <w:sz w:val="24"/>
          <w:szCs w:val="24"/>
        </w:rPr>
        <w:t xml:space="preserve"> – Cadeia de Custódia Florestal FSC em nome do Fabricante do mobiliário comprovando a procedência da madeira proveniente de manejo florestal responsável ou de reflorestamento; </w:t>
      </w:r>
      <w:r w:rsidRPr="004322FD">
        <w:rPr>
          <w:rFonts w:ascii="Arial" w:hAnsi="Arial" w:cs="Arial"/>
          <w:b/>
          <w:i/>
          <w:sz w:val="24"/>
          <w:szCs w:val="24"/>
        </w:rPr>
        <w:t xml:space="preserve"> </w:t>
      </w:r>
    </w:p>
    <w:p w14:paraId="4A186E41" w14:textId="77777777" w:rsidR="00F35ACD" w:rsidRPr="004322FD" w:rsidRDefault="00F35ACD" w:rsidP="003E54EE">
      <w:pPr>
        <w:pStyle w:val="PargrafodaLista"/>
        <w:numPr>
          <w:ilvl w:val="0"/>
          <w:numId w:val="10"/>
        </w:numPr>
        <w:spacing w:line="259" w:lineRule="auto"/>
        <w:jc w:val="both"/>
        <w:rPr>
          <w:rFonts w:ascii="Arial" w:hAnsi="Arial" w:cs="Arial"/>
          <w:sz w:val="24"/>
          <w:szCs w:val="24"/>
        </w:rPr>
      </w:pPr>
      <w:r w:rsidRPr="004322FD">
        <w:rPr>
          <w:rFonts w:ascii="Arial" w:hAnsi="Arial" w:cs="Arial"/>
          <w:b/>
          <w:i/>
          <w:iCs/>
          <w:sz w:val="24"/>
          <w:szCs w:val="24"/>
        </w:rPr>
        <w:t>IBAMA</w:t>
      </w:r>
      <w:r w:rsidRPr="004322FD">
        <w:rPr>
          <w:rFonts w:ascii="Arial" w:hAnsi="Arial" w:cs="Arial"/>
          <w:iCs/>
          <w:sz w:val="24"/>
          <w:szCs w:val="24"/>
        </w:rPr>
        <w:t xml:space="preserve"> – Cadastro Técnico Federal de Atividades Potencialmente Poluidoras </w:t>
      </w:r>
      <w:r w:rsidRPr="004322FD">
        <w:rPr>
          <w:rFonts w:ascii="Arial" w:hAnsi="Arial" w:cs="Arial"/>
          <w:sz w:val="24"/>
          <w:szCs w:val="24"/>
        </w:rPr>
        <w:t xml:space="preserve">(Certificado que comprova a regularidade no Cadastro de Atividades Potencialmente Poluidoras), atestando assim que a empresa fabricante do mobiliário ou licitante, está regularizada junto ao IBAMA código 7-4 (Fabricação de estrutura de madeira e moveis) e 3-10 (fabricação de artefatos de ferro, aço e demais metais não-ferrosos com ou sem tratamento de superfície inclusive galvanoplastia). </w:t>
      </w:r>
    </w:p>
    <w:p w14:paraId="264A96E5" w14:textId="77777777" w:rsidR="00F35ACD" w:rsidRPr="004322FD" w:rsidRDefault="00F35ACD" w:rsidP="003E54EE">
      <w:pPr>
        <w:pStyle w:val="PargrafodaLista"/>
        <w:numPr>
          <w:ilvl w:val="0"/>
          <w:numId w:val="10"/>
        </w:numPr>
        <w:spacing w:line="259" w:lineRule="auto"/>
        <w:jc w:val="both"/>
        <w:rPr>
          <w:rFonts w:ascii="Arial" w:hAnsi="Arial" w:cs="Arial"/>
          <w:sz w:val="24"/>
          <w:szCs w:val="24"/>
        </w:rPr>
      </w:pPr>
      <w:r w:rsidRPr="004322FD">
        <w:rPr>
          <w:rFonts w:ascii="Arial" w:hAnsi="Arial" w:cs="Arial"/>
          <w:b/>
          <w:i/>
          <w:sz w:val="24"/>
          <w:szCs w:val="24"/>
        </w:rPr>
        <w:t>NR 17</w:t>
      </w:r>
      <w:r w:rsidRPr="004322FD">
        <w:rPr>
          <w:rFonts w:ascii="Arial" w:hAnsi="Arial" w:cs="Arial"/>
          <w:sz w:val="24"/>
          <w:szCs w:val="24"/>
        </w:rPr>
        <w:t xml:space="preserve"> </w:t>
      </w:r>
      <w:r w:rsidRPr="004322FD">
        <w:rPr>
          <w:rFonts w:ascii="Arial" w:hAnsi="Arial" w:cs="Arial"/>
          <w:bCs/>
          <w:sz w:val="24"/>
          <w:szCs w:val="24"/>
        </w:rPr>
        <w:t xml:space="preserve">- </w:t>
      </w:r>
      <w:r w:rsidRPr="004322FD">
        <w:rPr>
          <w:rFonts w:ascii="Arial" w:hAnsi="Arial" w:cs="Arial"/>
          <w:sz w:val="24"/>
          <w:szCs w:val="24"/>
        </w:rPr>
        <w:t>Laudo de profissional (engenheiro de segurança do trabalho, médico do trabalho ou Ergonomista) devidamente acreditado, atestando que o fabricante atende aos requisitos da Norma Regulamentadora NR-17 (ergonomia) do Ministério do Trabalho.</w:t>
      </w:r>
    </w:p>
    <w:p w14:paraId="168B9C85"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sz w:val="24"/>
          <w:szCs w:val="24"/>
        </w:rPr>
        <w:t>NR 17</w:t>
      </w:r>
      <w:r w:rsidRPr="004322FD">
        <w:rPr>
          <w:rFonts w:ascii="Arial" w:hAnsi="Arial" w:cs="Arial"/>
          <w:sz w:val="24"/>
          <w:szCs w:val="24"/>
        </w:rPr>
        <w:t xml:space="preserve"> </w:t>
      </w:r>
      <w:r w:rsidRPr="004322FD">
        <w:rPr>
          <w:rFonts w:ascii="Arial" w:hAnsi="Arial" w:cs="Arial"/>
          <w:bCs/>
          <w:sz w:val="24"/>
          <w:szCs w:val="24"/>
        </w:rPr>
        <w:t xml:space="preserve">- </w:t>
      </w:r>
      <w:r w:rsidRPr="004322FD">
        <w:rPr>
          <w:rFonts w:ascii="Arial" w:hAnsi="Arial" w:cs="Arial"/>
          <w:sz w:val="24"/>
          <w:szCs w:val="24"/>
        </w:rPr>
        <w:t xml:space="preserve">Laudo de profissional (engenheiro de segurança do trabalho, médico do trabalho ou Ergonomista) devidamente acreditado, atestando que o fabricante atende aos requisitos da Norma Regulamentadora NR-17 (ergonomia) do Ministério do Trabalho. </w:t>
      </w:r>
    </w:p>
    <w:p w14:paraId="05005F2E"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color w:val="000000" w:themeColor="text1"/>
          <w:sz w:val="24"/>
          <w:szCs w:val="24"/>
        </w:rPr>
        <w:t>ABNT NBR ISO 14024:2004 / ABNT NBR ISO 14020:2002</w:t>
      </w:r>
      <w:r w:rsidRPr="004322FD">
        <w:rPr>
          <w:rFonts w:ascii="Arial" w:hAnsi="Arial" w:cs="Arial"/>
          <w:color w:val="000000" w:themeColor="text1"/>
          <w:sz w:val="24"/>
          <w:szCs w:val="24"/>
        </w:rPr>
        <w:t xml:space="preserve">, conferindo a marca ABNT de qualidade ambiental; </w:t>
      </w:r>
    </w:p>
    <w:p w14:paraId="7A501869"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color w:val="000000" w:themeColor="text1"/>
          <w:sz w:val="24"/>
          <w:szCs w:val="24"/>
        </w:rPr>
        <w:lastRenderedPageBreak/>
        <w:t xml:space="preserve">ABNT 13966:2008 </w:t>
      </w:r>
      <w:r w:rsidRPr="004322FD">
        <w:rPr>
          <w:rFonts w:ascii="Arial" w:hAnsi="Arial" w:cs="Arial"/>
          <w:color w:val="000000" w:themeColor="text1"/>
          <w:sz w:val="24"/>
          <w:szCs w:val="24"/>
        </w:rPr>
        <w:t xml:space="preserve">– Móveis para escritório - Mesas  </w:t>
      </w:r>
    </w:p>
    <w:p w14:paraId="6DC576E4"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color w:val="000000" w:themeColor="text1"/>
          <w:sz w:val="24"/>
          <w:szCs w:val="24"/>
        </w:rPr>
        <w:t xml:space="preserve">ABNT  - </w:t>
      </w:r>
      <w:r w:rsidRPr="004322FD">
        <w:rPr>
          <w:rFonts w:ascii="Arial" w:hAnsi="Arial" w:cs="Arial"/>
          <w:b/>
          <w:bCs/>
          <w:i/>
          <w:sz w:val="24"/>
          <w:szCs w:val="24"/>
        </w:rPr>
        <w:t xml:space="preserve">PARTES EM AÇO </w:t>
      </w:r>
      <w:r w:rsidRPr="004322FD">
        <w:rPr>
          <w:rFonts w:ascii="Arial" w:hAnsi="Arial" w:cs="Arial"/>
          <w:bCs/>
          <w:sz w:val="24"/>
          <w:szCs w:val="24"/>
        </w:rPr>
        <w:t>Certificados</w:t>
      </w:r>
      <w:r w:rsidRPr="004322FD">
        <w:rPr>
          <w:rFonts w:ascii="Arial" w:hAnsi="Arial" w:cs="Arial"/>
          <w:b/>
          <w:bCs/>
          <w:i/>
          <w:sz w:val="24"/>
          <w:szCs w:val="24"/>
        </w:rPr>
        <w:t xml:space="preserve"> </w:t>
      </w:r>
      <w:r w:rsidRPr="004322FD">
        <w:rPr>
          <w:rFonts w:ascii="Arial" w:hAnsi="Arial" w:cs="Arial"/>
          <w:b/>
          <w:i/>
          <w:sz w:val="24"/>
          <w:szCs w:val="24"/>
        </w:rPr>
        <w:t>ABNT NBR17088:2023;ABNT NBR 8095:2015; ABNT NBR 8096:1983; ABNT NBR ISO 4628-3:2015; ABNT NBR 5841:2015 ;ABNT NBR 10443:2008; ABNT NBR 11003:2010; ABNT NBR 14847:2002; ABNT NBR 14951-1:2018; ABNT NBR 15156:2015; ABNT NBR 15158:2016; ABNT NBR 15185:2004; ABNT NBR 9209:1986ASTM D 523:2018; ASTM D 3359:2017; ASTM D 3363:2020; ASTM D 7091:2021; ASTM D 2794:2019; ABNT NBR 10545:2014 ABNT NBR 14847:2002; ABNT NBR 14951-1:2018; ABNT NBR 15156:2015; ABNT NBR 15158:2016; ABNT NBR 15185:2004; ABNT NBR 9209:1986ASTM D 523:2018; ASTM D 3359:2017; ASTM D 3363:2020; ASTM D 7091:2021; ASTM D 2794:2019; ABNT NBR 10545:2014</w:t>
      </w:r>
      <w:r w:rsidRPr="004322FD">
        <w:rPr>
          <w:rFonts w:ascii="Arial" w:hAnsi="Arial" w:cs="Arial"/>
          <w:sz w:val="24"/>
          <w:szCs w:val="24"/>
        </w:rPr>
        <w:t xml:space="preserve"> e respectivos relatórios de ensaios </w:t>
      </w:r>
      <w:r w:rsidRPr="004322FD">
        <w:rPr>
          <w:rFonts w:ascii="Arial" w:hAnsi="Arial" w:cs="Arial"/>
          <w:b/>
          <w:i/>
          <w:sz w:val="24"/>
          <w:szCs w:val="24"/>
        </w:rPr>
        <w:t>NBR 17088:2023</w:t>
      </w:r>
      <w:r w:rsidRPr="004322FD">
        <w:rPr>
          <w:rFonts w:ascii="Arial" w:hAnsi="Arial" w:cs="Arial"/>
          <w:sz w:val="24"/>
          <w:szCs w:val="24"/>
        </w:rPr>
        <w:t xml:space="preserve"> – Corrosão por Exposição à Névoa Salina – Métodos de ensaio </w:t>
      </w:r>
      <w:r w:rsidRPr="004322FD">
        <w:rPr>
          <w:rFonts w:ascii="Arial" w:hAnsi="Arial" w:cs="Arial"/>
          <w:color w:val="FF0000"/>
          <w:sz w:val="24"/>
          <w:szCs w:val="24"/>
        </w:rPr>
        <w:t xml:space="preserve">– 1200 horas; </w:t>
      </w:r>
    </w:p>
    <w:p w14:paraId="4B6F07AE"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sz w:val="24"/>
          <w:szCs w:val="24"/>
        </w:rPr>
        <w:t>NBR ISSO 4628:201</w:t>
      </w:r>
      <w:r w:rsidRPr="004322FD">
        <w:rPr>
          <w:rFonts w:ascii="Arial" w:hAnsi="Arial" w:cs="Arial"/>
          <w:sz w:val="24"/>
          <w:szCs w:val="24"/>
        </w:rPr>
        <w:t xml:space="preserve">5 – Tintas e vernizes — Avaliação da degradação de revestimento — Designação da quantidade e tamanho dos defeitos e da intensidade de mudanças uniformes na aparência - Parte 3: Avaliação do grau de enferrujamento; </w:t>
      </w:r>
    </w:p>
    <w:p w14:paraId="7D868BFA"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sz w:val="24"/>
          <w:szCs w:val="24"/>
        </w:rPr>
        <w:t>NBR 5841:2015</w:t>
      </w:r>
      <w:r w:rsidRPr="004322FD">
        <w:rPr>
          <w:rFonts w:ascii="Arial" w:hAnsi="Arial" w:cs="Arial"/>
          <w:sz w:val="24"/>
          <w:szCs w:val="24"/>
        </w:rPr>
        <w:t xml:space="preserve"> – Determinação do grau de empolamento de superfícies pintadas; </w:t>
      </w:r>
    </w:p>
    <w:p w14:paraId="2DB4F9FF"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sz w:val="24"/>
          <w:szCs w:val="24"/>
        </w:rPr>
        <w:t>NBR 8095:2015</w:t>
      </w:r>
      <w:r w:rsidRPr="004322FD">
        <w:rPr>
          <w:rFonts w:ascii="Arial" w:hAnsi="Arial" w:cs="Arial"/>
          <w:sz w:val="24"/>
          <w:szCs w:val="24"/>
        </w:rPr>
        <w:t xml:space="preserve"> – Material metálico revestido e não revestido - corrosão por exposição à atmosfera úmida saturada - método de ensaio – </w:t>
      </w:r>
      <w:r w:rsidRPr="004322FD">
        <w:rPr>
          <w:rFonts w:ascii="Arial" w:hAnsi="Arial" w:cs="Arial"/>
          <w:color w:val="FF0000"/>
          <w:sz w:val="24"/>
          <w:szCs w:val="24"/>
        </w:rPr>
        <w:t xml:space="preserve">1200 horas; </w:t>
      </w:r>
    </w:p>
    <w:p w14:paraId="12E76F00"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sz w:val="24"/>
          <w:szCs w:val="24"/>
        </w:rPr>
        <w:t>NBR 9209:1986</w:t>
      </w:r>
      <w:r w:rsidRPr="004322FD">
        <w:rPr>
          <w:rFonts w:ascii="Arial" w:hAnsi="Arial" w:cs="Arial"/>
          <w:sz w:val="24"/>
          <w:szCs w:val="24"/>
        </w:rPr>
        <w:t xml:space="preserve"> – Preparação de superfícies para pintura – Processo de fosforização; </w:t>
      </w:r>
    </w:p>
    <w:p w14:paraId="539A11CA"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sz w:val="24"/>
          <w:szCs w:val="24"/>
        </w:rPr>
        <w:t>NBR 8096:1983</w:t>
      </w:r>
      <w:r w:rsidRPr="004322FD">
        <w:rPr>
          <w:rFonts w:ascii="Arial" w:hAnsi="Arial" w:cs="Arial"/>
          <w:sz w:val="24"/>
          <w:szCs w:val="24"/>
        </w:rPr>
        <w:t xml:space="preserve"> – Material metálico revestido e não revestido - Corrosão por exposição ao dióxido de enxofre - Método de ensaio – </w:t>
      </w:r>
      <w:r w:rsidRPr="004322FD">
        <w:rPr>
          <w:rFonts w:ascii="Arial" w:hAnsi="Arial" w:cs="Arial"/>
          <w:color w:val="FF0000"/>
          <w:sz w:val="24"/>
          <w:szCs w:val="24"/>
        </w:rPr>
        <w:t xml:space="preserve">24 ciclos equivalentes a 576 horas; </w:t>
      </w:r>
    </w:p>
    <w:p w14:paraId="58A95476"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sz w:val="24"/>
          <w:szCs w:val="24"/>
        </w:rPr>
        <w:t>NBR 10443:2008</w:t>
      </w:r>
      <w:r w:rsidRPr="004322FD">
        <w:rPr>
          <w:rFonts w:ascii="Arial" w:hAnsi="Arial" w:cs="Arial"/>
          <w:sz w:val="24"/>
          <w:szCs w:val="24"/>
        </w:rPr>
        <w:t xml:space="preserve"> – Tintas e vernizes - Determinação da espessura da película seca sobre superfícies rugosas - Método de ensaio; </w:t>
      </w:r>
    </w:p>
    <w:p w14:paraId="731A2A26"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sz w:val="24"/>
          <w:szCs w:val="24"/>
        </w:rPr>
        <w:t>NBR 10545:2014</w:t>
      </w:r>
      <w:r w:rsidRPr="004322FD">
        <w:rPr>
          <w:rFonts w:ascii="Arial" w:hAnsi="Arial" w:cs="Arial"/>
          <w:sz w:val="24"/>
          <w:szCs w:val="24"/>
        </w:rPr>
        <w:t xml:space="preserve"> – Tintas – Determinação da flexibilidade por mandril cônico.; </w:t>
      </w:r>
    </w:p>
    <w:p w14:paraId="4DCFFA9A"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sz w:val="24"/>
          <w:szCs w:val="24"/>
        </w:rPr>
        <w:t>ABNT NBR 11003:2010</w:t>
      </w:r>
      <w:r w:rsidRPr="004322FD">
        <w:rPr>
          <w:rFonts w:ascii="Arial" w:hAnsi="Arial" w:cs="Arial"/>
          <w:sz w:val="24"/>
          <w:szCs w:val="24"/>
        </w:rPr>
        <w:t xml:space="preserve"> – Determinação da verificação da aderência da camada; </w:t>
      </w:r>
    </w:p>
    <w:p w14:paraId="3ECDB718"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sz w:val="24"/>
          <w:szCs w:val="24"/>
        </w:rPr>
        <w:t>ASTM D523:2018</w:t>
      </w:r>
      <w:r w:rsidRPr="004322FD">
        <w:rPr>
          <w:rFonts w:ascii="Arial" w:hAnsi="Arial" w:cs="Arial"/>
          <w:sz w:val="24"/>
          <w:szCs w:val="24"/>
        </w:rPr>
        <w:t xml:space="preserve"> – Método de teste padrão para Brilho especular; </w:t>
      </w:r>
    </w:p>
    <w:p w14:paraId="74F5E2B1"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sz w:val="24"/>
          <w:szCs w:val="24"/>
        </w:rPr>
        <w:t>ASTM D2794-93</w:t>
      </w:r>
      <w:r w:rsidRPr="004322FD">
        <w:rPr>
          <w:rFonts w:ascii="Arial" w:hAnsi="Arial" w:cs="Arial"/>
          <w:sz w:val="24"/>
          <w:szCs w:val="24"/>
        </w:rPr>
        <w:t xml:space="preserve"> (Revisão 2019) – Resistência de Revestimentos Orgânicos aos Efeitos da Deformação Rápida (Impacto); </w:t>
      </w:r>
    </w:p>
    <w:p w14:paraId="18068B60"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sz w:val="24"/>
          <w:szCs w:val="24"/>
        </w:rPr>
        <w:t>ASTM D3359:2017</w:t>
      </w:r>
      <w:r w:rsidRPr="004322FD">
        <w:rPr>
          <w:rFonts w:ascii="Arial" w:hAnsi="Arial" w:cs="Arial"/>
          <w:sz w:val="24"/>
          <w:szCs w:val="24"/>
        </w:rPr>
        <w:t xml:space="preserve"> – Determinação da verificação da aderência da camada; </w:t>
      </w:r>
    </w:p>
    <w:p w14:paraId="4E1DAB14"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sz w:val="24"/>
          <w:szCs w:val="24"/>
        </w:rPr>
        <w:t>ASTM D3363:2020</w:t>
      </w:r>
      <w:r w:rsidRPr="004322FD">
        <w:rPr>
          <w:rFonts w:ascii="Arial" w:hAnsi="Arial" w:cs="Arial"/>
          <w:sz w:val="24"/>
          <w:szCs w:val="24"/>
        </w:rPr>
        <w:t xml:space="preserve"> – Método de Teste Padrão para Dureza de Filme por Teste de Lápis;  </w:t>
      </w:r>
    </w:p>
    <w:p w14:paraId="633909DC" w14:textId="77777777" w:rsidR="00F35ACD" w:rsidRPr="004322FD" w:rsidRDefault="00F35ACD" w:rsidP="003E54EE">
      <w:pPr>
        <w:pStyle w:val="PargrafodaLista"/>
        <w:numPr>
          <w:ilvl w:val="0"/>
          <w:numId w:val="10"/>
        </w:numPr>
        <w:jc w:val="both"/>
        <w:rPr>
          <w:rFonts w:ascii="Arial" w:hAnsi="Arial" w:cs="Arial"/>
          <w:sz w:val="24"/>
          <w:szCs w:val="24"/>
        </w:rPr>
      </w:pPr>
      <w:r w:rsidRPr="004322FD">
        <w:rPr>
          <w:rFonts w:ascii="Arial" w:hAnsi="Arial" w:cs="Arial"/>
          <w:b/>
          <w:i/>
          <w:sz w:val="24"/>
          <w:szCs w:val="24"/>
        </w:rPr>
        <w:t>ASTM D7091:2021</w:t>
      </w:r>
      <w:r w:rsidRPr="004322FD">
        <w:rPr>
          <w:rFonts w:ascii="Arial" w:hAnsi="Arial" w:cs="Arial"/>
          <w:sz w:val="24"/>
          <w:szCs w:val="24"/>
        </w:rPr>
        <w:t xml:space="preserve"> – Prática padrão para medição não destrutiva da espessura de película seca de revestimentos não magnéticos aplicados a </w:t>
      </w:r>
      <w:r w:rsidRPr="004322FD">
        <w:rPr>
          <w:rFonts w:ascii="Arial" w:hAnsi="Arial" w:cs="Arial"/>
          <w:sz w:val="24"/>
          <w:szCs w:val="24"/>
        </w:rPr>
        <w:lastRenderedPageBreak/>
        <w:t>metais ferrosos e de revestimentos não magnéticos e não condutores aplicados a metais não ferrosos.</w:t>
      </w:r>
    </w:p>
    <w:p w14:paraId="1E3C36D5" w14:textId="77777777" w:rsidR="00F35ACD" w:rsidRPr="004322FD" w:rsidRDefault="00F35ACD" w:rsidP="00F35ACD">
      <w:pPr>
        <w:jc w:val="both"/>
        <w:rPr>
          <w:rFonts w:ascii="Arial" w:hAnsi="Arial" w:cs="Arial"/>
          <w:sz w:val="24"/>
          <w:szCs w:val="24"/>
        </w:rPr>
      </w:pPr>
    </w:p>
    <w:p w14:paraId="0710512A" w14:textId="77777777" w:rsidR="00F35ACD" w:rsidRPr="004322FD" w:rsidRDefault="00F35ACD" w:rsidP="00F35ACD">
      <w:pPr>
        <w:autoSpaceDE w:val="0"/>
        <w:autoSpaceDN w:val="0"/>
        <w:adjustRightInd w:val="0"/>
        <w:jc w:val="both"/>
        <w:rPr>
          <w:rFonts w:ascii="Arial" w:hAnsi="Arial" w:cs="Arial"/>
          <w:b/>
          <w:sz w:val="24"/>
          <w:szCs w:val="24"/>
        </w:rPr>
      </w:pPr>
      <w:r w:rsidRPr="004322FD">
        <w:rPr>
          <w:rFonts w:ascii="Arial" w:hAnsi="Arial" w:cs="Arial"/>
          <w:b/>
          <w:sz w:val="24"/>
          <w:szCs w:val="24"/>
        </w:rPr>
        <w:t>1.3.2. DOCUMENTAÇÃO TÉCNICA – CADEIRAS E POLTRONAS</w:t>
      </w:r>
    </w:p>
    <w:p w14:paraId="18066C30" w14:textId="77777777" w:rsidR="00F35ACD" w:rsidRPr="004322FD" w:rsidRDefault="00F35ACD" w:rsidP="00F35ACD">
      <w:pPr>
        <w:autoSpaceDE w:val="0"/>
        <w:autoSpaceDN w:val="0"/>
        <w:adjustRightInd w:val="0"/>
        <w:spacing w:line="276" w:lineRule="auto"/>
        <w:jc w:val="both"/>
        <w:rPr>
          <w:rFonts w:ascii="Arial" w:hAnsi="Arial" w:cs="Arial"/>
          <w:bCs/>
          <w:sz w:val="24"/>
          <w:szCs w:val="24"/>
        </w:rPr>
      </w:pPr>
      <w:r w:rsidRPr="004322FD">
        <w:rPr>
          <w:rFonts w:ascii="Arial" w:hAnsi="Arial" w:cs="Arial"/>
          <w:bCs/>
          <w:sz w:val="24"/>
          <w:szCs w:val="24"/>
        </w:rPr>
        <w:t>O Vencedor deverá apresentar em 05 dias, a seguinte documentação técnica em nome do fabricante do produto:</w:t>
      </w:r>
    </w:p>
    <w:p w14:paraId="49711C31" w14:textId="77777777" w:rsidR="00F35ACD" w:rsidRPr="004322FD" w:rsidRDefault="00F35ACD" w:rsidP="003E54EE">
      <w:pPr>
        <w:pStyle w:val="PargrafodaLista"/>
        <w:numPr>
          <w:ilvl w:val="0"/>
          <w:numId w:val="11"/>
        </w:numPr>
        <w:autoSpaceDE w:val="0"/>
        <w:autoSpaceDN w:val="0"/>
        <w:adjustRightInd w:val="0"/>
        <w:spacing w:line="276" w:lineRule="auto"/>
        <w:jc w:val="both"/>
        <w:rPr>
          <w:rFonts w:ascii="Arial" w:hAnsi="Arial" w:cs="Arial"/>
          <w:sz w:val="24"/>
          <w:szCs w:val="24"/>
        </w:rPr>
      </w:pPr>
      <w:r w:rsidRPr="004322FD">
        <w:rPr>
          <w:rFonts w:ascii="Arial" w:hAnsi="Arial" w:cs="Arial"/>
          <w:sz w:val="24"/>
          <w:szCs w:val="24"/>
        </w:rPr>
        <w:t>Declaração de garantia emitida exclusivamente pelo fabricante, com assinatura digital, indicando o revendedor autorizado e mencionando o período mínimo de 05 anos.</w:t>
      </w:r>
    </w:p>
    <w:p w14:paraId="13536AD5" w14:textId="77777777" w:rsidR="00F35ACD" w:rsidRPr="004322FD" w:rsidRDefault="00F35ACD" w:rsidP="003E54EE">
      <w:pPr>
        <w:pStyle w:val="PargrafodaLista"/>
        <w:numPr>
          <w:ilvl w:val="0"/>
          <w:numId w:val="11"/>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 xml:space="preserve">Catálogo técnico, comprovando que os itens ofertados fazem parte de sua linha de fabricação. A não apresentação com estas exigências acarretará a desclassificação do licitante. </w:t>
      </w:r>
    </w:p>
    <w:p w14:paraId="0236177E" w14:textId="77777777" w:rsidR="00F35ACD" w:rsidRPr="004322FD" w:rsidRDefault="00F35ACD" w:rsidP="003E54EE">
      <w:pPr>
        <w:pStyle w:val="PargrafodaLista"/>
        <w:numPr>
          <w:ilvl w:val="0"/>
          <w:numId w:val="11"/>
        </w:numPr>
        <w:autoSpaceDE w:val="0"/>
        <w:autoSpaceDN w:val="0"/>
        <w:adjustRightInd w:val="0"/>
        <w:spacing w:line="276" w:lineRule="auto"/>
        <w:jc w:val="both"/>
        <w:rPr>
          <w:rFonts w:ascii="Arial" w:hAnsi="Arial" w:cs="Arial"/>
          <w:sz w:val="24"/>
          <w:szCs w:val="24"/>
        </w:rPr>
      </w:pPr>
      <w:r w:rsidRPr="004322FD">
        <w:rPr>
          <w:rFonts w:ascii="Arial" w:hAnsi="Arial" w:cs="Arial"/>
          <w:sz w:val="24"/>
          <w:szCs w:val="24"/>
        </w:rPr>
        <w:t>Certificado de disposição de resíduos sólidos emitido ao fabricante do produto juntamente com os comprovantes de entregas dos resíduos.</w:t>
      </w:r>
    </w:p>
    <w:p w14:paraId="702FF365" w14:textId="77777777" w:rsidR="00F35ACD" w:rsidRPr="004322FD" w:rsidRDefault="00F35ACD" w:rsidP="003E54EE">
      <w:pPr>
        <w:pStyle w:val="PargrafodaLista"/>
        <w:numPr>
          <w:ilvl w:val="0"/>
          <w:numId w:val="11"/>
        </w:numPr>
        <w:autoSpaceDE w:val="0"/>
        <w:autoSpaceDN w:val="0"/>
        <w:adjustRightInd w:val="0"/>
        <w:spacing w:line="276" w:lineRule="auto"/>
        <w:jc w:val="both"/>
        <w:rPr>
          <w:rFonts w:ascii="Arial" w:hAnsi="Arial" w:cs="Arial"/>
          <w:sz w:val="24"/>
          <w:szCs w:val="24"/>
        </w:rPr>
      </w:pPr>
      <w:r w:rsidRPr="004322FD">
        <w:rPr>
          <w:rFonts w:ascii="Arial" w:hAnsi="Arial" w:cs="Arial"/>
          <w:sz w:val="24"/>
          <w:szCs w:val="24"/>
        </w:rPr>
        <w:t>Certificado de energia renovável - Comprova que a empresa reduz quantidade de emissão de gases de efeito estufa pela utilização de fontes renováveis Commerc.</w:t>
      </w:r>
    </w:p>
    <w:p w14:paraId="7A99537D" w14:textId="77777777" w:rsidR="00F35ACD" w:rsidRPr="004322FD" w:rsidRDefault="00F35ACD" w:rsidP="003E54EE">
      <w:pPr>
        <w:pStyle w:val="PargrafodaLista"/>
        <w:numPr>
          <w:ilvl w:val="0"/>
          <w:numId w:val="12"/>
        </w:numPr>
        <w:autoSpaceDE w:val="0"/>
        <w:autoSpaceDN w:val="0"/>
        <w:adjustRightInd w:val="0"/>
        <w:spacing w:line="276" w:lineRule="auto"/>
        <w:jc w:val="both"/>
        <w:rPr>
          <w:rFonts w:ascii="Arial" w:hAnsi="Arial" w:cs="Arial"/>
          <w:sz w:val="24"/>
          <w:szCs w:val="24"/>
        </w:rPr>
      </w:pPr>
      <w:r w:rsidRPr="004322FD">
        <w:rPr>
          <w:rFonts w:ascii="Arial" w:hAnsi="Arial" w:cs="Arial"/>
          <w:sz w:val="24"/>
          <w:szCs w:val="24"/>
        </w:rPr>
        <w:t>Licença de Operação de regularização - Certificado de Licença de Operação Ambiental.</w:t>
      </w:r>
    </w:p>
    <w:p w14:paraId="6724E59C" w14:textId="77777777" w:rsidR="00F35ACD" w:rsidRPr="004322FD" w:rsidRDefault="00F35ACD" w:rsidP="003E54EE">
      <w:pPr>
        <w:pStyle w:val="PargrafodaLista"/>
        <w:numPr>
          <w:ilvl w:val="0"/>
          <w:numId w:val="12"/>
        </w:numPr>
        <w:autoSpaceDE w:val="0"/>
        <w:autoSpaceDN w:val="0"/>
        <w:adjustRightInd w:val="0"/>
        <w:spacing w:line="276" w:lineRule="auto"/>
        <w:jc w:val="both"/>
        <w:rPr>
          <w:rFonts w:ascii="Arial" w:hAnsi="Arial" w:cs="Arial"/>
          <w:sz w:val="24"/>
          <w:szCs w:val="24"/>
        </w:rPr>
      </w:pPr>
      <w:r w:rsidRPr="004322FD">
        <w:rPr>
          <w:rFonts w:ascii="Arial" w:hAnsi="Arial" w:cs="Arial"/>
          <w:sz w:val="24"/>
          <w:szCs w:val="24"/>
        </w:rPr>
        <w:t>Certificado de cadeia de custódia - FSC em nome do fabricante do produto.</w:t>
      </w:r>
    </w:p>
    <w:p w14:paraId="0D896D9D"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 xml:space="preserve">Certificado de conformidade comprovando a norma NBR 13962:2018 Móveis para escritório – Cadeiras – Requisitos e métodos de ensaios, pelo modelo de certificação 5. </w:t>
      </w:r>
    </w:p>
    <w:p w14:paraId="6C3ECEA3"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 xml:space="preserve">Laudo emitido por profissional certificado pela ABERGO, com imagens e cotas, comprovando que o mobiliário ofertado está de acordo com a Norma Regulamentadora NR 17 – Ergonomia e portarias vigentes, acompanhado por cópia de documento de identidade profissional ou ART paga, que comprove habilitação e especialização em ergonomia ou engenharia segurança do trabalho, para emissão do respectivo laudo. </w:t>
      </w:r>
    </w:p>
    <w:p w14:paraId="408A42AB"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Laudo emitido por laboratório acreditado pelo INMETRO de acordo com a ASTM E1252:1998 – Polipropileno – Análise qualitativa de materiais por espectroscopia no infravermelho para polipropileno – Absorções características do PP.</w:t>
      </w:r>
    </w:p>
    <w:p w14:paraId="132C72EA"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Laudo emitido por laboratório acreditado pelo INMETRO de acordo com a ASTM D790:2017 - Polipropileno – Resistência a flexão para polipropileno, cujo resultado mínimo é de 27 MPA.</w:t>
      </w:r>
    </w:p>
    <w:p w14:paraId="2B4137DA"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lastRenderedPageBreak/>
        <w:t>Laudo emitido por laboratório acreditado pelo INMETRO de acordo com a ISSO 178:2019 Resistência a flexão para polipropileno, cujo resultado mínimo é de 16 MPA.</w:t>
      </w:r>
    </w:p>
    <w:p w14:paraId="00086C8F"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Laudo emitido por laboratório acreditado pelo INMETRO de acordo com a ASTM D256-24-PP – Resistência ao impacto IZOD, resultado mínimo de 70 J/m.</w:t>
      </w:r>
    </w:p>
    <w:p w14:paraId="5E394C91"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Certificado de Conformidade emitido por uma OCP acreditada pelo INMETRO, comprovando que o fabricante tem seu processo de preparação e pintura de superfícies metálicas certificado pelo Modelo 5 de certificação, garantindo o atendimento e conformidade às normas ABNT NBR 17088; NBR 8095, NBR 8096, ABNT NBR 10443, ABNT NBR 11003, ASTM D 3359, ASTM D 2794, ASTM D 3363, ASTM D 7091, ABNT NBR 10545, ABNT NBR 1645.</w:t>
      </w:r>
    </w:p>
    <w:p w14:paraId="573B2D5E"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Relatório de ensaio ABNT NBR 17088:2023 - Corrosão por exposição à névoa salina com o mínimo de 1.900 horas</w:t>
      </w:r>
    </w:p>
    <w:p w14:paraId="14485CB2"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Relatório de ensaio ABNT NBR 8096:1983 - Corrosão por exposição à câmara úmida saturada com o mínimo de 1.700 horas</w:t>
      </w:r>
    </w:p>
    <w:p w14:paraId="3718E192"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Relatório de ensaio ABNT NBR 896:1983 - Corrosão por exposição ao dióxido de enxofre com no mínimo 20 ciclos.</w:t>
      </w:r>
    </w:p>
    <w:p w14:paraId="50926DC3"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Relatório de ensaio ABNT NBR 10443:2008 - Espessura de camada seca com no mínimo 80 micras.</w:t>
      </w:r>
    </w:p>
    <w:p w14:paraId="1C89B5DF"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Relatório de ensaio ABNT NBR 11003:2023 - Determinação de aderência da tinta, com o resultado: X0/Y0</w:t>
      </w:r>
    </w:p>
    <w:p w14:paraId="6A12F24B"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Relatório de ensaio ASTM D 3359:2023 - Determinação de aderência da tinta, com o resultado 5B</w:t>
      </w:r>
    </w:p>
    <w:p w14:paraId="73E60F9E"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Relatório de ensaio ASTM D 2794:2019 - Resistência de revestimentos orgânicos para efeitos de deformação rápida a impacto, cujo resultado mínimo é de: 0,0230KGM (extrusão).</w:t>
      </w:r>
    </w:p>
    <w:p w14:paraId="5BF22193"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Relatório de ensaio ASTM D 3363:2022 Determinação de dureza ao lápis em tinta aplicada com resultado mínimo de 2H</w:t>
      </w:r>
    </w:p>
    <w:p w14:paraId="72FEE3EF"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Relatório de ensaio ABNT NBR 10545:2014 – Determinação da flexibilidade por mandril cônico com resultado mínimo de 6%</w:t>
      </w:r>
    </w:p>
    <w:p w14:paraId="377B385E"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Relatório de ensaio ASTM E 1645:2021 Determinação do teor de chumbo na pintura, com resultado máximo de 12 MG/KG</w:t>
      </w:r>
    </w:p>
    <w:p w14:paraId="0D2E4166"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 xml:space="preserve">Laudo emitido por laboratório acreditado pelo INMETRO de acordo com a NBR 14961/2016 determinação do teor de cinzas em espumas flexíveis de poliuretano. </w:t>
      </w:r>
    </w:p>
    <w:p w14:paraId="428F91F6"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lastRenderedPageBreak/>
        <w:t>Relatório de ensaio de acordo com NBR 8515:2020 – Espuma flexível de poliuretano Determinação da resistência à tração; resultado mínimo: tensão de ruptura: 130 KPA – alongamento de ruptura mínimo de 70%.</w:t>
      </w:r>
    </w:p>
    <w:p w14:paraId="18DF7525"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 xml:space="preserve">Relatório de ensaio de acordo com a NBR 8797/2022 Espuma Flexível de Poliuretano Determinação da Deformação Permanente a Compressão a 90% - resultado máximo 15%. </w:t>
      </w:r>
    </w:p>
    <w:p w14:paraId="4F9DB9B3"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Relatório de ensaio de acordo com a NBR 9177/2022- Espuma Flexível de Poliuretano – Determinação de Fadiga Dinâmica. Resultado máxima perda de espessura 2,5 %</w:t>
      </w:r>
    </w:p>
    <w:p w14:paraId="70E9D6C6" w14:textId="0E5A3285"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 xml:space="preserve">Relatório de ensaio de acordo com a NBR 9178/2025 – Espuma </w:t>
      </w:r>
      <w:r w:rsidR="004322FD" w:rsidRPr="004322FD">
        <w:rPr>
          <w:rFonts w:ascii="Arial" w:hAnsi="Arial" w:cs="Arial"/>
          <w:color w:val="000000"/>
          <w:sz w:val="24"/>
          <w:szCs w:val="24"/>
        </w:rPr>
        <w:t>Flexível</w:t>
      </w:r>
      <w:r w:rsidRPr="004322FD">
        <w:rPr>
          <w:rFonts w:ascii="Arial" w:hAnsi="Arial" w:cs="Arial"/>
          <w:color w:val="000000"/>
          <w:sz w:val="24"/>
          <w:szCs w:val="24"/>
        </w:rPr>
        <w:t xml:space="preserve"> de Poliuretano - Determinação das características de queima. Resultado igual a 0.</w:t>
      </w:r>
    </w:p>
    <w:p w14:paraId="55E16676"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Relatório de ensaio de acordo com NBR 8516:2015 – Espuma flexível de poliuretano – Determinação da resistência ao rasgamento. Resultado mínimo 380 N/m.</w:t>
      </w:r>
    </w:p>
    <w:p w14:paraId="43249283" w14:textId="27D9FB8F"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 xml:space="preserve">Relatório de ensaio de acordo com a NBR 9176/16 – Espuma Flexível de Poliuretano – Determinação da Força de </w:t>
      </w:r>
      <w:r w:rsidR="00246F2F" w:rsidRPr="004322FD">
        <w:rPr>
          <w:rFonts w:ascii="Arial" w:hAnsi="Arial" w:cs="Arial"/>
          <w:color w:val="000000"/>
          <w:sz w:val="24"/>
          <w:szCs w:val="24"/>
        </w:rPr>
        <w:t>Indentação</w:t>
      </w:r>
      <w:r w:rsidRPr="004322FD">
        <w:rPr>
          <w:rFonts w:ascii="Arial" w:hAnsi="Arial" w:cs="Arial"/>
          <w:color w:val="000000"/>
          <w:sz w:val="24"/>
          <w:szCs w:val="24"/>
        </w:rPr>
        <w:t xml:space="preserve">. </w:t>
      </w:r>
    </w:p>
    <w:p w14:paraId="6D1576AA"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 xml:space="preserve">Relatório de Isenção de CFC. </w:t>
      </w:r>
    </w:p>
    <w:p w14:paraId="6B76581C" w14:textId="77777777" w:rsidR="00F35ACD" w:rsidRPr="004322FD" w:rsidRDefault="00F35ACD" w:rsidP="003E54EE">
      <w:pPr>
        <w:pStyle w:val="PargrafodaLista"/>
        <w:numPr>
          <w:ilvl w:val="0"/>
          <w:numId w:val="12"/>
        </w:numPr>
        <w:autoSpaceDE w:val="0"/>
        <w:autoSpaceDN w:val="0"/>
        <w:adjustRightInd w:val="0"/>
        <w:spacing w:after="61" w:line="276" w:lineRule="auto"/>
        <w:jc w:val="both"/>
        <w:rPr>
          <w:rFonts w:ascii="Arial" w:hAnsi="Arial" w:cs="Arial"/>
          <w:color w:val="000000"/>
          <w:sz w:val="24"/>
          <w:szCs w:val="24"/>
        </w:rPr>
      </w:pPr>
      <w:r w:rsidRPr="004322FD">
        <w:rPr>
          <w:rFonts w:ascii="Arial" w:hAnsi="Arial" w:cs="Arial"/>
          <w:color w:val="000000"/>
          <w:sz w:val="24"/>
          <w:szCs w:val="24"/>
        </w:rPr>
        <w:t xml:space="preserve">Certificado de Conformidade do fabricante evidenciando Sistema de Gestão de Qualidade de acordo com NBR ISO 9001/2015; </w:t>
      </w:r>
    </w:p>
    <w:p w14:paraId="361F09DB" w14:textId="77777777" w:rsidR="00F35ACD" w:rsidRPr="004322FD" w:rsidRDefault="00F35ACD" w:rsidP="003E54EE">
      <w:pPr>
        <w:pStyle w:val="PargrafodaLista"/>
        <w:numPr>
          <w:ilvl w:val="0"/>
          <w:numId w:val="12"/>
        </w:numPr>
        <w:autoSpaceDE w:val="0"/>
        <w:autoSpaceDN w:val="0"/>
        <w:adjustRightInd w:val="0"/>
        <w:spacing w:line="276" w:lineRule="auto"/>
        <w:jc w:val="both"/>
        <w:rPr>
          <w:rFonts w:ascii="Arial" w:hAnsi="Arial" w:cs="Arial"/>
          <w:color w:val="000000"/>
          <w:sz w:val="24"/>
          <w:szCs w:val="24"/>
        </w:rPr>
      </w:pPr>
      <w:r w:rsidRPr="004322FD">
        <w:rPr>
          <w:rFonts w:ascii="Arial" w:hAnsi="Arial" w:cs="Arial"/>
          <w:color w:val="000000"/>
          <w:sz w:val="24"/>
          <w:szCs w:val="24"/>
        </w:rPr>
        <w:t>Certificado de Qualidade do fabricante dos itens, evidenciando Sistema de Gestão Ambiental de acordo com NBR ISO 14001/2015;</w:t>
      </w:r>
    </w:p>
    <w:p w14:paraId="5FC9EEBF" w14:textId="77777777" w:rsidR="00F35ACD" w:rsidRPr="004322FD" w:rsidRDefault="00F35ACD" w:rsidP="003E54EE">
      <w:pPr>
        <w:pStyle w:val="PargrafodaLista"/>
        <w:numPr>
          <w:ilvl w:val="0"/>
          <w:numId w:val="12"/>
        </w:numPr>
        <w:autoSpaceDE w:val="0"/>
        <w:autoSpaceDN w:val="0"/>
        <w:adjustRightInd w:val="0"/>
        <w:spacing w:line="276" w:lineRule="auto"/>
        <w:jc w:val="both"/>
        <w:rPr>
          <w:rFonts w:ascii="Arial" w:hAnsi="Arial" w:cs="Arial"/>
          <w:sz w:val="24"/>
          <w:szCs w:val="24"/>
        </w:rPr>
      </w:pPr>
      <w:r w:rsidRPr="004322FD">
        <w:rPr>
          <w:rFonts w:ascii="Arial" w:hAnsi="Arial" w:cs="Arial"/>
          <w:sz w:val="24"/>
          <w:szCs w:val="24"/>
        </w:rPr>
        <w:t>AMOSTRA: Poderá ser solicitado apresentar amostra no prazo de 10 dias.</w:t>
      </w:r>
    </w:p>
    <w:p w14:paraId="60D90D92" w14:textId="77777777" w:rsidR="00F35ACD" w:rsidRPr="004322FD" w:rsidRDefault="00F35ACD" w:rsidP="00F35ACD">
      <w:pPr>
        <w:spacing w:line="276" w:lineRule="auto"/>
        <w:jc w:val="both"/>
        <w:rPr>
          <w:rFonts w:ascii="Arial" w:hAnsi="Arial" w:cs="Arial"/>
          <w:sz w:val="24"/>
          <w:szCs w:val="24"/>
        </w:rPr>
      </w:pPr>
    </w:p>
    <w:p w14:paraId="01EA815F" w14:textId="77777777" w:rsidR="00F35ACD" w:rsidRPr="004322FD" w:rsidRDefault="00F35ACD" w:rsidP="00F35ACD">
      <w:pPr>
        <w:spacing w:line="276" w:lineRule="auto"/>
        <w:jc w:val="both"/>
        <w:rPr>
          <w:rFonts w:ascii="Arial" w:hAnsi="Arial" w:cs="Arial"/>
          <w:sz w:val="24"/>
          <w:szCs w:val="24"/>
        </w:rPr>
      </w:pPr>
      <w:r w:rsidRPr="004322FD">
        <w:rPr>
          <w:rFonts w:ascii="Arial" w:hAnsi="Arial" w:cs="Arial"/>
          <w:sz w:val="24"/>
          <w:szCs w:val="24"/>
        </w:rPr>
        <w:t>1.4. Os bens objeto desta contratação são caracterizados como comuns, conforme justificativa constante do Estudo Técnico Preliminar</w:t>
      </w:r>
    </w:p>
    <w:p w14:paraId="1C71B922" w14:textId="77777777" w:rsidR="00F35ACD" w:rsidRPr="004322FD" w:rsidRDefault="00F35ACD" w:rsidP="00F35ACD">
      <w:pPr>
        <w:spacing w:line="276" w:lineRule="auto"/>
        <w:jc w:val="both"/>
        <w:rPr>
          <w:rFonts w:ascii="Arial" w:eastAsiaTheme="minorHAnsi" w:hAnsi="Arial" w:cs="Arial"/>
          <w:sz w:val="24"/>
          <w:szCs w:val="24"/>
          <w:lang w:eastAsia="en-US"/>
        </w:rPr>
      </w:pPr>
      <w:r w:rsidRPr="004322FD">
        <w:rPr>
          <w:rFonts w:ascii="Arial" w:eastAsiaTheme="minorHAnsi" w:hAnsi="Arial" w:cs="Arial"/>
          <w:sz w:val="24"/>
          <w:szCs w:val="24"/>
          <w:lang w:eastAsia="en-US"/>
        </w:rPr>
        <w:t>1.5. O objeto desta contratação não se enquadra como sendo de bem de luxo, conforme Decreto nº 10.818, de 27 de setembro de 2021.</w:t>
      </w:r>
    </w:p>
    <w:p w14:paraId="51D819DB" w14:textId="50FF6750" w:rsidR="00F35ACD" w:rsidRPr="004322FD" w:rsidRDefault="00F35ACD" w:rsidP="00F35ACD">
      <w:pPr>
        <w:spacing w:line="276" w:lineRule="auto"/>
        <w:jc w:val="both"/>
        <w:rPr>
          <w:rFonts w:ascii="Arial" w:eastAsiaTheme="minorHAnsi" w:hAnsi="Arial" w:cs="Arial"/>
          <w:sz w:val="24"/>
          <w:szCs w:val="24"/>
          <w:lang w:eastAsia="en-US"/>
        </w:rPr>
      </w:pPr>
      <w:r w:rsidRPr="004322FD">
        <w:rPr>
          <w:rFonts w:ascii="Arial" w:eastAsiaTheme="minorHAnsi" w:hAnsi="Arial" w:cs="Arial"/>
          <w:sz w:val="24"/>
          <w:szCs w:val="24"/>
          <w:lang w:eastAsia="en-US"/>
        </w:rPr>
        <w:t>1.6. A entrega dos materiais deverá ocorrer na sede da Câmara Municipal de Cruzeiro, localizada na Avenida Major Novaes, Centro – nº 499, Cruzeiro/SP, Cep. 12.701-330, de segunda a sexta-feira, das 9h às 1</w:t>
      </w:r>
      <w:r w:rsidR="00396654" w:rsidRPr="004322FD">
        <w:rPr>
          <w:rFonts w:ascii="Arial" w:eastAsiaTheme="minorHAnsi" w:hAnsi="Arial" w:cs="Arial"/>
          <w:sz w:val="24"/>
          <w:szCs w:val="24"/>
          <w:lang w:eastAsia="en-US"/>
        </w:rPr>
        <w:t>7</w:t>
      </w:r>
      <w:r w:rsidRPr="004322FD">
        <w:rPr>
          <w:rFonts w:ascii="Arial" w:eastAsiaTheme="minorHAnsi" w:hAnsi="Arial" w:cs="Arial"/>
          <w:sz w:val="24"/>
          <w:szCs w:val="24"/>
          <w:lang w:eastAsia="en-US"/>
        </w:rPr>
        <w:t>h (horário local).</w:t>
      </w:r>
    </w:p>
    <w:p w14:paraId="6A64C27E" w14:textId="77777777" w:rsidR="00F35ACD" w:rsidRPr="004322FD" w:rsidRDefault="00F35ACD" w:rsidP="00F35ACD">
      <w:pPr>
        <w:spacing w:line="276" w:lineRule="auto"/>
        <w:jc w:val="both"/>
        <w:rPr>
          <w:rFonts w:ascii="Arial" w:eastAsiaTheme="minorHAnsi" w:hAnsi="Arial" w:cs="Arial"/>
          <w:sz w:val="24"/>
          <w:szCs w:val="24"/>
          <w:lang w:eastAsia="en-US"/>
        </w:rPr>
      </w:pPr>
      <w:r w:rsidRPr="004322FD">
        <w:rPr>
          <w:rFonts w:ascii="Arial" w:eastAsiaTheme="minorHAnsi" w:hAnsi="Arial" w:cs="Arial"/>
          <w:sz w:val="24"/>
          <w:szCs w:val="24"/>
          <w:lang w:eastAsia="en-US"/>
        </w:rPr>
        <w:t>1.7. Todos os itens deverão ter garantia mínima de 12(doze) meses, contado a partir do recebimento definitivo, prevalecendo a garantia oferecida pelo fabricante, caso o prazo seja superior ao estabelecido neste instrumento.</w:t>
      </w:r>
    </w:p>
    <w:p w14:paraId="3686571B" w14:textId="77777777" w:rsidR="00F35ACD" w:rsidRPr="004322FD" w:rsidRDefault="00F35ACD" w:rsidP="00F35ACD">
      <w:pPr>
        <w:spacing w:line="276" w:lineRule="auto"/>
        <w:jc w:val="both"/>
        <w:rPr>
          <w:rFonts w:ascii="Arial" w:hAnsi="Arial" w:cs="Arial"/>
          <w:sz w:val="24"/>
          <w:szCs w:val="24"/>
        </w:rPr>
      </w:pPr>
      <w:r w:rsidRPr="004322FD">
        <w:rPr>
          <w:rFonts w:ascii="Arial" w:eastAsiaTheme="minorHAnsi" w:hAnsi="Arial" w:cs="Arial"/>
          <w:sz w:val="24"/>
          <w:szCs w:val="24"/>
          <w:lang w:eastAsia="en-US"/>
        </w:rPr>
        <w:t>1.8. O contrato oferece maior detalhamento das regras que serão aplicadas em relação à vigência da contratação.</w:t>
      </w:r>
    </w:p>
    <w:p w14:paraId="5AC87FE6" w14:textId="77777777" w:rsidR="00F35ACD" w:rsidRPr="004322FD" w:rsidRDefault="00F35ACD" w:rsidP="00F35ACD">
      <w:pPr>
        <w:spacing w:line="276" w:lineRule="auto"/>
        <w:jc w:val="both"/>
        <w:rPr>
          <w:rFonts w:ascii="Arial" w:hAnsi="Arial" w:cs="Arial"/>
          <w:b/>
          <w:bCs/>
          <w:sz w:val="24"/>
          <w:szCs w:val="24"/>
        </w:rPr>
      </w:pPr>
    </w:p>
    <w:p w14:paraId="58DF7345" w14:textId="77777777" w:rsidR="00F35ACD" w:rsidRPr="004322FD" w:rsidRDefault="00F35ACD" w:rsidP="00F35ACD">
      <w:pPr>
        <w:spacing w:line="360" w:lineRule="auto"/>
        <w:jc w:val="both"/>
        <w:rPr>
          <w:rFonts w:ascii="Arial" w:hAnsi="Arial" w:cs="Arial"/>
          <w:b/>
          <w:bCs/>
          <w:sz w:val="24"/>
          <w:szCs w:val="24"/>
        </w:rPr>
      </w:pPr>
      <w:r w:rsidRPr="004322FD">
        <w:rPr>
          <w:rFonts w:ascii="Arial" w:hAnsi="Arial" w:cs="Arial"/>
          <w:b/>
          <w:bCs/>
          <w:sz w:val="24"/>
          <w:szCs w:val="24"/>
        </w:rPr>
        <w:t>2. JUSTIFICATIVA</w:t>
      </w:r>
    </w:p>
    <w:p w14:paraId="0F55FA4E" w14:textId="77777777" w:rsidR="00F35ACD" w:rsidRPr="004322FD" w:rsidRDefault="00F35ACD" w:rsidP="00F35ACD">
      <w:pPr>
        <w:spacing w:line="276" w:lineRule="auto"/>
        <w:jc w:val="both"/>
        <w:rPr>
          <w:rFonts w:ascii="Arial" w:hAnsi="Arial" w:cs="Arial"/>
          <w:sz w:val="24"/>
          <w:szCs w:val="24"/>
        </w:rPr>
      </w:pPr>
      <w:r w:rsidRPr="004322FD">
        <w:rPr>
          <w:rFonts w:ascii="Arial" w:hAnsi="Arial" w:cs="Arial"/>
          <w:sz w:val="24"/>
          <w:szCs w:val="24"/>
        </w:rPr>
        <w:lastRenderedPageBreak/>
        <w:t>A presente contratação justifica-se pela necessidade de adequação, modernização, organização e melhoria das dependências da Câmara Municipal de Cruzeiro, visando proporcionar melhores condições de funcionamento, segurança, conforto, acessibilidade, ergonomia e qualidade dos ambientes destinados às atividades legislativas e administrativas.</w:t>
      </w:r>
    </w:p>
    <w:p w14:paraId="70704CD0" w14:textId="77777777" w:rsidR="00F35ACD" w:rsidRPr="004322FD" w:rsidRDefault="00F35ACD" w:rsidP="00F35ACD">
      <w:pPr>
        <w:spacing w:line="276" w:lineRule="auto"/>
        <w:jc w:val="both"/>
        <w:rPr>
          <w:rFonts w:ascii="Arial" w:hAnsi="Arial" w:cs="Arial"/>
          <w:sz w:val="24"/>
          <w:szCs w:val="24"/>
        </w:rPr>
      </w:pPr>
    </w:p>
    <w:p w14:paraId="1F3FB689" w14:textId="77777777" w:rsidR="00F35ACD" w:rsidRPr="004322FD" w:rsidRDefault="00F35ACD" w:rsidP="00F35ACD">
      <w:pPr>
        <w:spacing w:line="276" w:lineRule="auto"/>
        <w:jc w:val="both"/>
        <w:rPr>
          <w:rFonts w:ascii="Arial" w:hAnsi="Arial" w:cs="Arial"/>
          <w:sz w:val="24"/>
          <w:szCs w:val="24"/>
        </w:rPr>
      </w:pPr>
      <w:r w:rsidRPr="004322FD">
        <w:rPr>
          <w:rFonts w:ascii="Arial" w:hAnsi="Arial" w:cs="Arial"/>
          <w:sz w:val="24"/>
          <w:szCs w:val="24"/>
        </w:rPr>
        <w:t>A aquisição e instalação de mobiliário em MDP/MDF, cadeiras, poltronas de auditório, persianas, carpetes e demais itens previstos mostram-se necessárias para a estruturação e adequação dos espaços de trabalho, atendimento e realização das atividades institucionais, considerando a necessidade de substituição, complementação e melhoria dos equipamentos e acabamentos existentes.</w:t>
      </w:r>
    </w:p>
    <w:p w14:paraId="6A4A59B1" w14:textId="77777777" w:rsidR="00F35ACD" w:rsidRPr="004322FD" w:rsidRDefault="00F35ACD" w:rsidP="00F35ACD">
      <w:pPr>
        <w:spacing w:line="276" w:lineRule="auto"/>
        <w:jc w:val="both"/>
        <w:rPr>
          <w:rFonts w:ascii="Arial" w:hAnsi="Arial" w:cs="Arial"/>
          <w:sz w:val="24"/>
          <w:szCs w:val="24"/>
        </w:rPr>
      </w:pPr>
    </w:p>
    <w:p w14:paraId="415FD6C8" w14:textId="77777777" w:rsidR="00F35ACD" w:rsidRPr="004322FD" w:rsidRDefault="00F35ACD" w:rsidP="00F35ACD">
      <w:pPr>
        <w:spacing w:line="276" w:lineRule="auto"/>
        <w:jc w:val="both"/>
        <w:rPr>
          <w:rFonts w:ascii="Arial" w:hAnsi="Arial" w:cs="Arial"/>
          <w:sz w:val="24"/>
          <w:szCs w:val="24"/>
        </w:rPr>
      </w:pPr>
      <w:r w:rsidRPr="004322FD">
        <w:rPr>
          <w:rFonts w:ascii="Arial" w:hAnsi="Arial" w:cs="Arial"/>
          <w:sz w:val="24"/>
          <w:szCs w:val="24"/>
        </w:rPr>
        <w:t>A instalação de carpete e persianas blackout contribuirá para o adequado tratamento e utilização dos ambientes, proporcionando melhor controle da luminosidade, conforto térmico e acústico, proteção e conservação dos espaços. Da mesma forma, a instalação de mobiliário planejado e adequado às dimensões dos ambientes permitirá melhor aproveitamento dos espaços, organização dos materiais e documentos e condições mais adequadas para o desenvolvimento das atividades dos servidores e agentes públicos.</w:t>
      </w:r>
    </w:p>
    <w:p w14:paraId="14BF9DB0" w14:textId="77777777" w:rsidR="00F35ACD" w:rsidRPr="004322FD" w:rsidRDefault="00F35ACD" w:rsidP="00F35ACD">
      <w:pPr>
        <w:spacing w:line="276" w:lineRule="auto"/>
        <w:jc w:val="both"/>
        <w:rPr>
          <w:rFonts w:ascii="Arial" w:hAnsi="Arial" w:cs="Arial"/>
          <w:sz w:val="24"/>
          <w:szCs w:val="24"/>
        </w:rPr>
      </w:pPr>
    </w:p>
    <w:p w14:paraId="1611130D" w14:textId="77777777" w:rsidR="00F35ACD" w:rsidRPr="004322FD" w:rsidRDefault="00F35ACD" w:rsidP="00F35ACD">
      <w:pPr>
        <w:spacing w:line="276" w:lineRule="auto"/>
        <w:jc w:val="both"/>
        <w:rPr>
          <w:rFonts w:ascii="Arial" w:hAnsi="Arial" w:cs="Arial"/>
          <w:sz w:val="24"/>
          <w:szCs w:val="24"/>
        </w:rPr>
      </w:pPr>
      <w:r w:rsidRPr="004322FD">
        <w:rPr>
          <w:rFonts w:ascii="Arial" w:hAnsi="Arial" w:cs="Arial"/>
          <w:sz w:val="24"/>
          <w:szCs w:val="24"/>
        </w:rPr>
        <w:t>A disponibilização de cadeiras e poltronas ergonômicas, inclusive modelos destinados ao auditório e pessoas com maior capacidade de carga, busca assegurar conforto, segurança e condições adequadas de utilização pelos servidores, vereadores e público em geral, observando-se, quando aplicável, os requisitos de acessibilidade e ergonomia.</w:t>
      </w:r>
    </w:p>
    <w:p w14:paraId="28149059" w14:textId="77777777" w:rsidR="00F35ACD" w:rsidRPr="004322FD" w:rsidRDefault="00F35ACD" w:rsidP="00F35ACD">
      <w:pPr>
        <w:spacing w:line="276" w:lineRule="auto"/>
        <w:jc w:val="both"/>
        <w:rPr>
          <w:rFonts w:ascii="Arial" w:hAnsi="Arial" w:cs="Arial"/>
          <w:sz w:val="24"/>
          <w:szCs w:val="24"/>
        </w:rPr>
      </w:pPr>
    </w:p>
    <w:p w14:paraId="37F269C5" w14:textId="77777777" w:rsidR="00F35ACD" w:rsidRPr="004322FD" w:rsidRDefault="00F35ACD" w:rsidP="00F35ACD">
      <w:pPr>
        <w:spacing w:line="276" w:lineRule="auto"/>
        <w:jc w:val="both"/>
        <w:rPr>
          <w:rFonts w:ascii="Arial" w:hAnsi="Arial" w:cs="Arial"/>
          <w:sz w:val="24"/>
          <w:szCs w:val="24"/>
        </w:rPr>
      </w:pPr>
      <w:r w:rsidRPr="004322FD">
        <w:rPr>
          <w:rFonts w:ascii="Arial" w:hAnsi="Arial" w:cs="Arial"/>
          <w:sz w:val="24"/>
          <w:szCs w:val="24"/>
        </w:rPr>
        <w:t>A reforma e adequação do púlpito especial também se mostram necessárias para sua integração ao ambiente institucional e para garantir sua adequada utilização nas sessões, solenidades, eventos e demais atividades realizadas pela Câmara Municipal.</w:t>
      </w:r>
    </w:p>
    <w:p w14:paraId="69D07053" w14:textId="77777777" w:rsidR="00F35ACD" w:rsidRPr="004322FD" w:rsidRDefault="00F35ACD" w:rsidP="00F35ACD">
      <w:pPr>
        <w:spacing w:line="276" w:lineRule="auto"/>
        <w:jc w:val="both"/>
        <w:rPr>
          <w:rFonts w:ascii="Arial" w:hAnsi="Arial" w:cs="Arial"/>
          <w:sz w:val="24"/>
          <w:szCs w:val="24"/>
        </w:rPr>
      </w:pPr>
    </w:p>
    <w:p w14:paraId="7C71FE1C" w14:textId="77777777" w:rsidR="00F35ACD" w:rsidRPr="004322FD" w:rsidRDefault="00F35ACD" w:rsidP="00F35ACD">
      <w:pPr>
        <w:spacing w:line="276" w:lineRule="auto"/>
        <w:jc w:val="both"/>
        <w:rPr>
          <w:rFonts w:ascii="Arial" w:hAnsi="Arial" w:cs="Arial"/>
          <w:sz w:val="24"/>
          <w:szCs w:val="24"/>
        </w:rPr>
      </w:pPr>
      <w:r w:rsidRPr="004322FD">
        <w:rPr>
          <w:rFonts w:ascii="Arial" w:hAnsi="Arial" w:cs="Arial"/>
          <w:sz w:val="24"/>
          <w:szCs w:val="24"/>
        </w:rPr>
        <w:t>A contratação de empresa especializada justifica-se pela necessidade de fornecimento, fabricação, montagem, instalação e adequação dos itens às características físicas dos ambientes, demandando mão de obra, equipamentos e conhecimento técnico compatíveis com os serviços pretendidos, de modo a assegurar a correta execução, padronização, acabamento, funcionalidade e durabilidade dos bens.</w:t>
      </w:r>
    </w:p>
    <w:p w14:paraId="3C2E6FD5" w14:textId="77777777" w:rsidR="00F35ACD" w:rsidRPr="004322FD" w:rsidRDefault="00F35ACD" w:rsidP="00F35ACD">
      <w:pPr>
        <w:spacing w:line="276" w:lineRule="auto"/>
        <w:jc w:val="both"/>
        <w:rPr>
          <w:rFonts w:ascii="Arial" w:hAnsi="Arial" w:cs="Arial"/>
          <w:sz w:val="24"/>
          <w:szCs w:val="24"/>
        </w:rPr>
      </w:pPr>
    </w:p>
    <w:p w14:paraId="5C851B5D" w14:textId="77777777" w:rsidR="00F35ACD" w:rsidRPr="004322FD" w:rsidRDefault="00F35ACD" w:rsidP="00F35ACD">
      <w:pPr>
        <w:spacing w:line="276" w:lineRule="auto"/>
        <w:jc w:val="both"/>
        <w:rPr>
          <w:rFonts w:ascii="Arial" w:hAnsi="Arial" w:cs="Arial"/>
          <w:b/>
          <w:bCs/>
          <w:sz w:val="24"/>
          <w:szCs w:val="24"/>
        </w:rPr>
      </w:pPr>
      <w:r w:rsidRPr="004322FD">
        <w:rPr>
          <w:rFonts w:ascii="Arial" w:hAnsi="Arial" w:cs="Arial"/>
          <w:sz w:val="24"/>
          <w:szCs w:val="24"/>
        </w:rPr>
        <w:lastRenderedPageBreak/>
        <w:t>Dessa forma, a contratação pretendida atende ao interesse público e às necessidades de funcionamento da Câmara Municipal, contribuindo para a melhoria da infraestrutura física, das condições de trabalho e atendimento, bem como para a adequada utilização dos espaços institucionais, observados os princípios da eficiência, planejamento, economicidade, interesse público e adequada aplicação dos recursos públicos, nos termos da Lei Federal nº 14.133/2021.</w:t>
      </w:r>
    </w:p>
    <w:p w14:paraId="7977A895" w14:textId="77777777" w:rsidR="00F35ACD" w:rsidRPr="004322FD" w:rsidRDefault="00F35ACD" w:rsidP="00F35ACD">
      <w:pPr>
        <w:spacing w:line="276" w:lineRule="auto"/>
        <w:jc w:val="both"/>
        <w:rPr>
          <w:rFonts w:ascii="Arial" w:hAnsi="Arial" w:cs="Arial"/>
          <w:b/>
          <w:bCs/>
          <w:sz w:val="24"/>
          <w:szCs w:val="24"/>
        </w:rPr>
      </w:pPr>
    </w:p>
    <w:p w14:paraId="7E8B483F" w14:textId="77777777" w:rsidR="00F35ACD" w:rsidRPr="004322FD" w:rsidRDefault="00F35ACD" w:rsidP="00F35ACD">
      <w:pPr>
        <w:spacing w:line="276" w:lineRule="auto"/>
        <w:jc w:val="both"/>
        <w:rPr>
          <w:rFonts w:ascii="Arial" w:hAnsi="Arial" w:cs="Arial"/>
          <w:b/>
          <w:bCs/>
          <w:sz w:val="24"/>
          <w:szCs w:val="24"/>
        </w:rPr>
      </w:pPr>
    </w:p>
    <w:p w14:paraId="405F9D49" w14:textId="77777777" w:rsidR="00F35ACD" w:rsidRPr="004322FD" w:rsidRDefault="00F35ACD" w:rsidP="00F35ACD">
      <w:pPr>
        <w:spacing w:line="276" w:lineRule="auto"/>
        <w:jc w:val="both"/>
        <w:rPr>
          <w:rFonts w:ascii="Arial" w:hAnsi="Arial" w:cs="Arial"/>
          <w:b/>
          <w:bCs/>
          <w:sz w:val="24"/>
          <w:szCs w:val="24"/>
        </w:rPr>
      </w:pPr>
      <w:r w:rsidRPr="004322FD">
        <w:rPr>
          <w:rFonts w:ascii="Arial" w:hAnsi="Arial" w:cs="Arial"/>
          <w:b/>
          <w:bCs/>
          <w:sz w:val="24"/>
          <w:szCs w:val="24"/>
        </w:rPr>
        <w:t>3. ESTIMATIVA DE PREÇO E DISPONIBILIDADE ORÇAMENTÁRIA E FINANCEIRA PARA A DESPESA.</w:t>
      </w:r>
    </w:p>
    <w:p w14:paraId="3F7CC4AE" w14:textId="77777777" w:rsidR="00F35ACD" w:rsidRPr="004322FD" w:rsidRDefault="00F35ACD" w:rsidP="00F35ACD">
      <w:pPr>
        <w:spacing w:line="276" w:lineRule="auto"/>
        <w:jc w:val="both"/>
        <w:rPr>
          <w:rFonts w:ascii="Arial" w:hAnsi="Arial" w:cs="Arial"/>
          <w:sz w:val="24"/>
          <w:szCs w:val="24"/>
        </w:rPr>
      </w:pPr>
      <w:r w:rsidRPr="004322FD">
        <w:rPr>
          <w:rFonts w:ascii="Arial" w:hAnsi="Arial" w:cs="Arial"/>
          <w:b/>
          <w:bCs/>
          <w:sz w:val="24"/>
          <w:szCs w:val="24"/>
        </w:rPr>
        <w:t xml:space="preserve">3.1. </w:t>
      </w:r>
      <w:r w:rsidRPr="004322FD">
        <w:rPr>
          <w:rFonts w:ascii="Arial" w:hAnsi="Arial" w:cs="Arial"/>
          <w:sz w:val="24"/>
          <w:szCs w:val="24"/>
        </w:rPr>
        <w:t xml:space="preserve">A estimativa do valor da contratação foi elaborada com base em pesquisa de preços realizada junto a fornecedores do ramo pertinente ao objeto, observando-se os parâmetros previstos no art. 23 da Lei nº 14.133/2021 e na regulamentação aplicável, apurando-se a média aritmética no valor total de </w:t>
      </w:r>
      <w:r w:rsidRPr="004322FD">
        <w:rPr>
          <w:rFonts w:ascii="Arial" w:hAnsi="Arial" w:cs="Arial"/>
          <w:b/>
          <w:bCs/>
          <w:sz w:val="24"/>
          <w:szCs w:val="24"/>
        </w:rPr>
        <w:t xml:space="preserve">R$ 264.555,33 (Duzentos e sessenta e quatro mil, quinhentos e cinquenta e cinco reais e trinta e três centavos), </w:t>
      </w:r>
      <w:r w:rsidRPr="004322FD">
        <w:rPr>
          <w:rFonts w:ascii="Arial" w:hAnsi="Arial" w:cs="Arial"/>
          <w:sz w:val="24"/>
          <w:szCs w:val="24"/>
        </w:rPr>
        <w:t>referente as propostas de MENOR VALOR TOTAL.</w:t>
      </w:r>
    </w:p>
    <w:p w14:paraId="3092264C" w14:textId="77777777" w:rsidR="00F35ACD" w:rsidRPr="004322FD" w:rsidRDefault="00F35ACD" w:rsidP="00F35ACD">
      <w:pPr>
        <w:spacing w:line="360" w:lineRule="auto"/>
        <w:jc w:val="both"/>
        <w:rPr>
          <w:rFonts w:ascii="Arial" w:hAnsi="Arial" w:cs="Arial"/>
          <w:sz w:val="24"/>
          <w:szCs w:val="24"/>
        </w:rPr>
      </w:pPr>
    </w:p>
    <w:p w14:paraId="71D3F857" w14:textId="77777777" w:rsidR="00F35ACD" w:rsidRPr="004322FD" w:rsidRDefault="00F35ACD" w:rsidP="00F35ACD">
      <w:pPr>
        <w:spacing w:line="360" w:lineRule="auto"/>
        <w:jc w:val="both"/>
        <w:rPr>
          <w:rFonts w:ascii="Arial" w:hAnsi="Arial" w:cs="Arial"/>
          <w:b/>
          <w:bCs/>
          <w:sz w:val="24"/>
          <w:szCs w:val="24"/>
        </w:rPr>
      </w:pPr>
      <w:r w:rsidRPr="004322FD">
        <w:rPr>
          <w:rFonts w:ascii="Arial" w:hAnsi="Arial" w:cs="Arial"/>
          <w:b/>
          <w:bCs/>
          <w:sz w:val="24"/>
          <w:szCs w:val="24"/>
        </w:rPr>
        <w:t>4. DOS RECURSOS ORÇAMENTÁRIOS</w:t>
      </w:r>
    </w:p>
    <w:p w14:paraId="6BEB0D6D" w14:textId="4B875725" w:rsidR="00F35ACD" w:rsidRPr="004322FD" w:rsidRDefault="00F35ACD" w:rsidP="00F35ACD">
      <w:pPr>
        <w:spacing w:line="276" w:lineRule="auto"/>
        <w:jc w:val="both"/>
        <w:rPr>
          <w:rFonts w:ascii="Arial" w:hAnsi="Arial" w:cs="Arial"/>
          <w:sz w:val="24"/>
          <w:szCs w:val="24"/>
        </w:rPr>
      </w:pPr>
      <w:r w:rsidRPr="004322FD">
        <w:rPr>
          <w:rFonts w:ascii="Arial" w:hAnsi="Arial" w:cs="Arial"/>
          <w:sz w:val="24"/>
          <w:szCs w:val="24"/>
        </w:rPr>
        <w:t>Os recursos orçamentários para atendimento das despesas originadas nesta licitação onerarão as seguintes dotações do orçamento municipal</w:t>
      </w:r>
      <w:r w:rsidR="00D134CA" w:rsidRPr="004322FD">
        <w:rPr>
          <w:rFonts w:ascii="Arial" w:hAnsi="Arial" w:cs="Arial"/>
          <w:sz w:val="24"/>
          <w:szCs w:val="24"/>
        </w:rPr>
        <w:t>:</w:t>
      </w:r>
    </w:p>
    <w:p w14:paraId="430B4916" w14:textId="77777777" w:rsidR="00F35ACD" w:rsidRPr="004322FD" w:rsidRDefault="00F35ACD" w:rsidP="00F277F7">
      <w:pPr>
        <w:spacing w:line="276" w:lineRule="auto"/>
        <w:jc w:val="both"/>
        <w:rPr>
          <w:rFonts w:ascii="Arial" w:hAnsi="Arial" w:cs="Arial"/>
          <w:sz w:val="24"/>
          <w:szCs w:val="24"/>
        </w:rPr>
      </w:pPr>
      <w:r w:rsidRPr="004322FD">
        <w:rPr>
          <w:rFonts w:ascii="Arial" w:hAnsi="Arial" w:cs="Arial"/>
          <w:bCs/>
          <w:sz w:val="24"/>
          <w:szCs w:val="24"/>
        </w:rPr>
        <w:t>0101 – Câmara Municipal de Cruzeiro</w:t>
      </w:r>
    </w:p>
    <w:p w14:paraId="22FFAF41" w14:textId="77777777" w:rsidR="00F35ACD" w:rsidRPr="004322FD" w:rsidRDefault="00F35ACD" w:rsidP="00F277F7">
      <w:pPr>
        <w:tabs>
          <w:tab w:val="left" w:pos="3261"/>
        </w:tabs>
        <w:spacing w:line="276" w:lineRule="auto"/>
        <w:jc w:val="both"/>
        <w:rPr>
          <w:rFonts w:ascii="Arial" w:hAnsi="Arial" w:cs="Arial"/>
          <w:bCs/>
          <w:sz w:val="24"/>
          <w:szCs w:val="24"/>
        </w:rPr>
      </w:pPr>
      <w:r w:rsidRPr="004322FD">
        <w:rPr>
          <w:rFonts w:ascii="Arial" w:hAnsi="Arial" w:cs="Arial"/>
          <w:bCs/>
          <w:sz w:val="24"/>
          <w:szCs w:val="24"/>
        </w:rPr>
        <w:t xml:space="preserve">010102 – Secretaria e Assessoria </w:t>
      </w:r>
    </w:p>
    <w:p w14:paraId="45F3176C" w14:textId="77777777" w:rsidR="00F35ACD" w:rsidRPr="004322FD" w:rsidRDefault="00F35ACD" w:rsidP="00F277F7">
      <w:pPr>
        <w:tabs>
          <w:tab w:val="left" w:pos="3261"/>
        </w:tabs>
        <w:spacing w:line="276" w:lineRule="auto"/>
        <w:jc w:val="both"/>
        <w:rPr>
          <w:rFonts w:ascii="Arial" w:hAnsi="Arial" w:cs="Arial"/>
          <w:bCs/>
          <w:sz w:val="24"/>
          <w:szCs w:val="24"/>
        </w:rPr>
      </w:pPr>
      <w:r w:rsidRPr="004322FD">
        <w:rPr>
          <w:rFonts w:ascii="Arial" w:hAnsi="Arial" w:cs="Arial"/>
          <w:bCs/>
          <w:sz w:val="24"/>
          <w:szCs w:val="24"/>
        </w:rPr>
        <w:t>01.031.0001.1002 – Equipamentos e Materiais de Equipamentos</w:t>
      </w:r>
    </w:p>
    <w:p w14:paraId="4B6E10E8" w14:textId="77777777" w:rsidR="00D134CA" w:rsidRPr="004322FD" w:rsidRDefault="00D134CA" w:rsidP="00F277F7">
      <w:pPr>
        <w:tabs>
          <w:tab w:val="left" w:pos="3261"/>
        </w:tabs>
        <w:spacing w:line="276" w:lineRule="auto"/>
        <w:jc w:val="both"/>
        <w:rPr>
          <w:rFonts w:ascii="Arial" w:hAnsi="Arial" w:cs="Arial"/>
          <w:bCs/>
          <w:sz w:val="24"/>
          <w:szCs w:val="24"/>
        </w:rPr>
      </w:pPr>
    </w:p>
    <w:p w14:paraId="4EC775B9" w14:textId="77777777" w:rsidR="00F35ACD" w:rsidRPr="004322FD" w:rsidRDefault="00F35ACD" w:rsidP="00F277F7">
      <w:pPr>
        <w:spacing w:line="276" w:lineRule="auto"/>
        <w:jc w:val="both"/>
        <w:rPr>
          <w:rFonts w:ascii="Arial" w:hAnsi="Arial" w:cs="Arial"/>
          <w:b/>
          <w:bCs/>
          <w:sz w:val="24"/>
          <w:szCs w:val="24"/>
        </w:rPr>
      </w:pPr>
      <w:r w:rsidRPr="004322FD">
        <w:rPr>
          <w:rFonts w:ascii="Arial" w:hAnsi="Arial" w:cs="Arial"/>
          <w:sz w:val="24"/>
          <w:szCs w:val="24"/>
        </w:rPr>
        <w:t>4</w:t>
      </w:r>
      <w:r w:rsidRPr="004322FD">
        <w:rPr>
          <w:rFonts w:ascii="Arial" w:hAnsi="Arial" w:cs="Arial"/>
          <w:b/>
          <w:bCs/>
          <w:sz w:val="24"/>
          <w:szCs w:val="24"/>
        </w:rPr>
        <w:t>.4.90.52.00 – Equipamentos e Material Permanente</w:t>
      </w:r>
    </w:p>
    <w:p w14:paraId="54FC1C5D" w14:textId="7A58DD60" w:rsidR="00F35ACD" w:rsidRPr="004322FD" w:rsidRDefault="00F35ACD" w:rsidP="00F277F7">
      <w:pPr>
        <w:spacing w:line="276" w:lineRule="auto"/>
        <w:jc w:val="both"/>
        <w:rPr>
          <w:rFonts w:ascii="Arial" w:hAnsi="Arial" w:cs="Arial"/>
          <w:b/>
          <w:bCs/>
          <w:sz w:val="24"/>
          <w:szCs w:val="24"/>
        </w:rPr>
      </w:pPr>
      <w:r w:rsidRPr="004322FD">
        <w:rPr>
          <w:rFonts w:ascii="Arial" w:hAnsi="Arial" w:cs="Arial"/>
          <w:b/>
          <w:bCs/>
          <w:sz w:val="24"/>
          <w:szCs w:val="24"/>
        </w:rPr>
        <w:t xml:space="preserve">4.4.90.52.42 </w:t>
      </w:r>
      <w:r w:rsidR="004322FD" w:rsidRPr="004322FD">
        <w:rPr>
          <w:rFonts w:ascii="Arial" w:hAnsi="Arial" w:cs="Arial"/>
          <w:b/>
          <w:bCs/>
          <w:sz w:val="24"/>
          <w:szCs w:val="24"/>
        </w:rPr>
        <w:t>– Mobiliário</w:t>
      </w:r>
      <w:r w:rsidRPr="004322FD">
        <w:rPr>
          <w:rFonts w:ascii="Arial" w:hAnsi="Arial" w:cs="Arial"/>
          <w:b/>
          <w:bCs/>
          <w:sz w:val="24"/>
          <w:szCs w:val="24"/>
        </w:rPr>
        <w:t xml:space="preserve"> Geral</w:t>
      </w:r>
    </w:p>
    <w:p w14:paraId="2C091029" w14:textId="77777777" w:rsidR="00F35ACD" w:rsidRPr="004322FD" w:rsidRDefault="00F35ACD" w:rsidP="00F277F7">
      <w:pPr>
        <w:spacing w:line="276" w:lineRule="auto"/>
        <w:jc w:val="both"/>
        <w:rPr>
          <w:rFonts w:ascii="Arial" w:hAnsi="Arial" w:cs="Arial"/>
          <w:b/>
          <w:bCs/>
          <w:sz w:val="24"/>
          <w:szCs w:val="24"/>
        </w:rPr>
      </w:pPr>
      <w:r w:rsidRPr="004322FD">
        <w:rPr>
          <w:rFonts w:ascii="Arial" w:hAnsi="Arial" w:cs="Arial"/>
          <w:b/>
          <w:bCs/>
          <w:sz w:val="24"/>
          <w:szCs w:val="24"/>
        </w:rPr>
        <w:t>4.4.90.52.00 – Equipamentos e Material Permanente</w:t>
      </w:r>
    </w:p>
    <w:p w14:paraId="72BDC657" w14:textId="77777777" w:rsidR="00F35ACD" w:rsidRPr="004322FD" w:rsidRDefault="00F35ACD" w:rsidP="00F277F7">
      <w:pPr>
        <w:spacing w:line="276" w:lineRule="auto"/>
        <w:jc w:val="both"/>
        <w:rPr>
          <w:rFonts w:ascii="Arial" w:hAnsi="Arial" w:cs="Arial"/>
          <w:b/>
          <w:bCs/>
          <w:sz w:val="24"/>
          <w:szCs w:val="24"/>
        </w:rPr>
      </w:pPr>
      <w:r w:rsidRPr="004322FD">
        <w:rPr>
          <w:rFonts w:ascii="Arial" w:hAnsi="Arial" w:cs="Arial"/>
          <w:b/>
          <w:bCs/>
          <w:sz w:val="24"/>
          <w:szCs w:val="24"/>
        </w:rPr>
        <w:t>4.4.90.52.51 – Peças não incorporáveis ao Imóvel</w:t>
      </w:r>
    </w:p>
    <w:p w14:paraId="756EE273" w14:textId="77777777" w:rsidR="00F35ACD" w:rsidRPr="004322FD" w:rsidRDefault="00F35ACD" w:rsidP="00F35ACD">
      <w:pPr>
        <w:spacing w:line="360" w:lineRule="auto"/>
        <w:jc w:val="both"/>
        <w:rPr>
          <w:rFonts w:ascii="Arial" w:eastAsiaTheme="minorHAnsi" w:hAnsi="Arial" w:cs="Arial"/>
          <w:b/>
          <w:bCs/>
          <w:sz w:val="24"/>
          <w:szCs w:val="24"/>
          <w:lang w:eastAsia="en-US"/>
        </w:rPr>
      </w:pPr>
    </w:p>
    <w:p w14:paraId="39F256E1" w14:textId="77777777" w:rsidR="00F35ACD" w:rsidRPr="004322FD" w:rsidRDefault="00F35ACD" w:rsidP="00F277F7">
      <w:pPr>
        <w:autoSpaceDE w:val="0"/>
        <w:autoSpaceDN w:val="0"/>
        <w:adjustRightInd w:val="0"/>
        <w:spacing w:line="276" w:lineRule="auto"/>
        <w:jc w:val="both"/>
        <w:rPr>
          <w:rFonts w:ascii="Arial" w:eastAsiaTheme="minorHAnsi" w:hAnsi="Arial" w:cs="Arial"/>
          <w:b/>
          <w:bCs/>
          <w:sz w:val="24"/>
          <w:szCs w:val="24"/>
          <w:lang w:eastAsia="en-US"/>
        </w:rPr>
      </w:pPr>
      <w:r w:rsidRPr="004322FD">
        <w:rPr>
          <w:rFonts w:ascii="Arial" w:eastAsiaTheme="minorHAnsi" w:hAnsi="Arial" w:cs="Arial"/>
          <w:b/>
          <w:bCs/>
          <w:sz w:val="24"/>
          <w:szCs w:val="24"/>
          <w:lang w:eastAsia="en-US"/>
        </w:rPr>
        <w:t>5. MODELO DE EXECUÇÃO DO OBJETO</w:t>
      </w:r>
    </w:p>
    <w:p w14:paraId="20FBCE61" w14:textId="77777777" w:rsidR="00F35ACD" w:rsidRPr="004322FD" w:rsidRDefault="00F35ACD" w:rsidP="00F277F7">
      <w:pPr>
        <w:autoSpaceDE w:val="0"/>
        <w:autoSpaceDN w:val="0"/>
        <w:adjustRightInd w:val="0"/>
        <w:spacing w:line="276" w:lineRule="auto"/>
        <w:jc w:val="both"/>
        <w:rPr>
          <w:rFonts w:ascii="Arial" w:eastAsiaTheme="minorHAnsi" w:hAnsi="Arial" w:cs="Arial"/>
          <w:sz w:val="24"/>
          <w:szCs w:val="24"/>
          <w:lang w:eastAsia="en-US"/>
        </w:rPr>
      </w:pPr>
      <w:r w:rsidRPr="004322FD">
        <w:rPr>
          <w:rFonts w:ascii="Arial" w:eastAsiaTheme="minorHAnsi" w:hAnsi="Arial" w:cs="Arial"/>
          <w:sz w:val="24"/>
          <w:szCs w:val="24"/>
          <w:lang w:eastAsia="en-US"/>
        </w:rPr>
        <w:t>5.1. O prazo para entrega do objeto será de 30 dias consecutivos, contado a partir da comprovação do recebimento da nota de empenho pela empresa contratada.</w:t>
      </w:r>
    </w:p>
    <w:p w14:paraId="77293481" w14:textId="77777777" w:rsidR="00F35ACD" w:rsidRPr="004322FD" w:rsidRDefault="00F35ACD" w:rsidP="00F277F7">
      <w:pPr>
        <w:autoSpaceDE w:val="0"/>
        <w:autoSpaceDN w:val="0"/>
        <w:adjustRightInd w:val="0"/>
        <w:spacing w:line="276" w:lineRule="auto"/>
        <w:jc w:val="both"/>
        <w:rPr>
          <w:rFonts w:ascii="Arial" w:eastAsiaTheme="minorHAnsi" w:hAnsi="Arial" w:cs="Arial"/>
          <w:sz w:val="24"/>
          <w:szCs w:val="24"/>
          <w:lang w:eastAsia="en-US"/>
        </w:rPr>
      </w:pPr>
      <w:r w:rsidRPr="004322FD">
        <w:rPr>
          <w:rFonts w:ascii="Arial" w:eastAsiaTheme="minorHAnsi" w:hAnsi="Arial" w:cs="Arial"/>
          <w:sz w:val="24"/>
          <w:szCs w:val="24"/>
          <w:lang w:eastAsia="en-US"/>
        </w:rPr>
        <w:t xml:space="preserve">5.2. O prazo de entrega admite prorrogação, desde que esta seja justificada por escrito e previamente autorizada pela Administração, devendo a solicitação ser encaminhada em até 2 (dois) dias antes de vencimento do prazo de entrega </w:t>
      </w:r>
      <w:r w:rsidRPr="004322FD">
        <w:rPr>
          <w:rFonts w:ascii="Arial" w:eastAsiaTheme="minorHAnsi" w:hAnsi="Arial" w:cs="Arial"/>
          <w:sz w:val="24"/>
          <w:szCs w:val="24"/>
          <w:lang w:eastAsia="en-US"/>
        </w:rPr>
        <w:lastRenderedPageBreak/>
        <w:t>estipulado e mantidas as demais obrigações previstas no presente Termo de Referência.</w:t>
      </w:r>
    </w:p>
    <w:p w14:paraId="02D02DD5" w14:textId="77777777" w:rsidR="00F35ACD" w:rsidRPr="004322FD" w:rsidRDefault="00F35ACD" w:rsidP="00F277F7">
      <w:pPr>
        <w:autoSpaceDE w:val="0"/>
        <w:autoSpaceDN w:val="0"/>
        <w:adjustRightInd w:val="0"/>
        <w:spacing w:line="276" w:lineRule="auto"/>
        <w:jc w:val="both"/>
        <w:rPr>
          <w:rFonts w:ascii="Arial" w:eastAsiaTheme="minorHAnsi" w:hAnsi="Arial" w:cs="Arial"/>
          <w:sz w:val="24"/>
          <w:szCs w:val="24"/>
          <w:lang w:eastAsia="en-US"/>
        </w:rPr>
      </w:pPr>
      <w:r w:rsidRPr="004322FD">
        <w:rPr>
          <w:rFonts w:ascii="Arial" w:eastAsiaTheme="minorHAnsi" w:hAnsi="Arial" w:cs="Arial"/>
          <w:sz w:val="24"/>
          <w:szCs w:val="24"/>
          <w:lang w:eastAsia="en-US"/>
        </w:rPr>
        <w:t>5.3. A entrega deve ser realizada na Câmara Municipal de Cruzeiro, localizada na Avenida Major Novaes, nº 499 – Centro, Cruzeiro/SP, Cep. 12.701-330, na Coordenadoria de Comunicação Social.</w:t>
      </w:r>
    </w:p>
    <w:p w14:paraId="077AE653" w14:textId="77777777" w:rsidR="00F35ACD" w:rsidRPr="004322FD" w:rsidRDefault="00F35ACD" w:rsidP="00F277F7">
      <w:pPr>
        <w:autoSpaceDE w:val="0"/>
        <w:autoSpaceDN w:val="0"/>
        <w:adjustRightInd w:val="0"/>
        <w:spacing w:line="276" w:lineRule="auto"/>
        <w:jc w:val="both"/>
        <w:rPr>
          <w:rFonts w:ascii="Arial" w:eastAsiaTheme="minorHAnsi" w:hAnsi="Arial" w:cs="Arial"/>
          <w:sz w:val="24"/>
          <w:szCs w:val="24"/>
          <w:lang w:eastAsia="en-US"/>
        </w:rPr>
      </w:pPr>
      <w:r w:rsidRPr="004322FD">
        <w:rPr>
          <w:rFonts w:ascii="Arial" w:eastAsiaTheme="minorHAnsi" w:hAnsi="Arial" w:cs="Arial"/>
          <w:sz w:val="24"/>
          <w:szCs w:val="24"/>
          <w:lang w:eastAsia="en-US"/>
        </w:rPr>
        <w:t>5.4. O horário de entrega deve ser observado pelo fornecedor, de tal maneira que a entrega seja iniciada após às 9 horas da manhã e finalizada antes das 17 horas da tarde.</w:t>
      </w:r>
    </w:p>
    <w:p w14:paraId="10E2BC80" w14:textId="77777777" w:rsidR="00F35ACD" w:rsidRPr="004322FD" w:rsidRDefault="00F35ACD" w:rsidP="00F277F7">
      <w:pPr>
        <w:autoSpaceDE w:val="0"/>
        <w:autoSpaceDN w:val="0"/>
        <w:adjustRightInd w:val="0"/>
        <w:spacing w:line="276" w:lineRule="auto"/>
        <w:jc w:val="both"/>
        <w:rPr>
          <w:rFonts w:ascii="Arial" w:eastAsiaTheme="minorHAnsi" w:hAnsi="Arial" w:cs="Arial"/>
          <w:sz w:val="24"/>
          <w:szCs w:val="24"/>
          <w:lang w:eastAsia="en-US"/>
        </w:rPr>
      </w:pPr>
      <w:r w:rsidRPr="004322FD">
        <w:rPr>
          <w:rFonts w:ascii="Arial" w:eastAsiaTheme="minorHAnsi" w:hAnsi="Arial" w:cs="Arial"/>
          <w:sz w:val="24"/>
          <w:szCs w:val="24"/>
          <w:lang w:eastAsia="en-US"/>
        </w:rPr>
        <w:t>5.5. Não serão recebidos materiais com especificações em desacordo com as constantes neste Termo de Referência.</w:t>
      </w:r>
    </w:p>
    <w:p w14:paraId="65662366" w14:textId="77777777" w:rsidR="00F35ACD" w:rsidRPr="004322FD" w:rsidRDefault="00F35ACD" w:rsidP="00F277F7">
      <w:pPr>
        <w:autoSpaceDE w:val="0"/>
        <w:autoSpaceDN w:val="0"/>
        <w:adjustRightInd w:val="0"/>
        <w:spacing w:line="276" w:lineRule="auto"/>
        <w:jc w:val="both"/>
        <w:rPr>
          <w:rFonts w:ascii="Arial" w:eastAsiaTheme="minorHAnsi" w:hAnsi="Arial" w:cs="Arial"/>
          <w:sz w:val="24"/>
          <w:szCs w:val="24"/>
          <w:lang w:eastAsia="en-US"/>
        </w:rPr>
      </w:pPr>
      <w:r w:rsidRPr="004322FD">
        <w:rPr>
          <w:rFonts w:ascii="Arial" w:eastAsiaTheme="minorHAnsi" w:hAnsi="Arial" w:cs="Arial"/>
          <w:sz w:val="24"/>
          <w:szCs w:val="24"/>
          <w:lang w:eastAsia="en-US"/>
        </w:rPr>
        <w:t>5.6. Todo e qualquer ônus decorrente da entrega dos objetos adquiridos, inclusive frete, será de inteira responsabilidade da empresa contratada. A movimentação dos itens até as dependências da contratante é de inteira responsabilidade da contratada ou da transportadora, não sendo a Câmara Municipal de Cruzeiro responsável pelo fornecimento de mão de obra para viabilizar o transporte.</w:t>
      </w:r>
    </w:p>
    <w:p w14:paraId="1A68F7C1" w14:textId="77777777" w:rsidR="00F35ACD" w:rsidRPr="004322FD" w:rsidRDefault="00F35ACD" w:rsidP="00F277F7">
      <w:pPr>
        <w:spacing w:line="276" w:lineRule="auto"/>
        <w:jc w:val="both"/>
        <w:rPr>
          <w:rFonts w:ascii="Arial" w:hAnsi="Arial" w:cs="Arial"/>
          <w:sz w:val="24"/>
          <w:szCs w:val="24"/>
        </w:rPr>
      </w:pPr>
      <w:r w:rsidRPr="004322FD">
        <w:rPr>
          <w:rFonts w:ascii="Arial" w:hAnsi="Arial" w:cs="Arial"/>
          <w:sz w:val="24"/>
          <w:szCs w:val="24"/>
        </w:rPr>
        <w:t>5.7. A execução deverá ocorrer mediante entrega programada dos bens e realização das respectivas instalações.</w:t>
      </w:r>
    </w:p>
    <w:p w14:paraId="47F5744A" w14:textId="77777777" w:rsidR="00F35ACD" w:rsidRPr="004322FD" w:rsidRDefault="00F35ACD" w:rsidP="00F277F7">
      <w:pPr>
        <w:spacing w:line="276" w:lineRule="auto"/>
        <w:jc w:val="both"/>
        <w:rPr>
          <w:rFonts w:ascii="Arial" w:hAnsi="Arial" w:cs="Arial"/>
          <w:sz w:val="24"/>
          <w:szCs w:val="24"/>
        </w:rPr>
      </w:pPr>
      <w:r w:rsidRPr="004322FD">
        <w:rPr>
          <w:rFonts w:ascii="Arial" w:hAnsi="Arial" w:cs="Arial"/>
          <w:sz w:val="24"/>
          <w:szCs w:val="24"/>
        </w:rPr>
        <w:t>A contratada deverá:</w:t>
      </w:r>
    </w:p>
    <w:p w14:paraId="2E7B182C" w14:textId="77777777" w:rsidR="00F35ACD" w:rsidRPr="004322FD" w:rsidRDefault="00F35ACD" w:rsidP="003E54EE">
      <w:pPr>
        <w:numPr>
          <w:ilvl w:val="0"/>
          <w:numId w:val="9"/>
        </w:numPr>
        <w:spacing w:line="276" w:lineRule="auto"/>
        <w:jc w:val="both"/>
        <w:rPr>
          <w:rFonts w:ascii="Arial" w:hAnsi="Arial" w:cs="Arial"/>
          <w:sz w:val="24"/>
          <w:szCs w:val="24"/>
        </w:rPr>
      </w:pPr>
      <w:r w:rsidRPr="004322FD">
        <w:rPr>
          <w:rFonts w:ascii="Arial" w:hAnsi="Arial" w:cs="Arial"/>
          <w:sz w:val="24"/>
          <w:szCs w:val="24"/>
        </w:rPr>
        <w:t>realizar conferência prévia das condições de instalação;</w:t>
      </w:r>
    </w:p>
    <w:p w14:paraId="435B08EE" w14:textId="77777777" w:rsidR="00F35ACD" w:rsidRPr="004322FD" w:rsidRDefault="00F35ACD" w:rsidP="003E54EE">
      <w:pPr>
        <w:numPr>
          <w:ilvl w:val="0"/>
          <w:numId w:val="9"/>
        </w:numPr>
        <w:spacing w:line="276" w:lineRule="auto"/>
        <w:jc w:val="both"/>
        <w:rPr>
          <w:rFonts w:ascii="Arial" w:hAnsi="Arial" w:cs="Arial"/>
          <w:sz w:val="24"/>
          <w:szCs w:val="24"/>
        </w:rPr>
      </w:pPr>
      <w:r w:rsidRPr="004322FD">
        <w:rPr>
          <w:rFonts w:ascii="Arial" w:hAnsi="Arial" w:cs="Arial"/>
          <w:sz w:val="24"/>
          <w:szCs w:val="24"/>
        </w:rPr>
        <w:t>transportar os materiais;</w:t>
      </w:r>
    </w:p>
    <w:p w14:paraId="16726E1A" w14:textId="77777777" w:rsidR="00F35ACD" w:rsidRPr="004322FD" w:rsidRDefault="00F35ACD" w:rsidP="003E54EE">
      <w:pPr>
        <w:numPr>
          <w:ilvl w:val="0"/>
          <w:numId w:val="9"/>
        </w:numPr>
        <w:spacing w:line="276" w:lineRule="auto"/>
        <w:jc w:val="both"/>
        <w:rPr>
          <w:rFonts w:ascii="Arial" w:hAnsi="Arial" w:cs="Arial"/>
          <w:sz w:val="24"/>
          <w:szCs w:val="24"/>
        </w:rPr>
      </w:pPr>
      <w:r w:rsidRPr="004322FD">
        <w:rPr>
          <w:rFonts w:ascii="Arial" w:hAnsi="Arial" w:cs="Arial"/>
          <w:sz w:val="24"/>
          <w:szCs w:val="24"/>
        </w:rPr>
        <w:t>proteger os ambientes durante a execução;</w:t>
      </w:r>
    </w:p>
    <w:p w14:paraId="3EF6948B" w14:textId="77777777" w:rsidR="00F35ACD" w:rsidRPr="004322FD" w:rsidRDefault="00F35ACD" w:rsidP="003E54EE">
      <w:pPr>
        <w:numPr>
          <w:ilvl w:val="0"/>
          <w:numId w:val="9"/>
        </w:numPr>
        <w:spacing w:line="276" w:lineRule="auto"/>
        <w:jc w:val="both"/>
        <w:rPr>
          <w:rFonts w:ascii="Arial" w:hAnsi="Arial" w:cs="Arial"/>
          <w:sz w:val="24"/>
          <w:szCs w:val="24"/>
        </w:rPr>
      </w:pPr>
      <w:r w:rsidRPr="004322FD">
        <w:rPr>
          <w:rFonts w:ascii="Arial" w:hAnsi="Arial" w:cs="Arial"/>
          <w:sz w:val="24"/>
          <w:szCs w:val="24"/>
        </w:rPr>
        <w:t>realizar a montagem;</w:t>
      </w:r>
    </w:p>
    <w:p w14:paraId="14AD5BB6" w14:textId="77777777" w:rsidR="00F35ACD" w:rsidRPr="004322FD" w:rsidRDefault="00F35ACD" w:rsidP="003E54EE">
      <w:pPr>
        <w:numPr>
          <w:ilvl w:val="0"/>
          <w:numId w:val="9"/>
        </w:numPr>
        <w:spacing w:line="276" w:lineRule="auto"/>
        <w:jc w:val="both"/>
        <w:rPr>
          <w:rFonts w:ascii="Arial" w:hAnsi="Arial" w:cs="Arial"/>
          <w:sz w:val="24"/>
          <w:szCs w:val="24"/>
        </w:rPr>
      </w:pPr>
      <w:r w:rsidRPr="004322FD">
        <w:rPr>
          <w:rFonts w:ascii="Arial" w:hAnsi="Arial" w:cs="Arial"/>
          <w:sz w:val="24"/>
          <w:szCs w:val="24"/>
        </w:rPr>
        <w:t>executar as instalações;</w:t>
      </w:r>
    </w:p>
    <w:p w14:paraId="59A405F8" w14:textId="77777777" w:rsidR="00F35ACD" w:rsidRPr="004322FD" w:rsidRDefault="00F35ACD" w:rsidP="003E54EE">
      <w:pPr>
        <w:numPr>
          <w:ilvl w:val="0"/>
          <w:numId w:val="9"/>
        </w:numPr>
        <w:spacing w:line="276" w:lineRule="auto"/>
        <w:jc w:val="both"/>
        <w:rPr>
          <w:rFonts w:ascii="Arial" w:hAnsi="Arial" w:cs="Arial"/>
          <w:sz w:val="24"/>
          <w:szCs w:val="24"/>
        </w:rPr>
      </w:pPr>
      <w:r w:rsidRPr="004322FD">
        <w:rPr>
          <w:rFonts w:ascii="Arial" w:hAnsi="Arial" w:cs="Arial"/>
          <w:sz w:val="24"/>
          <w:szCs w:val="24"/>
        </w:rPr>
        <w:t>realizar os ajustes necessários;</w:t>
      </w:r>
    </w:p>
    <w:p w14:paraId="0485E56C" w14:textId="77777777" w:rsidR="00F35ACD" w:rsidRPr="004322FD" w:rsidRDefault="00F35ACD" w:rsidP="003E54EE">
      <w:pPr>
        <w:numPr>
          <w:ilvl w:val="0"/>
          <w:numId w:val="9"/>
        </w:numPr>
        <w:spacing w:line="276" w:lineRule="auto"/>
        <w:jc w:val="both"/>
        <w:rPr>
          <w:rFonts w:ascii="Arial" w:hAnsi="Arial" w:cs="Arial"/>
          <w:sz w:val="24"/>
          <w:szCs w:val="24"/>
        </w:rPr>
      </w:pPr>
      <w:r w:rsidRPr="004322FD">
        <w:rPr>
          <w:rFonts w:ascii="Arial" w:hAnsi="Arial" w:cs="Arial"/>
          <w:sz w:val="24"/>
          <w:szCs w:val="24"/>
        </w:rPr>
        <w:t>remover resíduos decorrentes dos serviços;</w:t>
      </w:r>
    </w:p>
    <w:p w14:paraId="1FBF0A0C" w14:textId="77777777" w:rsidR="00F35ACD" w:rsidRPr="004322FD" w:rsidRDefault="00F35ACD" w:rsidP="003E54EE">
      <w:pPr>
        <w:numPr>
          <w:ilvl w:val="0"/>
          <w:numId w:val="9"/>
        </w:numPr>
        <w:spacing w:line="276" w:lineRule="auto"/>
        <w:jc w:val="both"/>
        <w:rPr>
          <w:rFonts w:ascii="Arial" w:hAnsi="Arial" w:cs="Arial"/>
          <w:sz w:val="24"/>
          <w:szCs w:val="24"/>
        </w:rPr>
      </w:pPr>
      <w:r w:rsidRPr="004322FD">
        <w:rPr>
          <w:rFonts w:ascii="Arial" w:hAnsi="Arial" w:cs="Arial"/>
          <w:sz w:val="24"/>
          <w:szCs w:val="24"/>
        </w:rPr>
        <w:t>entregar os ambientes limpos e em condições de utilização.</w:t>
      </w:r>
    </w:p>
    <w:p w14:paraId="7EF12F78" w14:textId="77777777" w:rsidR="00F35ACD" w:rsidRPr="004322FD" w:rsidRDefault="00F35ACD" w:rsidP="003E54EE">
      <w:pPr>
        <w:pStyle w:val="PargrafodaLista"/>
        <w:numPr>
          <w:ilvl w:val="0"/>
          <w:numId w:val="8"/>
        </w:numPr>
        <w:spacing w:line="276" w:lineRule="auto"/>
        <w:jc w:val="both"/>
        <w:rPr>
          <w:rFonts w:ascii="Arial" w:hAnsi="Arial" w:cs="Arial"/>
          <w:sz w:val="24"/>
          <w:szCs w:val="24"/>
        </w:rPr>
      </w:pPr>
      <w:r w:rsidRPr="004322FD">
        <w:rPr>
          <w:rFonts w:ascii="Arial" w:hAnsi="Arial" w:cs="Arial"/>
          <w:sz w:val="24"/>
          <w:szCs w:val="24"/>
        </w:rPr>
        <w:t>As persianas somente deverão ser fabricadas após a confirmação definitiva das medidas.</w:t>
      </w:r>
    </w:p>
    <w:p w14:paraId="05B708E1" w14:textId="77777777" w:rsidR="00F35ACD" w:rsidRPr="004322FD" w:rsidRDefault="00F35ACD" w:rsidP="00F277F7">
      <w:pPr>
        <w:autoSpaceDE w:val="0"/>
        <w:autoSpaceDN w:val="0"/>
        <w:adjustRightInd w:val="0"/>
        <w:spacing w:line="276" w:lineRule="auto"/>
        <w:jc w:val="both"/>
        <w:rPr>
          <w:rFonts w:ascii="Arial" w:eastAsiaTheme="minorHAnsi" w:hAnsi="Arial" w:cs="Arial"/>
          <w:sz w:val="24"/>
          <w:szCs w:val="24"/>
          <w:lang w:eastAsia="en-US"/>
        </w:rPr>
      </w:pPr>
    </w:p>
    <w:p w14:paraId="59DC63FF" w14:textId="77777777" w:rsidR="00F35ACD" w:rsidRPr="004322FD" w:rsidRDefault="00F35ACD" w:rsidP="00F277F7">
      <w:pPr>
        <w:autoSpaceDE w:val="0"/>
        <w:autoSpaceDN w:val="0"/>
        <w:adjustRightInd w:val="0"/>
        <w:spacing w:line="276" w:lineRule="auto"/>
        <w:jc w:val="both"/>
        <w:rPr>
          <w:rFonts w:ascii="Arial" w:eastAsiaTheme="minorHAnsi" w:hAnsi="Arial" w:cs="Arial"/>
          <w:b/>
          <w:bCs/>
          <w:sz w:val="24"/>
          <w:szCs w:val="24"/>
          <w:lang w:eastAsia="en-US"/>
        </w:rPr>
      </w:pPr>
      <w:r w:rsidRPr="004322FD">
        <w:rPr>
          <w:rFonts w:ascii="Arial" w:eastAsiaTheme="minorHAnsi" w:hAnsi="Arial" w:cs="Arial"/>
          <w:b/>
          <w:bCs/>
          <w:sz w:val="24"/>
          <w:szCs w:val="24"/>
          <w:lang w:eastAsia="en-US"/>
        </w:rPr>
        <w:t>6. DA GARANTIA DOS PRODUTOS</w:t>
      </w:r>
    </w:p>
    <w:p w14:paraId="76F519AE" w14:textId="77777777" w:rsidR="00F35ACD" w:rsidRPr="004322FD" w:rsidRDefault="00F35ACD" w:rsidP="00F277F7">
      <w:pPr>
        <w:spacing w:line="276" w:lineRule="auto"/>
        <w:jc w:val="both"/>
        <w:rPr>
          <w:rFonts w:ascii="Arial" w:hAnsi="Arial" w:cs="Arial"/>
          <w:sz w:val="24"/>
          <w:szCs w:val="24"/>
        </w:rPr>
      </w:pPr>
      <w:r w:rsidRPr="004322FD">
        <w:rPr>
          <w:rFonts w:ascii="Arial" w:hAnsi="Arial" w:cs="Arial"/>
          <w:sz w:val="24"/>
          <w:szCs w:val="24"/>
        </w:rPr>
        <w:t>6.1. A garantia mínima requerida é de 12 (doze)meses a partir da data de entrega e aceitação dos bens móveis. Bens móveis com garantia estendida serão considerados favoravelmente, conforme a política do fornecedor.</w:t>
      </w:r>
    </w:p>
    <w:p w14:paraId="33E72591" w14:textId="77777777" w:rsidR="00F35ACD" w:rsidRPr="004322FD" w:rsidRDefault="00F35ACD" w:rsidP="00F277F7">
      <w:pPr>
        <w:spacing w:line="276" w:lineRule="auto"/>
        <w:jc w:val="both"/>
        <w:rPr>
          <w:rFonts w:ascii="Arial" w:hAnsi="Arial" w:cs="Arial"/>
          <w:sz w:val="24"/>
          <w:szCs w:val="24"/>
        </w:rPr>
      </w:pPr>
      <w:r w:rsidRPr="004322FD">
        <w:rPr>
          <w:rFonts w:ascii="Arial" w:hAnsi="Arial" w:cs="Arial"/>
          <w:sz w:val="24"/>
          <w:szCs w:val="24"/>
        </w:rPr>
        <w:t>6.2. Durante o período de garantia, a contratada deverá solucionar defeitos de fabricação, falhas de montagem ou desconformidades atribuíveis ao fornecimento ou instalação, sem ônus adicional para a Câmara, observadas as condições estabelecidas no instrumento contratual.</w:t>
      </w:r>
    </w:p>
    <w:p w14:paraId="4599012B" w14:textId="77777777" w:rsidR="00F35ACD" w:rsidRPr="004322FD" w:rsidRDefault="00F35ACD" w:rsidP="00F277F7">
      <w:pPr>
        <w:autoSpaceDE w:val="0"/>
        <w:autoSpaceDN w:val="0"/>
        <w:adjustRightInd w:val="0"/>
        <w:spacing w:line="276" w:lineRule="auto"/>
        <w:jc w:val="both"/>
        <w:rPr>
          <w:rFonts w:ascii="Arial" w:hAnsi="Arial" w:cs="Arial"/>
          <w:sz w:val="24"/>
          <w:szCs w:val="24"/>
        </w:rPr>
      </w:pPr>
      <w:r w:rsidRPr="004322FD">
        <w:rPr>
          <w:rFonts w:ascii="Arial" w:hAnsi="Arial" w:cs="Arial"/>
          <w:sz w:val="24"/>
          <w:szCs w:val="24"/>
        </w:rPr>
        <w:lastRenderedPageBreak/>
        <w:t>6.3. Cobertura Geográfica: A garantia deve ser válida para a localidade onde os produtos serão utilizados. Em caso de necessidade de envio para manutenção, o fornecedor deve cobrir os custos de transporte ou oferecer um serviço de coleta e devolução.</w:t>
      </w:r>
    </w:p>
    <w:p w14:paraId="19CEB221" w14:textId="77777777" w:rsidR="00F35ACD" w:rsidRPr="004322FD" w:rsidRDefault="00F35ACD" w:rsidP="00F277F7">
      <w:pPr>
        <w:autoSpaceDE w:val="0"/>
        <w:autoSpaceDN w:val="0"/>
        <w:adjustRightInd w:val="0"/>
        <w:spacing w:line="276" w:lineRule="auto"/>
        <w:jc w:val="both"/>
        <w:rPr>
          <w:rFonts w:ascii="Arial" w:hAnsi="Arial" w:cs="Arial"/>
          <w:sz w:val="24"/>
          <w:szCs w:val="24"/>
        </w:rPr>
      </w:pPr>
      <w:r w:rsidRPr="004322FD">
        <w:rPr>
          <w:rFonts w:ascii="Arial" w:hAnsi="Arial" w:cs="Arial"/>
          <w:sz w:val="24"/>
          <w:szCs w:val="24"/>
        </w:rPr>
        <w:t>6.4. Termos e Condições: Os termos da garantia devem ser claramente especificados, incluindo quaisquer exclusões ou limitações. A Câmara Municipal de Cruzeiro deve receber um documento formal que detalha todos os aspectos da garantia, incluindo os procedimentos para acionamento e as responsabilidades do fornecedor.</w:t>
      </w:r>
    </w:p>
    <w:p w14:paraId="299457DC" w14:textId="77777777" w:rsidR="00F35ACD" w:rsidRPr="004322FD" w:rsidRDefault="00F35ACD" w:rsidP="00F277F7">
      <w:pPr>
        <w:autoSpaceDE w:val="0"/>
        <w:autoSpaceDN w:val="0"/>
        <w:adjustRightInd w:val="0"/>
        <w:spacing w:line="276" w:lineRule="auto"/>
        <w:jc w:val="both"/>
        <w:rPr>
          <w:rFonts w:ascii="Arial" w:hAnsi="Arial" w:cs="Arial"/>
          <w:sz w:val="24"/>
          <w:szCs w:val="24"/>
        </w:rPr>
      </w:pPr>
      <w:r w:rsidRPr="004322FD">
        <w:rPr>
          <w:rFonts w:ascii="Arial" w:hAnsi="Arial" w:cs="Arial"/>
          <w:sz w:val="24"/>
          <w:szCs w:val="24"/>
        </w:rPr>
        <w:t>6.5.  A garantia dos produtos oferece os seguintes benefícios:</w:t>
      </w:r>
    </w:p>
    <w:p w14:paraId="3AFB4B6B" w14:textId="77777777" w:rsidR="00F35ACD" w:rsidRPr="004322FD" w:rsidRDefault="00F35ACD" w:rsidP="00F277F7">
      <w:pPr>
        <w:autoSpaceDE w:val="0"/>
        <w:autoSpaceDN w:val="0"/>
        <w:adjustRightInd w:val="0"/>
        <w:spacing w:line="276" w:lineRule="auto"/>
        <w:jc w:val="both"/>
        <w:rPr>
          <w:rFonts w:ascii="Arial" w:hAnsi="Arial" w:cs="Arial"/>
          <w:sz w:val="24"/>
          <w:szCs w:val="24"/>
        </w:rPr>
      </w:pPr>
      <w:r w:rsidRPr="004322FD">
        <w:rPr>
          <w:rFonts w:ascii="Arial" w:hAnsi="Arial" w:cs="Arial"/>
          <w:sz w:val="24"/>
          <w:szCs w:val="24"/>
        </w:rPr>
        <w:t>6.5.1. Proteção do Investimento: Garante que a Câmara Municipal de Cruzeiro não arcará com custos inesperados relacionados a defeitos ou falhas nos bens/serviços.</w:t>
      </w:r>
    </w:p>
    <w:p w14:paraId="55892010" w14:textId="77777777" w:rsidR="00F35ACD" w:rsidRPr="004322FD" w:rsidRDefault="00F35ACD" w:rsidP="00F277F7">
      <w:pPr>
        <w:spacing w:line="276" w:lineRule="auto"/>
        <w:jc w:val="both"/>
        <w:rPr>
          <w:rFonts w:ascii="Arial" w:hAnsi="Arial" w:cs="Arial"/>
          <w:sz w:val="24"/>
          <w:szCs w:val="24"/>
        </w:rPr>
      </w:pPr>
    </w:p>
    <w:p w14:paraId="089FD7A3" w14:textId="77777777" w:rsidR="00F35ACD" w:rsidRPr="004322FD" w:rsidRDefault="00F35ACD" w:rsidP="00F277F7">
      <w:pPr>
        <w:spacing w:line="276" w:lineRule="auto"/>
        <w:rPr>
          <w:rFonts w:ascii="Arial" w:hAnsi="Arial" w:cs="Arial"/>
          <w:b/>
          <w:bCs/>
          <w:sz w:val="24"/>
          <w:szCs w:val="24"/>
        </w:rPr>
      </w:pPr>
      <w:r w:rsidRPr="004322FD">
        <w:rPr>
          <w:rFonts w:ascii="Arial" w:hAnsi="Arial" w:cs="Arial"/>
          <w:b/>
          <w:bCs/>
          <w:sz w:val="24"/>
          <w:szCs w:val="24"/>
        </w:rPr>
        <w:t>7. RECEBIMENTO E CRITÉRIOS DE ACEITAÇÃO</w:t>
      </w:r>
    </w:p>
    <w:p w14:paraId="2CA42FB2" w14:textId="77777777" w:rsidR="00F35ACD" w:rsidRPr="004322FD" w:rsidRDefault="00F35ACD" w:rsidP="00F277F7">
      <w:pPr>
        <w:spacing w:line="276" w:lineRule="auto"/>
        <w:jc w:val="both"/>
        <w:rPr>
          <w:rFonts w:ascii="Arial" w:hAnsi="Arial" w:cs="Arial"/>
          <w:sz w:val="24"/>
          <w:szCs w:val="24"/>
        </w:rPr>
      </w:pPr>
      <w:r w:rsidRPr="004322FD">
        <w:rPr>
          <w:rFonts w:ascii="Arial" w:hAnsi="Arial" w:cs="Arial"/>
          <w:sz w:val="24"/>
          <w:szCs w:val="24"/>
        </w:rPr>
        <w:t>7.1. O objeto será recebido provisoriamente mediante conferência inicial da quantidade e das condições aparentes dos bens.</w:t>
      </w:r>
    </w:p>
    <w:p w14:paraId="31C68C51" w14:textId="77777777" w:rsidR="00F35ACD" w:rsidRPr="004322FD" w:rsidRDefault="00F35ACD" w:rsidP="00F277F7">
      <w:pPr>
        <w:spacing w:line="276" w:lineRule="auto"/>
        <w:jc w:val="both"/>
        <w:rPr>
          <w:rFonts w:ascii="Arial" w:hAnsi="Arial" w:cs="Arial"/>
          <w:sz w:val="24"/>
          <w:szCs w:val="24"/>
        </w:rPr>
      </w:pPr>
      <w:r w:rsidRPr="004322FD">
        <w:rPr>
          <w:rFonts w:ascii="Arial" w:hAnsi="Arial" w:cs="Arial"/>
          <w:sz w:val="24"/>
          <w:szCs w:val="24"/>
        </w:rPr>
        <w:t>7.2. O recebimento definitivo ocorrerá após a verificação de:</w:t>
      </w:r>
    </w:p>
    <w:p w14:paraId="2901D24C" w14:textId="77777777" w:rsidR="00F35ACD" w:rsidRPr="004322FD" w:rsidRDefault="00F35ACD" w:rsidP="003E54EE">
      <w:pPr>
        <w:numPr>
          <w:ilvl w:val="0"/>
          <w:numId w:val="13"/>
        </w:numPr>
        <w:spacing w:line="276" w:lineRule="auto"/>
        <w:jc w:val="both"/>
        <w:rPr>
          <w:rFonts w:ascii="Arial" w:hAnsi="Arial" w:cs="Arial"/>
          <w:sz w:val="24"/>
          <w:szCs w:val="24"/>
        </w:rPr>
      </w:pPr>
      <w:r w:rsidRPr="004322FD">
        <w:rPr>
          <w:rFonts w:ascii="Arial" w:hAnsi="Arial" w:cs="Arial"/>
          <w:sz w:val="24"/>
          <w:szCs w:val="24"/>
        </w:rPr>
        <w:t>quantidade;</w:t>
      </w:r>
    </w:p>
    <w:p w14:paraId="45ED8367" w14:textId="77777777" w:rsidR="00F35ACD" w:rsidRPr="004322FD" w:rsidRDefault="00F35ACD" w:rsidP="003E54EE">
      <w:pPr>
        <w:numPr>
          <w:ilvl w:val="0"/>
          <w:numId w:val="13"/>
        </w:numPr>
        <w:spacing w:line="276" w:lineRule="auto"/>
        <w:jc w:val="both"/>
        <w:rPr>
          <w:rFonts w:ascii="Arial" w:hAnsi="Arial" w:cs="Arial"/>
          <w:sz w:val="24"/>
          <w:szCs w:val="24"/>
        </w:rPr>
      </w:pPr>
      <w:r w:rsidRPr="004322FD">
        <w:rPr>
          <w:rFonts w:ascii="Arial" w:hAnsi="Arial" w:cs="Arial"/>
          <w:sz w:val="24"/>
          <w:szCs w:val="24"/>
        </w:rPr>
        <w:t>dimensões;</w:t>
      </w:r>
    </w:p>
    <w:p w14:paraId="43D6DF6F" w14:textId="77777777" w:rsidR="00F35ACD" w:rsidRPr="004322FD" w:rsidRDefault="00F35ACD" w:rsidP="003E54EE">
      <w:pPr>
        <w:numPr>
          <w:ilvl w:val="0"/>
          <w:numId w:val="13"/>
        </w:numPr>
        <w:spacing w:line="276" w:lineRule="auto"/>
        <w:jc w:val="both"/>
        <w:rPr>
          <w:rFonts w:ascii="Arial" w:hAnsi="Arial" w:cs="Arial"/>
          <w:sz w:val="24"/>
          <w:szCs w:val="24"/>
        </w:rPr>
      </w:pPr>
      <w:r w:rsidRPr="004322FD">
        <w:rPr>
          <w:rFonts w:ascii="Arial" w:hAnsi="Arial" w:cs="Arial"/>
          <w:sz w:val="24"/>
          <w:szCs w:val="24"/>
        </w:rPr>
        <w:t>especificações;</w:t>
      </w:r>
    </w:p>
    <w:p w14:paraId="25467713" w14:textId="77777777" w:rsidR="00F35ACD" w:rsidRPr="004322FD" w:rsidRDefault="00F35ACD" w:rsidP="003E54EE">
      <w:pPr>
        <w:numPr>
          <w:ilvl w:val="0"/>
          <w:numId w:val="13"/>
        </w:numPr>
        <w:spacing w:line="276" w:lineRule="auto"/>
        <w:jc w:val="both"/>
        <w:rPr>
          <w:rFonts w:ascii="Arial" w:hAnsi="Arial" w:cs="Arial"/>
          <w:sz w:val="24"/>
          <w:szCs w:val="24"/>
        </w:rPr>
      </w:pPr>
      <w:r w:rsidRPr="004322FD">
        <w:rPr>
          <w:rFonts w:ascii="Arial" w:hAnsi="Arial" w:cs="Arial"/>
          <w:sz w:val="24"/>
          <w:szCs w:val="24"/>
        </w:rPr>
        <w:t>acabamento;</w:t>
      </w:r>
    </w:p>
    <w:p w14:paraId="1B52CDE6" w14:textId="77777777" w:rsidR="00F35ACD" w:rsidRPr="004322FD" w:rsidRDefault="00F35ACD" w:rsidP="003E54EE">
      <w:pPr>
        <w:numPr>
          <w:ilvl w:val="0"/>
          <w:numId w:val="13"/>
        </w:numPr>
        <w:jc w:val="both"/>
        <w:rPr>
          <w:rFonts w:ascii="Arial" w:hAnsi="Arial" w:cs="Arial"/>
          <w:sz w:val="24"/>
          <w:szCs w:val="24"/>
        </w:rPr>
      </w:pPr>
      <w:r w:rsidRPr="004322FD">
        <w:rPr>
          <w:rFonts w:ascii="Arial" w:hAnsi="Arial" w:cs="Arial"/>
          <w:sz w:val="24"/>
          <w:szCs w:val="24"/>
        </w:rPr>
        <w:t>funcionamento;</w:t>
      </w:r>
    </w:p>
    <w:p w14:paraId="52B1BAA8" w14:textId="77777777" w:rsidR="00F35ACD" w:rsidRPr="004322FD" w:rsidRDefault="00F35ACD" w:rsidP="003E54EE">
      <w:pPr>
        <w:numPr>
          <w:ilvl w:val="0"/>
          <w:numId w:val="13"/>
        </w:numPr>
        <w:jc w:val="both"/>
        <w:rPr>
          <w:rFonts w:ascii="Arial" w:hAnsi="Arial" w:cs="Arial"/>
          <w:sz w:val="24"/>
          <w:szCs w:val="24"/>
        </w:rPr>
      </w:pPr>
      <w:r w:rsidRPr="004322FD">
        <w:rPr>
          <w:rFonts w:ascii="Arial" w:hAnsi="Arial" w:cs="Arial"/>
          <w:sz w:val="24"/>
          <w:szCs w:val="24"/>
        </w:rPr>
        <w:t>qualidade;</w:t>
      </w:r>
    </w:p>
    <w:p w14:paraId="0752B187" w14:textId="77777777" w:rsidR="00F35ACD" w:rsidRPr="004322FD" w:rsidRDefault="00F35ACD" w:rsidP="003E54EE">
      <w:pPr>
        <w:numPr>
          <w:ilvl w:val="0"/>
          <w:numId w:val="13"/>
        </w:numPr>
        <w:jc w:val="both"/>
        <w:rPr>
          <w:rFonts w:ascii="Arial" w:hAnsi="Arial" w:cs="Arial"/>
          <w:sz w:val="24"/>
          <w:szCs w:val="24"/>
        </w:rPr>
      </w:pPr>
      <w:r w:rsidRPr="004322FD">
        <w:rPr>
          <w:rFonts w:ascii="Arial" w:hAnsi="Arial" w:cs="Arial"/>
          <w:sz w:val="24"/>
          <w:szCs w:val="24"/>
        </w:rPr>
        <w:t>montagem;</w:t>
      </w:r>
    </w:p>
    <w:p w14:paraId="0A712A24" w14:textId="77777777" w:rsidR="00F35ACD" w:rsidRPr="004322FD" w:rsidRDefault="00F35ACD" w:rsidP="003E54EE">
      <w:pPr>
        <w:numPr>
          <w:ilvl w:val="0"/>
          <w:numId w:val="13"/>
        </w:numPr>
        <w:jc w:val="both"/>
        <w:rPr>
          <w:rFonts w:ascii="Arial" w:hAnsi="Arial" w:cs="Arial"/>
          <w:sz w:val="24"/>
          <w:szCs w:val="24"/>
        </w:rPr>
      </w:pPr>
      <w:r w:rsidRPr="004322FD">
        <w:rPr>
          <w:rFonts w:ascii="Arial" w:hAnsi="Arial" w:cs="Arial"/>
          <w:sz w:val="24"/>
          <w:szCs w:val="24"/>
        </w:rPr>
        <w:t>instalação;</w:t>
      </w:r>
    </w:p>
    <w:p w14:paraId="326A4CFE" w14:textId="77777777" w:rsidR="00F35ACD" w:rsidRPr="004322FD" w:rsidRDefault="00F35ACD" w:rsidP="003E54EE">
      <w:pPr>
        <w:numPr>
          <w:ilvl w:val="0"/>
          <w:numId w:val="13"/>
        </w:numPr>
        <w:jc w:val="both"/>
        <w:rPr>
          <w:rFonts w:ascii="Arial" w:hAnsi="Arial" w:cs="Arial"/>
          <w:sz w:val="24"/>
          <w:szCs w:val="24"/>
        </w:rPr>
      </w:pPr>
      <w:r w:rsidRPr="004322FD">
        <w:rPr>
          <w:rFonts w:ascii="Arial" w:hAnsi="Arial" w:cs="Arial"/>
          <w:sz w:val="24"/>
          <w:szCs w:val="24"/>
        </w:rPr>
        <w:t>ausência de avarias;</w:t>
      </w:r>
    </w:p>
    <w:p w14:paraId="331882AB" w14:textId="77777777" w:rsidR="00F35ACD" w:rsidRPr="004322FD" w:rsidRDefault="00F35ACD" w:rsidP="003E54EE">
      <w:pPr>
        <w:numPr>
          <w:ilvl w:val="0"/>
          <w:numId w:val="13"/>
        </w:numPr>
        <w:jc w:val="both"/>
        <w:rPr>
          <w:rFonts w:ascii="Arial" w:hAnsi="Arial" w:cs="Arial"/>
          <w:sz w:val="24"/>
          <w:szCs w:val="24"/>
        </w:rPr>
      </w:pPr>
      <w:r w:rsidRPr="004322FD">
        <w:rPr>
          <w:rFonts w:ascii="Arial" w:hAnsi="Arial" w:cs="Arial"/>
          <w:sz w:val="24"/>
          <w:szCs w:val="24"/>
        </w:rPr>
        <w:t>conformidade com o Termo de Referência.</w:t>
      </w:r>
    </w:p>
    <w:p w14:paraId="4E599E28" w14:textId="77777777" w:rsidR="00F35ACD" w:rsidRPr="004322FD" w:rsidRDefault="00F35ACD" w:rsidP="00F35ACD">
      <w:pPr>
        <w:jc w:val="both"/>
        <w:rPr>
          <w:rFonts w:ascii="Arial" w:hAnsi="Arial" w:cs="Arial"/>
          <w:sz w:val="24"/>
          <w:szCs w:val="24"/>
        </w:rPr>
      </w:pPr>
      <w:r w:rsidRPr="004322FD">
        <w:rPr>
          <w:rFonts w:ascii="Arial" w:hAnsi="Arial" w:cs="Arial"/>
          <w:sz w:val="24"/>
          <w:szCs w:val="24"/>
        </w:rPr>
        <w:t>7.3. Produtos ou serviços que apresentem desconformidades deverão ser corrigidos ou substituídos pela contratada, sem ônus para a Administração.</w:t>
      </w:r>
    </w:p>
    <w:p w14:paraId="5F153BAC" w14:textId="77777777" w:rsidR="00F35ACD" w:rsidRPr="004322FD" w:rsidRDefault="00F35ACD" w:rsidP="00F35ACD">
      <w:pPr>
        <w:jc w:val="both"/>
        <w:rPr>
          <w:rFonts w:ascii="Arial" w:hAnsi="Arial" w:cs="Arial"/>
          <w:sz w:val="24"/>
          <w:szCs w:val="24"/>
        </w:rPr>
      </w:pPr>
    </w:p>
    <w:p w14:paraId="4C9F18D7" w14:textId="77777777" w:rsidR="00F35ACD" w:rsidRPr="004322FD" w:rsidRDefault="00F35ACD" w:rsidP="00F35ACD">
      <w:pPr>
        <w:spacing w:line="360" w:lineRule="auto"/>
        <w:jc w:val="both"/>
        <w:rPr>
          <w:rFonts w:ascii="Arial" w:hAnsi="Arial" w:cs="Arial"/>
          <w:b/>
          <w:bCs/>
          <w:sz w:val="24"/>
          <w:szCs w:val="24"/>
        </w:rPr>
      </w:pPr>
      <w:r w:rsidRPr="004322FD">
        <w:rPr>
          <w:rFonts w:ascii="Arial" w:hAnsi="Arial" w:cs="Arial"/>
          <w:b/>
          <w:bCs/>
          <w:sz w:val="24"/>
          <w:szCs w:val="24"/>
        </w:rPr>
        <w:t xml:space="preserve">8. DO PAGAMENTO </w:t>
      </w:r>
    </w:p>
    <w:p w14:paraId="0E88C467" w14:textId="77777777" w:rsidR="00F35ACD" w:rsidRPr="004322FD" w:rsidRDefault="00F35ACD" w:rsidP="00A330C6">
      <w:pPr>
        <w:tabs>
          <w:tab w:val="left" w:pos="3261"/>
        </w:tabs>
        <w:spacing w:line="276" w:lineRule="auto"/>
        <w:jc w:val="both"/>
        <w:rPr>
          <w:rFonts w:ascii="Arial" w:hAnsi="Arial" w:cs="Arial"/>
          <w:b/>
          <w:bCs/>
          <w:sz w:val="24"/>
          <w:szCs w:val="24"/>
        </w:rPr>
      </w:pPr>
      <w:r w:rsidRPr="004322FD">
        <w:rPr>
          <w:rFonts w:ascii="Arial" w:hAnsi="Arial" w:cs="Arial"/>
          <w:b/>
          <w:bCs/>
          <w:sz w:val="24"/>
          <w:szCs w:val="24"/>
        </w:rPr>
        <w:t>8.1. Forma de pagamento</w:t>
      </w:r>
    </w:p>
    <w:p w14:paraId="2FE36428" w14:textId="77777777" w:rsidR="00F35ACD" w:rsidRPr="00B510E9" w:rsidRDefault="00F35ACD" w:rsidP="00A330C6">
      <w:pPr>
        <w:tabs>
          <w:tab w:val="left" w:pos="3261"/>
        </w:tabs>
        <w:spacing w:line="276" w:lineRule="auto"/>
        <w:jc w:val="both"/>
        <w:rPr>
          <w:rFonts w:ascii="Arial" w:hAnsi="Arial" w:cs="Arial"/>
          <w:bCs/>
          <w:sz w:val="24"/>
          <w:szCs w:val="24"/>
        </w:rPr>
      </w:pPr>
      <w:r w:rsidRPr="004322FD">
        <w:rPr>
          <w:rFonts w:ascii="Arial" w:hAnsi="Arial" w:cs="Arial"/>
          <w:bCs/>
          <w:sz w:val="24"/>
          <w:szCs w:val="24"/>
        </w:rPr>
        <w:t>a</w:t>
      </w:r>
      <w:r w:rsidRPr="00B510E9">
        <w:rPr>
          <w:rFonts w:ascii="Arial" w:hAnsi="Arial" w:cs="Arial"/>
          <w:bCs/>
          <w:sz w:val="24"/>
          <w:szCs w:val="24"/>
        </w:rPr>
        <w:t xml:space="preserve">) O pagamento será realizado em 02 (duas) parcelas: </w:t>
      </w:r>
    </w:p>
    <w:p w14:paraId="418629F9" w14:textId="3F89EC45" w:rsidR="00F35ACD" w:rsidRPr="00B510E9" w:rsidRDefault="00F35ACD" w:rsidP="003E54EE">
      <w:pPr>
        <w:numPr>
          <w:ilvl w:val="0"/>
          <w:numId w:val="14"/>
        </w:numPr>
        <w:tabs>
          <w:tab w:val="left" w:pos="3261"/>
        </w:tabs>
        <w:spacing w:line="276" w:lineRule="auto"/>
        <w:jc w:val="both"/>
        <w:rPr>
          <w:rFonts w:ascii="Arial" w:hAnsi="Arial" w:cs="Arial"/>
          <w:bCs/>
          <w:sz w:val="24"/>
          <w:szCs w:val="24"/>
        </w:rPr>
      </w:pPr>
      <w:r w:rsidRPr="00B510E9">
        <w:rPr>
          <w:rFonts w:ascii="Arial" w:hAnsi="Arial" w:cs="Arial"/>
          <w:b/>
          <w:sz w:val="24"/>
          <w:szCs w:val="24"/>
        </w:rPr>
        <w:t>1ª parcela –  5</w:t>
      </w:r>
      <w:r w:rsidRPr="00B510E9">
        <w:rPr>
          <w:rFonts w:ascii="Arial" w:hAnsi="Arial" w:cs="Arial"/>
          <w:bCs/>
          <w:sz w:val="24"/>
          <w:szCs w:val="24"/>
        </w:rPr>
        <w:t>0% do valor contratado</w:t>
      </w:r>
      <w:r w:rsidRPr="00B510E9">
        <w:rPr>
          <w:rFonts w:ascii="Arial" w:hAnsi="Arial" w:cs="Arial"/>
          <w:b/>
          <w:sz w:val="24"/>
          <w:szCs w:val="24"/>
        </w:rPr>
        <w:t xml:space="preserve">, </w:t>
      </w:r>
      <w:r w:rsidRPr="00B510E9">
        <w:rPr>
          <w:rFonts w:ascii="Arial" w:hAnsi="Arial" w:cs="Arial"/>
          <w:bCs/>
          <w:sz w:val="24"/>
          <w:szCs w:val="24"/>
        </w:rPr>
        <w:t xml:space="preserve">após </w:t>
      </w:r>
      <w:r w:rsidR="008A08C8" w:rsidRPr="00B510E9">
        <w:rPr>
          <w:rFonts w:ascii="Arial" w:hAnsi="Arial" w:cs="Arial"/>
          <w:bCs/>
          <w:sz w:val="24"/>
          <w:szCs w:val="24"/>
        </w:rPr>
        <w:t xml:space="preserve">a entrega </w:t>
      </w:r>
      <w:r w:rsidR="00BA2EE4" w:rsidRPr="00B510E9">
        <w:rPr>
          <w:rFonts w:ascii="Arial" w:hAnsi="Arial" w:cs="Arial"/>
          <w:bCs/>
          <w:sz w:val="24"/>
          <w:szCs w:val="24"/>
        </w:rPr>
        <w:t xml:space="preserve">do mobiliário e instalação das </w:t>
      </w:r>
      <w:r w:rsidR="00D3562F" w:rsidRPr="00B510E9">
        <w:rPr>
          <w:rFonts w:ascii="Arial" w:hAnsi="Arial" w:cs="Arial"/>
          <w:bCs/>
          <w:sz w:val="24"/>
          <w:szCs w:val="24"/>
        </w:rPr>
        <w:t xml:space="preserve"> persianas e carpetes.</w:t>
      </w:r>
    </w:p>
    <w:p w14:paraId="53050E52" w14:textId="6DC92BB4" w:rsidR="00F35ACD" w:rsidRPr="004322FD" w:rsidRDefault="00F35ACD" w:rsidP="003E54EE">
      <w:pPr>
        <w:numPr>
          <w:ilvl w:val="0"/>
          <w:numId w:val="14"/>
        </w:numPr>
        <w:tabs>
          <w:tab w:val="left" w:pos="3261"/>
        </w:tabs>
        <w:spacing w:line="276" w:lineRule="auto"/>
        <w:jc w:val="both"/>
        <w:rPr>
          <w:rFonts w:ascii="Arial" w:hAnsi="Arial" w:cs="Arial"/>
          <w:bCs/>
          <w:sz w:val="24"/>
          <w:szCs w:val="24"/>
        </w:rPr>
      </w:pPr>
      <w:r w:rsidRPr="004322FD">
        <w:rPr>
          <w:rFonts w:ascii="Arial" w:hAnsi="Arial" w:cs="Arial"/>
          <w:b/>
          <w:sz w:val="24"/>
          <w:szCs w:val="24"/>
        </w:rPr>
        <w:t xml:space="preserve">2ª parcela - </w:t>
      </w:r>
      <w:r w:rsidRPr="004322FD">
        <w:rPr>
          <w:rFonts w:ascii="Arial" w:hAnsi="Arial" w:cs="Arial"/>
          <w:bCs/>
          <w:sz w:val="24"/>
          <w:szCs w:val="24"/>
        </w:rPr>
        <w:t xml:space="preserve"> 50% do valor contratado, sendo a segunda parcela paga </w:t>
      </w:r>
      <w:r w:rsidRPr="004322FD">
        <w:rPr>
          <w:rFonts w:ascii="Arial" w:hAnsi="Arial" w:cs="Arial"/>
          <w:b/>
          <w:bCs/>
          <w:sz w:val="24"/>
          <w:szCs w:val="24"/>
        </w:rPr>
        <w:t>30 (trinta)</w:t>
      </w:r>
      <w:r w:rsidRPr="004322FD">
        <w:rPr>
          <w:rFonts w:ascii="Arial" w:hAnsi="Arial" w:cs="Arial"/>
          <w:sz w:val="24"/>
          <w:szCs w:val="24"/>
        </w:rPr>
        <w:t xml:space="preserve"> dias após o primeiro pagamento</w:t>
      </w:r>
      <w:r w:rsidR="00D3562F" w:rsidRPr="004322FD">
        <w:rPr>
          <w:rFonts w:ascii="Arial" w:hAnsi="Arial" w:cs="Arial"/>
          <w:bCs/>
          <w:sz w:val="24"/>
          <w:szCs w:val="24"/>
        </w:rPr>
        <w:t>.</w:t>
      </w:r>
    </w:p>
    <w:p w14:paraId="040349F7" w14:textId="6966D37B" w:rsidR="00F35ACD" w:rsidRPr="004322FD" w:rsidRDefault="001515E9" w:rsidP="00A330C6">
      <w:pPr>
        <w:tabs>
          <w:tab w:val="left" w:pos="3261"/>
        </w:tabs>
        <w:spacing w:line="276" w:lineRule="auto"/>
        <w:jc w:val="both"/>
        <w:rPr>
          <w:rFonts w:ascii="Arial" w:hAnsi="Arial" w:cs="Arial"/>
          <w:bCs/>
          <w:sz w:val="24"/>
          <w:szCs w:val="24"/>
        </w:rPr>
      </w:pPr>
      <w:r w:rsidRPr="004322FD">
        <w:rPr>
          <w:rFonts w:ascii="Arial" w:hAnsi="Arial" w:cs="Arial"/>
          <w:bCs/>
          <w:sz w:val="24"/>
          <w:szCs w:val="24"/>
        </w:rPr>
        <w:lastRenderedPageBreak/>
        <w:t xml:space="preserve">8.1.1. </w:t>
      </w:r>
      <w:r w:rsidR="00F35ACD" w:rsidRPr="004322FD">
        <w:rPr>
          <w:rFonts w:ascii="Arial" w:hAnsi="Arial" w:cs="Arial"/>
          <w:bCs/>
          <w:sz w:val="24"/>
          <w:szCs w:val="24"/>
        </w:rPr>
        <w:t>O pagamento de cada parcela ficará condicionado à efetiva entrega do mobiliário em geral e instalação das persianas e carpetes, conforme o Termo de referência.</w:t>
      </w:r>
    </w:p>
    <w:p w14:paraId="69FDD572" w14:textId="7532713A" w:rsidR="00F35ACD" w:rsidRPr="004322FD" w:rsidRDefault="00F35ACD" w:rsidP="001515E9">
      <w:pPr>
        <w:tabs>
          <w:tab w:val="left" w:pos="3261"/>
        </w:tabs>
        <w:spacing w:line="276" w:lineRule="auto"/>
        <w:jc w:val="both"/>
        <w:rPr>
          <w:rFonts w:ascii="Arial" w:hAnsi="Arial" w:cs="Arial"/>
          <w:sz w:val="24"/>
          <w:szCs w:val="24"/>
        </w:rPr>
      </w:pPr>
      <w:r w:rsidRPr="004322FD">
        <w:rPr>
          <w:rFonts w:ascii="Arial" w:hAnsi="Arial" w:cs="Arial"/>
          <w:sz w:val="24"/>
          <w:szCs w:val="24"/>
        </w:rPr>
        <w:t xml:space="preserve">8.2. O pagamento pelo fornecimento do objeto desta licitação, </w:t>
      </w:r>
      <w:r w:rsidR="001515E9" w:rsidRPr="004322FD">
        <w:rPr>
          <w:rFonts w:ascii="Arial" w:hAnsi="Arial" w:cs="Arial"/>
          <w:bCs/>
          <w:sz w:val="24"/>
          <w:szCs w:val="24"/>
        </w:rPr>
        <w:t>será realizado por depósito bancário, PIX ou BOLETO, em conta indicada pela contratada,</w:t>
      </w:r>
      <w:r w:rsidRPr="004322FD">
        <w:rPr>
          <w:rFonts w:ascii="Arial" w:hAnsi="Arial" w:cs="Arial"/>
          <w:sz w:val="24"/>
          <w:szCs w:val="24"/>
        </w:rPr>
        <w:t xml:space="preserve"> no prazo de até 30 (trinta) dias após a entrega com nota fiscal devidamente atestada. Deverá estar especificada para cada item, a quantidade fornecida, com o respectivo valor unitário e total, e a comprovação de recebimento pelo Gestor do Contrato.</w:t>
      </w:r>
    </w:p>
    <w:p w14:paraId="49F26FF3"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8.3. Nos valores apresentados na nota fiscal, já estarão inclusos taxas, fretes, impostos, seguros e outros encargos legais decorrentes do cumprimento do Contrato.</w:t>
      </w:r>
    </w:p>
    <w:p w14:paraId="74BD8894"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 xml:space="preserve">8.4. Para atesto e posterior envio para pagamento, a nota fiscal deverá ser apresentada pela contratada, devidamente acompanhada de prova de regularidade relativa: </w:t>
      </w:r>
    </w:p>
    <w:p w14:paraId="262D84A9"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 xml:space="preserve">a) à Fazenda Federal e Seguridade Social – INSS (Conjunta); </w:t>
      </w:r>
    </w:p>
    <w:p w14:paraId="3B471AA4"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 xml:space="preserve">b) à Fazenda Estadual e Municipal do domicílio ou sede da licitante; </w:t>
      </w:r>
    </w:p>
    <w:p w14:paraId="31D5D7DA"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 xml:space="preserve">c) ao Fundo de Garantia por Tempo de Serviço – FGTS; e </w:t>
      </w:r>
    </w:p>
    <w:p w14:paraId="73C68A9A"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 xml:space="preserve">d) à Certidão Negativa de Débitos Trabalhistas – CNDT. </w:t>
      </w:r>
    </w:p>
    <w:p w14:paraId="22C02FEE"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8.5. A documentação acima deverá ser apresentada na forma da lei vigente, podendo ser substituída pela Certidão emitida pelo Sistema de Cadastro de Fornecedor – SICAF, como documento comprobatório de regularidade fiscal.</w:t>
      </w:r>
    </w:p>
    <w:p w14:paraId="41FB8C36"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 xml:space="preserve">8.6. A Câmara Municipal de Cruzeiro, reserva-se o direito de glosar o pagamento se no ato da atestação, for constatado que a empresa contratada não efetuou a entrega dos itens do objeto da fatura em sua totalidade ou em desacordo com as especificações constantes da Ordem de Compra, Termo de Referência, Edital e seus Anexos. </w:t>
      </w:r>
    </w:p>
    <w:p w14:paraId="6A3EC9C8"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8.7. Caso o faturamento apresente alguma incorreção, a nota fiscal será devolvida para a devida correção e o prazo de pagamento alterado sem quaisquer ônus para a Câmara Municipal.</w:t>
      </w:r>
    </w:p>
    <w:p w14:paraId="05CFF984"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8.8.  Em razão das obrigações acessórias decorrentes da Legislação vigente que regem os tributos e contribuições incidentes sobre os pagamentos das notas fiscais correspondentes ao objeto da licitação, a Câmara Municipal também poderá fazer, caso haja incidência, as retenções devidas ao IR, INSS, PIS, COFINS e Contribuição Social.</w:t>
      </w:r>
    </w:p>
    <w:p w14:paraId="16A3FA19" w14:textId="77777777" w:rsidR="00F35ACD" w:rsidRPr="004322FD" w:rsidRDefault="00F35ACD" w:rsidP="00A330C6">
      <w:pPr>
        <w:autoSpaceDE w:val="0"/>
        <w:autoSpaceDN w:val="0"/>
        <w:adjustRightInd w:val="0"/>
        <w:spacing w:line="276" w:lineRule="auto"/>
        <w:jc w:val="both"/>
        <w:rPr>
          <w:rFonts w:ascii="Arial" w:hAnsi="Arial" w:cs="Arial"/>
          <w:sz w:val="24"/>
          <w:szCs w:val="24"/>
        </w:rPr>
      </w:pPr>
    </w:p>
    <w:p w14:paraId="2BBE4CF4" w14:textId="77777777" w:rsidR="00F35ACD" w:rsidRPr="004322FD" w:rsidRDefault="00F35ACD" w:rsidP="00A330C6">
      <w:pPr>
        <w:spacing w:line="276" w:lineRule="auto"/>
        <w:jc w:val="both"/>
        <w:rPr>
          <w:rFonts w:ascii="Arial" w:hAnsi="Arial" w:cs="Arial"/>
          <w:b/>
          <w:bCs/>
          <w:sz w:val="24"/>
          <w:szCs w:val="24"/>
        </w:rPr>
      </w:pPr>
      <w:r w:rsidRPr="004322FD">
        <w:rPr>
          <w:rFonts w:ascii="Arial" w:hAnsi="Arial" w:cs="Arial"/>
          <w:b/>
          <w:bCs/>
          <w:sz w:val="24"/>
          <w:szCs w:val="24"/>
        </w:rPr>
        <w:t>9. PROCEDIMENTOS DE GESTÃO E FISCALIZAÇÃO DO CONTRATO</w:t>
      </w:r>
    </w:p>
    <w:p w14:paraId="3E9AE523"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 xml:space="preserve">9.1. A gestão do contrato ou instrumento equivalente oriundo desta contratação é de responsabilidade da Presidência da Câmara Municipal de Cruzeiro/SP, o </w:t>
      </w:r>
      <w:r w:rsidRPr="004322FD">
        <w:rPr>
          <w:rFonts w:ascii="Arial" w:hAnsi="Arial" w:cs="Arial"/>
          <w:sz w:val="24"/>
          <w:szCs w:val="24"/>
        </w:rPr>
        <w:lastRenderedPageBreak/>
        <w:t>qual terá dentre outras, as seguintes atribuições, a indicação de fiscal do contrato para exercer a administração dos contratos,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 financeiro e da celebração dos respectivos termos aditivos, etc.</w:t>
      </w:r>
    </w:p>
    <w:p w14:paraId="575547E8" w14:textId="77777777" w:rsidR="00F35ACD" w:rsidRPr="004322FD" w:rsidRDefault="00F35ACD" w:rsidP="00A330C6">
      <w:pPr>
        <w:spacing w:line="276" w:lineRule="auto"/>
        <w:jc w:val="both"/>
        <w:rPr>
          <w:rFonts w:ascii="Arial" w:hAnsi="Arial" w:cs="Arial"/>
          <w:sz w:val="24"/>
          <w:szCs w:val="24"/>
        </w:rPr>
      </w:pPr>
    </w:p>
    <w:p w14:paraId="7DB46119" w14:textId="77777777" w:rsidR="00F35ACD" w:rsidRPr="004322FD" w:rsidRDefault="00F35ACD" w:rsidP="00A330C6">
      <w:pPr>
        <w:spacing w:line="276" w:lineRule="auto"/>
        <w:jc w:val="both"/>
        <w:rPr>
          <w:rFonts w:ascii="Arial" w:hAnsi="Arial" w:cs="Arial"/>
          <w:b/>
          <w:bCs/>
          <w:sz w:val="24"/>
          <w:szCs w:val="24"/>
        </w:rPr>
      </w:pPr>
      <w:r w:rsidRPr="004322FD">
        <w:rPr>
          <w:rFonts w:ascii="Arial" w:hAnsi="Arial" w:cs="Arial"/>
          <w:b/>
          <w:bCs/>
          <w:sz w:val="24"/>
          <w:szCs w:val="24"/>
        </w:rPr>
        <w:t>9.1.1. FISCAL DO CONTRATO:</w:t>
      </w:r>
    </w:p>
    <w:p w14:paraId="0BFE09C6"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b/>
          <w:bCs/>
          <w:sz w:val="24"/>
          <w:szCs w:val="24"/>
        </w:rPr>
        <w:t xml:space="preserve">Tiago Reis da Silva </w:t>
      </w:r>
      <w:r w:rsidRPr="004322FD">
        <w:rPr>
          <w:rFonts w:ascii="Arial" w:hAnsi="Arial" w:cs="Arial"/>
          <w:sz w:val="24"/>
          <w:szCs w:val="24"/>
        </w:rPr>
        <w:t>que será responsável acompanhar e fiscalizar a execução do presente contrato.</w:t>
      </w:r>
    </w:p>
    <w:p w14:paraId="2BC9B6FD"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a) Compete ao fiscal do Contrato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w:t>
      </w:r>
    </w:p>
    <w:p w14:paraId="747DDB61"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b) O fornecimento do objeto será acompanhado e fiscalizado por servidor, especialmente designado, que anotará em registro próprio todas as ocorrências, determinando o que for necessário à regularização das faltas ou defeitos observados, além das atribuições contidas nas normas de execução orçamentária e financeira vigentes.</w:t>
      </w:r>
    </w:p>
    <w:p w14:paraId="1B55FF6B"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c) A fiscalização de que trata este item não exclui nem reduz a responsabilidade do fornecedor,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conforme a Lei Federal Nº 14.133/21, e seus artigos correspondente.</w:t>
      </w:r>
    </w:p>
    <w:p w14:paraId="4D3463FE"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d) Sem prejuízo ou dispensa das obrigações da CONTRATADA, a CÂMARA MUNICIPAL exercerá ampla supervisão, acompanhamento, controle e fiscalização do objeto, por meio de servidor designado e/ou profissional contratado, que atuará na fiscalização do objeto, observando, dentre outros critérios, a fiel observância das especificações técnicas do objeto.</w:t>
      </w:r>
    </w:p>
    <w:p w14:paraId="6DECE2FC"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e) O exercício, pela Câmara, do direito de supervisionar, controlar e fiscalizar, não atenuará, reduzirá ou eximirá qualquer responsabilidade ou obrigação da CONTRATADA nos termos deste contrato, inclusive perante terceiros, por quaisquer irregularidades e, na sua ocorrência, não implica corresponsabilidade do Poder Público ou de seus agentes e prepostos.</w:t>
      </w:r>
    </w:p>
    <w:p w14:paraId="33CCC3FA"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lastRenderedPageBreak/>
        <w:t>9.1.1.1. O fiscal do contrato, designado pela Câmara, terá poderes para fiscalizar a execução e especialmente para:</w:t>
      </w:r>
    </w:p>
    <w:p w14:paraId="51870CFC"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a) Sustar os trabalhos da CONTRATADA, sempre que considerar a medida necessária;</w:t>
      </w:r>
    </w:p>
    <w:p w14:paraId="4509FE1B"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b) Exigir da CONTRATADA a manutenção, durante a execução do contrato, em compatibilidade com as obrigações assumidas, de todas as condições de habilitação e qualificação exigidas;</w:t>
      </w:r>
    </w:p>
    <w:p w14:paraId="2B66347E"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c) Fazer auditorias sobre os processos e metodologias adotados pela CONTRATADA no cumprimento de suas obrigações previstas neste contrato;</w:t>
      </w:r>
    </w:p>
    <w:p w14:paraId="0AF881B8"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d) Notificar a CONTRATADA sobre sua inadimplência no cumprimento das obrigações previstas neste contrato, determinando sua regularização, ou, sendo o caso, remetendo à autoridade competente para abertura de processo;</w:t>
      </w:r>
    </w:p>
    <w:p w14:paraId="7A952F4E"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As ações acima descritas serão formalizadas pelo gestor do contrato através dos competentes relatórios.</w:t>
      </w:r>
    </w:p>
    <w:p w14:paraId="4844BDC5"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9.1.1.2. Cabe ao fiscal e/ou ao gestor do contrato:</w:t>
      </w:r>
    </w:p>
    <w:p w14:paraId="103100EA"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a) Responsabilizar-se pela supervisão do contrato, administrando</w:t>
      </w:r>
      <w:r w:rsidRPr="004322FD">
        <w:rPr>
          <w:rFonts w:ascii="Cambria Math" w:hAnsi="Cambria Math" w:cs="Cambria Math"/>
          <w:sz w:val="24"/>
          <w:szCs w:val="24"/>
        </w:rPr>
        <w:t>‐</w:t>
      </w:r>
      <w:r w:rsidRPr="004322FD">
        <w:rPr>
          <w:rFonts w:ascii="Arial" w:hAnsi="Arial" w:cs="Arial"/>
          <w:sz w:val="24"/>
          <w:szCs w:val="24"/>
        </w:rPr>
        <w:t>o em conformidade com as disposições contratuais e editalícias.</w:t>
      </w:r>
    </w:p>
    <w:p w14:paraId="42FCDC63"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b) Adotar toda e qualquer providência necessária à perfeita execução do contrato.</w:t>
      </w:r>
    </w:p>
    <w:p w14:paraId="799F9176"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c) Notificar por escrito a CONTRATADA, quando a mesma deixar de cumprir qualquer cláusula deste contrato e encaminhar cópia da referida notificação ao Setor responsável para ser anexada ao contrato.</w:t>
      </w:r>
    </w:p>
    <w:p w14:paraId="799C515A"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d) A CONTRATANTE se reserva o direito de rejeitar no todo ou em parte os produtos/serviços em desacordo com o Contrato.</w:t>
      </w:r>
    </w:p>
    <w:p w14:paraId="7CE9E2B3"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e) A CONTRATADA é obrigada a assegurar e facilitar o acompanhamento e a fiscalização deste Contrato pelo fiscal da Câmara Municipal de Cruzeiro, bem como permitir o acesso a informações consideradas necessárias pelo fiscal do Contrato.</w:t>
      </w:r>
    </w:p>
    <w:p w14:paraId="33AAFAB8"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f) A Câmara não se responsabilizará por contatos realizados com setores ou pessoas não autorizados, salvo nas hipóteses previstas, expressamente, neste Contrato.</w:t>
      </w:r>
    </w:p>
    <w:p w14:paraId="41612AE7"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g) O acompanhamento e a fiscalização de que trata esta cláusula não excluem nem reduzem a responsabilidade da CONTRATADA pelo correto cumprimento das obrigações decorrentes deste Contrato.</w:t>
      </w:r>
    </w:p>
    <w:p w14:paraId="47B7B363"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h) Caso entenda necessário o fiscal e/ou gestor do contrato podem solicitar o auxílio de profissionais especializados para acompanhamento e fiscalização dos serviços e fornecimento.</w:t>
      </w:r>
    </w:p>
    <w:p w14:paraId="6D69C423"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i) O responsável pela fiscalização do contrato fica obrigado a denunciar de forma expressa qualquer ilícito que porventura tiver conhecimento.</w:t>
      </w:r>
    </w:p>
    <w:p w14:paraId="0D96777E"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lastRenderedPageBreak/>
        <w:t>Para a perfeita execução do objeto deste contrato, aplica-se o Código de Defesa do Consumidor - Lei nº 8.078/1990.</w:t>
      </w:r>
    </w:p>
    <w:p w14:paraId="6072CB27" w14:textId="77777777" w:rsidR="00F35ACD" w:rsidRPr="004322FD" w:rsidRDefault="00F35ACD" w:rsidP="00A330C6">
      <w:pPr>
        <w:spacing w:line="276" w:lineRule="auto"/>
        <w:jc w:val="both"/>
        <w:rPr>
          <w:rFonts w:ascii="Arial" w:hAnsi="Arial" w:cs="Arial"/>
          <w:sz w:val="24"/>
          <w:szCs w:val="24"/>
        </w:rPr>
      </w:pPr>
    </w:p>
    <w:p w14:paraId="2EE881B8" w14:textId="77777777" w:rsidR="00F35ACD" w:rsidRPr="004322FD" w:rsidRDefault="00F35ACD" w:rsidP="00A330C6">
      <w:pPr>
        <w:spacing w:line="276" w:lineRule="auto"/>
        <w:jc w:val="both"/>
        <w:rPr>
          <w:rFonts w:ascii="Arial" w:hAnsi="Arial" w:cs="Arial"/>
          <w:b/>
          <w:bCs/>
          <w:sz w:val="24"/>
          <w:szCs w:val="24"/>
        </w:rPr>
      </w:pPr>
      <w:r w:rsidRPr="004322FD">
        <w:rPr>
          <w:rFonts w:ascii="Arial" w:hAnsi="Arial" w:cs="Arial"/>
          <w:b/>
          <w:bCs/>
          <w:sz w:val="24"/>
          <w:szCs w:val="24"/>
        </w:rPr>
        <w:t>10.  OBRIGAÇÃO DAS PARTES - Obrigações da Contratada:</w:t>
      </w:r>
    </w:p>
    <w:p w14:paraId="28C52E8F"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10.1. Efetuar a entrega dos bens/produtos/materiais/serviços em perfeitas condições, no prazo e local indicados pela Administração, em estrita observância das especificações do Edital e da proposta, acompanhado da respectiva nota fiscal constando detalhadamente as indicações da marca, fabricante, tipo, procedência e prazo de garantia;</w:t>
      </w:r>
    </w:p>
    <w:p w14:paraId="2F97FF10"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10.2. Os bens devem estar acompanhados, ainda, quando for o caso, do manual do usuário, com uma versão em português, e da relação da rede de assistência técnica autorizada;</w:t>
      </w:r>
    </w:p>
    <w:p w14:paraId="7520DDDA"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10.3. Responsabilizar-se pelos vícios e danos decorrentes do produto, de acordo com os artigos 12, 13, 18 e 26, do Código de Defesa do Consumidor (Lei Nº 8.078, de 1990);</w:t>
      </w:r>
    </w:p>
    <w:p w14:paraId="08EBFA9F"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10.4. O dever previsto no subitem anterior implica na obrigação de, a critério da Administração, substituir, reparar, corrigir, remover, ou reconstruir, às suas expensas, no prazo máximo de 10 (dez) dias o produto com avarias ou defeitos;</w:t>
      </w:r>
    </w:p>
    <w:p w14:paraId="5FFA5424"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10.5. Atender prontamente a quaisquer exigências da Administração, inerentes ao objeto da licitação;</w:t>
      </w:r>
    </w:p>
    <w:p w14:paraId="217AD3A1"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10.6. Comunicar à Administração, no prazo máximo de 24 (vinte e quatro) horas que antecede a data da entrega, os motivos que impossibilitem o cumprimento do prazo previsto, com a devida comprovação;</w:t>
      </w:r>
    </w:p>
    <w:p w14:paraId="00158635"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10.7. Manter, durante toda a execução do contrato, em compatibilidade com as obrigações assumidas, todas as condições de habilitação e qualificação exigidas na licitação;</w:t>
      </w:r>
    </w:p>
    <w:p w14:paraId="54CA5401"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10.8. Não transferir a terceiros, por qualquer forma, nem mesmo parcialmente, as obrigações assumidas, nem subcontratar qualquer das prestações a que está obrigada, exceto nas condições autorizadas no Termo de Referência ou na minuta de contrato;</w:t>
      </w:r>
    </w:p>
    <w:p w14:paraId="71057F68"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10.9. Responsabilizar-se pelas despesas dos tributos, encargos trabalhistas, previdenciários, fiscais, comerciais, taxas, fretes, seguros, deslocamento de pessoal, prestação de garantia e quaisquer outras que incidam ou venham a incidir na execução do contrato.</w:t>
      </w:r>
    </w:p>
    <w:p w14:paraId="7AF5A679" w14:textId="77777777" w:rsidR="00F35ACD" w:rsidRPr="004322FD" w:rsidRDefault="00F35ACD" w:rsidP="00F35ACD">
      <w:pPr>
        <w:spacing w:line="360" w:lineRule="auto"/>
        <w:jc w:val="both"/>
        <w:rPr>
          <w:rFonts w:ascii="Arial" w:hAnsi="Arial" w:cs="Arial"/>
          <w:sz w:val="24"/>
          <w:szCs w:val="24"/>
        </w:rPr>
      </w:pPr>
    </w:p>
    <w:p w14:paraId="3D006D2A" w14:textId="77777777" w:rsidR="00F35ACD" w:rsidRPr="004322FD" w:rsidRDefault="00F35ACD" w:rsidP="00A330C6">
      <w:pPr>
        <w:spacing w:line="276" w:lineRule="auto"/>
        <w:jc w:val="both"/>
        <w:rPr>
          <w:rFonts w:ascii="Arial" w:hAnsi="Arial" w:cs="Arial"/>
          <w:b/>
          <w:bCs/>
          <w:sz w:val="24"/>
          <w:szCs w:val="24"/>
        </w:rPr>
      </w:pPr>
      <w:r w:rsidRPr="004322FD">
        <w:rPr>
          <w:rFonts w:ascii="Arial" w:hAnsi="Arial" w:cs="Arial"/>
          <w:b/>
          <w:bCs/>
          <w:sz w:val="24"/>
          <w:szCs w:val="24"/>
        </w:rPr>
        <w:t>11. OBRIGAÇÕES DO CONTRATANTE:</w:t>
      </w:r>
    </w:p>
    <w:p w14:paraId="5468ABD0"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11.1. Receber provisoriamente o material, disponibilizando local, data e horário;</w:t>
      </w:r>
    </w:p>
    <w:p w14:paraId="4E94364F"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lastRenderedPageBreak/>
        <w:t>11.2. Verificar minuciosamente, no prazo fixado, a conformidade dos bens recebidos provisoriamente com as especificações constantes do Edital e da proposta, para fins de aceitação e recebimento definitivos;</w:t>
      </w:r>
    </w:p>
    <w:p w14:paraId="26F4562F"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11.3. Comunicar à Contratada, por escrito, sobre imperfeições, falhas ou irregularidades verificadas no objeto fornecido, para que seja substituído, reparado ou corrigido.</w:t>
      </w:r>
    </w:p>
    <w:p w14:paraId="069B089E"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11.4. Acompanhar e fiscalizar o cumprimento das obrigações da Contratada, através de servidor especialmente designado;</w:t>
      </w:r>
    </w:p>
    <w:p w14:paraId="04A64A14"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11.5. Efetuar o pagamento no valor correspondente ao fornecimento do objeto, prazo e forma previstos neste Termo de Referência.</w:t>
      </w:r>
    </w:p>
    <w:p w14:paraId="4CF669C5" w14:textId="77777777" w:rsidR="00CA502C" w:rsidRPr="004322FD" w:rsidRDefault="00CA502C" w:rsidP="00A330C6">
      <w:pPr>
        <w:spacing w:line="276" w:lineRule="auto"/>
        <w:jc w:val="both"/>
        <w:rPr>
          <w:rFonts w:ascii="Arial" w:hAnsi="Arial" w:cs="Arial"/>
          <w:b/>
          <w:bCs/>
          <w:sz w:val="24"/>
          <w:szCs w:val="24"/>
        </w:rPr>
      </w:pPr>
    </w:p>
    <w:p w14:paraId="63B7C2FF" w14:textId="658F7E8A" w:rsidR="00F35ACD" w:rsidRPr="004322FD" w:rsidRDefault="00F35ACD" w:rsidP="00A330C6">
      <w:pPr>
        <w:spacing w:line="276" w:lineRule="auto"/>
        <w:jc w:val="both"/>
        <w:rPr>
          <w:rFonts w:ascii="Arial" w:hAnsi="Arial" w:cs="Arial"/>
          <w:b/>
          <w:bCs/>
          <w:sz w:val="24"/>
          <w:szCs w:val="24"/>
        </w:rPr>
      </w:pPr>
      <w:r w:rsidRPr="004322FD">
        <w:rPr>
          <w:rFonts w:ascii="Arial" w:hAnsi="Arial" w:cs="Arial"/>
          <w:b/>
          <w:bCs/>
          <w:sz w:val="24"/>
          <w:szCs w:val="24"/>
        </w:rPr>
        <w:t>12. SANÇÕES APLICÁVEIS:</w:t>
      </w:r>
    </w:p>
    <w:p w14:paraId="1BC0AB4C"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12.1. A recusa do adjudicatário em assinar o contrato, dentro do prazo estabelecido pelo CONTRATANTE, bem como o atraso e a inexecução parcial ou total do contrato caracterizam descumprimento das obrigações assumidas e permitem a aplicação das seguintes sanções pelo CONTRATANTE:</w:t>
      </w:r>
    </w:p>
    <w:p w14:paraId="49784359"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a) Advertência por escrito;</w:t>
      </w:r>
    </w:p>
    <w:p w14:paraId="25BC84C6"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b) Multa, nos seguintes termos:</w:t>
      </w:r>
    </w:p>
    <w:p w14:paraId="4C3E78CB" w14:textId="77777777" w:rsidR="00F35ACD" w:rsidRPr="004322FD" w:rsidRDefault="00F35ACD" w:rsidP="003E54EE">
      <w:pPr>
        <w:pStyle w:val="PargrafodaLista"/>
        <w:numPr>
          <w:ilvl w:val="0"/>
          <w:numId w:val="2"/>
        </w:numPr>
        <w:spacing w:line="276" w:lineRule="auto"/>
        <w:jc w:val="both"/>
        <w:rPr>
          <w:rFonts w:ascii="Arial" w:hAnsi="Arial" w:cs="Arial"/>
          <w:sz w:val="24"/>
          <w:szCs w:val="24"/>
        </w:rPr>
      </w:pPr>
      <w:r w:rsidRPr="004322FD">
        <w:rPr>
          <w:rFonts w:ascii="Arial" w:hAnsi="Arial" w:cs="Arial"/>
          <w:sz w:val="24"/>
          <w:szCs w:val="24"/>
        </w:rPr>
        <w:t>0,3% (três décimos por cento) por dia, até o trigésimo dia de atraso, sobre o valor do fornecimento não realizado;</w:t>
      </w:r>
    </w:p>
    <w:p w14:paraId="13ACEDEC" w14:textId="77777777" w:rsidR="00F35ACD" w:rsidRPr="004322FD" w:rsidRDefault="00F35ACD" w:rsidP="003E54EE">
      <w:pPr>
        <w:pStyle w:val="PargrafodaLista"/>
        <w:numPr>
          <w:ilvl w:val="0"/>
          <w:numId w:val="2"/>
        </w:numPr>
        <w:spacing w:line="276" w:lineRule="auto"/>
        <w:jc w:val="both"/>
        <w:rPr>
          <w:rFonts w:ascii="Arial" w:hAnsi="Arial" w:cs="Arial"/>
          <w:sz w:val="24"/>
          <w:szCs w:val="24"/>
        </w:rPr>
      </w:pPr>
      <w:r w:rsidRPr="004322FD">
        <w:rPr>
          <w:rFonts w:ascii="Arial" w:hAnsi="Arial" w:cs="Arial"/>
          <w:sz w:val="24"/>
          <w:szCs w:val="24"/>
        </w:rPr>
        <w:t>10% (dez por cento) sobre o valor da nota de empenho ou do contrato, em caso de recusa do adjudicatário em efetuar o reforço de garantia;</w:t>
      </w:r>
    </w:p>
    <w:p w14:paraId="6C3038F8" w14:textId="77777777" w:rsidR="00F35ACD" w:rsidRPr="004322FD" w:rsidRDefault="00F35ACD" w:rsidP="003E54EE">
      <w:pPr>
        <w:pStyle w:val="PargrafodaLista"/>
        <w:numPr>
          <w:ilvl w:val="0"/>
          <w:numId w:val="2"/>
        </w:numPr>
        <w:spacing w:line="276" w:lineRule="auto"/>
        <w:jc w:val="both"/>
        <w:rPr>
          <w:rFonts w:ascii="Arial" w:hAnsi="Arial" w:cs="Arial"/>
          <w:sz w:val="24"/>
          <w:szCs w:val="24"/>
        </w:rPr>
      </w:pPr>
      <w:r w:rsidRPr="004322FD">
        <w:rPr>
          <w:rFonts w:ascii="Arial" w:hAnsi="Arial" w:cs="Arial"/>
          <w:sz w:val="24"/>
          <w:szCs w:val="24"/>
        </w:rPr>
        <w:t>20% (vinte por cento) sobre o valor do fornecimento não realizado, no caso de atraso superior a 30 (trinta) dias, ou entrega de objeto com vícios ou defeitos ocultos que o tornem impróprio ao uso a que é destinado, ou diminuam-lhe o valor ou, ainda, fora das especificações contratadas.</w:t>
      </w:r>
    </w:p>
    <w:p w14:paraId="110671D1" w14:textId="77777777" w:rsidR="00F35ACD" w:rsidRPr="004322FD" w:rsidRDefault="00F35ACD" w:rsidP="003E54EE">
      <w:pPr>
        <w:pStyle w:val="PargrafodaLista"/>
        <w:numPr>
          <w:ilvl w:val="0"/>
          <w:numId w:val="2"/>
        </w:numPr>
        <w:spacing w:line="276" w:lineRule="auto"/>
        <w:jc w:val="both"/>
        <w:rPr>
          <w:rFonts w:ascii="Arial" w:hAnsi="Arial" w:cs="Arial"/>
          <w:sz w:val="24"/>
          <w:szCs w:val="24"/>
        </w:rPr>
      </w:pPr>
      <w:r w:rsidRPr="004322FD">
        <w:rPr>
          <w:rFonts w:ascii="Arial" w:hAnsi="Arial" w:cs="Arial"/>
          <w:sz w:val="24"/>
          <w:szCs w:val="24"/>
        </w:rPr>
        <w:t>Suspensão temporária de participação em licitação e impedimento de contratar com a Administração, por até 02 (dois) anos ou impedimento de licitar e contratar com a União, Estados, Distrito Federal ou Municípios e descredenciamento do cadastro de fornecedores municipal, pelo prazo de até 5 (cinco) anos.</w:t>
      </w:r>
    </w:p>
    <w:p w14:paraId="3F490BCF" w14:textId="77777777" w:rsidR="00F35ACD" w:rsidRPr="004322FD" w:rsidRDefault="00F35ACD" w:rsidP="003E54EE">
      <w:pPr>
        <w:pStyle w:val="PargrafodaLista"/>
        <w:numPr>
          <w:ilvl w:val="0"/>
          <w:numId w:val="2"/>
        </w:numPr>
        <w:spacing w:line="276" w:lineRule="auto"/>
        <w:jc w:val="both"/>
        <w:rPr>
          <w:rFonts w:ascii="Arial" w:hAnsi="Arial" w:cs="Arial"/>
          <w:sz w:val="24"/>
          <w:szCs w:val="24"/>
        </w:rPr>
      </w:pPr>
      <w:r w:rsidRPr="004322FD">
        <w:rPr>
          <w:rFonts w:ascii="Arial" w:hAnsi="Arial" w:cs="Arial"/>
          <w:sz w:val="24"/>
          <w:szCs w:val="24"/>
        </w:rPr>
        <w:t>Declaração de inidoneidade para licitar e contratar com a Administração Pública, no prazo mínimo de 2 (dois) anos, com base na Lei Federal 14.133/2021 e seus artigos que correspondem.</w:t>
      </w:r>
    </w:p>
    <w:p w14:paraId="7056D678"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12.1.1. São consideradas situações caracterizadoras de descumprimento total ou parcial das obrigações contratuais:</w:t>
      </w:r>
    </w:p>
    <w:p w14:paraId="4E6EA45E"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 xml:space="preserve">a) Não atendimento às especificações técnicas relativas a bens, serviços ou obra prevista em contrato ou instrumento equivalente; </w:t>
      </w:r>
    </w:p>
    <w:p w14:paraId="05A47DD9"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lastRenderedPageBreak/>
        <w:t>b) Retardamento imotivado de fornecimento de bens, da execução de obra, de serviço ou de suas parcelas;</w:t>
      </w:r>
    </w:p>
    <w:p w14:paraId="127C9D31"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c) Paralisação do serviço ou de fornecimento de bens, sem justa causa e prévia comunicação à Administração Pública Municipal;</w:t>
      </w:r>
    </w:p>
    <w:p w14:paraId="51A70C7C"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d) Entrega de mercadoria falsificada, furtada, deteriorada, danificada ou inadequada para o uso, como se verdadeira ou perfeita fosse; Alteração de substância, qualidade ou quantidade da mercadoria fornecida;</w:t>
      </w:r>
    </w:p>
    <w:p w14:paraId="1096C6EB"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e) Prestação de serviço de baixa qualidade ou fornecimento de bens de baixa qualidade;</w:t>
      </w:r>
    </w:p>
    <w:p w14:paraId="0359DEFF"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f) A sanção de multa poderá ser aplicada cumulativamente às demais sanções previstas.</w:t>
      </w:r>
    </w:p>
    <w:p w14:paraId="29CC83E7"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g) A multa será descontada da garantia do contrato e/ou de pagamentos eventualmente devidos à CONTRATADA.</w:t>
      </w:r>
    </w:p>
    <w:p w14:paraId="25ECEF4A"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12.1.2. As sanções relacionadas nesse contrato também poderão ser aplicadas àquele que:</w:t>
      </w:r>
    </w:p>
    <w:p w14:paraId="0DA4B078"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a) Apresentar declaração ou documentação falsa;</w:t>
      </w:r>
    </w:p>
    <w:p w14:paraId="0212A31F"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b) Ensejar o retardamento da execução do objeto da licitação;</w:t>
      </w:r>
    </w:p>
    <w:p w14:paraId="2008803B"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c) Não mantiver a proposta;</w:t>
      </w:r>
    </w:p>
    <w:p w14:paraId="012C121C"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d) Falhar ou fraudar a execução do futuro contrato;</w:t>
      </w:r>
    </w:p>
    <w:p w14:paraId="12BF68E8"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e) Comportar-se de modo inidôneo;</w:t>
      </w:r>
    </w:p>
    <w:p w14:paraId="5428509E"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f) Cometer fraude fiscal;</w:t>
      </w:r>
    </w:p>
    <w:p w14:paraId="29A9958E"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g) Frustrar ou fraudar, mediante ajuste, combinação ou qualquer outro expediente, o caráter competitivo do certame.</w:t>
      </w:r>
    </w:p>
    <w:p w14:paraId="69DB23C7"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h) Deixar de apresentar documentação exigida para o certame ou tumultuar o certame;</w:t>
      </w:r>
    </w:p>
    <w:p w14:paraId="16F8762B"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i) As sanções aplicadas serão obrigatoriamente registradas no Cadastro de Fornecedores do Município de Cruzeiro.</w:t>
      </w:r>
    </w:p>
    <w:p w14:paraId="29D3E57A" w14:textId="77777777" w:rsidR="00F61476" w:rsidRPr="004322FD" w:rsidRDefault="00F61476" w:rsidP="00A330C6">
      <w:pPr>
        <w:spacing w:line="276" w:lineRule="auto"/>
        <w:jc w:val="both"/>
        <w:rPr>
          <w:rFonts w:ascii="Arial" w:hAnsi="Arial" w:cs="Arial"/>
          <w:b/>
          <w:bCs/>
          <w:sz w:val="24"/>
          <w:szCs w:val="24"/>
        </w:rPr>
      </w:pPr>
    </w:p>
    <w:p w14:paraId="4A458CCC" w14:textId="62AD34EA" w:rsidR="00F35ACD" w:rsidRPr="004322FD" w:rsidRDefault="00F35ACD" w:rsidP="00A330C6">
      <w:pPr>
        <w:spacing w:line="276" w:lineRule="auto"/>
        <w:jc w:val="both"/>
        <w:rPr>
          <w:rFonts w:ascii="Arial" w:hAnsi="Arial" w:cs="Arial"/>
          <w:b/>
          <w:bCs/>
          <w:sz w:val="24"/>
          <w:szCs w:val="24"/>
        </w:rPr>
      </w:pPr>
      <w:r w:rsidRPr="004322FD">
        <w:rPr>
          <w:rFonts w:ascii="Arial" w:hAnsi="Arial" w:cs="Arial"/>
          <w:b/>
          <w:bCs/>
          <w:sz w:val="24"/>
          <w:szCs w:val="24"/>
        </w:rPr>
        <w:t>13. DO CRITÉRIO DE ACEITAÇÃO DAS PROPOSTAS</w:t>
      </w:r>
    </w:p>
    <w:p w14:paraId="69374EC4" w14:textId="77777777" w:rsidR="00F35ACD" w:rsidRPr="004322FD" w:rsidRDefault="00F35ACD" w:rsidP="00A330C6">
      <w:pPr>
        <w:spacing w:line="276" w:lineRule="auto"/>
        <w:jc w:val="both"/>
        <w:rPr>
          <w:rFonts w:ascii="Arial" w:hAnsi="Arial" w:cs="Arial"/>
          <w:sz w:val="24"/>
          <w:szCs w:val="24"/>
        </w:rPr>
      </w:pPr>
      <w:r w:rsidRPr="004322FD">
        <w:rPr>
          <w:rFonts w:ascii="Arial" w:hAnsi="Arial" w:cs="Arial"/>
          <w:sz w:val="24"/>
          <w:szCs w:val="24"/>
        </w:rPr>
        <w:t>13.1. O critério de aceitação das propostas será o de menor preço total com o valor unitário de cada item, de acordo com as especificações do objeto acima relacionado.</w:t>
      </w:r>
    </w:p>
    <w:p w14:paraId="09D59B2F" w14:textId="77777777" w:rsidR="00F35ACD" w:rsidRPr="004322FD" w:rsidRDefault="00F35ACD" w:rsidP="00A330C6">
      <w:pPr>
        <w:spacing w:line="276" w:lineRule="auto"/>
        <w:jc w:val="both"/>
        <w:rPr>
          <w:rFonts w:ascii="Arial" w:hAnsi="Arial" w:cs="Arial"/>
          <w:sz w:val="24"/>
          <w:szCs w:val="24"/>
        </w:rPr>
      </w:pPr>
    </w:p>
    <w:p w14:paraId="5E9D5C41" w14:textId="77777777" w:rsidR="00F35ACD" w:rsidRPr="004322FD" w:rsidRDefault="00F35ACD" w:rsidP="00F35ACD">
      <w:pPr>
        <w:spacing w:line="276" w:lineRule="auto"/>
        <w:jc w:val="center"/>
        <w:rPr>
          <w:rFonts w:ascii="Arial" w:hAnsi="Arial" w:cs="Arial"/>
          <w:sz w:val="24"/>
          <w:szCs w:val="24"/>
        </w:rPr>
      </w:pPr>
    </w:p>
    <w:p w14:paraId="55E91C54" w14:textId="77777777" w:rsidR="00F35ACD" w:rsidRPr="004322FD" w:rsidRDefault="00F35ACD" w:rsidP="00F35ACD">
      <w:pPr>
        <w:spacing w:line="276" w:lineRule="auto"/>
        <w:jc w:val="center"/>
        <w:rPr>
          <w:rFonts w:ascii="Arial" w:hAnsi="Arial" w:cs="Arial"/>
          <w:sz w:val="24"/>
          <w:szCs w:val="24"/>
        </w:rPr>
      </w:pPr>
      <w:r w:rsidRPr="004322FD">
        <w:rPr>
          <w:rFonts w:ascii="Arial" w:hAnsi="Arial" w:cs="Arial"/>
          <w:sz w:val="24"/>
          <w:szCs w:val="24"/>
        </w:rPr>
        <w:t>Tiago Reis da Silva</w:t>
      </w:r>
    </w:p>
    <w:p w14:paraId="6AF09FE0" w14:textId="77777777" w:rsidR="00F35ACD" w:rsidRPr="004322FD" w:rsidRDefault="00F35ACD" w:rsidP="00F35ACD">
      <w:pPr>
        <w:spacing w:line="276" w:lineRule="auto"/>
        <w:jc w:val="center"/>
        <w:rPr>
          <w:rFonts w:ascii="Arial" w:hAnsi="Arial" w:cs="Arial"/>
          <w:sz w:val="24"/>
          <w:szCs w:val="24"/>
          <w:highlight w:val="green"/>
        </w:rPr>
      </w:pPr>
      <w:r w:rsidRPr="004322FD">
        <w:rPr>
          <w:rFonts w:ascii="Arial" w:hAnsi="Arial" w:cs="Arial"/>
          <w:sz w:val="24"/>
          <w:szCs w:val="24"/>
        </w:rPr>
        <w:t>Diretor Administrativo</w:t>
      </w:r>
    </w:p>
    <w:p w14:paraId="07CD2758" w14:textId="77777777" w:rsidR="00F35ACD" w:rsidRDefault="00F35ACD" w:rsidP="00AC2F75">
      <w:pPr>
        <w:jc w:val="center"/>
        <w:rPr>
          <w:rFonts w:ascii="Arial" w:hAnsi="Arial" w:cs="Arial"/>
          <w:b/>
          <w:bCs/>
          <w:sz w:val="24"/>
          <w:szCs w:val="24"/>
        </w:rPr>
      </w:pPr>
    </w:p>
    <w:p w14:paraId="1C37CB33" w14:textId="77777777" w:rsidR="00B510E9" w:rsidRPr="004322FD" w:rsidRDefault="00B510E9" w:rsidP="00AC2F75">
      <w:pPr>
        <w:jc w:val="center"/>
        <w:rPr>
          <w:rFonts w:ascii="Arial" w:hAnsi="Arial" w:cs="Arial"/>
          <w:b/>
          <w:bCs/>
          <w:sz w:val="24"/>
          <w:szCs w:val="24"/>
        </w:rPr>
      </w:pPr>
    </w:p>
    <w:p w14:paraId="091F29E6" w14:textId="77777777" w:rsidR="00D069A2" w:rsidRPr="004322FD" w:rsidRDefault="00D069A2" w:rsidP="00AC2F75">
      <w:pPr>
        <w:jc w:val="center"/>
        <w:rPr>
          <w:rFonts w:ascii="Arial" w:hAnsi="Arial" w:cs="Arial"/>
          <w:sz w:val="24"/>
          <w:szCs w:val="24"/>
        </w:rPr>
      </w:pPr>
    </w:p>
    <w:p w14:paraId="306E8D43" w14:textId="71F3A29A" w:rsidR="00D069A2" w:rsidRPr="004322FD" w:rsidRDefault="00D069A2" w:rsidP="00D069A2">
      <w:pPr>
        <w:jc w:val="center"/>
        <w:rPr>
          <w:rFonts w:ascii="Arial" w:hAnsi="Arial" w:cs="Arial"/>
          <w:sz w:val="24"/>
          <w:szCs w:val="24"/>
        </w:rPr>
      </w:pPr>
      <w:r w:rsidRPr="004322FD">
        <w:rPr>
          <w:rFonts w:ascii="Arial" w:hAnsi="Arial" w:cs="Arial"/>
          <w:b/>
          <w:bCs/>
          <w:sz w:val="24"/>
          <w:szCs w:val="24"/>
        </w:rPr>
        <w:lastRenderedPageBreak/>
        <w:t>ANEXO II</w:t>
      </w:r>
    </w:p>
    <w:p w14:paraId="1C2E0A4D" w14:textId="7E4BAD35" w:rsidR="00D069A2" w:rsidRPr="004322FD" w:rsidRDefault="00D069A2" w:rsidP="00D069A2">
      <w:pPr>
        <w:jc w:val="center"/>
        <w:rPr>
          <w:rFonts w:ascii="Arial" w:hAnsi="Arial" w:cs="Arial"/>
          <w:sz w:val="24"/>
          <w:szCs w:val="24"/>
        </w:rPr>
      </w:pPr>
      <w:r w:rsidRPr="004322FD">
        <w:rPr>
          <w:rFonts w:ascii="Arial" w:hAnsi="Arial" w:cs="Arial"/>
          <w:b/>
          <w:bCs/>
          <w:sz w:val="24"/>
          <w:szCs w:val="24"/>
        </w:rPr>
        <w:t>MODELO DA PROPOSTA COMERCIAL</w:t>
      </w:r>
    </w:p>
    <w:p w14:paraId="2D4DDFF9" w14:textId="3B2B689C" w:rsidR="00D069A2" w:rsidRPr="004322FD" w:rsidRDefault="00D069A2" w:rsidP="00D069A2">
      <w:pPr>
        <w:jc w:val="center"/>
        <w:rPr>
          <w:rFonts w:ascii="Arial" w:hAnsi="Arial" w:cs="Arial"/>
          <w:b/>
          <w:bCs/>
          <w:sz w:val="24"/>
          <w:szCs w:val="24"/>
        </w:rPr>
      </w:pPr>
      <w:r w:rsidRPr="004322FD">
        <w:rPr>
          <w:rFonts w:ascii="Arial" w:hAnsi="Arial" w:cs="Arial"/>
          <w:b/>
          <w:bCs/>
          <w:sz w:val="24"/>
          <w:szCs w:val="24"/>
        </w:rPr>
        <w:t>PREGÃO ELETRÔNICO Nº ___/2026</w:t>
      </w:r>
    </w:p>
    <w:p w14:paraId="163DE45B" w14:textId="77777777" w:rsidR="00675EED" w:rsidRPr="004322FD" w:rsidRDefault="00675EED" w:rsidP="00D069A2">
      <w:pPr>
        <w:jc w:val="center"/>
        <w:rPr>
          <w:rFonts w:ascii="Arial" w:hAnsi="Arial" w:cs="Arial"/>
          <w:b/>
          <w:bCs/>
          <w:sz w:val="24"/>
          <w:szCs w:val="24"/>
        </w:rPr>
      </w:pPr>
    </w:p>
    <w:p w14:paraId="1F820828" w14:textId="77777777" w:rsidR="00675EED" w:rsidRPr="004322FD" w:rsidRDefault="00675EED" w:rsidP="00D069A2">
      <w:pPr>
        <w:jc w:val="center"/>
        <w:rPr>
          <w:rFonts w:ascii="Arial" w:hAnsi="Arial" w:cs="Arial"/>
          <w:b/>
          <w:bCs/>
          <w:sz w:val="24"/>
          <w:szCs w:val="24"/>
        </w:rPr>
      </w:pPr>
    </w:p>
    <w:p w14:paraId="70A51DF5" w14:textId="63C2D21C" w:rsidR="00675EED" w:rsidRPr="004322FD" w:rsidRDefault="00675EED" w:rsidP="00675EED">
      <w:pPr>
        <w:jc w:val="both"/>
        <w:rPr>
          <w:rFonts w:ascii="Arial" w:hAnsi="Arial" w:cs="Arial"/>
          <w:b/>
          <w:bCs/>
          <w:sz w:val="24"/>
          <w:szCs w:val="24"/>
        </w:rPr>
      </w:pPr>
      <w:r w:rsidRPr="004322FD">
        <w:rPr>
          <w:rFonts w:ascii="Arial" w:hAnsi="Arial" w:cs="Arial"/>
          <w:b/>
          <w:bCs/>
          <w:sz w:val="24"/>
          <w:szCs w:val="24"/>
        </w:rPr>
        <w:t xml:space="preserve">OBJETO: </w:t>
      </w:r>
      <w:r w:rsidRPr="004322FD">
        <w:rPr>
          <w:rFonts w:ascii="Arial" w:hAnsi="Arial" w:cs="Arial"/>
          <w:sz w:val="24"/>
          <w:szCs w:val="24"/>
        </w:rPr>
        <w:t>C</w:t>
      </w:r>
      <w:r w:rsidRPr="004322FD">
        <w:rPr>
          <w:rFonts w:ascii="Arial" w:hAnsi="Arial" w:cs="Arial"/>
          <w:color w:val="000000" w:themeColor="text1"/>
          <w:sz w:val="24"/>
          <w:szCs w:val="24"/>
          <w14:textOutline w14:w="0" w14:cap="flat" w14:cmpd="sng" w14:algn="ctr">
            <w14:noFill/>
            <w14:prstDash w14:val="solid"/>
            <w14:round/>
          </w14:textOutline>
        </w:rPr>
        <w:t>ontratação de empresa especializada para fornecimento e instalação de carpete, persianas, poltronas, e instalação de mobiliário de madeira MDP e MDF BP laminado com dimensões conforme termo de referência, destinados a adequação e melhoria das dependências da Câmara Municipal de Cruzeiro</w:t>
      </w:r>
      <w:r w:rsidRPr="004322FD">
        <w:rPr>
          <w:rFonts w:ascii="Arial" w:hAnsi="Arial" w:cs="Arial"/>
          <w:sz w:val="24"/>
          <w:szCs w:val="24"/>
        </w:rPr>
        <w:t>, conforme especificações e condições constantes neste instrumento convocatório e nos anexos</w:t>
      </w:r>
    </w:p>
    <w:p w14:paraId="58E4FCCB" w14:textId="77777777" w:rsidR="00675EED" w:rsidRPr="004322FD" w:rsidRDefault="00675EED" w:rsidP="00D069A2">
      <w:pPr>
        <w:jc w:val="center"/>
        <w:rPr>
          <w:rFonts w:ascii="Arial" w:hAnsi="Arial" w:cs="Arial"/>
          <w:b/>
          <w:bCs/>
          <w:sz w:val="24"/>
          <w:szCs w:val="24"/>
        </w:rPr>
      </w:pPr>
    </w:p>
    <w:tbl>
      <w:tblPr>
        <w:tblW w:w="8505"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3"/>
        <w:gridCol w:w="1769"/>
        <w:gridCol w:w="1134"/>
        <w:gridCol w:w="851"/>
        <w:gridCol w:w="850"/>
        <w:gridCol w:w="1276"/>
        <w:gridCol w:w="1362"/>
      </w:tblGrid>
      <w:tr w:rsidR="00D069A2" w:rsidRPr="004322FD" w14:paraId="5FAACA66" w14:textId="77777777" w:rsidTr="00262758">
        <w:trPr>
          <w:trHeight w:val="120"/>
        </w:trPr>
        <w:tc>
          <w:tcPr>
            <w:tcW w:w="8505" w:type="dxa"/>
            <w:gridSpan w:val="7"/>
          </w:tcPr>
          <w:p w14:paraId="1F962F8C" w14:textId="76413BC5" w:rsidR="00D069A2" w:rsidRPr="004322FD" w:rsidRDefault="00D069A2" w:rsidP="00D069A2">
            <w:pPr>
              <w:jc w:val="both"/>
              <w:rPr>
                <w:rFonts w:ascii="Arial" w:hAnsi="Arial" w:cs="Arial"/>
                <w:sz w:val="24"/>
                <w:szCs w:val="24"/>
              </w:rPr>
            </w:pPr>
            <w:r w:rsidRPr="004322FD">
              <w:rPr>
                <w:rFonts w:ascii="Arial" w:hAnsi="Arial" w:cs="Arial"/>
                <w:b/>
                <w:bCs/>
                <w:sz w:val="24"/>
                <w:szCs w:val="24"/>
              </w:rPr>
              <w:t xml:space="preserve">Razão Social do Licitante: </w:t>
            </w:r>
          </w:p>
        </w:tc>
      </w:tr>
      <w:tr w:rsidR="00D069A2" w:rsidRPr="004322FD" w14:paraId="1014E42C" w14:textId="77777777" w:rsidTr="00262758">
        <w:trPr>
          <w:trHeight w:val="120"/>
        </w:trPr>
        <w:tc>
          <w:tcPr>
            <w:tcW w:w="8505" w:type="dxa"/>
            <w:gridSpan w:val="7"/>
          </w:tcPr>
          <w:p w14:paraId="3623A244" w14:textId="77777777" w:rsidR="00D069A2" w:rsidRPr="004322FD" w:rsidRDefault="00D069A2" w:rsidP="00D069A2">
            <w:pPr>
              <w:jc w:val="both"/>
              <w:rPr>
                <w:rFonts w:ascii="Arial" w:hAnsi="Arial" w:cs="Arial"/>
                <w:sz w:val="24"/>
                <w:szCs w:val="24"/>
              </w:rPr>
            </w:pPr>
            <w:r w:rsidRPr="004322FD">
              <w:rPr>
                <w:rFonts w:ascii="Arial" w:hAnsi="Arial" w:cs="Arial"/>
                <w:b/>
                <w:bCs/>
                <w:sz w:val="24"/>
                <w:szCs w:val="24"/>
              </w:rPr>
              <w:t xml:space="preserve">CNPJ/CPF: </w:t>
            </w:r>
          </w:p>
        </w:tc>
      </w:tr>
      <w:tr w:rsidR="00D069A2" w:rsidRPr="004322FD" w14:paraId="764B8B8E" w14:textId="77777777" w:rsidTr="00262758">
        <w:trPr>
          <w:trHeight w:val="120"/>
        </w:trPr>
        <w:tc>
          <w:tcPr>
            <w:tcW w:w="8505" w:type="dxa"/>
            <w:gridSpan w:val="7"/>
          </w:tcPr>
          <w:p w14:paraId="0C821AD1" w14:textId="77777777" w:rsidR="00D069A2" w:rsidRPr="004322FD" w:rsidRDefault="00D069A2" w:rsidP="00D069A2">
            <w:pPr>
              <w:jc w:val="both"/>
              <w:rPr>
                <w:rFonts w:ascii="Arial" w:hAnsi="Arial" w:cs="Arial"/>
                <w:sz w:val="24"/>
                <w:szCs w:val="24"/>
              </w:rPr>
            </w:pPr>
            <w:r w:rsidRPr="004322FD">
              <w:rPr>
                <w:rFonts w:ascii="Arial" w:hAnsi="Arial" w:cs="Arial"/>
                <w:b/>
                <w:bCs/>
                <w:sz w:val="24"/>
                <w:szCs w:val="24"/>
              </w:rPr>
              <w:t xml:space="preserve">Endereço: </w:t>
            </w:r>
          </w:p>
        </w:tc>
      </w:tr>
      <w:tr w:rsidR="00D069A2" w:rsidRPr="004322FD" w14:paraId="67129C68" w14:textId="77777777" w:rsidTr="00262758">
        <w:trPr>
          <w:trHeight w:val="120"/>
        </w:trPr>
        <w:tc>
          <w:tcPr>
            <w:tcW w:w="8505" w:type="dxa"/>
            <w:gridSpan w:val="7"/>
          </w:tcPr>
          <w:p w14:paraId="4B35B94D" w14:textId="77777777" w:rsidR="00D069A2" w:rsidRPr="004322FD" w:rsidRDefault="00D069A2" w:rsidP="00D069A2">
            <w:pPr>
              <w:jc w:val="both"/>
              <w:rPr>
                <w:rFonts w:ascii="Arial" w:hAnsi="Arial" w:cs="Arial"/>
                <w:sz w:val="24"/>
                <w:szCs w:val="24"/>
              </w:rPr>
            </w:pPr>
            <w:r w:rsidRPr="004322FD">
              <w:rPr>
                <w:rFonts w:ascii="Arial" w:hAnsi="Arial" w:cs="Arial"/>
                <w:b/>
                <w:bCs/>
                <w:sz w:val="24"/>
                <w:szCs w:val="24"/>
              </w:rPr>
              <w:t xml:space="preserve">E-mail: Telefone/Fax: </w:t>
            </w:r>
          </w:p>
        </w:tc>
      </w:tr>
      <w:tr w:rsidR="00D069A2" w:rsidRPr="004322FD" w14:paraId="3EA3F2F0" w14:textId="77777777" w:rsidTr="00262758">
        <w:trPr>
          <w:trHeight w:val="120"/>
        </w:trPr>
        <w:tc>
          <w:tcPr>
            <w:tcW w:w="8505" w:type="dxa"/>
            <w:gridSpan w:val="7"/>
          </w:tcPr>
          <w:p w14:paraId="50072F07" w14:textId="77777777" w:rsidR="00D069A2" w:rsidRPr="004322FD" w:rsidRDefault="00D069A2" w:rsidP="00D069A2">
            <w:pPr>
              <w:jc w:val="both"/>
              <w:rPr>
                <w:rFonts w:ascii="Arial" w:hAnsi="Arial" w:cs="Arial"/>
                <w:sz w:val="24"/>
                <w:szCs w:val="24"/>
              </w:rPr>
            </w:pPr>
            <w:r w:rsidRPr="004322FD">
              <w:rPr>
                <w:rFonts w:ascii="Arial" w:hAnsi="Arial" w:cs="Arial"/>
                <w:b/>
                <w:bCs/>
                <w:sz w:val="24"/>
                <w:szCs w:val="24"/>
              </w:rPr>
              <w:t xml:space="preserve">Representante (nome): </w:t>
            </w:r>
          </w:p>
        </w:tc>
      </w:tr>
      <w:tr w:rsidR="00D069A2" w:rsidRPr="004322FD" w14:paraId="0227223A" w14:textId="77777777" w:rsidTr="00262758">
        <w:trPr>
          <w:trHeight w:val="120"/>
        </w:trPr>
        <w:tc>
          <w:tcPr>
            <w:tcW w:w="8505" w:type="dxa"/>
            <w:gridSpan w:val="7"/>
          </w:tcPr>
          <w:p w14:paraId="32ABC166" w14:textId="77777777" w:rsidR="00D069A2" w:rsidRPr="004322FD" w:rsidRDefault="00D069A2" w:rsidP="00D069A2">
            <w:pPr>
              <w:jc w:val="both"/>
              <w:rPr>
                <w:rFonts w:ascii="Arial" w:hAnsi="Arial" w:cs="Arial"/>
                <w:sz w:val="24"/>
                <w:szCs w:val="24"/>
              </w:rPr>
            </w:pPr>
            <w:r w:rsidRPr="004322FD">
              <w:rPr>
                <w:rFonts w:ascii="Arial" w:hAnsi="Arial" w:cs="Arial"/>
                <w:b/>
                <w:bCs/>
                <w:sz w:val="24"/>
                <w:szCs w:val="24"/>
              </w:rPr>
              <w:t xml:space="preserve">Identificação (RG/CPF): </w:t>
            </w:r>
          </w:p>
        </w:tc>
      </w:tr>
      <w:tr w:rsidR="00D069A2" w:rsidRPr="004322FD" w14:paraId="10C0FBFA" w14:textId="77777777" w:rsidTr="00262758">
        <w:trPr>
          <w:trHeight w:val="120"/>
        </w:trPr>
        <w:tc>
          <w:tcPr>
            <w:tcW w:w="8505" w:type="dxa"/>
            <w:gridSpan w:val="7"/>
          </w:tcPr>
          <w:p w14:paraId="3258B914" w14:textId="77777777" w:rsidR="00D069A2" w:rsidRPr="004322FD" w:rsidRDefault="00D069A2" w:rsidP="00D069A2">
            <w:pPr>
              <w:jc w:val="both"/>
              <w:rPr>
                <w:rFonts w:ascii="Arial" w:hAnsi="Arial" w:cs="Arial"/>
                <w:sz w:val="24"/>
                <w:szCs w:val="24"/>
              </w:rPr>
            </w:pPr>
            <w:r w:rsidRPr="004322FD">
              <w:rPr>
                <w:rFonts w:ascii="Arial" w:hAnsi="Arial" w:cs="Arial"/>
                <w:b/>
                <w:bCs/>
                <w:sz w:val="24"/>
                <w:szCs w:val="24"/>
              </w:rPr>
              <w:t xml:space="preserve">Qualificação: </w:t>
            </w:r>
          </w:p>
        </w:tc>
      </w:tr>
      <w:tr w:rsidR="00D069A2" w:rsidRPr="004322FD" w14:paraId="1C0DD556" w14:textId="77777777" w:rsidTr="00FF54CB">
        <w:trPr>
          <w:trHeight w:val="120"/>
        </w:trPr>
        <w:tc>
          <w:tcPr>
            <w:tcW w:w="1263" w:type="dxa"/>
          </w:tcPr>
          <w:p w14:paraId="568F69C7" w14:textId="77777777" w:rsidR="00D069A2" w:rsidRPr="004322FD" w:rsidRDefault="00D069A2" w:rsidP="00D069A2">
            <w:pPr>
              <w:jc w:val="both"/>
              <w:rPr>
                <w:rFonts w:ascii="Arial" w:hAnsi="Arial" w:cs="Arial"/>
                <w:sz w:val="24"/>
                <w:szCs w:val="24"/>
              </w:rPr>
            </w:pPr>
            <w:r w:rsidRPr="004322FD">
              <w:rPr>
                <w:rFonts w:ascii="Arial" w:hAnsi="Arial" w:cs="Arial"/>
                <w:b/>
                <w:bCs/>
                <w:sz w:val="24"/>
                <w:szCs w:val="24"/>
              </w:rPr>
              <w:t xml:space="preserve">Item </w:t>
            </w:r>
          </w:p>
        </w:tc>
        <w:tc>
          <w:tcPr>
            <w:tcW w:w="1769" w:type="dxa"/>
          </w:tcPr>
          <w:p w14:paraId="56D9EDD4" w14:textId="77777777" w:rsidR="00D069A2" w:rsidRPr="004322FD" w:rsidRDefault="00D069A2" w:rsidP="00D069A2">
            <w:pPr>
              <w:jc w:val="both"/>
              <w:rPr>
                <w:rFonts w:ascii="Arial" w:hAnsi="Arial" w:cs="Arial"/>
                <w:sz w:val="24"/>
                <w:szCs w:val="24"/>
              </w:rPr>
            </w:pPr>
            <w:r w:rsidRPr="004322FD">
              <w:rPr>
                <w:rFonts w:ascii="Arial" w:hAnsi="Arial" w:cs="Arial"/>
                <w:b/>
                <w:bCs/>
                <w:sz w:val="24"/>
                <w:szCs w:val="24"/>
              </w:rPr>
              <w:t xml:space="preserve">Descrição </w:t>
            </w:r>
          </w:p>
        </w:tc>
        <w:tc>
          <w:tcPr>
            <w:tcW w:w="1134" w:type="dxa"/>
          </w:tcPr>
          <w:p w14:paraId="0185C57F" w14:textId="77777777" w:rsidR="00D069A2" w:rsidRPr="004322FD" w:rsidRDefault="00D069A2" w:rsidP="00D069A2">
            <w:pPr>
              <w:jc w:val="both"/>
              <w:rPr>
                <w:rFonts w:ascii="Arial" w:hAnsi="Arial" w:cs="Arial"/>
                <w:sz w:val="24"/>
                <w:szCs w:val="24"/>
              </w:rPr>
            </w:pPr>
            <w:r w:rsidRPr="004322FD">
              <w:rPr>
                <w:rFonts w:ascii="Arial" w:hAnsi="Arial" w:cs="Arial"/>
                <w:b/>
                <w:bCs/>
                <w:sz w:val="24"/>
                <w:szCs w:val="24"/>
              </w:rPr>
              <w:t xml:space="preserve">Marca/Modelo </w:t>
            </w:r>
          </w:p>
        </w:tc>
        <w:tc>
          <w:tcPr>
            <w:tcW w:w="851" w:type="dxa"/>
          </w:tcPr>
          <w:p w14:paraId="03F646B2" w14:textId="77777777" w:rsidR="00D069A2" w:rsidRPr="004322FD" w:rsidRDefault="00D069A2" w:rsidP="00D069A2">
            <w:pPr>
              <w:jc w:val="both"/>
              <w:rPr>
                <w:rFonts w:ascii="Arial" w:hAnsi="Arial" w:cs="Arial"/>
                <w:sz w:val="24"/>
                <w:szCs w:val="24"/>
              </w:rPr>
            </w:pPr>
            <w:r w:rsidRPr="004322FD">
              <w:rPr>
                <w:rFonts w:ascii="Arial" w:hAnsi="Arial" w:cs="Arial"/>
                <w:b/>
                <w:bCs/>
                <w:sz w:val="24"/>
                <w:szCs w:val="24"/>
              </w:rPr>
              <w:t xml:space="preserve">Un </w:t>
            </w:r>
          </w:p>
        </w:tc>
        <w:tc>
          <w:tcPr>
            <w:tcW w:w="850" w:type="dxa"/>
          </w:tcPr>
          <w:p w14:paraId="1A02DEED" w14:textId="77777777" w:rsidR="00D069A2" w:rsidRPr="004322FD" w:rsidRDefault="00D069A2" w:rsidP="00D069A2">
            <w:pPr>
              <w:jc w:val="both"/>
              <w:rPr>
                <w:rFonts w:ascii="Arial" w:hAnsi="Arial" w:cs="Arial"/>
                <w:sz w:val="24"/>
                <w:szCs w:val="24"/>
              </w:rPr>
            </w:pPr>
            <w:r w:rsidRPr="004322FD">
              <w:rPr>
                <w:rFonts w:ascii="Arial" w:hAnsi="Arial" w:cs="Arial"/>
                <w:b/>
                <w:bCs/>
                <w:sz w:val="24"/>
                <w:szCs w:val="24"/>
              </w:rPr>
              <w:t xml:space="preserve">Qtde. </w:t>
            </w:r>
          </w:p>
        </w:tc>
        <w:tc>
          <w:tcPr>
            <w:tcW w:w="1276" w:type="dxa"/>
          </w:tcPr>
          <w:p w14:paraId="7B2EFB46" w14:textId="77777777" w:rsidR="00D069A2" w:rsidRPr="004322FD" w:rsidRDefault="00D069A2" w:rsidP="00D069A2">
            <w:pPr>
              <w:jc w:val="both"/>
              <w:rPr>
                <w:rFonts w:ascii="Arial" w:hAnsi="Arial" w:cs="Arial"/>
                <w:sz w:val="24"/>
                <w:szCs w:val="24"/>
              </w:rPr>
            </w:pPr>
            <w:r w:rsidRPr="004322FD">
              <w:rPr>
                <w:rFonts w:ascii="Arial" w:hAnsi="Arial" w:cs="Arial"/>
                <w:b/>
                <w:bCs/>
                <w:sz w:val="24"/>
                <w:szCs w:val="24"/>
              </w:rPr>
              <w:t xml:space="preserve">Valor unit. </w:t>
            </w:r>
          </w:p>
        </w:tc>
        <w:tc>
          <w:tcPr>
            <w:tcW w:w="1362" w:type="dxa"/>
          </w:tcPr>
          <w:p w14:paraId="546AB0CF" w14:textId="77777777" w:rsidR="00D069A2" w:rsidRPr="004322FD" w:rsidRDefault="00D069A2" w:rsidP="00D069A2">
            <w:pPr>
              <w:jc w:val="both"/>
              <w:rPr>
                <w:rFonts w:ascii="Arial" w:hAnsi="Arial" w:cs="Arial"/>
                <w:sz w:val="24"/>
                <w:szCs w:val="24"/>
              </w:rPr>
            </w:pPr>
            <w:r w:rsidRPr="004322FD">
              <w:rPr>
                <w:rFonts w:ascii="Arial" w:hAnsi="Arial" w:cs="Arial"/>
                <w:b/>
                <w:bCs/>
                <w:sz w:val="24"/>
                <w:szCs w:val="24"/>
              </w:rPr>
              <w:t xml:space="preserve">Valor total </w:t>
            </w:r>
          </w:p>
        </w:tc>
      </w:tr>
      <w:tr w:rsidR="00E33C74" w:rsidRPr="004322FD" w14:paraId="223F888F" w14:textId="77777777" w:rsidTr="00FF54CB">
        <w:trPr>
          <w:trHeight w:val="120"/>
        </w:trPr>
        <w:tc>
          <w:tcPr>
            <w:tcW w:w="1263" w:type="dxa"/>
          </w:tcPr>
          <w:p w14:paraId="68F38525" w14:textId="77777777" w:rsidR="00E33C74" w:rsidRPr="004322FD" w:rsidRDefault="00E33C74" w:rsidP="00D069A2">
            <w:pPr>
              <w:jc w:val="both"/>
              <w:rPr>
                <w:rFonts w:ascii="Arial" w:hAnsi="Arial" w:cs="Arial"/>
                <w:b/>
                <w:bCs/>
                <w:sz w:val="24"/>
                <w:szCs w:val="24"/>
              </w:rPr>
            </w:pPr>
          </w:p>
        </w:tc>
        <w:tc>
          <w:tcPr>
            <w:tcW w:w="1769" w:type="dxa"/>
          </w:tcPr>
          <w:p w14:paraId="6147CF28" w14:textId="77777777" w:rsidR="00E33C74" w:rsidRPr="004322FD" w:rsidRDefault="00E33C74" w:rsidP="00D069A2">
            <w:pPr>
              <w:jc w:val="both"/>
              <w:rPr>
                <w:rFonts w:ascii="Arial" w:hAnsi="Arial" w:cs="Arial"/>
                <w:b/>
                <w:bCs/>
                <w:sz w:val="24"/>
                <w:szCs w:val="24"/>
              </w:rPr>
            </w:pPr>
          </w:p>
        </w:tc>
        <w:tc>
          <w:tcPr>
            <w:tcW w:w="1134" w:type="dxa"/>
          </w:tcPr>
          <w:p w14:paraId="1AE30EE5" w14:textId="77777777" w:rsidR="00E33C74" w:rsidRPr="004322FD" w:rsidRDefault="00E33C74" w:rsidP="00D069A2">
            <w:pPr>
              <w:jc w:val="both"/>
              <w:rPr>
                <w:rFonts w:ascii="Arial" w:hAnsi="Arial" w:cs="Arial"/>
                <w:b/>
                <w:bCs/>
                <w:sz w:val="24"/>
                <w:szCs w:val="24"/>
              </w:rPr>
            </w:pPr>
          </w:p>
        </w:tc>
        <w:tc>
          <w:tcPr>
            <w:tcW w:w="851" w:type="dxa"/>
          </w:tcPr>
          <w:p w14:paraId="13BF271C" w14:textId="77777777" w:rsidR="00E33C74" w:rsidRPr="004322FD" w:rsidRDefault="00E33C74" w:rsidP="00D069A2">
            <w:pPr>
              <w:jc w:val="both"/>
              <w:rPr>
                <w:rFonts w:ascii="Arial" w:hAnsi="Arial" w:cs="Arial"/>
                <w:b/>
                <w:bCs/>
                <w:sz w:val="24"/>
                <w:szCs w:val="24"/>
              </w:rPr>
            </w:pPr>
          </w:p>
        </w:tc>
        <w:tc>
          <w:tcPr>
            <w:tcW w:w="850" w:type="dxa"/>
          </w:tcPr>
          <w:p w14:paraId="274C0E54" w14:textId="77777777" w:rsidR="00E33C74" w:rsidRPr="004322FD" w:rsidRDefault="00E33C74" w:rsidP="00D069A2">
            <w:pPr>
              <w:jc w:val="both"/>
              <w:rPr>
                <w:rFonts w:ascii="Arial" w:hAnsi="Arial" w:cs="Arial"/>
                <w:b/>
                <w:bCs/>
                <w:sz w:val="24"/>
                <w:szCs w:val="24"/>
              </w:rPr>
            </w:pPr>
          </w:p>
        </w:tc>
        <w:tc>
          <w:tcPr>
            <w:tcW w:w="1276" w:type="dxa"/>
          </w:tcPr>
          <w:p w14:paraId="2BCE65FD" w14:textId="77777777" w:rsidR="00E33C74" w:rsidRPr="004322FD" w:rsidRDefault="00E33C74" w:rsidP="00D069A2">
            <w:pPr>
              <w:jc w:val="both"/>
              <w:rPr>
                <w:rFonts w:ascii="Arial" w:hAnsi="Arial" w:cs="Arial"/>
                <w:b/>
                <w:bCs/>
                <w:sz w:val="24"/>
                <w:szCs w:val="24"/>
              </w:rPr>
            </w:pPr>
          </w:p>
        </w:tc>
        <w:tc>
          <w:tcPr>
            <w:tcW w:w="1362" w:type="dxa"/>
          </w:tcPr>
          <w:p w14:paraId="282B5A9A" w14:textId="77777777" w:rsidR="00E33C74" w:rsidRPr="004322FD" w:rsidRDefault="00E33C74" w:rsidP="00D069A2">
            <w:pPr>
              <w:jc w:val="both"/>
              <w:rPr>
                <w:rFonts w:ascii="Arial" w:hAnsi="Arial" w:cs="Arial"/>
                <w:b/>
                <w:bCs/>
                <w:sz w:val="24"/>
                <w:szCs w:val="24"/>
              </w:rPr>
            </w:pPr>
          </w:p>
        </w:tc>
      </w:tr>
    </w:tbl>
    <w:p w14:paraId="31C372E6" w14:textId="77777777" w:rsidR="004B0367" w:rsidRPr="004322FD" w:rsidRDefault="004B0367" w:rsidP="004B0367">
      <w:pPr>
        <w:jc w:val="both"/>
        <w:rPr>
          <w:rFonts w:ascii="Arial" w:hAnsi="Arial" w:cs="Arial"/>
          <w:sz w:val="24"/>
          <w:szCs w:val="24"/>
        </w:rPr>
      </w:pPr>
      <w:r w:rsidRPr="004322FD">
        <w:rPr>
          <w:rFonts w:ascii="Arial" w:hAnsi="Arial" w:cs="Arial"/>
          <w:b/>
          <w:bCs/>
          <w:sz w:val="24"/>
          <w:szCs w:val="24"/>
        </w:rPr>
        <w:t xml:space="preserve">Valor total da proposta: R$ ____ (por extenso). </w:t>
      </w:r>
    </w:p>
    <w:p w14:paraId="0D5A724B" w14:textId="77777777" w:rsidR="004B0367" w:rsidRPr="004322FD" w:rsidRDefault="004B0367" w:rsidP="004B0367">
      <w:pPr>
        <w:jc w:val="both"/>
        <w:rPr>
          <w:rFonts w:ascii="Arial" w:hAnsi="Arial" w:cs="Arial"/>
          <w:sz w:val="24"/>
          <w:szCs w:val="24"/>
        </w:rPr>
      </w:pPr>
    </w:p>
    <w:p w14:paraId="3C44B658" w14:textId="77777777" w:rsidR="001E28EE" w:rsidRPr="004322FD" w:rsidRDefault="001E28EE" w:rsidP="004B0367">
      <w:pPr>
        <w:jc w:val="both"/>
        <w:rPr>
          <w:rFonts w:ascii="Arial" w:hAnsi="Arial" w:cs="Arial"/>
          <w:sz w:val="24"/>
          <w:szCs w:val="24"/>
        </w:rPr>
      </w:pPr>
    </w:p>
    <w:p w14:paraId="321BB553" w14:textId="61DF4F68" w:rsidR="004B0367" w:rsidRPr="004322FD" w:rsidRDefault="004B0367" w:rsidP="004B0367">
      <w:pPr>
        <w:jc w:val="both"/>
        <w:rPr>
          <w:rFonts w:ascii="Arial" w:hAnsi="Arial" w:cs="Arial"/>
          <w:sz w:val="24"/>
          <w:szCs w:val="24"/>
        </w:rPr>
      </w:pPr>
      <w:r w:rsidRPr="004322FD">
        <w:rPr>
          <w:rFonts w:ascii="Arial" w:hAnsi="Arial" w:cs="Arial"/>
          <w:sz w:val="24"/>
          <w:szCs w:val="24"/>
        </w:rPr>
        <w:t xml:space="preserve">DECLARAMOS que os preços incluem todos os custos diretos e indiretos, encargos tributários, transportes, encargos trabalhistas, dentre outros. </w:t>
      </w:r>
    </w:p>
    <w:p w14:paraId="6C080DD6" w14:textId="77777777" w:rsidR="004B0367" w:rsidRPr="004322FD" w:rsidRDefault="004B0367" w:rsidP="004B0367">
      <w:pPr>
        <w:jc w:val="both"/>
        <w:rPr>
          <w:rFonts w:ascii="Arial" w:hAnsi="Arial" w:cs="Arial"/>
          <w:sz w:val="24"/>
          <w:szCs w:val="24"/>
        </w:rPr>
      </w:pPr>
      <w:r w:rsidRPr="004322FD">
        <w:rPr>
          <w:rFonts w:ascii="Arial" w:hAnsi="Arial" w:cs="Arial"/>
          <w:sz w:val="24"/>
          <w:szCs w:val="24"/>
        </w:rPr>
        <w:t xml:space="preserve">Finalmente, declaramos que temos pleno conhecimento de todos os aspectos relativos à licitação em causa e nossa plena concordância com as condições estabelecidas no Edital da licitação e seus Anexos. </w:t>
      </w:r>
    </w:p>
    <w:p w14:paraId="0C07BF09" w14:textId="77777777" w:rsidR="004B0367" w:rsidRPr="004322FD" w:rsidRDefault="004B0367" w:rsidP="004B0367">
      <w:pPr>
        <w:jc w:val="both"/>
        <w:rPr>
          <w:rFonts w:ascii="Arial" w:hAnsi="Arial" w:cs="Arial"/>
          <w:sz w:val="24"/>
          <w:szCs w:val="24"/>
        </w:rPr>
      </w:pPr>
      <w:r w:rsidRPr="004322FD">
        <w:rPr>
          <w:rFonts w:ascii="Arial" w:hAnsi="Arial" w:cs="Arial"/>
          <w:sz w:val="24"/>
          <w:szCs w:val="24"/>
        </w:rPr>
        <w:t xml:space="preserve">Para efetivação de pagamentos devidos em decorrência deste certame licitatório, informar Banco: (preferencialmente oficial), Agência: n.º _____ e Conta Corrente: n.º____ </w:t>
      </w:r>
    </w:p>
    <w:p w14:paraId="20386C27" w14:textId="77777777" w:rsidR="004B0367" w:rsidRPr="004322FD" w:rsidRDefault="004B0367" w:rsidP="004B0367">
      <w:pPr>
        <w:jc w:val="both"/>
        <w:rPr>
          <w:rFonts w:ascii="Arial" w:hAnsi="Arial" w:cs="Arial"/>
          <w:sz w:val="24"/>
          <w:szCs w:val="24"/>
        </w:rPr>
      </w:pPr>
      <w:r w:rsidRPr="004322FD">
        <w:rPr>
          <w:rFonts w:ascii="Arial" w:hAnsi="Arial" w:cs="Arial"/>
          <w:sz w:val="24"/>
          <w:szCs w:val="24"/>
        </w:rPr>
        <w:t xml:space="preserve">Indicar nome completo, RG, CPF/MF e endereço de pessoa que assinará eventual avença decorrente desse certame, bem como os dados de testemunha por parte dessa empresa. </w:t>
      </w:r>
    </w:p>
    <w:p w14:paraId="2F99CA44" w14:textId="23C15514" w:rsidR="004B0367" w:rsidRPr="004322FD" w:rsidRDefault="004B0367" w:rsidP="003E54EE">
      <w:pPr>
        <w:pStyle w:val="PargrafodaLista"/>
        <w:numPr>
          <w:ilvl w:val="0"/>
          <w:numId w:val="1"/>
        </w:numPr>
        <w:jc w:val="both"/>
        <w:rPr>
          <w:rFonts w:ascii="Arial" w:hAnsi="Arial" w:cs="Arial"/>
          <w:sz w:val="24"/>
          <w:szCs w:val="24"/>
        </w:rPr>
      </w:pPr>
      <w:r w:rsidRPr="004322FD">
        <w:rPr>
          <w:rFonts w:ascii="Arial" w:hAnsi="Arial" w:cs="Arial"/>
          <w:sz w:val="24"/>
          <w:szCs w:val="24"/>
        </w:rPr>
        <w:t xml:space="preserve">Assina pela empresa: _____________________ RG _____________,CPF/MF ___________ Endereço </w:t>
      </w:r>
      <w:r w:rsidR="001E28EE" w:rsidRPr="004322FD">
        <w:rPr>
          <w:rFonts w:ascii="Arial" w:hAnsi="Arial" w:cs="Arial"/>
          <w:sz w:val="24"/>
          <w:szCs w:val="24"/>
        </w:rPr>
        <w:t>_________</w:t>
      </w:r>
      <w:r w:rsidRPr="004322FD">
        <w:rPr>
          <w:rFonts w:ascii="Arial" w:hAnsi="Arial" w:cs="Arial"/>
          <w:sz w:val="24"/>
          <w:szCs w:val="24"/>
        </w:rPr>
        <w:t xml:space="preserve">________________ </w:t>
      </w:r>
    </w:p>
    <w:p w14:paraId="270E8476" w14:textId="77777777" w:rsidR="001E28EE" w:rsidRPr="004322FD" w:rsidRDefault="001E28EE" w:rsidP="004B0367">
      <w:pPr>
        <w:jc w:val="both"/>
        <w:rPr>
          <w:rFonts w:ascii="Arial" w:hAnsi="Arial" w:cs="Arial"/>
          <w:sz w:val="24"/>
          <w:szCs w:val="24"/>
        </w:rPr>
      </w:pPr>
    </w:p>
    <w:p w14:paraId="56527696" w14:textId="77777777" w:rsidR="001E28EE" w:rsidRPr="004322FD" w:rsidRDefault="001E28EE" w:rsidP="004B0367">
      <w:pPr>
        <w:jc w:val="both"/>
        <w:rPr>
          <w:rFonts w:ascii="Arial" w:hAnsi="Arial" w:cs="Arial"/>
          <w:sz w:val="24"/>
          <w:szCs w:val="24"/>
        </w:rPr>
      </w:pPr>
    </w:p>
    <w:p w14:paraId="7EB29898" w14:textId="12BF4D92" w:rsidR="004B0367" w:rsidRPr="004322FD" w:rsidRDefault="004B0367" w:rsidP="003E54EE">
      <w:pPr>
        <w:pStyle w:val="PargrafodaLista"/>
        <w:numPr>
          <w:ilvl w:val="0"/>
          <w:numId w:val="1"/>
        </w:numPr>
        <w:jc w:val="both"/>
        <w:rPr>
          <w:rFonts w:ascii="Arial" w:hAnsi="Arial" w:cs="Arial"/>
          <w:sz w:val="24"/>
          <w:szCs w:val="24"/>
        </w:rPr>
      </w:pPr>
      <w:r w:rsidRPr="004322FD">
        <w:rPr>
          <w:rFonts w:ascii="Arial" w:hAnsi="Arial" w:cs="Arial"/>
          <w:sz w:val="24"/>
          <w:szCs w:val="24"/>
        </w:rPr>
        <w:t xml:space="preserve">Testemunha pela empresa: ________________ RG _____________,CPF/MF ____________ Endereço </w:t>
      </w:r>
      <w:r w:rsidR="001E28EE" w:rsidRPr="004322FD">
        <w:rPr>
          <w:rFonts w:ascii="Arial" w:hAnsi="Arial" w:cs="Arial"/>
          <w:sz w:val="24"/>
          <w:szCs w:val="24"/>
        </w:rPr>
        <w:t>________________________</w:t>
      </w:r>
    </w:p>
    <w:p w14:paraId="249500EC" w14:textId="029A1F0C" w:rsidR="004B0367" w:rsidRPr="004322FD" w:rsidRDefault="004B0367" w:rsidP="004B0367">
      <w:pPr>
        <w:jc w:val="both"/>
        <w:rPr>
          <w:rFonts w:ascii="Arial" w:hAnsi="Arial" w:cs="Arial"/>
          <w:sz w:val="24"/>
          <w:szCs w:val="24"/>
        </w:rPr>
      </w:pPr>
      <w:r w:rsidRPr="004322FD">
        <w:rPr>
          <w:rFonts w:ascii="Arial" w:hAnsi="Arial" w:cs="Arial"/>
          <w:sz w:val="24"/>
          <w:szCs w:val="24"/>
        </w:rPr>
        <w:lastRenderedPageBreak/>
        <w:t xml:space="preserve">Esta proposta tem validade de 60 (sessenta) dias, contadas a partir da presente data. </w:t>
      </w:r>
    </w:p>
    <w:p w14:paraId="03512166" w14:textId="77777777" w:rsidR="004B0367" w:rsidRPr="004322FD" w:rsidRDefault="004B0367" w:rsidP="004B0367">
      <w:pPr>
        <w:jc w:val="both"/>
        <w:rPr>
          <w:rFonts w:ascii="Arial" w:hAnsi="Arial" w:cs="Arial"/>
          <w:sz w:val="24"/>
          <w:szCs w:val="24"/>
        </w:rPr>
      </w:pPr>
      <w:r w:rsidRPr="004322FD">
        <w:rPr>
          <w:rFonts w:ascii="Arial" w:hAnsi="Arial" w:cs="Arial"/>
          <w:sz w:val="24"/>
          <w:szCs w:val="24"/>
        </w:rPr>
        <w:t xml:space="preserve">Prazo de Entrega: Conforme Edital </w:t>
      </w:r>
    </w:p>
    <w:p w14:paraId="5A7AFA5A" w14:textId="77777777" w:rsidR="004B0367" w:rsidRPr="004322FD" w:rsidRDefault="004B0367" w:rsidP="004B0367">
      <w:pPr>
        <w:jc w:val="both"/>
        <w:rPr>
          <w:rFonts w:ascii="Arial" w:hAnsi="Arial" w:cs="Arial"/>
          <w:sz w:val="24"/>
          <w:szCs w:val="24"/>
        </w:rPr>
      </w:pPr>
      <w:r w:rsidRPr="004322FD">
        <w:rPr>
          <w:rFonts w:ascii="Arial" w:hAnsi="Arial" w:cs="Arial"/>
          <w:sz w:val="24"/>
          <w:szCs w:val="24"/>
        </w:rPr>
        <w:t xml:space="preserve">Condições de Pagamento: Conforme Edital </w:t>
      </w:r>
    </w:p>
    <w:p w14:paraId="2EC7AF87" w14:textId="77777777" w:rsidR="00453946" w:rsidRPr="004322FD" w:rsidRDefault="00453946" w:rsidP="004B0367">
      <w:pPr>
        <w:jc w:val="both"/>
        <w:rPr>
          <w:rFonts w:ascii="Arial" w:hAnsi="Arial" w:cs="Arial"/>
          <w:sz w:val="24"/>
          <w:szCs w:val="24"/>
        </w:rPr>
      </w:pPr>
    </w:p>
    <w:p w14:paraId="17293AA6" w14:textId="77777777" w:rsidR="00453946" w:rsidRPr="004322FD" w:rsidRDefault="00453946" w:rsidP="004B0367">
      <w:pPr>
        <w:jc w:val="both"/>
        <w:rPr>
          <w:rFonts w:ascii="Arial" w:hAnsi="Arial" w:cs="Arial"/>
          <w:sz w:val="24"/>
          <w:szCs w:val="24"/>
        </w:rPr>
      </w:pPr>
    </w:p>
    <w:p w14:paraId="70246337" w14:textId="77777777" w:rsidR="00453946" w:rsidRPr="004322FD" w:rsidRDefault="00453946" w:rsidP="004B0367">
      <w:pPr>
        <w:jc w:val="both"/>
        <w:rPr>
          <w:rFonts w:ascii="Arial" w:hAnsi="Arial" w:cs="Arial"/>
          <w:sz w:val="24"/>
          <w:szCs w:val="24"/>
        </w:rPr>
      </w:pPr>
    </w:p>
    <w:p w14:paraId="1DF268D7" w14:textId="77777777" w:rsidR="00B106D0" w:rsidRPr="004322FD" w:rsidRDefault="00B106D0" w:rsidP="004B0367">
      <w:pPr>
        <w:jc w:val="both"/>
        <w:rPr>
          <w:rFonts w:ascii="Arial" w:hAnsi="Arial" w:cs="Arial"/>
          <w:sz w:val="24"/>
          <w:szCs w:val="24"/>
        </w:rPr>
      </w:pPr>
    </w:p>
    <w:p w14:paraId="3AD08601" w14:textId="77777777" w:rsidR="00B106D0" w:rsidRPr="004322FD" w:rsidRDefault="00B106D0" w:rsidP="004B0367">
      <w:pPr>
        <w:jc w:val="both"/>
        <w:rPr>
          <w:rFonts w:ascii="Arial" w:hAnsi="Arial" w:cs="Arial"/>
          <w:sz w:val="24"/>
          <w:szCs w:val="24"/>
        </w:rPr>
      </w:pPr>
    </w:p>
    <w:p w14:paraId="761BE214" w14:textId="77777777" w:rsidR="00B106D0" w:rsidRPr="004322FD" w:rsidRDefault="00B106D0" w:rsidP="004B0367">
      <w:pPr>
        <w:jc w:val="both"/>
        <w:rPr>
          <w:rFonts w:ascii="Arial" w:hAnsi="Arial" w:cs="Arial"/>
          <w:sz w:val="24"/>
          <w:szCs w:val="24"/>
        </w:rPr>
      </w:pPr>
    </w:p>
    <w:p w14:paraId="5D049C23" w14:textId="77777777" w:rsidR="00453946" w:rsidRPr="004322FD" w:rsidRDefault="00453946" w:rsidP="004B0367">
      <w:pPr>
        <w:jc w:val="both"/>
        <w:rPr>
          <w:rFonts w:ascii="Arial" w:hAnsi="Arial" w:cs="Arial"/>
          <w:sz w:val="24"/>
          <w:szCs w:val="24"/>
        </w:rPr>
      </w:pPr>
    </w:p>
    <w:p w14:paraId="75655DDD" w14:textId="77777777" w:rsidR="00453946" w:rsidRPr="004322FD" w:rsidRDefault="00453946" w:rsidP="004B0367">
      <w:pPr>
        <w:jc w:val="both"/>
        <w:rPr>
          <w:rFonts w:ascii="Arial" w:hAnsi="Arial" w:cs="Arial"/>
          <w:sz w:val="24"/>
          <w:szCs w:val="24"/>
        </w:rPr>
      </w:pPr>
    </w:p>
    <w:p w14:paraId="3AE346A9" w14:textId="6E68E023" w:rsidR="004B0367" w:rsidRPr="004322FD" w:rsidRDefault="004B0367" w:rsidP="00453946">
      <w:pPr>
        <w:jc w:val="center"/>
        <w:rPr>
          <w:rFonts w:ascii="Arial" w:hAnsi="Arial" w:cs="Arial"/>
          <w:sz w:val="24"/>
          <w:szCs w:val="24"/>
        </w:rPr>
      </w:pPr>
      <w:r w:rsidRPr="004322FD">
        <w:rPr>
          <w:rFonts w:ascii="Arial" w:hAnsi="Arial" w:cs="Arial"/>
          <w:sz w:val="24"/>
          <w:szCs w:val="24"/>
        </w:rPr>
        <w:t>(Cidade), ____, de ________________de ________.</w:t>
      </w:r>
    </w:p>
    <w:p w14:paraId="55E05473" w14:textId="77777777" w:rsidR="00B106D0" w:rsidRPr="004322FD" w:rsidRDefault="00B106D0" w:rsidP="00453946">
      <w:pPr>
        <w:jc w:val="center"/>
        <w:rPr>
          <w:rFonts w:ascii="Arial" w:hAnsi="Arial" w:cs="Arial"/>
          <w:sz w:val="24"/>
          <w:szCs w:val="24"/>
        </w:rPr>
      </w:pPr>
    </w:p>
    <w:p w14:paraId="24250AC3" w14:textId="77777777" w:rsidR="00B106D0" w:rsidRPr="004322FD" w:rsidRDefault="00B106D0" w:rsidP="00453946">
      <w:pPr>
        <w:jc w:val="center"/>
        <w:rPr>
          <w:rFonts w:ascii="Arial" w:hAnsi="Arial" w:cs="Arial"/>
          <w:sz w:val="24"/>
          <w:szCs w:val="24"/>
        </w:rPr>
      </w:pPr>
    </w:p>
    <w:p w14:paraId="3C1A8475" w14:textId="1A149F04" w:rsidR="004B0367" w:rsidRPr="004322FD" w:rsidRDefault="004B0367" w:rsidP="00453946">
      <w:pPr>
        <w:jc w:val="center"/>
        <w:rPr>
          <w:rFonts w:ascii="Arial" w:hAnsi="Arial" w:cs="Arial"/>
          <w:sz w:val="24"/>
          <w:szCs w:val="24"/>
        </w:rPr>
      </w:pPr>
      <w:r w:rsidRPr="004322FD">
        <w:rPr>
          <w:rFonts w:ascii="Arial" w:hAnsi="Arial" w:cs="Arial"/>
          <w:sz w:val="24"/>
          <w:szCs w:val="24"/>
        </w:rPr>
        <w:t>___________________________________</w:t>
      </w:r>
    </w:p>
    <w:p w14:paraId="605845C8" w14:textId="617D88FB" w:rsidR="004B0367" w:rsidRPr="004322FD" w:rsidRDefault="004B0367" w:rsidP="00453946">
      <w:pPr>
        <w:jc w:val="center"/>
        <w:rPr>
          <w:rFonts w:ascii="Arial" w:hAnsi="Arial" w:cs="Arial"/>
          <w:sz w:val="24"/>
          <w:szCs w:val="24"/>
        </w:rPr>
      </w:pPr>
      <w:r w:rsidRPr="004322FD">
        <w:rPr>
          <w:rFonts w:ascii="Arial" w:hAnsi="Arial" w:cs="Arial"/>
          <w:sz w:val="24"/>
          <w:szCs w:val="24"/>
        </w:rPr>
        <w:t>Nome e assinatura do representante legal</w:t>
      </w:r>
    </w:p>
    <w:p w14:paraId="6A07505D" w14:textId="5E3FDEE9" w:rsidR="00D069A2" w:rsidRPr="004322FD" w:rsidRDefault="004B0367" w:rsidP="00453946">
      <w:pPr>
        <w:jc w:val="center"/>
        <w:rPr>
          <w:rFonts w:ascii="Arial" w:hAnsi="Arial" w:cs="Arial"/>
          <w:sz w:val="24"/>
          <w:szCs w:val="24"/>
        </w:rPr>
      </w:pPr>
      <w:r w:rsidRPr="004322FD">
        <w:rPr>
          <w:rFonts w:ascii="Arial" w:hAnsi="Arial" w:cs="Arial"/>
          <w:sz w:val="24"/>
          <w:szCs w:val="24"/>
        </w:rPr>
        <w:t>(Carimbo da empresa)</w:t>
      </w:r>
    </w:p>
    <w:p w14:paraId="717A1275" w14:textId="77777777" w:rsidR="00A048AB" w:rsidRPr="004322FD" w:rsidRDefault="00A048AB" w:rsidP="00453946">
      <w:pPr>
        <w:jc w:val="center"/>
        <w:rPr>
          <w:rFonts w:ascii="Arial" w:hAnsi="Arial" w:cs="Arial"/>
          <w:sz w:val="24"/>
          <w:szCs w:val="24"/>
        </w:rPr>
      </w:pPr>
    </w:p>
    <w:p w14:paraId="23973B3E" w14:textId="77777777" w:rsidR="00A048AB" w:rsidRPr="004322FD" w:rsidRDefault="00A048AB" w:rsidP="00453946">
      <w:pPr>
        <w:jc w:val="center"/>
        <w:rPr>
          <w:rFonts w:ascii="Arial" w:hAnsi="Arial" w:cs="Arial"/>
          <w:sz w:val="24"/>
          <w:szCs w:val="24"/>
        </w:rPr>
      </w:pPr>
    </w:p>
    <w:p w14:paraId="588AEB4D" w14:textId="77777777" w:rsidR="00A048AB" w:rsidRPr="004322FD" w:rsidRDefault="00A048AB" w:rsidP="00453946">
      <w:pPr>
        <w:jc w:val="center"/>
        <w:rPr>
          <w:rFonts w:ascii="Arial" w:hAnsi="Arial" w:cs="Arial"/>
          <w:sz w:val="24"/>
          <w:szCs w:val="24"/>
        </w:rPr>
      </w:pPr>
    </w:p>
    <w:p w14:paraId="7D50DFF4" w14:textId="77777777" w:rsidR="00A048AB" w:rsidRPr="004322FD" w:rsidRDefault="00A048AB" w:rsidP="00453946">
      <w:pPr>
        <w:jc w:val="center"/>
        <w:rPr>
          <w:rFonts w:ascii="Arial" w:hAnsi="Arial" w:cs="Arial"/>
          <w:sz w:val="24"/>
          <w:szCs w:val="24"/>
        </w:rPr>
      </w:pPr>
    </w:p>
    <w:p w14:paraId="4FB0EE3C" w14:textId="77777777" w:rsidR="00A048AB" w:rsidRPr="004322FD" w:rsidRDefault="00A048AB" w:rsidP="00453946">
      <w:pPr>
        <w:jc w:val="center"/>
        <w:rPr>
          <w:rFonts w:ascii="Arial" w:hAnsi="Arial" w:cs="Arial"/>
          <w:sz w:val="24"/>
          <w:szCs w:val="24"/>
        </w:rPr>
      </w:pPr>
    </w:p>
    <w:p w14:paraId="754B849D" w14:textId="77777777" w:rsidR="00A048AB" w:rsidRPr="004322FD" w:rsidRDefault="00A048AB" w:rsidP="00453946">
      <w:pPr>
        <w:jc w:val="center"/>
        <w:rPr>
          <w:rFonts w:ascii="Arial" w:hAnsi="Arial" w:cs="Arial"/>
          <w:sz w:val="24"/>
          <w:szCs w:val="24"/>
        </w:rPr>
      </w:pPr>
    </w:p>
    <w:p w14:paraId="3809C626" w14:textId="77777777" w:rsidR="00A048AB" w:rsidRPr="004322FD" w:rsidRDefault="00A048AB" w:rsidP="00453946">
      <w:pPr>
        <w:jc w:val="center"/>
        <w:rPr>
          <w:rFonts w:ascii="Arial" w:hAnsi="Arial" w:cs="Arial"/>
          <w:sz w:val="24"/>
          <w:szCs w:val="24"/>
        </w:rPr>
      </w:pPr>
    </w:p>
    <w:p w14:paraId="1E762D9F" w14:textId="77777777" w:rsidR="00A048AB" w:rsidRPr="004322FD" w:rsidRDefault="00A048AB" w:rsidP="00453946">
      <w:pPr>
        <w:jc w:val="center"/>
        <w:rPr>
          <w:rFonts w:ascii="Arial" w:hAnsi="Arial" w:cs="Arial"/>
          <w:sz w:val="24"/>
          <w:szCs w:val="24"/>
        </w:rPr>
      </w:pPr>
    </w:p>
    <w:p w14:paraId="22897D43" w14:textId="77777777" w:rsidR="00A048AB" w:rsidRPr="004322FD" w:rsidRDefault="00A048AB" w:rsidP="00453946">
      <w:pPr>
        <w:jc w:val="center"/>
        <w:rPr>
          <w:rFonts w:ascii="Arial" w:hAnsi="Arial" w:cs="Arial"/>
          <w:sz w:val="24"/>
          <w:szCs w:val="24"/>
        </w:rPr>
      </w:pPr>
    </w:p>
    <w:p w14:paraId="380BCB51" w14:textId="77777777" w:rsidR="00A048AB" w:rsidRPr="004322FD" w:rsidRDefault="00A048AB" w:rsidP="00453946">
      <w:pPr>
        <w:jc w:val="center"/>
        <w:rPr>
          <w:rFonts w:ascii="Arial" w:hAnsi="Arial" w:cs="Arial"/>
          <w:sz w:val="24"/>
          <w:szCs w:val="24"/>
        </w:rPr>
      </w:pPr>
    </w:p>
    <w:p w14:paraId="54F401B3" w14:textId="77777777" w:rsidR="00A048AB" w:rsidRPr="004322FD" w:rsidRDefault="00A048AB" w:rsidP="00453946">
      <w:pPr>
        <w:jc w:val="center"/>
        <w:rPr>
          <w:rFonts w:ascii="Arial" w:hAnsi="Arial" w:cs="Arial"/>
          <w:sz w:val="24"/>
          <w:szCs w:val="24"/>
        </w:rPr>
      </w:pPr>
    </w:p>
    <w:p w14:paraId="7617BCCC" w14:textId="77777777" w:rsidR="00A048AB" w:rsidRPr="004322FD" w:rsidRDefault="00A048AB" w:rsidP="00453946">
      <w:pPr>
        <w:jc w:val="center"/>
        <w:rPr>
          <w:rFonts w:ascii="Arial" w:hAnsi="Arial" w:cs="Arial"/>
          <w:sz w:val="24"/>
          <w:szCs w:val="24"/>
        </w:rPr>
      </w:pPr>
    </w:p>
    <w:p w14:paraId="71F0CCDC" w14:textId="77777777" w:rsidR="00A048AB" w:rsidRPr="004322FD" w:rsidRDefault="00A048AB" w:rsidP="00453946">
      <w:pPr>
        <w:jc w:val="center"/>
        <w:rPr>
          <w:rFonts w:ascii="Arial" w:hAnsi="Arial" w:cs="Arial"/>
          <w:sz w:val="24"/>
          <w:szCs w:val="24"/>
        </w:rPr>
      </w:pPr>
    </w:p>
    <w:p w14:paraId="3F1E3757" w14:textId="77777777" w:rsidR="00A048AB" w:rsidRPr="004322FD" w:rsidRDefault="00A048AB" w:rsidP="00453946">
      <w:pPr>
        <w:jc w:val="center"/>
        <w:rPr>
          <w:rFonts w:ascii="Arial" w:hAnsi="Arial" w:cs="Arial"/>
          <w:sz w:val="24"/>
          <w:szCs w:val="24"/>
        </w:rPr>
      </w:pPr>
    </w:p>
    <w:p w14:paraId="2FEABFD7" w14:textId="77777777" w:rsidR="00A048AB" w:rsidRPr="004322FD" w:rsidRDefault="00A048AB" w:rsidP="00453946">
      <w:pPr>
        <w:jc w:val="center"/>
        <w:rPr>
          <w:rFonts w:ascii="Arial" w:hAnsi="Arial" w:cs="Arial"/>
          <w:sz w:val="24"/>
          <w:szCs w:val="24"/>
        </w:rPr>
      </w:pPr>
    </w:p>
    <w:p w14:paraId="17E8366E" w14:textId="77777777" w:rsidR="00A048AB" w:rsidRPr="004322FD" w:rsidRDefault="00A048AB" w:rsidP="00453946">
      <w:pPr>
        <w:jc w:val="center"/>
        <w:rPr>
          <w:rFonts w:ascii="Arial" w:hAnsi="Arial" w:cs="Arial"/>
          <w:sz w:val="24"/>
          <w:szCs w:val="24"/>
        </w:rPr>
      </w:pPr>
    </w:p>
    <w:p w14:paraId="488EB71C" w14:textId="77777777" w:rsidR="00A048AB" w:rsidRPr="004322FD" w:rsidRDefault="00A048AB" w:rsidP="00453946">
      <w:pPr>
        <w:jc w:val="center"/>
        <w:rPr>
          <w:rFonts w:ascii="Arial" w:hAnsi="Arial" w:cs="Arial"/>
          <w:sz w:val="24"/>
          <w:szCs w:val="24"/>
        </w:rPr>
      </w:pPr>
    </w:p>
    <w:p w14:paraId="56C7A8E8" w14:textId="77777777" w:rsidR="00A048AB" w:rsidRPr="004322FD" w:rsidRDefault="00A048AB" w:rsidP="00453946">
      <w:pPr>
        <w:jc w:val="center"/>
        <w:rPr>
          <w:rFonts w:ascii="Arial" w:hAnsi="Arial" w:cs="Arial"/>
          <w:sz w:val="24"/>
          <w:szCs w:val="24"/>
        </w:rPr>
      </w:pPr>
    </w:p>
    <w:p w14:paraId="0CA2CD22" w14:textId="77777777" w:rsidR="00CD2218" w:rsidRPr="004322FD" w:rsidRDefault="00CD2218" w:rsidP="00453946">
      <w:pPr>
        <w:jc w:val="center"/>
        <w:rPr>
          <w:rFonts w:ascii="Arial" w:hAnsi="Arial" w:cs="Arial"/>
          <w:sz w:val="24"/>
          <w:szCs w:val="24"/>
        </w:rPr>
      </w:pPr>
    </w:p>
    <w:p w14:paraId="2849E426" w14:textId="77777777" w:rsidR="00CD2218" w:rsidRDefault="00CD2218" w:rsidP="00453946">
      <w:pPr>
        <w:jc w:val="center"/>
        <w:rPr>
          <w:rFonts w:ascii="Arial" w:hAnsi="Arial" w:cs="Arial"/>
          <w:sz w:val="24"/>
          <w:szCs w:val="24"/>
        </w:rPr>
      </w:pPr>
    </w:p>
    <w:p w14:paraId="11B9D49A" w14:textId="77777777" w:rsidR="00B510E9" w:rsidRDefault="00B510E9" w:rsidP="00453946">
      <w:pPr>
        <w:jc w:val="center"/>
        <w:rPr>
          <w:rFonts w:ascii="Arial" w:hAnsi="Arial" w:cs="Arial"/>
          <w:sz w:val="24"/>
          <w:szCs w:val="24"/>
        </w:rPr>
      </w:pPr>
    </w:p>
    <w:p w14:paraId="1003350C" w14:textId="77777777" w:rsidR="00B510E9" w:rsidRDefault="00B510E9" w:rsidP="00453946">
      <w:pPr>
        <w:jc w:val="center"/>
        <w:rPr>
          <w:rFonts w:ascii="Arial" w:hAnsi="Arial" w:cs="Arial"/>
          <w:sz w:val="24"/>
          <w:szCs w:val="24"/>
        </w:rPr>
      </w:pPr>
    </w:p>
    <w:p w14:paraId="11BCE5BF" w14:textId="77777777" w:rsidR="00B510E9" w:rsidRPr="004322FD" w:rsidRDefault="00B510E9" w:rsidP="00453946">
      <w:pPr>
        <w:jc w:val="center"/>
        <w:rPr>
          <w:rFonts w:ascii="Arial" w:hAnsi="Arial" w:cs="Arial"/>
          <w:sz w:val="24"/>
          <w:szCs w:val="24"/>
        </w:rPr>
      </w:pPr>
    </w:p>
    <w:p w14:paraId="68E04D23" w14:textId="77777777" w:rsidR="00CA0FA8" w:rsidRPr="004322FD" w:rsidRDefault="00CA0FA8" w:rsidP="00453946">
      <w:pPr>
        <w:jc w:val="center"/>
        <w:rPr>
          <w:rFonts w:ascii="Arial" w:hAnsi="Arial" w:cs="Arial"/>
          <w:sz w:val="24"/>
          <w:szCs w:val="24"/>
        </w:rPr>
      </w:pPr>
    </w:p>
    <w:p w14:paraId="0A3F00F1" w14:textId="77777777" w:rsidR="00CA0FA8" w:rsidRPr="004322FD" w:rsidRDefault="00CA0FA8" w:rsidP="00453946">
      <w:pPr>
        <w:jc w:val="center"/>
        <w:rPr>
          <w:rFonts w:ascii="Arial" w:hAnsi="Arial" w:cs="Arial"/>
          <w:sz w:val="24"/>
          <w:szCs w:val="24"/>
        </w:rPr>
      </w:pPr>
    </w:p>
    <w:p w14:paraId="4BA82FCC" w14:textId="77777777" w:rsidR="00CA0FA8" w:rsidRPr="004322FD" w:rsidRDefault="00CA0FA8" w:rsidP="00453946">
      <w:pPr>
        <w:jc w:val="center"/>
        <w:rPr>
          <w:rFonts w:ascii="Arial" w:hAnsi="Arial" w:cs="Arial"/>
          <w:sz w:val="24"/>
          <w:szCs w:val="24"/>
        </w:rPr>
      </w:pPr>
    </w:p>
    <w:p w14:paraId="7CB99029" w14:textId="77777777" w:rsidR="00CD2218" w:rsidRPr="004322FD" w:rsidRDefault="00CD2218" w:rsidP="00453946">
      <w:pPr>
        <w:jc w:val="center"/>
        <w:rPr>
          <w:rFonts w:ascii="Arial" w:hAnsi="Arial" w:cs="Arial"/>
          <w:sz w:val="24"/>
          <w:szCs w:val="24"/>
        </w:rPr>
      </w:pPr>
    </w:p>
    <w:p w14:paraId="3EFE252F" w14:textId="77777777" w:rsidR="00A048AB" w:rsidRPr="004322FD" w:rsidRDefault="00A048AB" w:rsidP="00A048AB">
      <w:pPr>
        <w:jc w:val="center"/>
        <w:rPr>
          <w:rFonts w:ascii="Arial" w:hAnsi="Arial" w:cs="Arial"/>
          <w:sz w:val="24"/>
          <w:szCs w:val="24"/>
        </w:rPr>
      </w:pPr>
      <w:r w:rsidRPr="004322FD">
        <w:rPr>
          <w:rFonts w:ascii="Arial" w:hAnsi="Arial" w:cs="Arial"/>
          <w:b/>
          <w:bCs/>
          <w:sz w:val="24"/>
          <w:szCs w:val="24"/>
        </w:rPr>
        <w:lastRenderedPageBreak/>
        <w:t xml:space="preserve">ANEXO III </w:t>
      </w:r>
    </w:p>
    <w:p w14:paraId="36E55F0E" w14:textId="77777777" w:rsidR="00A048AB" w:rsidRPr="004322FD" w:rsidRDefault="00A048AB" w:rsidP="00A048AB">
      <w:pPr>
        <w:jc w:val="center"/>
        <w:rPr>
          <w:rFonts w:ascii="Arial" w:hAnsi="Arial" w:cs="Arial"/>
          <w:sz w:val="24"/>
          <w:szCs w:val="24"/>
        </w:rPr>
      </w:pPr>
      <w:r w:rsidRPr="004322FD">
        <w:rPr>
          <w:rFonts w:ascii="Arial" w:hAnsi="Arial" w:cs="Arial"/>
          <w:b/>
          <w:bCs/>
          <w:sz w:val="24"/>
          <w:szCs w:val="24"/>
        </w:rPr>
        <w:t xml:space="preserve">DECLARAÇÃO DE ATENDIMENTO AO ARTIGO 4º DA LEI FEDERAL Nº 14.133/2021 </w:t>
      </w:r>
    </w:p>
    <w:p w14:paraId="50AB4848" w14:textId="77777777" w:rsidR="00A048AB" w:rsidRPr="004322FD" w:rsidRDefault="00A048AB" w:rsidP="00A048AB">
      <w:pPr>
        <w:jc w:val="center"/>
        <w:rPr>
          <w:rFonts w:ascii="Arial" w:hAnsi="Arial" w:cs="Arial"/>
          <w:b/>
          <w:bCs/>
          <w:sz w:val="24"/>
          <w:szCs w:val="24"/>
        </w:rPr>
      </w:pPr>
      <w:r w:rsidRPr="004322FD">
        <w:rPr>
          <w:rFonts w:ascii="Arial" w:hAnsi="Arial" w:cs="Arial"/>
          <w:b/>
          <w:bCs/>
          <w:sz w:val="24"/>
          <w:szCs w:val="24"/>
        </w:rPr>
        <w:t>CÂMARA MUNICIPAL DE CRUZEIRO</w:t>
      </w:r>
    </w:p>
    <w:p w14:paraId="187C73E8" w14:textId="1FF9E3F7" w:rsidR="00A048AB" w:rsidRPr="004322FD" w:rsidRDefault="00A048AB" w:rsidP="00A048AB">
      <w:pPr>
        <w:jc w:val="center"/>
        <w:rPr>
          <w:rFonts w:ascii="Arial" w:hAnsi="Arial" w:cs="Arial"/>
          <w:sz w:val="24"/>
          <w:szCs w:val="24"/>
        </w:rPr>
      </w:pPr>
      <w:r w:rsidRPr="004322FD">
        <w:rPr>
          <w:rFonts w:ascii="Arial" w:hAnsi="Arial" w:cs="Arial"/>
          <w:b/>
          <w:bCs/>
          <w:sz w:val="24"/>
          <w:szCs w:val="24"/>
        </w:rPr>
        <w:t xml:space="preserve"> </w:t>
      </w:r>
    </w:p>
    <w:p w14:paraId="79773A42" w14:textId="597168E6" w:rsidR="00A048AB" w:rsidRPr="004322FD" w:rsidRDefault="00A048AB" w:rsidP="00A048AB">
      <w:pPr>
        <w:jc w:val="center"/>
        <w:rPr>
          <w:rFonts w:ascii="Arial" w:hAnsi="Arial" w:cs="Arial"/>
          <w:b/>
          <w:bCs/>
          <w:sz w:val="24"/>
          <w:szCs w:val="24"/>
        </w:rPr>
      </w:pPr>
      <w:r w:rsidRPr="004322FD">
        <w:rPr>
          <w:rFonts w:ascii="Arial" w:hAnsi="Arial" w:cs="Arial"/>
          <w:b/>
          <w:bCs/>
          <w:sz w:val="24"/>
          <w:szCs w:val="24"/>
        </w:rPr>
        <w:t>PREGÃO ELETRÔNICO N°</w:t>
      </w:r>
      <w:r w:rsidR="00B510E9">
        <w:rPr>
          <w:rFonts w:ascii="Arial" w:hAnsi="Arial" w:cs="Arial"/>
          <w:b/>
          <w:bCs/>
          <w:sz w:val="24"/>
          <w:szCs w:val="24"/>
        </w:rPr>
        <w:t>03</w:t>
      </w:r>
      <w:r w:rsidRPr="004322FD">
        <w:rPr>
          <w:rFonts w:ascii="Arial" w:hAnsi="Arial" w:cs="Arial"/>
          <w:b/>
          <w:bCs/>
          <w:sz w:val="24"/>
          <w:szCs w:val="24"/>
        </w:rPr>
        <w:t>/</w:t>
      </w:r>
      <w:r w:rsidR="00B510E9">
        <w:rPr>
          <w:rFonts w:ascii="Arial" w:hAnsi="Arial" w:cs="Arial"/>
          <w:b/>
          <w:bCs/>
          <w:sz w:val="24"/>
          <w:szCs w:val="24"/>
        </w:rPr>
        <w:t>2026</w:t>
      </w:r>
    </w:p>
    <w:p w14:paraId="779BE76F" w14:textId="77777777" w:rsidR="00A048AB" w:rsidRPr="004322FD" w:rsidRDefault="00A048AB" w:rsidP="00A048AB">
      <w:pPr>
        <w:jc w:val="center"/>
        <w:rPr>
          <w:rFonts w:ascii="Arial" w:hAnsi="Arial" w:cs="Arial"/>
          <w:b/>
          <w:bCs/>
          <w:sz w:val="24"/>
          <w:szCs w:val="24"/>
        </w:rPr>
      </w:pPr>
    </w:p>
    <w:p w14:paraId="37711F61" w14:textId="77777777" w:rsidR="00A048AB" w:rsidRPr="004322FD" w:rsidRDefault="00A048AB" w:rsidP="00A048AB">
      <w:pPr>
        <w:jc w:val="center"/>
        <w:rPr>
          <w:rFonts w:ascii="Arial" w:hAnsi="Arial" w:cs="Arial"/>
          <w:sz w:val="24"/>
          <w:szCs w:val="24"/>
        </w:rPr>
      </w:pPr>
    </w:p>
    <w:p w14:paraId="1A5D8E78" w14:textId="77777777" w:rsidR="00233240" w:rsidRPr="004322FD" w:rsidRDefault="00A048AB" w:rsidP="00A048AB">
      <w:pPr>
        <w:jc w:val="both"/>
        <w:rPr>
          <w:rFonts w:ascii="Arial" w:hAnsi="Arial" w:cs="Arial"/>
          <w:sz w:val="24"/>
          <w:szCs w:val="24"/>
        </w:rPr>
      </w:pPr>
      <w:r w:rsidRPr="004322FD">
        <w:rPr>
          <w:rFonts w:ascii="Arial" w:hAnsi="Arial" w:cs="Arial"/>
          <w:sz w:val="24"/>
          <w:szCs w:val="24"/>
        </w:rPr>
        <w:t>DECLARO, sob as penas da lei, sem prejuízo das sanções e multas aplicáveis, que a empres</w:t>
      </w:r>
      <w:r w:rsidR="00233240" w:rsidRPr="004322FD">
        <w:rPr>
          <w:rFonts w:ascii="Arial" w:hAnsi="Arial" w:cs="Arial"/>
          <w:sz w:val="24"/>
          <w:szCs w:val="24"/>
        </w:rPr>
        <w:t>a</w:t>
      </w:r>
      <w:r w:rsidRPr="004322FD">
        <w:rPr>
          <w:rFonts w:ascii="Arial" w:hAnsi="Arial" w:cs="Arial"/>
          <w:sz w:val="24"/>
          <w:szCs w:val="24"/>
        </w:rPr>
        <w:t>_____________________________________________________ (denominação da pessoa jurídica), CNPJ Nº _______________________ é micro empresa ou empresa de pequeno porte, nos termos do enquadramento previsto na lei Complementar nº 123, de 14 de dezembro de 2006, e suas alterações, e que, a obtenção de benefícios nos termos do artigo 4° da Lei Federal n°14.133/2021 fica limitada às micro empresas e às empresas de pequeno porte que, no ano calendário de realização da licitação, ainda não tenham celebrado contratos com a Administração Pública cujos valores somados extrapolem a receita bruta máxima admitida para fins de enquadramento como empresa de pequeno porte. Nas contratações com prazo de vigência superior a 1(um) ano, será considerado o valor anual do contrato na aplicação dos limites previstos em lei</w:t>
      </w:r>
    </w:p>
    <w:p w14:paraId="3AEC900A" w14:textId="77777777" w:rsidR="00233240" w:rsidRPr="004322FD" w:rsidRDefault="00233240" w:rsidP="00A048AB">
      <w:pPr>
        <w:jc w:val="both"/>
        <w:rPr>
          <w:rFonts w:ascii="Arial" w:hAnsi="Arial" w:cs="Arial"/>
          <w:sz w:val="24"/>
          <w:szCs w:val="24"/>
        </w:rPr>
      </w:pPr>
    </w:p>
    <w:p w14:paraId="68D22D0F" w14:textId="77777777" w:rsidR="00233240" w:rsidRPr="004322FD" w:rsidRDefault="00233240" w:rsidP="00A048AB">
      <w:pPr>
        <w:jc w:val="both"/>
        <w:rPr>
          <w:rFonts w:ascii="Arial" w:hAnsi="Arial" w:cs="Arial"/>
          <w:sz w:val="24"/>
          <w:szCs w:val="24"/>
        </w:rPr>
      </w:pPr>
    </w:p>
    <w:p w14:paraId="3E0E92ED" w14:textId="77777777" w:rsidR="00233240" w:rsidRPr="004322FD" w:rsidRDefault="00233240" w:rsidP="00A048AB">
      <w:pPr>
        <w:jc w:val="both"/>
        <w:rPr>
          <w:rFonts w:ascii="Arial" w:hAnsi="Arial" w:cs="Arial"/>
          <w:sz w:val="24"/>
          <w:szCs w:val="24"/>
        </w:rPr>
      </w:pPr>
    </w:p>
    <w:p w14:paraId="6E02F1E8" w14:textId="62179727" w:rsidR="00A048AB" w:rsidRPr="004322FD" w:rsidRDefault="00A048AB" w:rsidP="00A048AB">
      <w:pPr>
        <w:jc w:val="both"/>
        <w:rPr>
          <w:rFonts w:ascii="Arial" w:hAnsi="Arial" w:cs="Arial"/>
          <w:sz w:val="24"/>
          <w:szCs w:val="24"/>
        </w:rPr>
      </w:pPr>
      <w:r w:rsidRPr="004322FD">
        <w:rPr>
          <w:rFonts w:ascii="Arial" w:hAnsi="Arial" w:cs="Arial"/>
          <w:sz w:val="24"/>
          <w:szCs w:val="24"/>
        </w:rPr>
        <w:t xml:space="preserve">. </w:t>
      </w:r>
    </w:p>
    <w:p w14:paraId="02073BE9" w14:textId="29302DB2" w:rsidR="00A048AB" w:rsidRPr="004322FD" w:rsidRDefault="00A048AB" w:rsidP="00233240">
      <w:pPr>
        <w:jc w:val="center"/>
        <w:rPr>
          <w:rFonts w:ascii="Arial" w:hAnsi="Arial" w:cs="Arial"/>
          <w:sz w:val="24"/>
          <w:szCs w:val="24"/>
        </w:rPr>
      </w:pPr>
      <w:r w:rsidRPr="004322FD">
        <w:rPr>
          <w:rFonts w:ascii="Arial" w:hAnsi="Arial" w:cs="Arial"/>
          <w:sz w:val="24"/>
          <w:szCs w:val="24"/>
        </w:rPr>
        <w:t>(Cidade), ____, de ________________de _______.</w:t>
      </w:r>
    </w:p>
    <w:p w14:paraId="13946ACF" w14:textId="77777777" w:rsidR="00233240" w:rsidRPr="004322FD" w:rsidRDefault="00233240" w:rsidP="00233240">
      <w:pPr>
        <w:jc w:val="center"/>
        <w:rPr>
          <w:rFonts w:ascii="Arial" w:hAnsi="Arial" w:cs="Arial"/>
          <w:sz w:val="24"/>
          <w:szCs w:val="24"/>
        </w:rPr>
      </w:pPr>
    </w:p>
    <w:p w14:paraId="01D3B17C" w14:textId="77777777" w:rsidR="00233240" w:rsidRPr="004322FD" w:rsidRDefault="00233240" w:rsidP="00233240">
      <w:pPr>
        <w:jc w:val="center"/>
        <w:rPr>
          <w:rFonts w:ascii="Arial" w:hAnsi="Arial" w:cs="Arial"/>
          <w:sz w:val="24"/>
          <w:szCs w:val="24"/>
        </w:rPr>
      </w:pPr>
    </w:p>
    <w:p w14:paraId="6341B9A5" w14:textId="77777777" w:rsidR="00233240" w:rsidRPr="004322FD" w:rsidRDefault="00233240" w:rsidP="00233240">
      <w:pPr>
        <w:jc w:val="center"/>
        <w:rPr>
          <w:rFonts w:ascii="Arial" w:hAnsi="Arial" w:cs="Arial"/>
          <w:sz w:val="24"/>
          <w:szCs w:val="24"/>
        </w:rPr>
      </w:pPr>
    </w:p>
    <w:p w14:paraId="6A91F90A" w14:textId="314C9D77" w:rsidR="00A048AB" w:rsidRPr="004322FD" w:rsidRDefault="00A048AB" w:rsidP="00233240">
      <w:pPr>
        <w:jc w:val="center"/>
        <w:rPr>
          <w:rFonts w:ascii="Arial" w:hAnsi="Arial" w:cs="Arial"/>
          <w:sz w:val="24"/>
          <w:szCs w:val="24"/>
        </w:rPr>
      </w:pPr>
      <w:r w:rsidRPr="004322FD">
        <w:rPr>
          <w:rFonts w:ascii="Arial" w:hAnsi="Arial" w:cs="Arial"/>
          <w:sz w:val="24"/>
          <w:szCs w:val="24"/>
        </w:rPr>
        <w:t>___________________________________</w:t>
      </w:r>
    </w:p>
    <w:p w14:paraId="7D0BD298" w14:textId="5063B56F" w:rsidR="00A048AB" w:rsidRPr="004322FD" w:rsidRDefault="00A048AB" w:rsidP="00233240">
      <w:pPr>
        <w:jc w:val="center"/>
        <w:rPr>
          <w:rFonts w:ascii="Arial" w:hAnsi="Arial" w:cs="Arial"/>
          <w:sz w:val="24"/>
          <w:szCs w:val="24"/>
        </w:rPr>
      </w:pPr>
      <w:r w:rsidRPr="004322FD">
        <w:rPr>
          <w:rFonts w:ascii="Arial" w:hAnsi="Arial" w:cs="Arial"/>
          <w:sz w:val="24"/>
          <w:szCs w:val="24"/>
        </w:rPr>
        <w:t>Nome e assinatura do representante legal</w:t>
      </w:r>
    </w:p>
    <w:p w14:paraId="704ED167" w14:textId="499AF985" w:rsidR="00A048AB" w:rsidRPr="004322FD" w:rsidRDefault="00A048AB" w:rsidP="00233240">
      <w:pPr>
        <w:jc w:val="center"/>
        <w:rPr>
          <w:rFonts w:ascii="Arial" w:hAnsi="Arial" w:cs="Arial"/>
          <w:sz w:val="24"/>
          <w:szCs w:val="24"/>
        </w:rPr>
      </w:pPr>
      <w:r w:rsidRPr="004322FD">
        <w:rPr>
          <w:rFonts w:ascii="Arial" w:hAnsi="Arial" w:cs="Arial"/>
          <w:sz w:val="24"/>
          <w:szCs w:val="24"/>
        </w:rPr>
        <w:t>(Carimbo da empresa)</w:t>
      </w:r>
    </w:p>
    <w:p w14:paraId="78CC00D2" w14:textId="77777777" w:rsidR="00A048AB" w:rsidRPr="004322FD" w:rsidRDefault="00A048AB" w:rsidP="00453946">
      <w:pPr>
        <w:jc w:val="center"/>
        <w:rPr>
          <w:rFonts w:ascii="Arial" w:hAnsi="Arial" w:cs="Arial"/>
          <w:sz w:val="24"/>
          <w:szCs w:val="24"/>
        </w:rPr>
      </w:pPr>
    </w:p>
    <w:p w14:paraId="06F2FABB" w14:textId="77777777" w:rsidR="00A048AB" w:rsidRPr="004322FD" w:rsidRDefault="00A048AB" w:rsidP="00453946">
      <w:pPr>
        <w:jc w:val="center"/>
        <w:rPr>
          <w:rFonts w:ascii="Arial" w:hAnsi="Arial" w:cs="Arial"/>
          <w:sz w:val="24"/>
          <w:szCs w:val="24"/>
        </w:rPr>
      </w:pPr>
    </w:p>
    <w:p w14:paraId="6140321E" w14:textId="77777777" w:rsidR="00A048AB" w:rsidRPr="004322FD" w:rsidRDefault="00A048AB" w:rsidP="00453946">
      <w:pPr>
        <w:jc w:val="center"/>
        <w:rPr>
          <w:rFonts w:ascii="Arial" w:hAnsi="Arial" w:cs="Arial"/>
          <w:sz w:val="24"/>
          <w:szCs w:val="24"/>
        </w:rPr>
      </w:pPr>
    </w:p>
    <w:p w14:paraId="21E31CBE" w14:textId="77777777" w:rsidR="0099450E" w:rsidRPr="004322FD" w:rsidRDefault="0099450E" w:rsidP="00453946">
      <w:pPr>
        <w:jc w:val="center"/>
        <w:rPr>
          <w:rFonts w:ascii="Arial" w:hAnsi="Arial" w:cs="Arial"/>
          <w:sz w:val="24"/>
          <w:szCs w:val="24"/>
        </w:rPr>
      </w:pPr>
    </w:p>
    <w:p w14:paraId="44CFE7AD" w14:textId="77777777" w:rsidR="0099450E" w:rsidRPr="004322FD" w:rsidRDefault="0099450E" w:rsidP="00453946">
      <w:pPr>
        <w:jc w:val="center"/>
        <w:rPr>
          <w:rFonts w:ascii="Arial" w:hAnsi="Arial" w:cs="Arial"/>
          <w:sz w:val="24"/>
          <w:szCs w:val="24"/>
        </w:rPr>
      </w:pPr>
    </w:p>
    <w:p w14:paraId="15B67224" w14:textId="77777777" w:rsidR="0099450E" w:rsidRPr="004322FD" w:rsidRDefault="0099450E" w:rsidP="00453946">
      <w:pPr>
        <w:jc w:val="center"/>
        <w:rPr>
          <w:rFonts w:ascii="Arial" w:hAnsi="Arial" w:cs="Arial"/>
          <w:sz w:val="24"/>
          <w:szCs w:val="24"/>
        </w:rPr>
      </w:pPr>
    </w:p>
    <w:p w14:paraId="6DE4C54A" w14:textId="77777777" w:rsidR="0099450E" w:rsidRPr="004322FD" w:rsidRDefault="0099450E" w:rsidP="00453946">
      <w:pPr>
        <w:jc w:val="center"/>
        <w:rPr>
          <w:rFonts w:ascii="Arial" w:hAnsi="Arial" w:cs="Arial"/>
          <w:sz w:val="24"/>
          <w:szCs w:val="24"/>
        </w:rPr>
      </w:pPr>
    </w:p>
    <w:p w14:paraId="2BC38E59" w14:textId="77777777" w:rsidR="0099450E" w:rsidRPr="004322FD" w:rsidRDefault="0099450E" w:rsidP="00453946">
      <w:pPr>
        <w:jc w:val="center"/>
        <w:rPr>
          <w:rFonts w:ascii="Arial" w:hAnsi="Arial" w:cs="Arial"/>
          <w:sz w:val="24"/>
          <w:szCs w:val="24"/>
        </w:rPr>
      </w:pPr>
    </w:p>
    <w:p w14:paraId="04879E20" w14:textId="77777777" w:rsidR="0099450E" w:rsidRPr="004322FD" w:rsidRDefault="0099450E" w:rsidP="00453946">
      <w:pPr>
        <w:jc w:val="center"/>
        <w:rPr>
          <w:rFonts w:ascii="Arial" w:hAnsi="Arial" w:cs="Arial"/>
          <w:sz w:val="24"/>
          <w:szCs w:val="24"/>
        </w:rPr>
      </w:pPr>
    </w:p>
    <w:p w14:paraId="1B77D053" w14:textId="77777777" w:rsidR="0099450E" w:rsidRPr="004322FD" w:rsidRDefault="0099450E" w:rsidP="00453946">
      <w:pPr>
        <w:jc w:val="center"/>
        <w:rPr>
          <w:rFonts w:ascii="Arial" w:hAnsi="Arial" w:cs="Arial"/>
          <w:sz w:val="24"/>
          <w:szCs w:val="24"/>
        </w:rPr>
      </w:pPr>
    </w:p>
    <w:p w14:paraId="271D3F77" w14:textId="77777777" w:rsidR="00CD2218" w:rsidRPr="004322FD" w:rsidRDefault="00CD2218" w:rsidP="00453946">
      <w:pPr>
        <w:jc w:val="center"/>
        <w:rPr>
          <w:rFonts w:ascii="Arial" w:hAnsi="Arial" w:cs="Arial"/>
          <w:sz w:val="24"/>
          <w:szCs w:val="24"/>
        </w:rPr>
      </w:pPr>
    </w:p>
    <w:p w14:paraId="512FD3A4" w14:textId="77777777" w:rsidR="00CD2218" w:rsidRPr="004322FD" w:rsidRDefault="00CD2218" w:rsidP="00453946">
      <w:pPr>
        <w:jc w:val="center"/>
        <w:rPr>
          <w:rFonts w:ascii="Arial" w:hAnsi="Arial" w:cs="Arial"/>
          <w:sz w:val="24"/>
          <w:szCs w:val="24"/>
        </w:rPr>
      </w:pPr>
    </w:p>
    <w:p w14:paraId="57ABF165" w14:textId="0BD3D088" w:rsidR="00893FEB" w:rsidRPr="004322FD" w:rsidRDefault="00893FEB" w:rsidP="004E735D">
      <w:pPr>
        <w:jc w:val="center"/>
        <w:rPr>
          <w:rFonts w:ascii="Arial" w:hAnsi="Arial" w:cs="Arial"/>
          <w:sz w:val="24"/>
          <w:szCs w:val="24"/>
        </w:rPr>
      </w:pPr>
      <w:r w:rsidRPr="004322FD">
        <w:rPr>
          <w:rFonts w:ascii="Arial" w:hAnsi="Arial" w:cs="Arial"/>
          <w:b/>
          <w:bCs/>
          <w:sz w:val="24"/>
          <w:szCs w:val="24"/>
        </w:rPr>
        <w:lastRenderedPageBreak/>
        <w:t>ANEXO IV</w:t>
      </w:r>
    </w:p>
    <w:p w14:paraId="7A58960B" w14:textId="57F39898" w:rsidR="00893FEB" w:rsidRPr="004322FD" w:rsidRDefault="00893FEB" w:rsidP="004E735D">
      <w:pPr>
        <w:jc w:val="center"/>
        <w:rPr>
          <w:rFonts w:ascii="Arial" w:hAnsi="Arial" w:cs="Arial"/>
          <w:sz w:val="24"/>
          <w:szCs w:val="24"/>
        </w:rPr>
      </w:pPr>
      <w:r w:rsidRPr="004322FD">
        <w:rPr>
          <w:rFonts w:ascii="Arial" w:hAnsi="Arial" w:cs="Arial"/>
          <w:b/>
          <w:bCs/>
          <w:sz w:val="24"/>
          <w:szCs w:val="24"/>
        </w:rPr>
        <w:t>DECLARAÇÃO COMPLETA</w:t>
      </w:r>
    </w:p>
    <w:p w14:paraId="754F5D5E" w14:textId="77777777" w:rsidR="00207E41" w:rsidRPr="004322FD" w:rsidRDefault="00207E41" w:rsidP="00207E41">
      <w:pPr>
        <w:jc w:val="both"/>
        <w:rPr>
          <w:rFonts w:ascii="Arial" w:hAnsi="Arial" w:cs="Arial"/>
          <w:b/>
          <w:bCs/>
          <w:sz w:val="24"/>
          <w:szCs w:val="24"/>
        </w:rPr>
      </w:pPr>
    </w:p>
    <w:p w14:paraId="3381197C" w14:textId="0B206856" w:rsidR="00893FEB" w:rsidRPr="004322FD" w:rsidRDefault="00893FEB" w:rsidP="00207E41">
      <w:pPr>
        <w:jc w:val="both"/>
        <w:rPr>
          <w:rFonts w:ascii="Arial" w:hAnsi="Arial" w:cs="Arial"/>
          <w:sz w:val="24"/>
          <w:szCs w:val="24"/>
        </w:rPr>
      </w:pPr>
      <w:r w:rsidRPr="004322FD">
        <w:rPr>
          <w:rFonts w:ascii="Arial" w:hAnsi="Arial" w:cs="Arial"/>
          <w:b/>
          <w:bCs/>
          <w:sz w:val="24"/>
          <w:szCs w:val="24"/>
        </w:rPr>
        <w:t>CÂMARA MUNICIPAL DE</w:t>
      </w:r>
      <w:r w:rsidR="004E735D" w:rsidRPr="004322FD">
        <w:rPr>
          <w:rFonts w:ascii="Arial" w:hAnsi="Arial" w:cs="Arial"/>
          <w:b/>
          <w:bCs/>
          <w:sz w:val="24"/>
          <w:szCs w:val="24"/>
        </w:rPr>
        <w:t xml:space="preserve"> CRUZEIRO</w:t>
      </w:r>
    </w:p>
    <w:p w14:paraId="7ABB7CB1" w14:textId="03B57151" w:rsidR="00893FEB" w:rsidRPr="004322FD" w:rsidRDefault="00893FEB" w:rsidP="00207E41">
      <w:pPr>
        <w:jc w:val="both"/>
        <w:rPr>
          <w:rFonts w:ascii="Arial" w:hAnsi="Arial" w:cs="Arial"/>
          <w:b/>
          <w:bCs/>
          <w:sz w:val="24"/>
          <w:szCs w:val="24"/>
        </w:rPr>
      </w:pPr>
      <w:r w:rsidRPr="004322FD">
        <w:rPr>
          <w:rFonts w:ascii="Arial" w:hAnsi="Arial" w:cs="Arial"/>
          <w:b/>
          <w:bCs/>
          <w:sz w:val="24"/>
          <w:szCs w:val="24"/>
        </w:rPr>
        <w:t xml:space="preserve">PREGÃO ELETRÔNICO N° </w:t>
      </w:r>
      <w:r w:rsidR="00B510E9">
        <w:rPr>
          <w:rFonts w:ascii="Arial" w:hAnsi="Arial" w:cs="Arial"/>
          <w:b/>
          <w:bCs/>
          <w:sz w:val="24"/>
          <w:szCs w:val="24"/>
        </w:rPr>
        <w:t>03</w:t>
      </w:r>
      <w:r w:rsidRPr="004322FD">
        <w:rPr>
          <w:rFonts w:ascii="Arial" w:hAnsi="Arial" w:cs="Arial"/>
          <w:b/>
          <w:bCs/>
          <w:sz w:val="24"/>
          <w:szCs w:val="24"/>
        </w:rPr>
        <w:t>/</w:t>
      </w:r>
      <w:r w:rsidR="00B510E9">
        <w:rPr>
          <w:rFonts w:ascii="Arial" w:hAnsi="Arial" w:cs="Arial"/>
          <w:b/>
          <w:bCs/>
          <w:sz w:val="24"/>
          <w:szCs w:val="24"/>
        </w:rPr>
        <w:t>2026</w:t>
      </w:r>
    </w:p>
    <w:p w14:paraId="73CAE0B0" w14:textId="77777777" w:rsidR="004E735D" w:rsidRPr="004322FD" w:rsidRDefault="004E735D" w:rsidP="00207E41">
      <w:pPr>
        <w:jc w:val="both"/>
        <w:rPr>
          <w:rFonts w:ascii="Arial" w:hAnsi="Arial" w:cs="Arial"/>
          <w:b/>
          <w:bCs/>
          <w:sz w:val="24"/>
          <w:szCs w:val="24"/>
        </w:rPr>
      </w:pPr>
    </w:p>
    <w:p w14:paraId="20B4A923" w14:textId="77777777" w:rsidR="004E735D" w:rsidRPr="004322FD" w:rsidRDefault="004E735D" w:rsidP="004E735D">
      <w:pPr>
        <w:jc w:val="center"/>
        <w:rPr>
          <w:rFonts w:ascii="Arial" w:hAnsi="Arial" w:cs="Arial"/>
          <w:sz w:val="24"/>
          <w:szCs w:val="24"/>
        </w:rPr>
      </w:pPr>
    </w:p>
    <w:p w14:paraId="05AB798E" w14:textId="77777777" w:rsidR="00893FEB" w:rsidRPr="004322FD" w:rsidRDefault="00893FEB" w:rsidP="00893FEB">
      <w:pPr>
        <w:jc w:val="both"/>
        <w:rPr>
          <w:rFonts w:ascii="Arial" w:hAnsi="Arial" w:cs="Arial"/>
          <w:sz w:val="24"/>
          <w:szCs w:val="24"/>
        </w:rPr>
      </w:pPr>
      <w:r w:rsidRPr="004322FD">
        <w:rPr>
          <w:rFonts w:ascii="Arial" w:hAnsi="Arial" w:cs="Arial"/>
          <w:sz w:val="24"/>
          <w:szCs w:val="24"/>
        </w:rPr>
        <w:t xml:space="preserve">A empresa _______ , inscrita no CNPJ sob o nº ___________, por intermédio de seu representante legal Sr.(a) ___________ , portador do Documento de Identidade nº __________ , inscrito no CPF sob o nº __________ </w:t>
      </w:r>
      <w:r w:rsidRPr="004322FD">
        <w:rPr>
          <w:rFonts w:ascii="Arial" w:hAnsi="Arial" w:cs="Arial"/>
          <w:b/>
          <w:bCs/>
          <w:sz w:val="24"/>
          <w:szCs w:val="24"/>
        </w:rPr>
        <w:t>DECLARA</w:t>
      </w:r>
      <w:r w:rsidRPr="004322FD">
        <w:rPr>
          <w:rFonts w:ascii="Arial" w:hAnsi="Arial" w:cs="Arial"/>
          <w:sz w:val="24"/>
          <w:szCs w:val="24"/>
        </w:rPr>
        <w:t xml:space="preserve">, sob as penas da Lei, que: </w:t>
      </w:r>
    </w:p>
    <w:p w14:paraId="1E62FBC1" w14:textId="77777777" w:rsidR="00893FEB" w:rsidRPr="004322FD" w:rsidRDefault="00893FEB" w:rsidP="00893FEB">
      <w:pPr>
        <w:jc w:val="both"/>
        <w:rPr>
          <w:rFonts w:ascii="Arial" w:hAnsi="Arial" w:cs="Arial"/>
          <w:sz w:val="24"/>
          <w:szCs w:val="24"/>
        </w:rPr>
      </w:pPr>
      <w:r w:rsidRPr="004322FD">
        <w:rPr>
          <w:rFonts w:ascii="Arial" w:hAnsi="Arial" w:cs="Arial"/>
          <w:sz w:val="24"/>
          <w:szCs w:val="24"/>
        </w:rPr>
        <w:t xml:space="preserve">• Atende as condições estabelecidas no edital e inexistem fatos supervenientes impeditivos da habilitação, sob pena de responder pela veracidade das informações prestadas, na forma da Lei. </w:t>
      </w:r>
    </w:p>
    <w:p w14:paraId="5660D34F" w14:textId="77777777" w:rsidR="00893FEB" w:rsidRPr="004322FD" w:rsidRDefault="00893FEB" w:rsidP="00893FEB">
      <w:pPr>
        <w:jc w:val="both"/>
        <w:rPr>
          <w:rFonts w:ascii="Arial" w:hAnsi="Arial" w:cs="Arial"/>
          <w:sz w:val="24"/>
          <w:szCs w:val="24"/>
        </w:rPr>
      </w:pPr>
      <w:r w:rsidRPr="004322FD">
        <w:rPr>
          <w:rFonts w:ascii="Arial" w:hAnsi="Arial" w:cs="Arial"/>
          <w:sz w:val="24"/>
          <w:szCs w:val="24"/>
        </w:rPr>
        <w:t xml:space="preserve">• Não está impedida de licitar ou de contratar com a Administração Pública Municipal nos Termos do artigo 156 da Lei 14133/2021, nos incisos III e IV, §4º, §7º. </w:t>
      </w:r>
    </w:p>
    <w:p w14:paraId="5B976061" w14:textId="77777777" w:rsidR="00893FEB" w:rsidRPr="004322FD" w:rsidRDefault="00893FEB" w:rsidP="00893FEB">
      <w:pPr>
        <w:jc w:val="both"/>
        <w:rPr>
          <w:rFonts w:ascii="Arial" w:hAnsi="Arial" w:cs="Arial"/>
          <w:sz w:val="24"/>
          <w:szCs w:val="24"/>
        </w:rPr>
      </w:pPr>
      <w:r w:rsidRPr="004322FD">
        <w:rPr>
          <w:rFonts w:ascii="Arial" w:hAnsi="Arial" w:cs="Arial"/>
          <w:sz w:val="24"/>
          <w:szCs w:val="24"/>
        </w:rPr>
        <w:t xml:space="preserve">• Não emprega menor de dezoito anos em trabalho noturno, perigoso ou insalubre e não emprega menor de dezesseis anos nos termos do disposto no inciso VI do art.68 da Lei nº 14.133, de 01 de abril de 2021, acrescido pela Lei nº 9.854, de 27 de outubro de 1999. Ressalva: emprega menor, a partir de quatorze anos, na condição de aprendiz ( ). </w:t>
      </w:r>
    </w:p>
    <w:p w14:paraId="59594B8B" w14:textId="77777777" w:rsidR="00893FEB" w:rsidRPr="004322FD" w:rsidRDefault="00893FEB" w:rsidP="00893FEB">
      <w:pPr>
        <w:jc w:val="both"/>
        <w:rPr>
          <w:rFonts w:ascii="Arial" w:hAnsi="Arial" w:cs="Arial"/>
          <w:sz w:val="24"/>
          <w:szCs w:val="24"/>
        </w:rPr>
      </w:pPr>
      <w:r w:rsidRPr="004322FD">
        <w:rPr>
          <w:rFonts w:ascii="Arial" w:hAnsi="Arial" w:cs="Arial"/>
          <w:sz w:val="24"/>
          <w:szCs w:val="24"/>
        </w:rPr>
        <w:t xml:space="preserve">• DECLARA, sob as penas da Lei, que observa as normas relativas à saúde e segurança no Trabalho, para fins estabelecidos no parágrafo único do Artigo 117 da Constituição do Estado de São Paulo. </w:t>
      </w:r>
    </w:p>
    <w:p w14:paraId="51B3F953" w14:textId="77777777" w:rsidR="00893FEB" w:rsidRPr="004322FD" w:rsidRDefault="00893FEB" w:rsidP="00893FEB">
      <w:pPr>
        <w:jc w:val="both"/>
        <w:rPr>
          <w:rFonts w:ascii="Arial" w:hAnsi="Arial" w:cs="Arial"/>
          <w:sz w:val="24"/>
          <w:szCs w:val="24"/>
        </w:rPr>
      </w:pPr>
      <w:r w:rsidRPr="004322FD">
        <w:rPr>
          <w:rFonts w:ascii="Arial" w:hAnsi="Arial" w:cs="Arial"/>
          <w:sz w:val="24"/>
          <w:szCs w:val="24"/>
        </w:rPr>
        <w:t xml:space="preserve">• Cumpre as exigências de reserva de cargos para pessoa com deficiência e para reabilitado da Previdência Social, previstas em lei e em outras normas específicas. </w:t>
      </w:r>
    </w:p>
    <w:p w14:paraId="0070B93A" w14:textId="77777777" w:rsidR="00893FEB" w:rsidRPr="004322FD" w:rsidRDefault="00893FEB" w:rsidP="00893FEB">
      <w:pPr>
        <w:jc w:val="both"/>
        <w:rPr>
          <w:rFonts w:ascii="Arial" w:hAnsi="Arial" w:cs="Arial"/>
          <w:sz w:val="24"/>
          <w:szCs w:val="24"/>
        </w:rPr>
      </w:pPr>
      <w:r w:rsidRPr="004322FD">
        <w:rPr>
          <w:rFonts w:ascii="Arial" w:hAnsi="Arial" w:cs="Arial"/>
          <w:sz w:val="24"/>
          <w:szCs w:val="24"/>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456BAD2" w14:textId="519F9E0A" w:rsidR="0099450E" w:rsidRPr="004322FD" w:rsidRDefault="00893FEB" w:rsidP="00893FEB">
      <w:pPr>
        <w:jc w:val="both"/>
        <w:rPr>
          <w:rFonts w:ascii="Arial" w:hAnsi="Arial" w:cs="Arial"/>
          <w:sz w:val="24"/>
          <w:szCs w:val="24"/>
        </w:rPr>
      </w:pPr>
      <w:r w:rsidRPr="004322FD">
        <w:rPr>
          <w:rFonts w:ascii="Arial" w:hAnsi="Arial" w:cs="Arial"/>
          <w:sz w:val="24"/>
          <w:szCs w:val="24"/>
        </w:rPr>
        <w:t xml:space="preserve">• DECLARA não possuir em seu quadro societário cônjuge, companheiro (a) ou parente em linha reta ou colateral, por consanguinidade ou afinidade, até o terceiro grau, de servidor público da ativa na Câmara Municipal de </w:t>
      </w:r>
      <w:r w:rsidR="00D51829" w:rsidRPr="004322FD">
        <w:rPr>
          <w:rFonts w:ascii="Arial" w:hAnsi="Arial" w:cs="Arial"/>
          <w:sz w:val="24"/>
          <w:szCs w:val="24"/>
        </w:rPr>
        <w:t>Cruzeiro</w:t>
      </w:r>
      <w:r w:rsidRPr="004322FD">
        <w:rPr>
          <w:rFonts w:ascii="Arial" w:hAnsi="Arial" w:cs="Arial"/>
          <w:sz w:val="24"/>
          <w:szCs w:val="24"/>
        </w:rPr>
        <w:t xml:space="preserve"> que impossibilite a participação no referido Pregão Eletrônico.</w:t>
      </w:r>
    </w:p>
    <w:p w14:paraId="6D45A073" w14:textId="77777777" w:rsidR="00893FEB" w:rsidRPr="004322FD" w:rsidRDefault="00893FEB" w:rsidP="00893FEB">
      <w:pPr>
        <w:jc w:val="both"/>
        <w:rPr>
          <w:rFonts w:ascii="Arial" w:hAnsi="Arial" w:cs="Arial"/>
          <w:sz w:val="24"/>
          <w:szCs w:val="24"/>
        </w:rPr>
      </w:pPr>
    </w:p>
    <w:p w14:paraId="4D81D561" w14:textId="77777777" w:rsidR="004E735D" w:rsidRPr="004322FD" w:rsidRDefault="004E735D" w:rsidP="004E735D">
      <w:pPr>
        <w:jc w:val="both"/>
        <w:rPr>
          <w:rFonts w:ascii="Arial" w:hAnsi="Arial" w:cs="Arial"/>
          <w:sz w:val="24"/>
          <w:szCs w:val="24"/>
        </w:rPr>
      </w:pPr>
      <w:r w:rsidRPr="004322FD">
        <w:rPr>
          <w:rFonts w:ascii="Arial" w:hAnsi="Arial" w:cs="Arial"/>
          <w:sz w:val="24"/>
          <w:szCs w:val="24"/>
        </w:rPr>
        <w:t xml:space="preserve">Por fim DECLARA pela veracidade das informações prestadas, na forma da lei. </w:t>
      </w:r>
    </w:p>
    <w:p w14:paraId="7D35AC06" w14:textId="77777777" w:rsidR="00D51829" w:rsidRPr="004322FD" w:rsidRDefault="00D51829" w:rsidP="00D51829">
      <w:pPr>
        <w:jc w:val="center"/>
        <w:rPr>
          <w:rFonts w:ascii="Arial" w:hAnsi="Arial" w:cs="Arial"/>
          <w:sz w:val="24"/>
          <w:szCs w:val="24"/>
        </w:rPr>
      </w:pPr>
    </w:p>
    <w:p w14:paraId="424F5CA4" w14:textId="77777777" w:rsidR="00D51829" w:rsidRPr="004322FD" w:rsidRDefault="00D51829" w:rsidP="00D51829">
      <w:pPr>
        <w:jc w:val="center"/>
        <w:rPr>
          <w:rFonts w:ascii="Arial" w:hAnsi="Arial" w:cs="Arial"/>
          <w:sz w:val="24"/>
          <w:szCs w:val="24"/>
        </w:rPr>
      </w:pPr>
    </w:p>
    <w:p w14:paraId="08E3C967" w14:textId="0F1561A3" w:rsidR="004E735D" w:rsidRPr="004322FD" w:rsidRDefault="004E735D" w:rsidP="00D51829">
      <w:pPr>
        <w:jc w:val="center"/>
        <w:rPr>
          <w:rFonts w:ascii="Arial" w:hAnsi="Arial" w:cs="Arial"/>
          <w:sz w:val="24"/>
          <w:szCs w:val="24"/>
        </w:rPr>
      </w:pPr>
      <w:r w:rsidRPr="004322FD">
        <w:rPr>
          <w:rFonts w:ascii="Arial" w:hAnsi="Arial" w:cs="Arial"/>
          <w:sz w:val="24"/>
          <w:szCs w:val="24"/>
        </w:rPr>
        <w:t>(Cidade), ____, de ________________de ________.</w:t>
      </w:r>
    </w:p>
    <w:p w14:paraId="25B21BC2" w14:textId="038CF4C2" w:rsidR="004E735D" w:rsidRPr="004322FD" w:rsidRDefault="004E735D" w:rsidP="00D51829">
      <w:pPr>
        <w:jc w:val="center"/>
        <w:rPr>
          <w:rFonts w:ascii="Arial" w:hAnsi="Arial" w:cs="Arial"/>
          <w:sz w:val="24"/>
          <w:szCs w:val="24"/>
        </w:rPr>
      </w:pPr>
      <w:r w:rsidRPr="004322FD">
        <w:rPr>
          <w:rFonts w:ascii="Arial" w:hAnsi="Arial" w:cs="Arial"/>
          <w:sz w:val="24"/>
          <w:szCs w:val="24"/>
        </w:rPr>
        <w:t>___________________________________</w:t>
      </w:r>
    </w:p>
    <w:p w14:paraId="3CDFA2D1" w14:textId="519673FE" w:rsidR="004E735D" w:rsidRPr="004322FD" w:rsidRDefault="004E735D" w:rsidP="00D51829">
      <w:pPr>
        <w:jc w:val="center"/>
        <w:rPr>
          <w:rFonts w:ascii="Arial" w:hAnsi="Arial" w:cs="Arial"/>
          <w:sz w:val="24"/>
          <w:szCs w:val="24"/>
        </w:rPr>
      </w:pPr>
      <w:r w:rsidRPr="004322FD">
        <w:rPr>
          <w:rFonts w:ascii="Arial" w:hAnsi="Arial" w:cs="Arial"/>
          <w:sz w:val="24"/>
          <w:szCs w:val="24"/>
        </w:rPr>
        <w:t>Nome e assinatura do representante legal</w:t>
      </w:r>
    </w:p>
    <w:p w14:paraId="4D644E2C" w14:textId="6A75EE63" w:rsidR="004E735D" w:rsidRDefault="004E735D" w:rsidP="00D51829">
      <w:pPr>
        <w:jc w:val="center"/>
        <w:rPr>
          <w:rFonts w:ascii="Arial" w:hAnsi="Arial" w:cs="Arial"/>
          <w:sz w:val="24"/>
          <w:szCs w:val="24"/>
        </w:rPr>
      </w:pPr>
      <w:r w:rsidRPr="004322FD">
        <w:rPr>
          <w:rFonts w:ascii="Arial" w:hAnsi="Arial" w:cs="Arial"/>
          <w:sz w:val="24"/>
          <w:szCs w:val="24"/>
        </w:rPr>
        <w:t>(Carimbo da empresa)</w:t>
      </w:r>
    </w:p>
    <w:p w14:paraId="051B5DF4" w14:textId="77777777" w:rsidR="003F55B4" w:rsidRPr="003F55B4" w:rsidRDefault="003F55B4" w:rsidP="003F55B4">
      <w:pPr>
        <w:autoSpaceDE w:val="0"/>
        <w:autoSpaceDN w:val="0"/>
        <w:adjustRightInd w:val="0"/>
        <w:jc w:val="center"/>
        <w:rPr>
          <w:rFonts w:ascii="Arial" w:eastAsiaTheme="minorHAnsi" w:hAnsi="Arial" w:cs="Arial"/>
          <w:color w:val="000000"/>
          <w:sz w:val="24"/>
          <w:szCs w:val="24"/>
          <w:lang w:eastAsia="en-US"/>
        </w:rPr>
      </w:pPr>
      <w:r w:rsidRPr="003F55B4">
        <w:rPr>
          <w:rFonts w:ascii="Arial" w:eastAsiaTheme="minorHAnsi" w:hAnsi="Arial" w:cs="Arial"/>
          <w:b/>
          <w:bCs/>
          <w:color w:val="000000"/>
          <w:sz w:val="24"/>
          <w:szCs w:val="24"/>
          <w:lang w:eastAsia="en-US"/>
        </w:rPr>
        <w:lastRenderedPageBreak/>
        <w:t>ANEXO V</w:t>
      </w:r>
    </w:p>
    <w:p w14:paraId="05F00913" w14:textId="77777777" w:rsidR="003F55B4" w:rsidRPr="003F55B4" w:rsidRDefault="003F55B4" w:rsidP="003F55B4">
      <w:pPr>
        <w:autoSpaceDE w:val="0"/>
        <w:autoSpaceDN w:val="0"/>
        <w:adjustRightInd w:val="0"/>
        <w:jc w:val="center"/>
        <w:rPr>
          <w:rFonts w:ascii="Arial" w:eastAsiaTheme="minorHAnsi" w:hAnsi="Arial" w:cs="Arial"/>
          <w:color w:val="000000"/>
          <w:sz w:val="24"/>
          <w:szCs w:val="24"/>
          <w:lang w:eastAsia="en-US"/>
        </w:rPr>
      </w:pPr>
      <w:r w:rsidRPr="003F55B4">
        <w:rPr>
          <w:rFonts w:ascii="Arial" w:eastAsiaTheme="minorHAnsi" w:hAnsi="Arial" w:cs="Arial"/>
          <w:b/>
          <w:bCs/>
          <w:color w:val="000000"/>
          <w:sz w:val="24"/>
          <w:szCs w:val="24"/>
          <w:lang w:eastAsia="en-US"/>
        </w:rPr>
        <w:t>CONTRATO ADMINISTRATIVO Nº ___/2026</w:t>
      </w:r>
    </w:p>
    <w:p w14:paraId="6498D08D" w14:textId="77777777" w:rsidR="003F55B4" w:rsidRPr="003F55B4" w:rsidRDefault="003F55B4" w:rsidP="003F55B4">
      <w:pPr>
        <w:autoSpaceDE w:val="0"/>
        <w:autoSpaceDN w:val="0"/>
        <w:adjustRightInd w:val="0"/>
        <w:jc w:val="center"/>
        <w:rPr>
          <w:rFonts w:ascii="Arial" w:eastAsiaTheme="minorHAnsi" w:hAnsi="Arial" w:cs="Arial"/>
          <w:color w:val="000000"/>
          <w:sz w:val="24"/>
          <w:szCs w:val="24"/>
          <w:lang w:eastAsia="en-US"/>
        </w:rPr>
      </w:pPr>
      <w:r w:rsidRPr="003F55B4">
        <w:rPr>
          <w:rFonts w:ascii="Arial" w:eastAsiaTheme="minorHAnsi" w:hAnsi="Arial" w:cs="Arial"/>
          <w:b/>
          <w:bCs/>
          <w:color w:val="000000"/>
          <w:sz w:val="24"/>
          <w:szCs w:val="24"/>
          <w:lang w:eastAsia="en-US"/>
        </w:rPr>
        <w:t>PREGÃO ELETRÔNICO Nº ___/2026</w:t>
      </w:r>
    </w:p>
    <w:p w14:paraId="5585A955" w14:textId="77777777" w:rsidR="003F55B4" w:rsidRPr="003F55B4" w:rsidRDefault="003F55B4" w:rsidP="003F55B4">
      <w:pPr>
        <w:autoSpaceDE w:val="0"/>
        <w:autoSpaceDN w:val="0"/>
        <w:adjustRightInd w:val="0"/>
        <w:jc w:val="center"/>
        <w:rPr>
          <w:rFonts w:ascii="Arial" w:eastAsiaTheme="minorHAnsi" w:hAnsi="Arial" w:cs="Arial"/>
          <w:color w:val="000000"/>
          <w:sz w:val="24"/>
          <w:szCs w:val="24"/>
          <w:lang w:eastAsia="en-US"/>
        </w:rPr>
      </w:pPr>
      <w:r w:rsidRPr="003F55B4">
        <w:rPr>
          <w:rFonts w:ascii="Arial" w:eastAsiaTheme="minorHAnsi" w:hAnsi="Arial" w:cs="Arial"/>
          <w:color w:val="000000"/>
          <w:sz w:val="24"/>
          <w:szCs w:val="24"/>
          <w:lang w:eastAsia="en-US"/>
        </w:rPr>
        <w:t>Processo Administrativo ___/2026</w:t>
      </w:r>
    </w:p>
    <w:p w14:paraId="03BE023E" w14:textId="77777777" w:rsidR="003F55B4" w:rsidRPr="003F55B4" w:rsidRDefault="003F55B4" w:rsidP="003F55B4">
      <w:pPr>
        <w:autoSpaceDE w:val="0"/>
        <w:autoSpaceDN w:val="0"/>
        <w:adjustRightInd w:val="0"/>
        <w:jc w:val="center"/>
        <w:rPr>
          <w:rFonts w:ascii="Arial" w:eastAsiaTheme="minorHAnsi" w:hAnsi="Arial" w:cs="Arial"/>
          <w:color w:val="000000"/>
          <w:sz w:val="24"/>
          <w:szCs w:val="24"/>
          <w:lang w:eastAsia="en-US"/>
        </w:rPr>
      </w:pPr>
    </w:p>
    <w:p w14:paraId="2B68A844" w14:textId="77777777" w:rsidR="003F55B4" w:rsidRPr="003F55B4" w:rsidRDefault="003F55B4" w:rsidP="003F55B4">
      <w:pPr>
        <w:autoSpaceDE w:val="0"/>
        <w:autoSpaceDN w:val="0"/>
        <w:adjustRightInd w:val="0"/>
        <w:jc w:val="center"/>
        <w:rPr>
          <w:rFonts w:ascii="Arial" w:eastAsiaTheme="minorHAnsi" w:hAnsi="Arial" w:cs="Arial"/>
          <w:color w:val="000000"/>
          <w:sz w:val="24"/>
          <w:szCs w:val="24"/>
          <w:lang w:eastAsia="en-US"/>
        </w:rPr>
      </w:pPr>
    </w:p>
    <w:p w14:paraId="690C04D4" w14:textId="77777777" w:rsidR="003F55B4" w:rsidRPr="003F55B4" w:rsidRDefault="003F55B4" w:rsidP="003F55B4">
      <w:pPr>
        <w:autoSpaceDE w:val="0"/>
        <w:autoSpaceDN w:val="0"/>
        <w:adjustRightInd w:val="0"/>
        <w:jc w:val="both"/>
        <w:rPr>
          <w:rFonts w:ascii="Arial" w:eastAsiaTheme="minorHAnsi" w:hAnsi="Arial" w:cs="Arial"/>
          <w:color w:val="000000"/>
          <w:sz w:val="24"/>
          <w:szCs w:val="24"/>
          <w:lang w:eastAsia="en-US"/>
        </w:rPr>
      </w:pPr>
      <w:r w:rsidRPr="003F55B4">
        <w:rPr>
          <w:rFonts w:ascii="Arial" w:eastAsiaTheme="minorHAnsi" w:hAnsi="Arial" w:cs="Arial"/>
          <w:color w:val="000000"/>
          <w:sz w:val="24"/>
          <w:szCs w:val="24"/>
          <w:lang w:eastAsia="en-US"/>
        </w:rPr>
        <w:t xml:space="preserve">A </w:t>
      </w:r>
      <w:r w:rsidRPr="003F55B4">
        <w:rPr>
          <w:rFonts w:ascii="Arial" w:eastAsiaTheme="minorHAnsi" w:hAnsi="Arial" w:cs="Arial"/>
          <w:b/>
          <w:bCs/>
          <w:color w:val="000000"/>
          <w:sz w:val="24"/>
          <w:szCs w:val="24"/>
          <w:lang w:eastAsia="en-US"/>
        </w:rPr>
        <w:t>CÂMARA MUNICIPAL DE CRUZEIRO</w:t>
      </w:r>
      <w:r w:rsidRPr="003F55B4">
        <w:rPr>
          <w:rFonts w:ascii="Arial" w:eastAsiaTheme="minorHAnsi" w:hAnsi="Arial" w:cs="Arial"/>
          <w:color w:val="000000"/>
          <w:sz w:val="24"/>
          <w:szCs w:val="24"/>
          <w:lang w:eastAsia="en-US"/>
        </w:rPr>
        <w:t xml:space="preserve">, pessoa jurídica de direito público interno, com sede NA Avenida Major Novaes, n° 499, Centro – Cruzeiro, Estado de São Paulo, inscrita no CNPJ sob o n° 48.410.344/0001-03 representada por sua Presidente, Vereador Paulo Filipe da Silva Almeida, inscrito no CPF/MF n°XXX.XXX.XXX-XX, doravante denominada de </w:t>
      </w:r>
      <w:r w:rsidRPr="003F55B4">
        <w:rPr>
          <w:rFonts w:ascii="Arial" w:eastAsiaTheme="minorHAnsi" w:hAnsi="Arial" w:cs="Arial"/>
          <w:b/>
          <w:bCs/>
          <w:color w:val="000000"/>
          <w:sz w:val="24"/>
          <w:szCs w:val="24"/>
          <w:lang w:eastAsia="en-US"/>
        </w:rPr>
        <w:t xml:space="preserve">CONTRATANTE </w:t>
      </w:r>
      <w:r w:rsidRPr="003F55B4">
        <w:rPr>
          <w:rFonts w:ascii="Arial" w:eastAsiaTheme="minorHAnsi" w:hAnsi="Arial" w:cs="Arial"/>
          <w:color w:val="000000"/>
          <w:sz w:val="24"/>
          <w:szCs w:val="24"/>
          <w:lang w:eastAsia="en-US"/>
        </w:rPr>
        <w:t xml:space="preserve">e, por outro lado, a empresa ____________________, inscrita no CNPJ sob n°________________, com sede à ______________________, n° _______, na cidade de _______ - Estado de ___, representada na forma de seu contrato social pelo Sr(a) _________________, inscrito no CPF/MF n° _________, na qualidade de vencedora do Pregão Eletrônico n°___/_____, doravante denominada </w:t>
      </w:r>
      <w:r w:rsidRPr="003F55B4">
        <w:rPr>
          <w:rFonts w:ascii="Arial" w:eastAsiaTheme="minorHAnsi" w:hAnsi="Arial" w:cs="Arial"/>
          <w:b/>
          <w:bCs/>
          <w:color w:val="000000"/>
          <w:sz w:val="24"/>
          <w:szCs w:val="24"/>
          <w:lang w:eastAsia="en-US"/>
        </w:rPr>
        <w:t>CONTRATADA</w:t>
      </w:r>
      <w:r w:rsidRPr="003F55B4">
        <w:rPr>
          <w:rFonts w:ascii="Arial" w:eastAsiaTheme="minorHAnsi" w:hAnsi="Arial" w:cs="Arial"/>
          <w:color w:val="000000"/>
          <w:sz w:val="24"/>
          <w:szCs w:val="24"/>
          <w:lang w:eastAsia="en-US"/>
        </w:rPr>
        <w:t xml:space="preserve">, tendo em vista o que consta no Processo em referência e a autorização que nele se encontra, e em observância às disposições a Lei Federal n.º 14.133/2021 e as demais legislações aplicáveis, resolvem celebrar o presente Termo de Contrato, mediante as cláusulas e condições a seguir enunciadas.  </w:t>
      </w:r>
    </w:p>
    <w:p w14:paraId="0D2227D7" w14:textId="77777777" w:rsidR="003F55B4" w:rsidRPr="003F55B4" w:rsidRDefault="003F55B4" w:rsidP="003F55B4">
      <w:pPr>
        <w:autoSpaceDE w:val="0"/>
        <w:autoSpaceDN w:val="0"/>
        <w:adjustRightInd w:val="0"/>
        <w:jc w:val="both"/>
        <w:rPr>
          <w:rFonts w:ascii="Arial" w:eastAsiaTheme="minorHAnsi" w:hAnsi="Arial" w:cs="Arial"/>
          <w:color w:val="000000"/>
          <w:sz w:val="24"/>
          <w:szCs w:val="24"/>
          <w:lang w:eastAsia="en-US"/>
        </w:rPr>
      </w:pPr>
    </w:p>
    <w:p w14:paraId="725F0904" w14:textId="77777777" w:rsidR="003F55B4" w:rsidRPr="003F55B4" w:rsidRDefault="003F55B4" w:rsidP="003F55B4">
      <w:pPr>
        <w:autoSpaceDE w:val="0"/>
        <w:autoSpaceDN w:val="0"/>
        <w:adjustRightInd w:val="0"/>
        <w:rPr>
          <w:rFonts w:ascii="Arial" w:eastAsiaTheme="minorHAnsi" w:hAnsi="Arial" w:cs="Arial"/>
          <w:color w:val="000000"/>
          <w:sz w:val="24"/>
          <w:szCs w:val="24"/>
          <w:lang w:eastAsia="en-US"/>
        </w:rPr>
      </w:pPr>
      <w:r w:rsidRPr="003F55B4">
        <w:rPr>
          <w:rFonts w:ascii="Arial" w:eastAsiaTheme="minorHAnsi" w:hAnsi="Arial" w:cs="Arial"/>
          <w:b/>
          <w:bCs/>
          <w:color w:val="000000"/>
          <w:sz w:val="24"/>
          <w:szCs w:val="24"/>
          <w:lang w:eastAsia="en-US"/>
        </w:rPr>
        <w:t xml:space="preserve">1. CLÁUSULA PRIMEIRA – DO OBJETO </w:t>
      </w:r>
    </w:p>
    <w:tbl>
      <w:tblPr>
        <w:tblStyle w:val="Tabelacomgrade2"/>
        <w:tblW w:w="8613" w:type="dxa"/>
        <w:tblLayout w:type="fixed"/>
        <w:tblLook w:val="0000" w:firstRow="0" w:lastRow="0" w:firstColumn="0" w:lastColumn="0" w:noHBand="0" w:noVBand="0"/>
      </w:tblPr>
      <w:tblGrid>
        <w:gridCol w:w="817"/>
        <w:gridCol w:w="1843"/>
        <w:gridCol w:w="1701"/>
        <w:gridCol w:w="567"/>
        <w:gridCol w:w="1134"/>
        <w:gridCol w:w="1276"/>
        <w:gridCol w:w="1275"/>
      </w:tblGrid>
      <w:tr w:rsidR="003F55B4" w:rsidRPr="003F55B4" w14:paraId="3D18F6E1" w14:textId="77777777" w:rsidTr="00B3380B">
        <w:trPr>
          <w:trHeight w:val="120"/>
        </w:trPr>
        <w:tc>
          <w:tcPr>
            <w:tcW w:w="817" w:type="dxa"/>
          </w:tcPr>
          <w:p w14:paraId="42E9DB35" w14:textId="77777777" w:rsidR="003F55B4" w:rsidRPr="003F55B4" w:rsidRDefault="003F55B4" w:rsidP="00B3380B">
            <w:pPr>
              <w:autoSpaceDE w:val="0"/>
              <w:autoSpaceDN w:val="0"/>
              <w:adjustRightInd w:val="0"/>
              <w:rPr>
                <w:rFonts w:ascii="Arial" w:eastAsiaTheme="minorHAnsi" w:hAnsi="Arial" w:cs="Arial"/>
                <w:b/>
                <w:bCs/>
                <w:color w:val="000000"/>
                <w:sz w:val="24"/>
                <w:szCs w:val="24"/>
                <w:lang w:eastAsia="en-US"/>
              </w:rPr>
            </w:pPr>
            <w:r w:rsidRPr="003F55B4">
              <w:rPr>
                <w:rFonts w:ascii="Arial" w:eastAsiaTheme="minorHAnsi" w:hAnsi="Arial" w:cs="Arial"/>
                <w:b/>
                <w:bCs/>
                <w:color w:val="000000"/>
                <w:sz w:val="24"/>
                <w:szCs w:val="24"/>
                <w:lang w:eastAsia="en-US"/>
              </w:rPr>
              <w:t>Item</w:t>
            </w:r>
          </w:p>
        </w:tc>
        <w:tc>
          <w:tcPr>
            <w:tcW w:w="1843" w:type="dxa"/>
          </w:tcPr>
          <w:p w14:paraId="208B6ABB" w14:textId="77777777" w:rsidR="003F55B4" w:rsidRPr="003F55B4" w:rsidRDefault="003F55B4" w:rsidP="00B3380B">
            <w:pPr>
              <w:autoSpaceDE w:val="0"/>
              <w:autoSpaceDN w:val="0"/>
              <w:adjustRightInd w:val="0"/>
              <w:rPr>
                <w:rFonts w:ascii="Arial" w:eastAsiaTheme="minorHAnsi" w:hAnsi="Arial" w:cs="Arial"/>
                <w:color w:val="000000"/>
                <w:sz w:val="24"/>
                <w:szCs w:val="24"/>
                <w:lang w:eastAsia="en-US"/>
              </w:rPr>
            </w:pPr>
            <w:r w:rsidRPr="003F55B4">
              <w:rPr>
                <w:rFonts w:ascii="Arial" w:eastAsiaTheme="minorHAnsi" w:hAnsi="Arial" w:cs="Arial"/>
                <w:b/>
                <w:bCs/>
                <w:color w:val="000000"/>
                <w:sz w:val="24"/>
                <w:szCs w:val="24"/>
                <w:lang w:eastAsia="en-US"/>
              </w:rPr>
              <w:t xml:space="preserve">Descrição </w:t>
            </w:r>
          </w:p>
        </w:tc>
        <w:tc>
          <w:tcPr>
            <w:tcW w:w="1701" w:type="dxa"/>
          </w:tcPr>
          <w:p w14:paraId="1F8A3FAF" w14:textId="77777777" w:rsidR="003F55B4" w:rsidRPr="003F55B4" w:rsidRDefault="003F55B4" w:rsidP="00B3380B">
            <w:pPr>
              <w:autoSpaceDE w:val="0"/>
              <w:autoSpaceDN w:val="0"/>
              <w:adjustRightInd w:val="0"/>
              <w:rPr>
                <w:rFonts w:ascii="Arial" w:eastAsiaTheme="minorHAnsi" w:hAnsi="Arial" w:cs="Arial"/>
                <w:color w:val="000000"/>
                <w:sz w:val="24"/>
                <w:szCs w:val="24"/>
                <w:lang w:eastAsia="en-US"/>
              </w:rPr>
            </w:pPr>
            <w:r w:rsidRPr="003F55B4">
              <w:rPr>
                <w:rFonts w:ascii="Arial" w:eastAsiaTheme="minorHAnsi" w:hAnsi="Arial" w:cs="Arial"/>
                <w:b/>
                <w:bCs/>
                <w:color w:val="000000"/>
                <w:sz w:val="24"/>
                <w:szCs w:val="24"/>
                <w:lang w:eastAsia="en-US"/>
              </w:rPr>
              <w:t xml:space="preserve">Marca/Modelo </w:t>
            </w:r>
          </w:p>
        </w:tc>
        <w:tc>
          <w:tcPr>
            <w:tcW w:w="567" w:type="dxa"/>
          </w:tcPr>
          <w:p w14:paraId="15B9D573" w14:textId="77777777" w:rsidR="003F55B4" w:rsidRPr="003F55B4" w:rsidRDefault="003F55B4" w:rsidP="00B3380B">
            <w:pPr>
              <w:autoSpaceDE w:val="0"/>
              <w:autoSpaceDN w:val="0"/>
              <w:adjustRightInd w:val="0"/>
              <w:rPr>
                <w:rFonts w:ascii="Arial" w:eastAsiaTheme="minorHAnsi" w:hAnsi="Arial" w:cs="Arial"/>
                <w:color w:val="000000"/>
                <w:sz w:val="24"/>
                <w:szCs w:val="24"/>
                <w:lang w:eastAsia="en-US"/>
              </w:rPr>
            </w:pPr>
            <w:r w:rsidRPr="003F55B4">
              <w:rPr>
                <w:rFonts w:ascii="Arial" w:eastAsiaTheme="minorHAnsi" w:hAnsi="Arial" w:cs="Arial"/>
                <w:b/>
                <w:bCs/>
                <w:color w:val="000000"/>
                <w:sz w:val="24"/>
                <w:szCs w:val="24"/>
                <w:lang w:eastAsia="en-US"/>
              </w:rPr>
              <w:t xml:space="preserve">Un </w:t>
            </w:r>
          </w:p>
        </w:tc>
        <w:tc>
          <w:tcPr>
            <w:tcW w:w="1134" w:type="dxa"/>
          </w:tcPr>
          <w:p w14:paraId="153E4B16" w14:textId="77777777" w:rsidR="003F55B4" w:rsidRPr="003F55B4" w:rsidRDefault="003F55B4" w:rsidP="00B3380B">
            <w:pPr>
              <w:autoSpaceDE w:val="0"/>
              <w:autoSpaceDN w:val="0"/>
              <w:adjustRightInd w:val="0"/>
              <w:rPr>
                <w:rFonts w:ascii="Arial" w:eastAsiaTheme="minorHAnsi" w:hAnsi="Arial" w:cs="Arial"/>
                <w:color w:val="000000"/>
                <w:sz w:val="24"/>
                <w:szCs w:val="24"/>
                <w:lang w:eastAsia="en-US"/>
              </w:rPr>
            </w:pPr>
            <w:r w:rsidRPr="003F55B4">
              <w:rPr>
                <w:rFonts w:ascii="Arial" w:eastAsiaTheme="minorHAnsi" w:hAnsi="Arial" w:cs="Arial"/>
                <w:b/>
                <w:bCs/>
                <w:color w:val="000000"/>
                <w:sz w:val="24"/>
                <w:szCs w:val="24"/>
                <w:lang w:eastAsia="en-US"/>
              </w:rPr>
              <w:t xml:space="preserve">Qtde. </w:t>
            </w:r>
          </w:p>
        </w:tc>
        <w:tc>
          <w:tcPr>
            <w:tcW w:w="1276" w:type="dxa"/>
          </w:tcPr>
          <w:p w14:paraId="11D34836" w14:textId="77777777" w:rsidR="003F55B4" w:rsidRPr="003F55B4" w:rsidRDefault="003F55B4" w:rsidP="00B3380B">
            <w:pPr>
              <w:autoSpaceDE w:val="0"/>
              <w:autoSpaceDN w:val="0"/>
              <w:adjustRightInd w:val="0"/>
              <w:rPr>
                <w:rFonts w:ascii="Arial" w:eastAsiaTheme="minorHAnsi" w:hAnsi="Arial" w:cs="Arial"/>
                <w:color w:val="000000"/>
                <w:sz w:val="24"/>
                <w:szCs w:val="24"/>
                <w:lang w:eastAsia="en-US"/>
              </w:rPr>
            </w:pPr>
            <w:r w:rsidRPr="003F55B4">
              <w:rPr>
                <w:rFonts w:ascii="Arial" w:eastAsiaTheme="minorHAnsi" w:hAnsi="Arial" w:cs="Arial"/>
                <w:b/>
                <w:bCs/>
                <w:color w:val="000000"/>
                <w:sz w:val="24"/>
                <w:szCs w:val="24"/>
                <w:lang w:eastAsia="en-US"/>
              </w:rPr>
              <w:t xml:space="preserve">Valor unit. </w:t>
            </w:r>
          </w:p>
        </w:tc>
        <w:tc>
          <w:tcPr>
            <w:tcW w:w="1275" w:type="dxa"/>
          </w:tcPr>
          <w:p w14:paraId="71860273" w14:textId="77777777" w:rsidR="003F55B4" w:rsidRPr="003F55B4" w:rsidRDefault="003F55B4" w:rsidP="00B3380B">
            <w:pPr>
              <w:autoSpaceDE w:val="0"/>
              <w:autoSpaceDN w:val="0"/>
              <w:adjustRightInd w:val="0"/>
              <w:rPr>
                <w:rFonts w:ascii="Arial" w:eastAsiaTheme="minorHAnsi" w:hAnsi="Arial" w:cs="Arial"/>
                <w:color w:val="000000"/>
                <w:sz w:val="24"/>
                <w:szCs w:val="24"/>
                <w:lang w:eastAsia="en-US"/>
              </w:rPr>
            </w:pPr>
            <w:r w:rsidRPr="003F55B4">
              <w:rPr>
                <w:rFonts w:ascii="Arial" w:eastAsiaTheme="minorHAnsi" w:hAnsi="Arial" w:cs="Arial"/>
                <w:b/>
                <w:bCs/>
                <w:color w:val="000000"/>
                <w:sz w:val="24"/>
                <w:szCs w:val="24"/>
                <w:lang w:eastAsia="en-US"/>
              </w:rPr>
              <w:t xml:space="preserve">Valor total </w:t>
            </w:r>
          </w:p>
        </w:tc>
      </w:tr>
      <w:tr w:rsidR="003F55B4" w:rsidRPr="003F55B4" w14:paraId="35D8F80F" w14:textId="77777777" w:rsidTr="00B3380B">
        <w:trPr>
          <w:trHeight w:val="120"/>
        </w:trPr>
        <w:tc>
          <w:tcPr>
            <w:tcW w:w="817" w:type="dxa"/>
          </w:tcPr>
          <w:p w14:paraId="01C3EE62" w14:textId="77777777" w:rsidR="003F55B4" w:rsidRPr="003F55B4" w:rsidRDefault="003F55B4" w:rsidP="00B3380B">
            <w:pPr>
              <w:autoSpaceDE w:val="0"/>
              <w:autoSpaceDN w:val="0"/>
              <w:adjustRightInd w:val="0"/>
              <w:rPr>
                <w:rFonts w:ascii="Arial" w:eastAsiaTheme="minorHAnsi" w:hAnsi="Arial" w:cs="Arial"/>
                <w:b/>
                <w:bCs/>
                <w:color w:val="000000"/>
                <w:sz w:val="24"/>
                <w:szCs w:val="24"/>
                <w:lang w:eastAsia="en-US"/>
              </w:rPr>
            </w:pPr>
          </w:p>
        </w:tc>
        <w:tc>
          <w:tcPr>
            <w:tcW w:w="1843" w:type="dxa"/>
          </w:tcPr>
          <w:p w14:paraId="549CD481" w14:textId="77777777" w:rsidR="003F55B4" w:rsidRPr="003F55B4" w:rsidRDefault="003F55B4" w:rsidP="00B3380B">
            <w:pPr>
              <w:autoSpaceDE w:val="0"/>
              <w:autoSpaceDN w:val="0"/>
              <w:adjustRightInd w:val="0"/>
              <w:rPr>
                <w:rFonts w:ascii="Arial" w:eastAsiaTheme="minorHAnsi" w:hAnsi="Arial" w:cs="Arial"/>
                <w:b/>
                <w:bCs/>
                <w:color w:val="000000"/>
                <w:sz w:val="24"/>
                <w:szCs w:val="24"/>
                <w:lang w:eastAsia="en-US"/>
              </w:rPr>
            </w:pPr>
          </w:p>
        </w:tc>
        <w:tc>
          <w:tcPr>
            <w:tcW w:w="1701" w:type="dxa"/>
          </w:tcPr>
          <w:p w14:paraId="1F914DD5" w14:textId="77777777" w:rsidR="003F55B4" w:rsidRPr="003F55B4" w:rsidRDefault="003F55B4" w:rsidP="00B3380B">
            <w:pPr>
              <w:autoSpaceDE w:val="0"/>
              <w:autoSpaceDN w:val="0"/>
              <w:adjustRightInd w:val="0"/>
              <w:rPr>
                <w:rFonts w:ascii="Arial" w:eastAsiaTheme="minorHAnsi" w:hAnsi="Arial" w:cs="Arial"/>
                <w:b/>
                <w:bCs/>
                <w:color w:val="000000"/>
                <w:sz w:val="24"/>
                <w:szCs w:val="24"/>
                <w:lang w:eastAsia="en-US"/>
              </w:rPr>
            </w:pPr>
          </w:p>
        </w:tc>
        <w:tc>
          <w:tcPr>
            <w:tcW w:w="567" w:type="dxa"/>
          </w:tcPr>
          <w:p w14:paraId="24639D40" w14:textId="77777777" w:rsidR="003F55B4" w:rsidRPr="003F55B4" w:rsidRDefault="003F55B4" w:rsidP="00B3380B">
            <w:pPr>
              <w:autoSpaceDE w:val="0"/>
              <w:autoSpaceDN w:val="0"/>
              <w:adjustRightInd w:val="0"/>
              <w:rPr>
                <w:rFonts w:ascii="Arial" w:eastAsiaTheme="minorHAnsi" w:hAnsi="Arial" w:cs="Arial"/>
                <w:b/>
                <w:bCs/>
                <w:color w:val="000000"/>
                <w:sz w:val="24"/>
                <w:szCs w:val="24"/>
                <w:lang w:eastAsia="en-US"/>
              </w:rPr>
            </w:pPr>
          </w:p>
        </w:tc>
        <w:tc>
          <w:tcPr>
            <w:tcW w:w="1134" w:type="dxa"/>
          </w:tcPr>
          <w:p w14:paraId="1C9474EC" w14:textId="77777777" w:rsidR="003F55B4" w:rsidRPr="003F55B4" w:rsidRDefault="003F55B4" w:rsidP="00B3380B">
            <w:pPr>
              <w:autoSpaceDE w:val="0"/>
              <w:autoSpaceDN w:val="0"/>
              <w:adjustRightInd w:val="0"/>
              <w:rPr>
                <w:rFonts w:ascii="Arial" w:eastAsiaTheme="minorHAnsi" w:hAnsi="Arial" w:cs="Arial"/>
                <w:b/>
                <w:bCs/>
                <w:color w:val="000000"/>
                <w:sz w:val="24"/>
                <w:szCs w:val="24"/>
                <w:lang w:eastAsia="en-US"/>
              </w:rPr>
            </w:pPr>
          </w:p>
        </w:tc>
        <w:tc>
          <w:tcPr>
            <w:tcW w:w="1276" w:type="dxa"/>
          </w:tcPr>
          <w:p w14:paraId="06563EF4" w14:textId="77777777" w:rsidR="003F55B4" w:rsidRPr="003F55B4" w:rsidRDefault="003F55B4" w:rsidP="00B3380B">
            <w:pPr>
              <w:autoSpaceDE w:val="0"/>
              <w:autoSpaceDN w:val="0"/>
              <w:adjustRightInd w:val="0"/>
              <w:rPr>
                <w:rFonts w:ascii="Arial" w:eastAsiaTheme="minorHAnsi" w:hAnsi="Arial" w:cs="Arial"/>
                <w:b/>
                <w:bCs/>
                <w:color w:val="000000"/>
                <w:sz w:val="24"/>
                <w:szCs w:val="24"/>
                <w:lang w:eastAsia="en-US"/>
              </w:rPr>
            </w:pPr>
          </w:p>
        </w:tc>
        <w:tc>
          <w:tcPr>
            <w:tcW w:w="1275" w:type="dxa"/>
          </w:tcPr>
          <w:p w14:paraId="35B9D97A" w14:textId="77777777" w:rsidR="003F55B4" w:rsidRPr="003F55B4" w:rsidRDefault="003F55B4" w:rsidP="00B3380B">
            <w:pPr>
              <w:autoSpaceDE w:val="0"/>
              <w:autoSpaceDN w:val="0"/>
              <w:adjustRightInd w:val="0"/>
              <w:rPr>
                <w:rFonts w:ascii="Arial" w:eastAsiaTheme="minorHAnsi" w:hAnsi="Arial" w:cs="Arial"/>
                <w:b/>
                <w:bCs/>
                <w:color w:val="000000"/>
                <w:sz w:val="24"/>
                <w:szCs w:val="24"/>
                <w:lang w:eastAsia="en-US"/>
              </w:rPr>
            </w:pPr>
          </w:p>
        </w:tc>
      </w:tr>
    </w:tbl>
    <w:p w14:paraId="5FB13003" w14:textId="77777777" w:rsidR="003F55B4" w:rsidRPr="003F55B4" w:rsidRDefault="003F55B4" w:rsidP="003F55B4">
      <w:pPr>
        <w:jc w:val="center"/>
        <w:rPr>
          <w:rFonts w:ascii="Arial" w:hAnsi="Arial" w:cs="Arial"/>
          <w:sz w:val="24"/>
          <w:szCs w:val="24"/>
        </w:rPr>
      </w:pPr>
    </w:p>
    <w:p w14:paraId="2B8BD7C1"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1.2. </w:t>
      </w:r>
      <w:r w:rsidRPr="003F55B4">
        <w:rPr>
          <w:rFonts w:ascii="Arial" w:hAnsi="Arial" w:cs="Arial"/>
          <w:sz w:val="24"/>
          <w:szCs w:val="24"/>
        </w:rPr>
        <w:t xml:space="preserve">Consideram-se integrantes do presente contrato, como se nele estivessem transcritos, os documentos relacionados no item abaixo, os quais, nesse ato, as partes declaram conhecer e aceitar, bem como, os novos preços definidos por lances e eventuais negociações conforme consignados em ata da sessão do Pregão Eletrônico. </w:t>
      </w:r>
    </w:p>
    <w:p w14:paraId="2EE0D9D6"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1.3. </w:t>
      </w:r>
      <w:r w:rsidRPr="003F55B4">
        <w:rPr>
          <w:rFonts w:ascii="Arial" w:hAnsi="Arial" w:cs="Arial"/>
          <w:sz w:val="24"/>
          <w:szCs w:val="24"/>
        </w:rPr>
        <w:t xml:space="preserve">Vinculam esta contratação, independentemente de transcrição: </w:t>
      </w:r>
    </w:p>
    <w:p w14:paraId="0311AE9A"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1.3.1. </w:t>
      </w:r>
      <w:r w:rsidRPr="003F55B4">
        <w:rPr>
          <w:rFonts w:ascii="Arial" w:hAnsi="Arial" w:cs="Arial"/>
          <w:sz w:val="24"/>
          <w:szCs w:val="24"/>
        </w:rPr>
        <w:t xml:space="preserve">Edital do Pregão Eletrônico; </w:t>
      </w:r>
    </w:p>
    <w:p w14:paraId="586404D6"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1.3.2. </w:t>
      </w:r>
      <w:r w:rsidRPr="003F55B4">
        <w:rPr>
          <w:rFonts w:ascii="Arial" w:hAnsi="Arial" w:cs="Arial"/>
          <w:sz w:val="24"/>
          <w:szCs w:val="24"/>
        </w:rPr>
        <w:t xml:space="preserve">A Proposta do contratado; </w:t>
      </w:r>
    </w:p>
    <w:p w14:paraId="101A7D1C"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1.3.3. </w:t>
      </w:r>
      <w:r w:rsidRPr="003F55B4">
        <w:rPr>
          <w:rFonts w:ascii="Arial" w:hAnsi="Arial" w:cs="Arial"/>
          <w:sz w:val="24"/>
          <w:szCs w:val="24"/>
        </w:rPr>
        <w:t xml:space="preserve">Eventuais anexos dos documentos supracitados. </w:t>
      </w:r>
    </w:p>
    <w:p w14:paraId="633E4CD9" w14:textId="77777777" w:rsidR="003F55B4" w:rsidRPr="003F55B4" w:rsidRDefault="003F55B4" w:rsidP="003F55B4">
      <w:pPr>
        <w:jc w:val="both"/>
        <w:rPr>
          <w:rFonts w:ascii="Arial" w:hAnsi="Arial" w:cs="Arial"/>
          <w:sz w:val="24"/>
          <w:szCs w:val="24"/>
        </w:rPr>
      </w:pPr>
    </w:p>
    <w:p w14:paraId="68170B14"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2. CLÁUSULA SEGUNDA – DA ENTREGA, VIGÊNCIA E PRORROGAÇÃO </w:t>
      </w:r>
    </w:p>
    <w:p w14:paraId="5710EDD5"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2.1. </w:t>
      </w:r>
      <w:r w:rsidRPr="003F55B4">
        <w:rPr>
          <w:rFonts w:ascii="Arial" w:hAnsi="Arial" w:cs="Arial"/>
          <w:sz w:val="24"/>
          <w:szCs w:val="24"/>
        </w:rPr>
        <w:t>O presente instrumento terá vigência da data de sua assinatura até a entrega do objeto contratado, nos termos do Termo de Referência.</w:t>
      </w:r>
    </w:p>
    <w:p w14:paraId="3F80EFFA"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2.2. </w:t>
      </w:r>
      <w:r w:rsidRPr="003F55B4">
        <w:rPr>
          <w:rFonts w:ascii="Arial" w:hAnsi="Arial" w:cs="Arial"/>
          <w:sz w:val="24"/>
          <w:szCs w:val="24"/>
        </w:rPr>
        <w:t>A entrega será realizada no endereço Avenida Major Novaes, n° 499, Centro, Cruzeiro/SP, CEP nº 12.701-330.</w:t>
      </w:r>
    </w:p>
    <w:p w14:paraId="50831D5D" w14:textId="77777777" w:rsidR="003F55B4" w:rsidRPr="003F55B4" w:rsidRDefault="003F55B4" w:rsidP="003F55B4">
      <w:pPr>
        <w:jc w:val="both"/>
        <w:rPr>
          <w:rFonts w:ascii="Arial" w:hAnsi="Arial" w:cs="Arial"/>
          <w:sz w:val="24"/>
          <w:szCs w:val="24"/>
        </w:rPr>
      </w:pPr>
      <w:r w:rsidRPr="003F55B4">
        <w:rPr>
          <w:rFonts w:ascii="Arial" w:hAnsi="Arial" w:cs="Arial"/>
          <w:sz w:val="24"/>
          <w:szCs w:val="24"/>
        </w:rPr>
        <w:t xml:space="preserve">2.3. O prazo de entrega dos materiais será de </w:t>
      </w:r>
      <w:r w:rsidRPr="003F55B4">
        <w:rPr>
          <w:rFonts w:ascii="Arial" w:hAnsi="Arial" w:cs="Arial"/>
          <w:b/>
          <w:bCs/>
          <w:sz w:val="24"/>
          <w:szCs w:val="24"/>
        </w:rPr>
        <w:t>até 30(trinta) dias</w:t>
      </w:r>
      <w:r w:rsidRPr="003F55B4">
        <w:rPr>
          <w:rFonts w:ascii="Arial" w:hAnsi="Arial" w:cs="Arial"/>
          <w:sz w:val="24"/>
          <w:szCs w:val="24"/>
        </w:rPr>
        <w:t xml:space="preserve"> após a assinatura do contrato. </w:t>
      </w:r>
    </w:p>
    <w:p w14:paraId="510A66EE" w14:textId="77777777" w:rsidR="003F55B4" w:rsidRPr="003F55B4" w:rsidRDefault="003F55B4" w:rsidP="003F55B4">
      <w:pPr>
        <w:jc w:val="both"/>
        <w:rPr>
          <w:rFonts w:ascii="Arial" w:hAnsi="Arial" w:cs="Arial"/>
          <w:sz w:val="24"/>
          <w:szCs w:val="24"/>
        </w:rPr>
      </w:pPr>
    </w:p>
    <w:p w14:paraId="171B92C1" w14:textId="77777777" w:rsidR="003F55B4" w:rsidRPr="003F55B4" w:rsidRDefault="003F55B4" w:rsidP="003F55B4">
      <w:pPr>
        <w:jc w:val="both"/>
        <w:rPr>
          <w:rFonts w:ascii="Arial" w:hAnsi="Arial" w:cs="Arial"/>
          <w:sz w:val="24"/>
          <w:szCs w:val="24"/>
        </w:rPr>
      </w:pPr>
    </w:p>
    <w:p w14:paraId="17D9A4DF"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3. CLÁUSULA TERCEIRA – DOS MODELOS DE EXECUÇÃO E GESTÃO CONTRATUAIS </w:t>
      </w:r>
    </w:p>
    <w:p w14:paraId="1396BFAE"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3.1. </w:t>
      </w:r>
      <w:r w:rsidRPr="003F55B4">
        <w:rPr>
          <w:rFonts w:ascii="Arial" w:hAnsi="Arial" w:cs="Arial"/>
          <w:sz w:val="24"/>
          <w:szCs w:val="24"/>
        </w:rPr>
        <w:t xml:space="preserve">O regime de execução contratual, os modelos de gestão e de execução, assim como os prazos e condições de conclusão, entrega, observação e recebimento do objeto constam descritos no Termo de Referência. </w:t>
      </w:r>
    </w:p>
    <w:p w14:paraId="19442053" w14:textId="77777777" w:rsidR="003F55B4" w:rsidRPr="003F55B4" w:rsidRDefault="003F55B4" w:rsidP="003F55B4">
      <w:pPr>
        <w:jc w:val="both"/>
        <w:rPr>
          <w:rFonts w:ascii="Arial" w:hAnsi="Arial" w:cs="Arial"/>
          <w:sz w:val="24"/>
          <w:szCs w:val="24"/>
        </w:rPr>
      </w:pPr>
    </w:p>
    <w:p w14:paraId="6598C6C6"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4. CLÁUSULA QUARTA – DA SUBCONTRATAÇÃO </w:t>
      </w:r>
    </w:p>
    <w:p w14:paraId="310E83BB"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4.1. </w:t>
      </w:r>
      <w:r w:rsidRPr="003F55B4">
        <w:rPr>
          <w:rFonts w:ascii="Arial" w:hAnsi="Arial" w:cs="Arial"/>
          <w:sz w:val="24"/>
          <w:szCs w:val="24"/>
        </w:rPr>
        <w:t xml:space="preserve">Não será admitida a subcontratação do objeto contratual. </w:t>
      </w:r>
    </w:p>
    <w:p w14:paraId="14E062B2" w14:textId="77777777" w:rsidR="003F55B4" w:rsidRPr="003F55B4" w:rsidRDefault="003F55B4" w:rsidP="003F55B4">
      <w:pPr>
        <w:jc w:val="both"/>
        <w:rPr>
          <w:rFonts w:ascii="Arial" w:hAnsi="Arial" w:cs="Arial"/>
          <w:sz w:val="24"/>
          <w:szCs w:val="24"/>
        </w:rPr>
      </w:pPr>
    </w:p>
    <w:p w14:paraId="7F36FE42"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5. CLÁUSULA QUINTA – DO PREÇO </w:t>
      </w:r>
    </w:p>
    <w:p w14:paraId="7BC521A2"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5.1. </w:t>
      </w:r>
      <w:r w:rsidRPr="003F55B4">
        <w:rPr>
          <w:rFonts w:ascii="Arial" w:hAnsi="Arial" w:cs="Arial"/>
          <w:sz w:val="24"/>
          <w:szCs w:val="24"/>
        </w:rPr>
        <w:t xml:space="preserve">O valor total da aquisição é de R$ __________ (_______________________). </w:t>
      </w:r>
    </w:p>
    <w:p w14:paraId="54A84733"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5.2. </w:t>
      </w:r>
      <w:r w:rsidRPr="003F55B4">
        <w:rPr>
          <w:rFonts w:ascii="Arial" w:hAnsi="Arial" w:cs="Arial"/>
          <w:sz w:val="24"/>
          <w:szCs w:val="24"/>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56C05966" w14:textId="77777777" w:rsidR="003F55B4" w:rsidRPr="003F55B4" w:rsidRDefault="003F55B4" w:rsidP="003F55B4">
      <w:pPr>
        <w:jc w:val="both"/>
        <w:rPr>
          <w:rFonts w:ascii="Arial" w:hAnsi="Arial" w:cs="Arial"/>
          <w:sz w:val="24"/>
          <w:szCs w:val="24"/>
        </w:rPr>
      </w:pPr>
    </w:p>
    <w:p w14:paraId="2C329125"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6. CLÁUSULA SEXTA – DO PAGAMENTO </w:t>
      </w:r>
    </w:p>
    <w:p w14:paraId="2AF71248"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6.1. </w:t>
      </w:r>
      <w:r w:rsidRPr="003F55B4">
        <w:rPr>
          <w:rFonts w:ascii="Arial" w:hAnsi="Arial" w:cs="Arial"/>
          <w:sz w:val="24"/>
          <w:szCs w:val="24"/>
        </w:rPr>
        <w:t xml:space="preserve">O prazo para pagamento ao contratado e demais condições a ele referentes encontram-se definidos no Termo de Referência, anexo a este Contrato. </w:t>
      </w:r>
    </w:p>
    <w:p w14:paraId="638525D4" w14:textId="77777777" w:rsidR="003F55B4" w:rsidRPr="003F55B4" w:rsidRDefault="003F55B4" w:rsidP="003F55B4">
      <w:pPr>
        <w:jc w:val="both"/>
        <w:rPr>
          <w:rFonts w:ascii="Arial" w:hAnsi="Arial" w:cs="Arial"/>
          <w:sz w:val="24"/>
          <w:szCs w:val="24"/>
        </w:rPr>
      </w:pPr>
    </w:p>
    <w:p w14:paraId="06090F69"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7. CLÁUSULA SÉTIMA – DO REAJUSTE </w:t>
      </w:r>
    </w:p>
    <w:p w14:paraId="24A0D702"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7.1. </w:t>
      </w:r>
      <w:r w:rsidRPr="003F55B4">
        <w:rPr>
          <w:rFonts w:ascii="Arial" w:hAnsi="Arial" w:cs="Arial"/>
          <w:sz w:val="24"/>
          <w:szCs w:val="24"/>
        </w:rPr>
        <w:t>Não haverá reajuste.</w:t>
      </w:r>
    </w:p>
    <w:p w14:paraId="4965337B" w14:textId="77777777" w:rsidR="003F55B4" w:rsidRPr="003F55B4" w:rsidRDefault="003F55B4" w:rsidP="003F55B4">
      <w:pPr>
        <w:jc w:val="both"/>
        <w:rPr>
          <w:rFonts w:ascii="Arial" w:hAnsi="Arial" w:cs="Arial"/>
          <w:sz w:val="24"/>
          <w:szCs w:val="24"/>
        </w:rPr>
      </w:pPr>
      <w:r w:rsidRPr="003F55B4">
        <w:rPr>
          <w:rFonts w:ascii="Arial" w:hAnsi="Arial" w:cs="Arial"/>
          <w:sz w:val="24"/>
          <w:szCs w:val="24"/>
        </w:rPr>
        <w:t xml:space="preserve"> </w:t>
      </w:r>
    </w:p>
    <w:p w14:paraId="4A74C1A9"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8. CLÁUSULA OITAVA – DAS OBRIGAÇÕES DA CONTRATANTE </w:t>
      </w:r>
    </w:p>
    <w:p w14:paraId="7C365146"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8.1. </w:t>
      </w:r>
      <w:r w:rsidRPr="003F55B4">
        <w:rPr>
          <w:rFonts w:ascii="Arial" w:hAnsi="Arial" w:cs="Arial"/>
          <w:sz w:val="24"/>
          <w:szCs w:val="24"/>
        </w:rPr>
        <w:t xml:space="preserve">São obrigações da Contratante, sem prejuízo do que estiver estabelecido neste Edital e seus anexos: </w:t>
      </w:r>
    </w:p>
    <w:p w14:paraId="4AD8E550"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8.1.1. </w:t>
      </w:r>
      <w:r w:rsidRPr="003F55B4">
        <w:rPr>
          <w:rFonts w:ascii="Arial" w:hAnsi="Arial" w:cs="Arial"/>
          <w:sz w:val="24"/>
          <w:szCs w:val="24"/>
        </w:rPr>
        <w:t xml:space="preserve">Emitir Contrato do(s) objeto(s) contratado(s); </w:t>
      </w:r>
    </w:p>
    <w:p w14:paraId="7DE203B4"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8.1.2. </w:t>
      </w:r>
      <w:r w:rsidRPr="003F55B4">
        <w:rPr>
          <w:rFonts w:ascii="Arial" w:hAnsi="Arial" w:cs="Arial"/>
          <w:sz w:val="24"/>
          <w:szCs w:val="24"/>
        </w:rPr>
        <w:t xml:space="preserve">Comunicar à Contratada toda e qualquer ocorrência relacionada com a aquisição do(s) produto(s) entregues e/ou serviços prestados; </w:t>
      </w:r>
    </w:p>
    <w:p w14:paraId="62B501D5"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8.1.3. </w:t>
      </w:r>
      <w:r w:rsidRPr="003F55B4">
        <w:rPr>
          <w:rFonts w:ascii="Arial" w:hAnsi="Arial" w:cs="Arial"/>
          <w:sz w:val="24"/>
          <w:szCs w:val="24"/>
        </w:rPr>
        <w:t xml:space="preserve">Pagar à Contratada o preço ajustado, de acordo com a forma de pagamento estipulada no edital; </w:t>
      </w:r>
    </w:p>
    <w:p w14:paraId="55142284"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8.1.4. </w:t>
      </w:r>
      <w:r w:rsidRPr="003F55B4">
        <w:rPr>
          <w:rFonts w:ascii="Arial" w:hAnsi="Arial" w:cs="Arial"/>
          <w:sz w:val="24"/>
          <w:szCs w:val="24"/>
        </w:rPr>
        <w:t xml:space="preserve">Rejeitar, no todo ou em parte, o(s) produto(s) entregue(s) e/ou serviços prestados pela Contratada fora das especificações do edital; </w:t>
      </w:r>
    </w:p>
    <w:p w14:paraId="007D0F81"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8.1.5. </w:t>
      </w:r>
      <w:r w:rsidRPr="003F55B4">
        <w:rPr>
          <w:rFonts w:ascii="Arial" w:hAnsi="Arial" w:cs="Arial"/>
          <w:sz w:val="24"/>
          <w:szCs w:val="24"/>
        </w:rPr>
        <w:t xml:space="preserve">Fiscalizar e acompanhar a execução do Contrato, segundo seu interesse, sob os aspectos qualitativos e quantitativos, relatando irregularidades, quando for o caso; </w:t>
      </w:r>
    </w:p>
    <w:p w14:paraId="58C86A67"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8.1.6. </w:t>
      </w:r>
      <w:r w:rsidRPr="003F55B4">
        <w:rPr>
          <w:rFonts w:ascii="Arial" w:hAnsi="Arial" w:cs="Arial"/>
          <w:sz w:val="24"/>
          <w:szCs w:val="24"/>
        </w:rPr>
        <w:t xml:space="preserve">Aplicar as sanções administrativas, quando se fizerem necessárias; </w:t>
      </w:r>
    </w:p>
    <w:p w14:paraId="1BA6E782"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8.1.7. </w:t>
      </w:r>
      <w:r w:rsidRPr="003F55B4">
        <w:rPr>
          <w:rFonts w:ascii="Arial" w:hAnsi="Arial" w:cs="Arial"/>
          <w:sz w:val="24"/>
          <w:szCs w:val="24"/>
        </w:rPr>
        <w:t xml:space="preserve">Prestar as informações e os esclarecimentos que venham a ser solicitados pela Contratada; </w:t>
      </w:r>
    </w:p>
    <w:p w14:paraId="6D0C2F5B" w14:textId="77777777" w:rsidR="003F55B4" w:rsidRPr="003F55B4" w:rsidRDefault="003F55B4" w:rsidP="003F55B4">
      <w:pPr>
        <w:jc w:val="both"/>
        <w:rPr>
          <w:rFonts w:ascii="Arial" w:hAnsi="Arial" w:cs="Arial"/>
          <w:sz w:val="24"/>
          <w:szCs w:val="24"/>
        </w:rPr>
      </w:pPr>
    </w:p>
    <w:p w14:paraId="07819AB1"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9. CLÁUSULA NONA – DAS OBRIGAÇÕES DA CONTRATADA </w:t>
      </w:r>
    </w:p>
    <w:p w14:paraId="121829AF"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lastRenderedPageBreak/>
        <w:t xml:space="preserve">9.1. </w:t>
      </w:r>
      <w:r w:rsidRPr="003F55B4">
        <w:rPr>
          <w:rFonts w:ascii="Arial" w:hAnsi="Arial" w:cs="Arial"/>
          <w:sz w:val="24"/>
          <w:szCs w:val="24"/>
        </w:rPr>
        <w:t>Cumprir fielmente com todas as obrigações do Termo de Referência.</w:t>
      </w:r>
    </w:p>
    <w:p w14:paraId="4403C696"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9.2. </w:t>
      </w:r>
      <w:r w:rsidRPr="003F55B4">
        <w:rPr>
          <w:rFonts w:ascii="Arial" w:hAnsi="Arial" w:cs="Arial"/>
          <w:sz w:val="24"/>
          <w:szCs w:val="24"/>
        </w:rPr>
        <w:t xml:space="preserve">Atender a todas as solicitações de contratação efetuadas durante a vigência do Contrato; </w:t>
      </w:r>
    </w:p>
    <w:p w14:paraId="5FE6422E"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9.3. </w:t>
      </w:r>
      <w:r w:rsidRPr="003F55B4">
        <w:rPr>
          <w:rFonts w:ascii="Arial" w:hAnsi="Arial" w:cs="Arial"/>
          <w:sz w:val="24"/>
          <w:szCs w:val="24"/>
        </w:rPr>
        <w:t xml:space="preserve">Manter todas as condições de habilitação e qualificações exigidas nesta licitação; </w:t>
      </w:r>
    </w:p>
    <w:p w14:paraId="1F85C8D0"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9.4. </w:t>
      </w:r>
      <w:r w:rsidRPr="003F55B4">
        <w:rPr>
          <w:rFonts w:ascii="Arial" w:hAnsi="Arial" w:cs="Arial"/>
          <w:sz w:val="24"/>
          <w:szCs w:val="24"/>
        </w:rPr>
        <w:t xml:space="preserve">Assumir a responsabilidade pelos encargos sociais e outros, pertinentes ao fornecimento do(s) produto(s) e/ou serviço(s), bem como taxas, impostos, fretes e demais despesas, diretas e indiretas, incidentes sobre o(s) mesmo(s); e responsabilizar-se por todas e quaisquer despesas, inclusive despesa de natureza previdenciária, fiscal, trabalhista ou civil, bem como emolumentos, ônus ou encargos de qualquer espécie e origem, pertinentes à execução do objeto do Contrato; </w:t>
      </w:r>
    </w:p>
    <w:p w14:paraId="6A758ED4"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9.5. </w:t>
      </w:r>
      <w:r w:rsidRPr="003F55B4">
        <w:rPr>
          <w:rFonts w:ascii="Arial" w:hAnsi="Arial" w:cs="Arial"/>
          <w:sz w:val="24"/>
          <w:szCs w:val="24"/>
        </w:rPr>
        <w:t xml:space="preserve">Fazer prova da regularidade para com o INSS - Instituto Nacional do Seguro Social, mediante a apresentação de CND - Certidão Negativa de Débito relativos aos Tributos Federais e à Dívida Ativa da União, bem como perante o FGTS - Fundo de Garantia por Tempo de Serviço, através da apresentação de CRF - Certificado de Regularidade do FGTS e perante a Justiça do Trabalho, com a apresentação de CNDT - Certidão Negativa de Débitos Trabalhistas. Todas as certidões, em vigor na data da emissão da Nota Fiscal, deverão ser juntadas a cada Nota Fiscal emitida e apresentada à CONTRATANTE; </w:t>
      </w:r>
    </w:p>
    <w:p w14:paraId="3AF54EDB"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9.6. </w:t>
      </w:r>
      <w:r w:rsidRPr="003F55B4">
        <w:rPr>
          <w:rFonts w:ascii="Arial" w:hAnsi="Arial" w:cs="Arial"/>
          <w:sz w:val="24"/>
          <w:szCs w:val="24"/>
        </w:rPr>
        <w:t xml:space="preserve">Responsabilizar-se por quaisquer danos ou prejuízos, físicos ou materiais, causados à CONTRATANTE ou a terceiros, pelos seus prepostos, advindos de imperícia, negligência, imprudência ou desrespeito às normas de segurança, quando da execução do fornecimento; </w:t>
      </w:r>
    </w:p>
    <w:p w14:paraId="6FDEFA5A"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9.7. </w:t>
      </w:r>
      <w:r w:rsidRPr="003F55B4">
        <w:rPr>
          <w:rFonts w:ascii="Arial" w:hAnsi="Arial" w:cs="Arial"/>
          <w:sz w:val="24"/>
          <w:szCs w:val="24"/>
        </w:rPr>
        <w:t xml:space="preserve">Submeter-se à fiscalização por parte da Contratante; </w:t>
      </w:r>
    </w:p>
    <w:p w14:paraId="583743E2"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9.8. </w:t>
      </w:r>
      <w:r w:rsidRPr="003F55B4">
        <w:rPr>
          <w:rFonts w:ascii="Arial" w:hAnsi="Arial" w:cs="Arial"/>
          <w:sz w:val="24"/>
          <w:szCs w:val="24"/>
        </w:rPr>
        <w:t xml:space="preserve">A contratada é responsável por obter e manter, durante todo o prazo de vigência do contrato, todas as autorizações, alvarás e licenças, seja de que natureza forem porventura exigidas para a o cumprimento do objeto contratado; </w:t>
      </w:r>
    </w:p>
    <w:p w14:paraId="5B34123C"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9.9. </w:t>
      </w:r>
      <w:r w:rsidRPr="003F55B4">
        <w:rPr>
          <w:rFonts w:ascii="Arial" w:hAnsi="Arial" w:cs="Arial"/>
          <w:sz w:val="24"/>
          <w:szCs w:val="24"/>
        </w:rPr>
        <w:t xml:space="preserve">Não subcontratar, ceder ou transferir o objeto deste Edital; </w:t>
      </w:r>
    </w:p>
    <w:p w14:paraId="77AC7F87"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9.10. </w:t>
      </w:r>
      <w:r w:rsidRPr="003F55B4">
        <w:rPr>
          <w:rFonts w:ascii="Arial" w:hAnsi="Arial" w:cs="Arial"/>
          <w:sz w:val="24"/>
          <w:szCs w:val="24"/>
        </w:rPr>
        <w:t xml:space="preserve">A CONTRATADA compromete-se a encaminhar a Nota Fiscal/Fatura e demais documentos necessários para o e-mail: </w:t>
      </w:r>
      <w:hyperlink r:id="rId14" w:history="1">
        <w:r w:rsidRPr="003F55B4">
          <w:rPr>
            <w:rStyle w:val="Hyperlink"/>
            <w:rFonts w:ascii="Arial" w:hAnsi="Arial" w:cs="Arial"/>
            <w:sz w:val="24"/>
            <w:szCs w:val="24"/>
          </w:rPr>
          <w:t>atadm@cmcruzeiro.sp.gov.br</w:t>
        </w:r>
      </w:hyperlink>
      <w:r w:rsidRPr="003F55B4">
        <w:rPr>
          <w:rFonts w:ascii="Arial" w:hAnsi="Arial" w:cs="Arial"/>
          <w:sz w:val="24"/>
          <w:szCs w:val="24"/>
        </w:rPr>
        <w:t xml:space="preserve"> e </w:t>
      </w:r>
      <w:hyperlink r:id="rId15" w:history="1">
        <w:r w:rsidRPr="003F55B4">
          <w:rPr>
            <w:rStyle w:val="Hyperlink"/>
            <w:rFonts w:ascii="Arial" w:hAnsi="Arial" w:cs="Arial"/>
            <w:sz w:val="24"/>
            <w:szCs w:val="24"/>
          </w:rPr>
          <w:t>tiago@cmcruzeiro.sp.gov.br</w:t>
        </w:r>
      </w:hyperlink>
      <w:r w:rsidRPr="003F55B4">
        <w:rPr>
          <w:rFonts w:ascii="Arial" w:hAnsi="Arial" w:cs="Arial"/>
          <w:sz w:val="24"/>
          <w:szCs w:val="24"/>
        </w:rPr>
        <w:t xml:space="preserve">, ou entregá-la impressa aos cuidados do gestor de contrato da CONTRATANTE, para que sejam realizados os procedimentos internos de verificação, conferência e acompanhamento contratual pelo Setor, e posterior envio para pagamento no Departamento Financeiro e Contábil. </w:t>
      </w:r>
    </w:p>
    <w:p w14:paraId="2FA56849" w14:textId="77777777" w:rsidR="003F55B4" w:rsidRPr="003F55B4" w:rsidRDefault="003F55B4" w:rsidP="003F55B4">
      <w:pPr>
        <w:jc w:val="both"/>
        <w:rPr>
          <w:rFonts w:ascii="Arial" w:hAnsi="Arial" w:cs="Arial"/>
          <w:sz w:val="24"/>
          <w:szCs w:val="24"/>
        </w:rPr>
      </w:pPr>
    </w:p>
    <w:p w14:paraId="779E974D"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10. CLÁUSULA DÉCIMA – DA GARANTIA DE EXECUÇÃO </w:t>
      </w:r>
    </w:p>
    <w:p w14:paraId="1A1F5C90"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10.1. </w:t>
      </w:r>
      <w:r w:rsidRPr="003F55B4">
        <w:rPr>
          <w:rFonts w:ascii="Arial" w:hAnsi="Arial" w:cs="Arial"/>
          <w:sz w:val="24"/>
          <w:szCs w:val="24"/>
        </w:rPr>
        <w:t xml:space="preserve">Não haverá exigência de garantia de execução para a presente contratação. </w:t>
      </w:r>
    </w:p>
    <w:p w14:paraId="402EAFE4" w14:textId="77777777" w:rsidR="003F55B4" w:rsidRPr="003F55B4" w:rsidRDefault="003F55B4" w:rsidP="003F55B4">
      <w:pPr>
        <w:jc w:val="both"/>
        <w:rPr>
          <w:rFonts w:ascii="Arial" w:hAnsi="Arial" w:cs="Arial"/>
          <w:sz w:val="24"/>
          <w:szCs w:val="24"/>
        </w:rPr>
      </w:pPr>
    </w:p>
    <w:p w14:paraId="5A1EA4C7"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 CLÁUSULA DÉCIMA PRIMEIRA – DAS INFRAÇÕES E SANÇÕES ADMINISTRATIVAS </w:t>
      </w:r>
    </w:p>
    <w:p w14:paraId="64A45629"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11.1. </w:t>
      </w:r>
      <w:r w:rsidRPr="003F55B4">
        <w:rPr>
          <w:rFonts w:ascii="Arial" w:hAnsi="Arial" w:cs="Arial"/>
          <w:sz w:val="24"/>
          <w:szCs w:val="24"/>
        </w:rPr>
        <w:t xml:space="preserve">Quem, convocado dentro do prazo de validade da sua proposta, não celebrar a assinatura do contrato, deixar de entregar ou apresentar documentação falsa, ensejar o retardamento da execução de seu objeto, não </w:t>
      </w:r>
      <w:r w:rsidRPr="003F55B4">
        <w:rPr>
          <w:rFonts w:ascii="Arial" w:hAnsi="Arial" w:cs="Arial"/>
          <w:sz w:val="24"/>
          <w:szCs w:val="24"/>
        </w:rPr>
        <w:lastRenderedPageBreak/>
        <w:t xml:space="preserve">mantiver a proposta, comportar-se de modo inidôneo ou cometer fraude fiscal, ficará sujeito às sanções previstas na Lei 14.133/2021. </w:t>
      </w:r>
    </w:p>
    <w:p w14:paraId="0F8A4401"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11.2. </w:t>
      </w:r>
      <w:r w:rsidRPr="003F55B4">
        <w:rPr>
          <w:rFonts w:ascii="Arial" w:hAnsi="Arial" w:cs="Arial"/>
          <w:sz w:val="24"/>
          <w:szCs w:val="24"/>
        </w:rPr>
        <w:t xml:space="preserve">Sem prejuízo do quanto mencionado no item 11.1, a recusa injustificada do adjudicatário em assinar o contrato, aceitar ou retirar o instrumento equivalente, dentro do prazo estabelecido pela Administração Pública, caracteriza o descumprimento total da obrigação assumida, sujeitando-o as seguintes penalidades: </w:t>
      </w:r>
    </w:p>
    <w:p w14:paraId="465F9D6D"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11.2.1. </w:t>
      </w:r>
      <w:r w:rsidRPr="003F55B4">
        <w:rPr>
          <w:rFonts w:ascii="Arial" w:hAnsi="Arial" w:cs="Arial"/>
          <w:sz w:val="24"/>
          <w:szCs w:val="24"/>
        </w:rPr>
        <w:t xml:space="preserve">Multa de 20% (vinte por cento) sobre o valor da obrigação não cumprida (preço global); ou </w:t>
      </w:r>
    </w:p>
    <w:p w14:paraId="5D2727E0"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11.2.2. </w:t>
      </w:r>
      <w:r w:rsidRPr="003F55B4">
        <w:rPr>
          <w:rFonts w:ascii="Arial" w:hAnsi="Arial" w:cs="Arial"/>
          <w:sz w:val="24"/>
          <w:szCs w:val="24"/>
        </w:rPr>
        <w:t xml:space="preserve">Pagamento correspondente à diferença de preço decorrente de nova licitação para o mesmo fim. </w:t>
      </w:r>
    </w:p>
    <w:p w14:paraId="4231AEF1"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11.3. </w:t>
      </w:r>
      <w:r w:rsidRPr="003F55B4">
        <w:rPr>
          <w:rFonts w:ascii="Arial" w:hAnsi="Arial" w:cs="Arial"/>
          <w:sz w:val="24"/>
          <w:szCs w:val="24"/>
        </w:rPr>
        <w:t xml:space="preserve">O atraso injustificado na execução do contrato ou no cumprimento do contrato ou na prestação de serviços, sem prejuízo do disposto no parágrafo único do artigo 162 da Lei 14.133/2021, sujeitará a contratada à multa de mora sobre o valor da obrigação não cumprida, a partir do primeiro dia útil seguinte ao término do prazo estipulado, na seguinte proporção: </w:t>
      </w:r>
    </w:p>
    <w:p w14:paraId="071122FB"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11.3.1. </w:t>
      </w:r>
      <w:r w:rsidRPr="003F55B4">
        <w:rPr>
          <w:rFonts w:ascii="Arial" w:hAnsi="Arial" w:cs="Arial"/>
          <w:sz w:val="24"/>
          <w:szCs w:val="24"/>
        </w:rPr>
        <w:t xml:space="preserve">Multa de 10% (dez por cento) até o 30º (trigésimo) dia de atraso; e </w:t>
      </w:r>
    </w:p>
    <w:p w14:paraId="377798FA"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11.3.2. </w:t>
      </w:r>
      <w:r w:rsidRPr="003F55B4">
        <w:rPr>
          <w:rFonts w:ascii="Arial" w:hAnsi="Arial" w:cs="Arial"/>
          <w:sz w:val="24"/>
          <w:szCs w:val="24"/>
        </w:rPr>
        <w:t xml:space="preserve">Multa de 15% (quinze por cento) a partir do 31º (trigésimo primeiro) dia de atraso até o 45º (quadragésimo quinto) dia de atraso. </w:t>
      </w:r>
    </w:p>
    <w:p w14:paraId="02348597"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11.4. </w:t>
      </w:r>
      <w:r w:rsidRPr="003F55B4">
        <w:rPr>
          <w:rFonts w:ascii="Arial" w:hAnsi="Arial" w:cs="Arial"/>
          <w:sz w:val="24"/>
          <w:szCs w:val="24"/>
        </w:rPr>
        <w:t xml:space="preserve">A partir do 46º (quadragésimo sexto) dia estará caracterizada a inexecução total ou parcial da obrigação assumida, salvo disposição em contrário, em casos particulares, previstos no edital ou contrato, sujeitando-se à aplicação da multa prevista em Edital. </w:t>
      </w:r>
    </w:p>
    <w:p w14:paraId="33F5B25F"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11.5. </w:t>
      </w:r>
      <w:r w:rsidRPr="003F55B4">
        <w:rPr>
          <w:rFonts w:ascii="Arial" w:hAnsi="Arial" w:cs="Arial"/>
          <w:sz w:val="24"/>
          <w:szCs w:val="24"/>
        </w:rPr>
        <w:t xml:space="preserve">Pela inexecução total ou parcial do serviço, poderão ser aplicadas à contratada as seguintes penalidades: </w:t>
      </w:r>
    </w:p>
    <w:p w14:paraId="73C8A90C"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11.5.1. </w:t>
      </w:r>
      <w:r w:rsidRPr="003F55B4">
        <w:rPr>
          <w:rFonts w:ascii="Arial" w:hAnsi="Arial" w:cs="Arial"/>
          <w:sz w:val="24"/>
          <w:szCs w:val="24"/>
        </w:rPr>
        <w:t xml:space="preserve">Multa de 20% (vinte por cento) sobre o valor da obrigação não cumprida (preço global); ou </w:t>
      </w:r>
    </w:p>
    <w:p w14:paraId="740A2D96"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11.5.2. </w:t>
      </w:r>
      <w:r w:rsidRPr="003F55B4">
        <w:rPr>
          <w:rFonts w:ascii="Arial" w:hAnsi="Arial" w:cs="Arial"/>
          <w:sz w:val="24"/>
          <w:szCs w:val="24"/>
        </w:rPr>
        <w:t xml:space="preserve">Multa correspondente à diferença de preço decorrente de nova licitação para o mesmo fim. </w:t>
      </w:r>
    </w:p>
    <w:p w14:paraId="4583D9FD"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11.6. </w:t>
      </w:r>
      <w:r w:rsidRPr="003F55B4">
        <w:rPr>
          <w:rFonts w:ascii="Arial" w:hAnsi="Arial" w:cs="Arial"/>
          <w:sz w:val="24"/>
          <w:szCs w:val="24"/>
        </w:rPr>
        <w:t xml:space="preserve">O material e/ou serviço não aceito deverá ser substituído e as irregularidades deverão ser sanadas no prazo máximo de 10(dez) dias corridos, contados da data da notificação enviada para o e-mail cadastrado, mantido o preço inicialmente ofertado. </w:t>
      </w:r>
    </w:p>
    <w:p w14:paraId="6E4E9A8C"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11.7. </w:t>
      </w:r>
      <w:r w:rsidRPr="003F55B4">
        <w:rPr>
          <w:rFonts w:ascii="Arial" w:hAnsi="Arial" w:cs="Arial"/>
          <w:sz w:val="24"/>
          <w:szCs w:val="24"/>
        </w:rPr>
        <w:t xml:space="preserve">A não ocorrência de substituição dentro do prazo estipulado ensejará a aplicação da multa prevista em edital, considerando-se a mora, nesta hipótese, a partir do primeiro dia útil seguinte ao término do prazo estabelecido no "caput" deste item. </w:t>
      </w:r>
    </w:p>
    <w:p w14:paraId="588BCC51"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11.8. </w:t>
      </w:r>
      <w:r w:rsidRPr="003F55B4">
        <w:rPr>
          <w:rFonts w:ascii="Arial" w:hAnsi="Arial" w:cs="Arial"/>
          <w:sz w:val="24"/>
          <w:szCs w:val="24"/>
        </w:rPr>
        <w:t xml:space="preserve">As sanções previstas em Edital e anexos poderão ser aplicadas cumulativamente, ou não, de acordo com a gravidade da infração, facultada ampla defesa à adjudicatária, no prazo de 05 (cinco) dias úteis a contar da intimação do ato, não impedindo a aplicação de outras sanções previstas em Lei. </w:t>
      </w:r>
    </w:p>
    <w:p w14:paraId="062A2927"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11.9. </w:t>
      </w:r>
      <w:r w:rsidRPr="003F55B4">
        <w:rPr>
          <w:rFonts w:ascii="Arial" w:hAnsi="Arial" w:cs="Arial"/>
          <w:sz w:val="24"/>
          <w:szCs w:val="24"/>
        </w:rPr>
        <w:t xml:space="preserve">Nenhuma parte será responsável perante a outra pelos atrasos ocasionados por motivo de força maior ou caso fortuito. </w:t>
      </w:r>
    </w:p>
    <w:p w14:paraId="1A797BF6"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11.10. </w:t>
      </w:r>
      <w:r w:rsidRPr="003F55B4">
        <w:rPr>
          <w:rFonts w:ascii="Arial" w:hAnsi="Arial" w:cs="Arial"/>
          <w:sz w:val="24"/>
          <w:szCs w:val="24"/>
        </w:rPr>
        <w:t xml:space="preserve">O valor das multas aplicadas deverá ser recolhido à adquirente no prazo de 20 (vinte) dias corridos a contar da data da notificação, podendo ainda, ser </w:t>
      </w:r>
      <w:r w:rsidRPr="003F55B4">
        <w:rPr>
          <w:rFonts w:ascii="Arial" w:hAnsi="Arial" w:cs="Arial"/>
          <w:sz w:val="24"/>
          <w:szCs w:val="24"/>
        </w:rPr>
        <w:lastRenderedPageBreak/>
        <w:t xml:space="preserve">descontado das Notas Fiscais e/ou Faturas por ocasião do pagamento, ou cobrado judicialmente se julgar conveniente. </w:t>
      </w:r>
    </w:p>
    <w:p w14:paraId="41954816"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11.11. </w:t>
      </w:r>
      <w:r w:rsidRPr="003F55B4">
        <w:rPr>
          <w:rFonts w:ascii="Arial" w:hAnsi="Arial" w:cs="Arial"/>
          <w:sz w:val="24"/>
          <w:szCs w:val="24"/>
        </w:rPr>
        <w:t xml:space="preserve">Verificada que a obrigação foi cumprida com atraso injustificado ou caracterizada a inexecução parcial, a Câmara reterá, preventivamente, o valor da multa dos eventuais créditos que a contratada tenha direito, até a decisão definitiva, assegurada a ampla defesa. </w:t>
      </w:r>
    </w:p>
    <w:p w14:paraId="16FB44EB"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11.12. </w:t>
      </w:r>
      <w:r w:rsidRPr="003F55B4">
        <w:rPr>
          <w:rFonts w:ascii="Arial" w:hAnsi="Arial" w:cs="Arial"/>
          <w:sz w:val="24"/>
          <w:szCs w:val="24"/>
        </w:rPr>
        <w:t xml:space="preserve">As multas não têm caráter indenizatório e seu pagamento não eximirá a CONTRATADA de ser acionada judicialmente pela responsabilidade civil derivada de perdas e danos junto à CONTRATANTE, decorrentes das infrações cometidas. </w:t>
      </w:r>
    </w:p>
    <w:p w14:paraId="408FA571"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11.13. </w:t>
      </w:r>
      <w:r w:rsidRPr="003F55B4">
        <w:rPr>
          <w:rFonts w:ascii="Arial" w:hAnsi="Arial" w:cs="Arial"/>
          <w:sz w:val="24"/>
          <w:szCs w:val="24"/>
        </w:rPr>
        <w:t xml:space="preserve">Além das multas estabelecidas, a Câmara poderá recusar o objeto fornecido se a irregularidade não for sanada, podendo ainda, a critério da mesma, a ocorrência constituir motivo para aplicação do disposto nos incisos III e IV do artigo 163, da Lei nº 14.133/2021 e suas alterações posteriores, sem prejuízo das demais penalidades previstas em Edital. </w:t>
      </w:r>
    </w:p>
    <w:p w14:paraId="61CAB11F"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11.14. </w:t>
      </w:r>
      <w:r w:rsidRPr="003F55B4">
        <w:rPr>
          <w:rFonts w:ascii="Arial" w:hAnsi="Arial" w:cs="Arial"/>
          <w:sz w:val="24"/>
          <w:szCs w:val="24"/>
        </w:rPr>
        <w:t xml:space="preserve">Ficarão ainda sujeitos às penalidades previstas nos incisos III e IV do artigo 163, da Lei nº 14.133/2021 e suas alterações posteriores, e a critério da Câmara, os profissionais ou as empresas que praticarem os ilícitos previstos na Lei nº 14.133/2021. </w:t>
      </w:r>
    </w:p>
    <w:p w14:paraId="37F9E0A2"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11.15. </w:t>
      </w:r>
      <w:r w:rsidRPr="003F55B4">
        <w:rPr>
          <w:rFonts w:ascii="Arial" w:hAnsi="Arial" w:cs="Arial"/>
          <w:sz w:val="24"/>
          <w:szCs w:val="24"/>
        </w:rPr>
        <w:t xml:space="preserve">A aplicação de qualquer das penalidades previstas realizar-se-á em processo administrativo que assegurará o contraditório e a ampla defesa ao licitante/adjudicatário, observando-se o procedimento previsto na Lei nº 14.113/2021, e subsidiariamente na Lei Estadual nº 10.177/1998. </w:t>
      </w:r>
    </w:p>
    <w:p w14:paraId="082B6FB0"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11.16. </w:t>
      </w:r>
      <w:r w:rsidRPr="003F55B4">
        <w:rPr>
          <w:rFonts w:ascii="Arial" w:hAnsi="Arial" w:cs="Arial"/>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05685555" w14:textId="77777777" w:rsidR="003F55B4" w:rsidRPr="003F55B4" w:rsidRDefault="003F55B4" w:rsidP="003F55B4">
      <w:pPr>
        <w:jc w:val="both"/>
        <w:rPr>
          <w:rFonts w:ascii="Arial" w:hAnsi="Arial" w:cs="Arial"/>
          <w:sz w:val="24"/>
          <w:szCs w:val="24"/>
        </w:rPr>
      </w:pPr>
    </w:p>
    <w:p w14:paraId="0E9E5FAB"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12. CLÁUSULA DÉCIMA SEGUNDA - DA EXTINÇÃO CONTRATUAL </w:t>
      </w:r>
    </w:p>
    <w:p w14:paraId="6CC8E907"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12.1. </w:t>
      </w:r>
      <w:r w:rsidRPr="003F55B4">
        <w:rPr>
          <w:rFonts w:ascii="Arial" w:hAnsi="Arial" w:cs="Arial"/>
          <w:sz w:val="24"/>
          <w:szCs w:val="24"/>
        </w:rPr>
        <w:t xml:space="preserve">O contrato se extingue quando vencido o prazo nele estipulado, independentemente de terem sido cumpridas ou não as obrigações de ambas as partes contraentes. </w:t>
      </w:r>
    </w:p>
    <w:p w14:paraId="72A09D70"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12.1.2. </w:t>
      </w:r>
      <w:r w:rsidRPr="003F55B4">
        <w:rPr>
          <w:rFonts w:ascii="Arial" w:hAnsi="Arial" w:cs="Arial"/>
          <w:sz w:val="24"/>
          <w:szCs w:val="24"/>
        </w:rPr>
        <w:t xml:space="preserve">O contrato pode ser extinto antes do prazo nele fixado, sem ônus para o Contratante, quando esta não dispuser de créditos orçamentários para sua continuidade ou quando entender que o contrato não mais lhe oferece vantagem. </w:t>
      </w:r>
    </w:p>
    <w:p w14:paraId="16C4C11C"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12.1.3. </w:t>
      </w:r>
      <w:r w:rsidRPr="003F55B4">
        <w:rPr>
          <w:rFonts w:ascii="Arial" w:hAnsi="Arial" w:cs="Arial"/>
          <w:sz w:val="24"/>
          <w:szCs w:val="24"/>
        </w:rPr>
        <w:t xml:space="preserve">A extinção nesta hipótese ocorrerá na próxima data de aniversário do contrato, desde que haja a notificação do contratado pelo contratante nesse sentido com pelo menos 02 (dois) meses de antecedência desse dia. </w:t>
      </w:r>
    </w:p>
    <w:p w14:paraId="1531068C"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12.1.4. </w:t>
      </w:r>
      <w:r w:rsidRPr="003F55B4">
        <w:rPr>
          <w:rFonts w:ascii="Arial" w:hAnsi="Arial" w:cs="Arial"/>
          <w:sz w:val="24"/>
          <w:szCs w:val="24"/>
        </w:rPr>
        <w:t xml:space="preserve">Caso a notificação da não continuidade do contrato de que trata este subitem ocorra com menos de 02 (dois) meses da data de aniversário, a extinção contratual ocorrerá após 02 (dois) meses da data da comunicação. </w:t>
      </w:r>
    </w:p>
    <w:p w14:paraId="14D4E541"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12.2. </w:t>
      </w:r>
      <w:r w:rsidRPr="003F55B4">
        <w:rPr>
          <w:rFonts w:ascii="Arial" w:hAnsi="Arial" w:cs="Arial"/>
          <w:sz w:val="24"/>
          <w:szCs w:val="24"/>
        </w:rPr>
        <w:t xml:space="preserve">O contrato pode ser extinto antes de cumpridas as obrigações nele estipuladas, ou antes do prazo nele fixado, por algum dos motivos previstos no artigo 137 da Lei nº 14.133/21, bem como amigavelmente, assegurados o contraditório e a ampla defesa. </w:t>
      </w:r>
    </w:p>
    <w:p w14:paraId="466BB186"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lastRenderedPageBreak/>
        <w:t xml:space="preserve">12.2.2. </w:t>
      </w:r>
      <w:r w:rsidRPr="003F55B4">
        <w:rPr>
          <w:rFonts w:ascii="Arial" w:hAnsi="Arial" w:cs="Arial"/>
          <w:sz w:val="24"/>
          <w:szCs w:val="24"/>
        </w:rPr>
        <w:t xml:space="preserve">Nesta hipótese, aplicam-se também os artigos 138 e 139 da mesma Lei. </w:t>
      </w:r>
    </w:p>
    <w:p w14:paraId="2C864363"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12.2.3. </w:t>
      </w:r>
      <w:r w:rsidRPr="003F55B4">
        <w:rPr>
          <w:rFonts w:ascii="Arial" w:hAnsi="Arial" w:cs="Arial"/>
          <w:sz w:val="24"/>
          <w:szCs w:val="24"/>
        </w:rPr>
        <w:t xml:space="preserve">A alteração social ou a modificação da finalidade ou da estrutura da empresa não ensejará a rescisão se não restringir sua capacidade de concluir o contrato. </w:t>
      </w:r>
    </w:p>
    <w:p w14:paraId="35D40169"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12.2.3.1. </w:t>
      </w:r>
      <w:r w:rsidRPr="003F55B4">
        <w:rPr>
          <w:rFonts w:ascii="Arial" w:hAnsi="Arial" w:cs="Arial"/>
          <w:sz w:val="24"/>
          <w:szCs w:val="24"/>
        </w:rPr>
        <w:t xml:space="preserve">Se a operação implicar mudança da pessoa jurídica contratada, deverá ser formalizado termo aditivo para alteração subjetiva. </w:t>
      </w:r>
    </w:p>
    <w:p w14:paraId="2146E7D2"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12.3</w:t>
      </w:r>
      <w:r w:rsidRPr="003F55B4">
        <w:rPr>
          <w:rFonts w:ascii="Arial" w:hAnsi="Arial" w:cs="Arial"/>
          <w:sz w:val="24"/>
          <w:szCs w:val="24"/>
        </w:rPr>
        <w:t xml:space="preserve">. O termo de rescisão, sempre que possível, será precedido: </w:t>
      </w:r>
    </w:p>
    <w:p w14:paraId="3838327D"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a. </w:t>
      </w:r>
      <w:r w:rsidRPr="003F55B4">
        <w:rPr>
          <w:rFonts w:ascii="Arial" w:hAnsi="Arial" w:cs="Arial"/>
          <w:sz w:val="24"/>
          <w:szCs w:val="24"/>
        </w:rPr>
        <w:t xml:space="preserve">Balanço dos eventos contratuais já cumpridos ou parcialmente cumpridos; </w:t>
      </w:r>
    </w:p>
    <w:p w14:paraId="5EF5BF06"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b. </w:t>
      </w:r>
      <w:r w:rsidRPr="003F55B4">
        <w:rPr>
          <w:rFonts w:ascii="Arial" w:hAnsi="Arial" w:cs="Arial"/>
          <w:sz w:val="24"/>
          <w:szCs w:val="24"/>
        </w:rPr>
        <w:t xml:space="preserve">Relação dos pagamentos já efetuados e ainda devidos; </w:t>
      </w:r>
    </w:p>
    <w:p w14:paraId="14AE2C50"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c. </w:t>
      </w:r>
      <w:r w:rsidRPr="003F55B4">
        <w:rPr>
          <w:rFonts w:ascii="Arial" w:hAnsi="Arial" w:cs="Arial"/>
          <w:sz w:val="24"/>
          <w:szCs w:val="24"/>
        </w:rPr>
        <w:t xml:space="preserve">Indenizações e multas. </w:t>
      </w:r>
    </w:p>
    <w:p w14:paraId="78E6B873"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12.4. </w:t>
      </w:r>
      <w:r w:rsidRPr="003F55B4">
        <w:rPr>
          <w:rFonts w:ascii="Arial" w:hAnsi="Arial" w:cs="Arial"/>
          <w:sz w:val="24"/>
          <w:szCs w:val="24"/>
        </w:rPr>
        <w:t xml:space="preserve">A extinção do contrato não configura óbice para o reconhecimento do desequilíbrio econômico-financeiro, hipótese em que será concedida indenização por meio de termo indenizatório (art. 131, </w:t>
      </w:r>
      <w:r w:rsidRPr="003F55B4">
        <w:rPr>
          <w:rFonts w:ascii="Arial" w:hAnsi="Arial" w:cs="Arial"/>
          <w:i/>
          <w:iCs/>
          <w:sz w:val="24"/>
          <w:szCs w:val="24"/>
        </w:rPr>
        <w:t xml:space="preserve">caput, </w:t>
      </w:r>
      <w:r w:rsidRPr="003F55B4">
        <w:rPr>
          <w:rFonts w:ascii="Arial" w:hAnsi="Arial" w:cs="Arial"/>
          <w:sz w:val="24"/>
          <w:szCs w:val="24"/>
        </w:rPr>
        <w:t xml:space="preserve">da Lei n.º 14.133, de 2021). </w:t>
      </w:r>
    </w:p>
    <w:p w14:paraId="463F073E" w14:textId="77777777" w:rsidR="003F55B4" w:rsidRPr="003F55B4" w:rsidRDefault="003F55B4" w:rsidP="003F55B4">
      <w:pPr>
        <w:jc w:val="both"/>
        <w:rPr>
          <w:rFonts w:ascii="Arial" w:hAnsi="Arial" w:cs="Arial"/>
          <w:sz w:val="24"/>
          <w:szCs w:val="24"/>
        </w:rPr>
      </w:pPr>
    </w:p>
    <w:p w14:paraId="7B05ABEA"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13. CLÁUSULA DÉCIMA TERCEIRA - DA DOTAÇÃO ORÇAMENTÁRIA </w:t>
      </w:r>
    </w:p>
    <w:p w14:paraId="23A11A68" w14:textId="77777777" w:rsidR="003F55B4" w:rsidRPr="003F55B4" w:rsidRDefault="003F55B4" w:rsidP="003F55B4">
      <w:pPr>
        <w:tabs>
          <w:tab w:val="left" w:pos="3261"/>
        </w:tabs>
        <w:jc w:val="both"/>
        <w:rPr>
          <w:rFonts w:ascii="Arial" w:hAnsi="Arial" w:cs="Arial"/>
          <w:b/>
          <w:sz w:val="24"/>
          <w:szCs w:val="24"/>
        </w:rPr>
      </w:pPr>
      <w:r w:rsidRPr="003F55B4">
        <w:rPr>
          <w:rFonts w:ascii="Arial" w:hAnsi="Arial" w:cs="Arial"/>
          <w:b/>
          <w:bCs/>
          <w:sz w:val="24"/>
          <w:szCs w:val="24"/>
        </w:rPr>
        <w:t xml:space="preserve">13.1. </w:t>
      </w:r>
      <w:r w:rsidRPr="003F55B4">
        <w:rPr>
          <w:rFonts w:ascii="Arial" w:hAnsi="Arial" w:cs="Arial"/>
          <w:sz w:val="24"/>
          <w:szCs w:val="24"/>
        </w:rPr>
        <w:t>As despesas decorrentes da presente contratação correrão à conta de recursos específicos consignados no Orçamento da Câmara Municipal de Cruzeiro deste exercício, na dotação abaixo discriminada:</w:t>
      </w:r>
      <w:r w:rsidRPr="003F55B4">
        <w:rPr>
          <w:rFonts w:ascii="Arial" w:hAnsi="Arial" w:cs="Arial"/>
          <w:b/>
          <w:sz w:val="24"/>
          <w:szCs w:val="24"/>
        </w:rPr>
        <w:t xml:space="preserve"> </w:t>
      </w:r>
    </w:p>
    <w:p w14:paraId="767EDEEB" w14:textId="77777777" w:rsidR="003F55B4" w:rsidRPr="003F55B4" w:rsidRDefault="003F55B4" w:rsidP="003F55B4">
      <w:pPr>
        <w:tabs>
          <w:tab w:val="left" w:pos="3261"/>
        </w:tabs>
        <w:jc w:val="both"/>
        <w:rPr>
          <w:rFonts w:ascii="Arial" w:hAnsi="Arial" w:cs="Arial"/>
          <w:bCs/>
          <w:sz w:val="24"/>
          <w:szCs w:val="24"/>
        </w:rPr>
      </w:pPr>
      <w:r w:rsidRPr="003F55B4">
        <w:rPr>
          <w:rFonts w:ascii="Arial" w:hAnsi="Arial" w:cs="Arial"/>
          <w:b/>
          <w:sz w:val="24"/>
          <w:szCs w:val="24"/>
        </w:rPr>
        <w:t xml:space="preserve">4.4.90.52.00 – </w:t>
      </w:r>
      <w:r w:rsidRPr="003F55B4">
        <w:rPr>
          <w:rFonts w:ascii="Arial" w:hAnsi="Arial" w:cs="Arial"/>
          <w:bCs/>
          <w:sz w:val="24"/>
          <w:szCs w:val="24"/>
        </w:rPr>
        <w:t>Equipamento Material permanentes</w:t>
      </w:r>
    </w:p>
    <w:p w14:paraId="7C3AE716" w14:textId="77777777" w:rsidR="003F55B4" w:rsidRPr="003F55B4" w:rsidRDefault="003F55B4" w:rsidP="003F55B4">
      <w:pPr>
        <w:tabs>
          <w:tab w:val="left" w:pos="3261"/>
        </w:tabs>
        <w:jc w:val="both"/>
        <w:rPr>
          <w:rFonts w:ascii="Arial" w:hAnsi="Arial" w:cs="Arial"/>
          <w:bCs/>
          <w:sz w:val="24"/>
          <w:szCs w:val="24"/>
        </w:rPr>
      </w:pPr>
      <w:r w:rsidRPr="003F55B4">
        <w:rPr>
          <w:rFonts w:ascii="Arial" w:hAnsi="Arial" w:cs="Arial"/>
          <w:b/>
          <w:sz w:val="24"/>
          <w:szCs w:val="24"/>
        </w:rPr>
        <w:t xml:space="preserve">4.4.90.52.42 - </w:t>
      </w:r>
      <w:r w:rsidRPr="003F55B4">
        <w:rPr>
          <w:rFonts w:ascii="Arial" w:hAnsi="Arial" w:cs="Arial"/>
          <w:bCs/>
          <w:sz w:val="24"/>
          <w:szCs w:val="24"/>
        </w:rPr>
        <w:t>Mobiliário Em Geral</w:t>
      </w:r>
    </w:p>
    <w:p w14:paraId="7AC031CC" w14:textId="77777777" w:rsidR="003F55B4" w:rsidRPr="003F55B4" w:rsidRDefault="003F55B4" w:rsidP="003F55B4">
      <w:pPr>
        <w:pStyle w:val="PargrafodaLista"/>
        <w:numPr>
          <w:ilvl w:val="0"/>
          <w:numId w:val="15"/>
        </w:numPr>
        <w:tabs>
          <w:tab w:val="left" w:pos="3261"/>
        </w:tabs>
        <w:jc w:val="both"/>
        <w:rPr>
          <w:rFonts w:ascii="Arial" w:hAnsi="Arial" w:cs="Arial"/>
          <w:b/>
          <w:sz w:val="24"/>
          <w:szCs w:val="24"/>
        </w:rPr>
      </w:pPr>
      <w:r w:rsidRPr="003F55B4">
        <w:rPr>
          <w:rFonts w:ascii="Arial" w:hAnsi="Arial" w:cs="Arial"/>
          <w:b/>
          <w:sz w:val="24"/>
          <w:szCs w:val="24"/>
        </w:rPr>
        <w:t>Pré-empenho no valor de R$ 215.309,66</w:t>
      </w:r>
    </w:p>
    <w:p w14:paraId="3A435439" w14:textId="77777777" w:rsidR="003F55B4" w:rsidRPr="003F55B4" w:rsidRDefault="003F55B4" w:rsidP="003F55B4">
      <w:pPr>
        <w:tabs>
          <w:tab w:val="left" w:pos="3261"/>
        </w:tabs>
        <w:jc w:val="both"/>
        <w:rPr>
          <w:rFonts w:ascii="Arial" w:hAnsi="Arial" w:cs="Arial"/>
          <w:b/>
          <w:sz w:val="24"/>
          <w:szCs w:val="24"/>
        </w:rPr>
      </w:pPr>
    </w:p>
    <w:p w14:paraId="4402E4F3" w14:textId="77777777" w:rsidR="003F55B4" w:rsidRPr="003F55B4" w:rsidRDefault="003F55B4" w:rsidP="003F55B4">
      <w:pPr>
        <w:tabs>
          <w:tab w:val="left" w:pos="3261"/>
        </w:tabs>
        <w:jc w:val="both"/>
        <w:rPr>
          <w:rFonts w:ascii="Arial" w:hAnsi="Arial" w:cs="Arial"/>
          <w:bCs/>
          <w:sz w:val="24"/>
          <w:szCs w:val="24"/>
        </w:rPr>
      </w:pPr>
      <w:r w:rsidRPr="003F55B4">
        <w:rPr>
          <w:rFonts w:ascii="Arial" w:hAnsi="Arial" w:cs="Arial"/>
          <w:b/>
          <w:sz w:val="24"/>
          <w:szCs w:val="24"/>
        </w:rPr>
        <w:t xml:space="preserve">4.4.90.52.00 – </w:t>
      </w:r>
      <w:r w:rsidRPr="003F55B4">
        <w:rPr>
          <w:rFonts w:ascii="Arial" w:hAnsi="Arial" w:cs="Arial"/>
          <w:bCs/>
          <w:sz w:val="24"/>
          <w:szCs w:val="24"/>
        </w:rPr>
        <w:t>Equipamento de Material Permanente</w:t>
      </w:r>
    </w:p>
    <w:p w14:paraId="3E161ABD" w14:textId="77777777" w:rsidR="003F55B4" w:rsidRPr="003F55B4" w:rsidRDefault="003F55B4" w:rsidP="003F55B4">
      <w:pPr>
        <w:tabs>
          <w:tab w:val="left" w:pos="3261"/>
        </w:tabs>
        <w:jc w:val="both"/>
        <w:rPr>
          <w:rFonts w:ascii="Arial" w:hAnsi="Arial" w:cs="Arial"/>
          <w:bCs/>
          <w:sz w:val="24"/>
          <w:szCs w:val="24"/>
        </w:rPr>
      </w:pPr>
      <w:r w:rsidRPr="003F55B4">
        <w:rPr>
          <w:rFonts w:ascii="Arial" w:hAnsi="Arial" w:cs="Arial"/>
          <w:b/>
          <w:sz w:val="24"/>
          <w:szCs w:val="24"/>
        </w:rPr>
        <w:t xml:space="preserve">4.4.90.52.51 – </w:t>
      </w:r>
      <w:r w:rsidRPr="003F55B4">
        <w:rPr>
          <w:rFonts w:ascii="Arial" w:hAnsi="Arial" w:cs="Arial"/>
          <w:bCs/>
          <w:sz w:val="24"/>
          <w:szCs w:val="24"/>
        </w:rPr>
        <w:t>Peças não incorporáreis ao imóvel</w:t>
      </w:r>
    </w:p>
    <w:p w14:paraId="710CA40B" w14:textId="77777777" w:rsidR="003F55B4" w:rsidRPr="003F55B4" w:rsidRDefault="003F55B4" w:rsidP="003F55B4">
      <w:pPr>
        <w:pStyle w:val="PargrafodaLista"/>
        <w:numPr>
          <w:ilvl w:val="0"/>
          <w:numId w:val="15"/>
        </w:numPr>
        <w:tabs>
          <w:tab w:val="left" w:pos="3261"/>
        </w:tabs>
        <w:jc w:val="both"/>
        <w:rPr>
          <w:rFonts w:ascii="Arial" w:hAnsi="Arial" w:cs="Arial"/>
          <w:b/>
          <w:sz w:val="24"/>
          <w:szCs w:val="24"/>
        </w:rPr>
      </w:pPr>
      <w:r w:rsidRPr="003F55B4">
        <w:rPr>
          <w:rFonts w:ascii="Arial" w:hAnsi="Arial" w:cs="Arial"/>
          <w:b/>
          <w:sz w:val="24"/>
          <w:szCs w:val="24"/>
        </w:rPr>
        <w:t>Pré-empenho no valor de R$ 49.245,67</w:t>
      </w:r>
    </w:p>
    <w:p w14:paraId="0CFE1C9B" w14:textId="77777777" w:rsidR="003F55B4" w:rsidRPr="003F55B4" w:rsidRDefault="003F55B4" w:rsidP="003F55B4">
      <w:pPr>
        <w:jc w:val="both"/>
        <w:rPr>
          <w:rFonts w:ascii="Arial" w:hAnsi="Arial" w:cs="Arial"/>
          <w:b/>
          <w:sz w:val="24"/>
          <w:szCs w:val="24"/>
        </w:rPr>
      </w:pPr>
    </w:p>
    <w:p w14:paraId="0B9C1B49"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14. CLÁUSULA DÉCIMA QUARTA - DOS CASOS OMISSOS </w:t>
      </w:r>
    </w:p>
    <w:p w14:paraId="7ECF831A"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14.1. </w:t>
      </w:r>
      <w:r w:rsidRPr="003F55B4">
        <w:rPr>
          <w:rFonts w:ascii="Arial" w:hAnsi="Arial" w:cs="Arial"/>
          <w:sz w:val="24"/>
          <w:szCs w:val="24"/>
        </w:rPr>
        <w:t>Os casos omissos serão decididos pelo contratante, segundo as disposições contidas na Lei nº14.133/2021 e demais normas federais, estaduais e municipais aplicáveis e, subsidiariamente, segundo as disposições contidas na Lei Federal nº 8.078/1990 e normas e princípios gerais dos contratos.</w:t>
      </w:r>
    </w:p>
    <w:p w14:paraId="79E57680" w14:textId="77777777" w:rsidR="003F55B4" w:rsidRPr="003F55B4" w:rsidRDefault="003F55B4" w:rsidP="003F55B4">
      <w:pPr>
        <w:jc w:val="both"/>
        <w:rPr>
          <w:rFonts w:ascii="Arial" w:hAnsi="Arial" w:cs="Arial"/>
          <w:sz w:val="24"/>
          <w:szCs w:val="24"/>
        </w:rPr>
      </w:pPr>
    </w:p>
    <w:p w14:paraId="730008A7"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15. CLÁUSULA DÉCIMA QUINTA - DAS ALTERAÇÕES </w:t>
      </w:r>
    </w:p>
    <w:p w14:paraId="6358EE1F"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15.1. </w:t>
      </w:r>
      <w:r w:rsidRPr="003F55B4">
        <w:rPr>
          <w:rFonts w:ascii="Arial" w:hAnsi="Arial" w:cs="Arial"/>
          <w:sz w:val="24"/>
          <w:szCs w:val="24"/>
        </w:rPr>
        <w:t xml:space="preserve">Eventuais alterações contratuais reger-se-ão pela disciplina dos arts. 124 e seguintes da Lei nº 14.133/2021. </w:t>
      </w:r>
    </w:p>
    <w:p w14:paraId="65B3F40D"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15.2. </w:t>
      </w:r>
      <w:r w:rsidRPr="003F55B4">
        <w:rPr>
          <w:rFonts w:ascii="Arial" w:hAnsi="Arial" w:cs="Arial"/>
          <w:sz w:val="24"/>
          <w:szCs w:val="24"/>
        </w:rPr>
        <w:t xml:space="preserve">A contratada é obrigada a aceitar, nas mesmas condições contratuais, os acréscimos ou supressões que se fizerem necessários, até o limite de 25% (vinte e cinco por cento) do valor inicial atualizado do contrato. </w:t>
      </w:r>
    </w:p>
    <w:p w14:paraId="43A679EE"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15.3. </w:t>
      </w:r>
      <w:r w:rsidRPr="003F55B4">
        <w:rPr>
          <w:rFonts w:ascii="Arial" w:hAnsi="Arial" w:cs="Arial"/>
          <w:sz w:val="24"/>
          <w:szCs w:val="24"/>
        </w:rPr>
        <w:t xml:space="preserve">Registros que não caracterizam alteração do contrato podem ser realizados por simples apostila, dispensada a celebração de termo aditivo, na forma do art. 136 da Lei nº 14.133/2021. </w:t>
      </w:r>
    </w:p>
    <w:p w14:paraId="64A065D1" w14:textId="77777777" w:rsidR="003F55B4" w:rsidRPr="003F55B4" w:rsidRDefault="003F55B4" w:rsidP="003F55B4">
      <w:pPr>
        <w:jc w:val="both"/>
        <w:rPr>
          <w:rFonts w:ascii="Arial" w:hAnsi="Arial" w:cs="Arial"/>
          <w:sz w:val="24"/>
          <w:szCs w:val="24"/>
        </w:rPr>
      </w:pPr>
    </w:p>
    <w:p w14:paraId="786EF244"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16. CLÁUSULA DÉCIMA SEXTA - DA FISCALIZAÇÃO </w:t>
      </w:r>
    </w:p>
    <w:p w14:paraId="535117C2"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lastRenderedPageBreak/>
        <w:t xml:space="preserve">16.1. </w:t>
      </w:r>
      <w:r w:rsidRPr="003F55B4">
        <w:rPr>
          <w:rFonts w:ascii="Arial" w:hAnsi="Arial" w:cs="Arial"/>
          <w:sz w:val="24"/>
          <w:szCs w:val="24"/>
        </w:rPr>
        <w:t xml:space="preserve">A Contratante fiscalizará como lhe aprouver e no seu exclusivo interesse, o exato e fiel cumprimento das cláusulas e condições estabelecidas no presente Contrato. </w:t>
      </w:r>
    </w:p>
    <w:p w14:paraId="69094D75"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16.2. </w:t>
      </w:r>
      <w:r w:rsidRPr="003F55B4">
        <w:rPr>
          <w:rFonts w:ascii="Arial" w:hAnsi="Arial" w:cs="Arial"/>
          <w:sz w:val="24"/>
          <w:szCs w:val="24"/>
        </w:rPr>
        <w:t xml:space="preserve">Fica nomeado o servidor Sr........................................., como Gestor de Contratos e o(a) servidor(a) ___________ , responsável pelo Setor de _________ , para acompanhar, fiscalizar e controlar a execução do contrato, para fins do disposto no art. 117, §1º, §2º e §3º, da Lei Federal n°14.133/2021, responsabilizando-se pelo recebimento e conferência dos produtos/serviços. </w:t>
      </w:r>
    </w:p>
    <w:p w14:paraId="24ED757F" w14:textId="77777777" w:rsidR="003F55B4" w:rsidRPr="003F55B4" w:rsidRDefault="003F55B4" w:rsidP="003F55B4">
      <w:pPr>
        <w:jc w:val="both"/>
        <w:rPr>
          <w:rFonts w:ascii="Arial" w:hAnsi="Arial" w:cs="Arial"/>
          <w:sz w:val="24"/>
          <w:szCs w:val="24"/>
        </w:rPr>
      </w:pPr>
    </w:p>
    <w:p w14:paraId="44C14382"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17. CLÁUSULA DÉCIMA SÉTIMA - DAS OBRIGAÇÕES PERTINENTES À LGPD (LEI GERAL DE PROTEÇÃO DE DADOS) </w:t>
      </w:r>
    </w:p>
    <w:p w14:paraId="454798CF"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17.1. </w:t>
      </w:r>
      <w:r w:rsidRPr="003F55B4">
        <w:rPr>
          <w:rFonts w:ascii="Arial" w:hAnsi="Arial" w:cs="Arial"/>
          <w:sz w:val="24"/>
          <w:szCs w:val="24"/>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6BE1B15"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17.2. </w:t>
      </w:r>
      <w:r w:rsidRPr="003F55B4">
        <w:rPr>
          <w:rFonts w:ascii="Arial" w:hAnsi="Arial" w:cs="Arial"/>
          <w:sz w:val="24"/>
          <w:szCs w:val="24"/>
        </w:rPr>
        <w:t xml:space="preserve">Os dados obtidos somente poderão ser utilizados para as finalidades que justificaram seu acesso e de acordo com a boa-fé e com os princípios do art. 6º da LGPD. </w:t>
      </w:r>
    </w:p>
    <w:p w14:paraId="2621E553"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17.3. </w:t>
      </w:r>
      <w:r w:rsidRPr="003F55B4">
        <w:rPr>
          <w:rFonts w:ascii="Arial" w:hAnsi="Arial" w:cs="Arial"/>
          <w:sz w:val="24"/>
          <w:szCs w:val="24"/>
        </w:rPr>
        <w:t xml:space="preserve">É vedado o compartilhamento com terceiros dos dados obtidos fora das hipóteses permitidas em Lei. </w:t>
      </w:r>
    </w:p>
    <w:p w14:paraId="7D675BD1"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17.4. </w:t>
      </w:r>
      <w:r w:rsidRPr="003F55B4">
        <w:rPr>
          <w:rFonts w:ascii="Arial" w:hAnsi="Arial" w:cs="Arial"/>
          <w:sz w:val="24"/>
          <w:szCs w:val="24"/>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13A69C0"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17.5. </w:t>
      </w:r>
      <w:r w:rsidRPr="003F55B4">
        <w:rPr>
          <w:rFonts w:ascii="Arial" w:hAnsi="Arial" w:cs="Arial"/>
          <w:sz w:val="24"/>
          <w:szCs w:val="24"/>
        </w:rPr>
        <w:t xml:space="preserve">É dever do contratado orientar e treinar seus empregados sobre os deveres, requisitos e responsabilidades decorrentes da LGPD. </w:t>
      </w:r>
    </w:p>
    <w:p w14:paraId="38F791F0"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17.6. </w:t>
      </w:r>
      <w:r w:rsidRPr="003F55B4">
        <w:rPr>
          <w:rFonts w:ascii="Arial" w:hAnsi="Arial" w:cs="Arial"/>
          <w:sz w:val="24"/>
          <w:szCs w:val="24"/>
        </w:rPr>
        <w:t xml:space="preserve">O Contratado deverá exigir de suboperadores e subcontratados o cumprimento dos deveres da presente cláusula, permanecendo integralmente responsável por garantir sua observância. </w:t>
      </w:r>
    </w:p>
    <w:p w14:paraId="0CA67DF5"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17.7. </w:t>
      </w:r>
      <w:r w:rsidRPr="003F55B4">
        <w:rPr>
          <w:rFonts w:ascii="Arial" w:hAnsi="Arial" w:cs="Arial"/>
          <w:sz w:val="24"/>
          <w:szCs w:val="24"/>
        </w:rPr>
        <w:t xml:space="preserve">A Administração deverá ser informada no prazo de 05 (cinco) dias úteis sobre todos os contratos de suboperação firmados ou que venham a ser celebrados pelo Contratado. </w:t>
      </w:r>
    </w:p>
    <w:p w14:paraId="6A3ACFCE"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17.8. </w:t>
      </w:r>
      <w:r w:rsidRPr="003F55B4">
        <w:rPr>
          <w:rFonts w:ascii="Arial" w:hAnsi="Arial" w:cs="Arial"/>
          <w:sz w:val="24"/>
          <w:szCs w:val="24"/>
        </w:rPr>
        <w:t xml:space="preserve">O Contratante poderá realizar diligência para aferir o cumprimento dessa cláusula, devendo o Contratado atender prontamente eventuais pedidos de comprovação formulados. </w:t>
      </w:r>
    </w:p>
    <w:p w14:paraId="6D430DB1"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17.9. </w:t>
      </w:r>
      <w:r w:rsidRPr="003F55B4">
        <w:rPr>
          <w:rFonts w:ascii="Arial" w:hAnsi="Arial" w:cs="Arial"/>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407122CE"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17.10. </w:t>
      </w:r>
      <w:r w:rsidRPr="003F55B4">
        <w:rPr>
          <w:rFonts w:ascii="Arial" w:hAnsi="Arial" w:cs="Arial"/>
          <w:sz w:val="24"/>
          <w:szCs w:val="24"/>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w:t>
      </w:r>
      <w:r w:rsidRPr="003F55B4">
        <w:rPr>
          <w:rFonts w:ascii="Arial" w:hAnsi="Arial" w:cs="Arial"/>
          <w:sz w:val="24"/>
          <w:szCs w:val="24"/>
        </w:rPr>
        <w:lastRenderedPageBreak/>
        <w:t xml:space="preserve">registro da finalidade, para efeito de responsabilização, em caso de eventuais omissões, desvios ou abusos. </w:t>
      </w:r>
    </w:p>
    <w:p w14:paraId="4F511B11"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17.10.1. </w:t>
      </w:r>
      <w:r w:rsidRPr="003F55B4">
        <w:rPr>
          <w:rFonts w:ascii="Arial" w:hAnsi="Arial" w:cs="Arial"/>
          <w:sz w:val="24"/>
          <w:szCs w:val="24"/>
        </w:rPr>
        <w:t xml:space="preserve">Os referidos bancos de dados devem ser desenvolvidos em formato interoperável, a fim de garantir a reutilização desses dados pela Administração nas hipóteses previstas na LGPD. </w:t>
      </w:r>
    </w:p>
    <w:p w14:paraId="75883A08"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17.11. </w:t>
      </w:r>
      <w:r w:rsidRPr="003F55B4">
        <w:rPr>
          <w:rFonts w:ascii="Arial" w:hAnsi="Arial" w:cs="Arial"/>
          <w:sz w:val="24"/>
          <w:szCs w:val="24"/>
        </w:rPr>
        <w:t xml:space="preserve">O contrato está sujeito a ser alterado nos procedimentos pertinentes ao tratamento de dados pessoais, quando indicado pela autoridade competente, em especial a ANPD (Autoridade Nacional de Proteção de Dados) por meio de opiniões técnicas ou recomendações, editadas na forma da LGPD. </w:t>
      </w:r>
    </w:p>
    <w:p w14:paraId="06274377"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17.12. </w:t>
      </w:r>
      <w:r w:rsidRPr="003F55B4">
        <w:rPr>
          <w:rFonts w:ascii="Arial" w:hAnsi="Arial" w:cs="Arial"/>
          <w:sz w:val="24"/>
          <w:szCs w:val="24"/>
        </w:rPr>
        <w:t xml:space="preserve">Os contratos e convênios de que trata o § 1º do art. 26 da LGPD deverão ser comunicados à autoridade nacional. </w:t>
      </w:r>
    </w:p>
    <w:p w14:paraId="2B53D7C4" w14:textId="77777777" w:rsidR="003F55B4" w:rsidRPr="003F55B4" w:rsidRDefault="003F55B4" w:rsidP="003F55B4">
      <w:pPr>
        <w:jc w:val="both"/>
        <w:rPr>
          <w:rFonts w:ascii="Arial" w:hAnsi="Arial" w:cs="Arial"/>
          <w:sz w:val="24"/>
          <w:szCs w:val="24"/>
        </w:rPr>
      </w:pPr>
    </w:p>
    <w:p w14:paraId="4A894222" w14:textId="77777777" w:rsidR="003F55B4" w:rsidRPr="003F55B4" w:rsidRDefault="003F55B4" w:rsidP="003F55B4">
      <w:pPr>
        <w:jc w:val="both"/>
        <w:rPr>
          <w:rFonts w:ascii="Arial" w:hAnsi="Arial" w:cs="Arial"/>
          <w:b/>
          <w:bCs/>
          <w:sz w:val="24"/>
          <w:szCs w:val="24"/>
        </w:rPr>
      </w:pPr>
      <w:r w:rsidRPr="003F55B4">
        <w:rPr>
          <w:rFonts w:ascii="Arial" w:hAnsi="Arial" w:cs="Arial"/>
          <w:b/>
          <w:bCs/>
          <w:sz w:val="24"/>
          <w:szCs w:val="24"/>
        </w:rPr>
        <w:t>18. CLÁUSULA DÉCIMA OITAVA – DA FORMA DA LEI</w:t>
      </w:r>
    </w:p>
    <w:p w14:paraId="0EBAFA95" w14:textId="77777777" w:rsidR="003F55B4" w:rsidRPr="003F55B4" w:rsidRDefault="003F55B4" w:rsidP="003F55B4">
      <w:pPr>
        <w:jc w:val="both"/>
        <w:rPr>
          <w:rFonts w:ascii="Arial" w:hAnsi="Arial" w:cs="Arial"/>
          <w:sz w:val="24"/>
          <w:szCs w:val="24"/>
        </w:rPr>
      </w:pPr>
      <w:r w:rsidRPr="003F55B4">
        <w:rPr>
          <w:rFonts w:ascii="Arial" w:hAnsi="Arial" w:cs="Arial"/>
          <w:sz w:val="24"/>
          <w:szCs w:val="24"/>
        </w:rPr>
        <w:t>18.1. O presente contrato foi elaborado de acordo com o Pregão  Eletrônico nº ...../2026, baseado na Lei Federal nº 14.133 de 2021.</w:t>
      </w:r>
    </w:p>
    <w:p w14:paraId="362BCCA5" w14:textId="77777777" w:rsidR="003F55B4" w:rsidRPr="003F55B4" w:rsidRDefault="003F55B4" w:rsidP="003F55B4">
      <w:pPr>
        <w:jc w:val="both"/>
        <w:rPr>
          <w:rFonts w:ascii="Arial" w:hAnsi="Arial" w:cs="Arial"/>
          <w:sz w:val="24"/>
          <w:szCs w:val="24"/>
        </w:rPr>
      </w:pPr>
    </w:p>
    <w:p w14:paraId="4956975B" w14:textId="77777777" w:rsidR="003F55B4" w:rsidRPr="003F55B4" w:rsidRDefault="003F55B4" w:rsidP="003F55B4">
      <w:pPr>
        <w:jc w:val="both"/>
        <w:rPr>
          <w:rFonts w:ascii="Arial" w:hAnsi="Arial" w:cs="Arial"/>
          <w:b/>
          <w:bCs/>
          <w:sz w:val="24"/>
          <w:szCs w:val="24"/>
        </w:rPr>
      </w:pPr>
      <w:r w:rsidRPr="003F55B4">
        <w:rPr>
          <w:rFonts w:ascii="Arial" w:hAnsi="Arial" w:cs="Arial"/>
          <w:b/>
          <w:bCs/>
          <w:sz w:val="24"/>
          <w:szCs w:val="24"/>
        </w:rPr>
        <w:t>19. CLÁUSULA DÉCIMA NONA - DAS ALTERAÇÕES</w:t>
      </w:r>
    </w:p>
    <w:p w14:paraId="19F9477E" w14:textId="77777777" w:rsidR="003F55B4" w:rsidRPr="003F55B4" w:rsidRDefault="003F55B4" w:rsidP="003F55B4">
      <w:pPr>
        <w:jc w:val="both"/>
        <w:rPr>
          <w:rFonts w:ascii="Arial" w:hAnsi="Arial" w:cs="Arial"/>
          <w:sz w:val="24"/>
          <w:szCs w:val="24"/>
        </w:rPr>
      </w:pPr>
      <w:r w:rsidRPr="003F55B4">
        <w:rPr>
          <w:rFonts w:ascii="Arial" w:hAnsi="Arial" w:cs="Arial"/>
          <w:sz w:val="24"/>
          <w:szCs w:val="24"/>
        </w:rPr>
        <w:t>19.1. Eventuais alterações contratuais reger-se-ão pela disciplina dos arts. 124 e seguintes da Lei n° 14.133/2021.</w:t>
      </w:r>
    </w:p>
    <w:p w14:paraId="0B38608D" w14:textId="77777777" w:rsidR="003F55B4" w:rsidRPr="003F55B4" w:rsidRDefault="003F55B4" w:rsidP="003F55B4">
      <w:pPr>
        <w:jc w:val="both"/>
        <w:rPr>
          <w:rFonts w:ascii="Arial" w:hAnsi="Arial" w:cs="Arial"/>
          <w:sz w:val="24"/>
          <w:szCs w:val="24"/>
        </w:rPr>
      </w:pPr>
    </w:p>
    <w:p w14:paraId="0CDCC868"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20. CLÁUSULA VIGÉSIMA - DA PUBLICAÇÃO </w:t>
      </w:r>
    </w:p>
    <w:p w14:paraId="0D0106B1"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20.1. </w:t>
      </w:r>
      <w:r w:rsidRPr="003F55B4">
        <w:rPr>
          <w:rFonts w:ascii="Arial" w:hAnsi="Arial" w:cs="Arial"/>
          <w:sz w:val="24"/>
          <w:szCs w:val="24"/>
        </w:rPr>
        <w:t xml:space="preserve">Incumbirá ao contratante divulgar o presente instrumento no Portal Nacional de Contratações Públicas (PNCP), na forma prevista no art. 94 da Lei 14.133/2021, bem como no respectivo sítio oficial da Câmara Municipal de Cruzeiro, em atenção ao art. 8º, §2º, da Lei n. 12.527, de 2011, c/c art. 7º, §3º, inciso V, do Decreto n. 7.724/2012. </w:t>
      </w:r>
    </w:p>
    <w:p w14:paraId="7B6A5DA8" w14:textId="77777777" w:rsidR="003F55B4" w:rsidRPr="003F55B4" w:rsidRDefault="003F55B4" w:rsidP="003F55B4">
      <w:pPr>
        <w:jc w:val="both"/>
        <w:rPr>
          <w:rFonts w:ascii="Arial" w:hAnsi="Arial" w:cs="Arial"/>
          <w:sz w:val="24"/>
          <w:szCs w:val="24"/>
        </w:rPr>
      </w:pPr>
    </w:p>
    <w:p w14:paraId="3A98006D"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21. CLÁUSULA VIGÉSIMA PRIMEIRA - DO FORO </w:t>
      </w:r>
    </w:p>
    <w:p w14:paraId="74551BF4" w14:textId="77777777" w:rsidR="003F55B4" w:rsidRPr="003F55B4" w:rsidRDefault="003F55B4" w:rsidP="003F55B4">
      <w:pPr>
        <w:jc w:val="both"/>
        <w:rPr>
          <w:rFonts w:ascii="Arial" w:hAnsi="Arial" w:cs="Arial"/>
          <w:sz w:val="24"/>
          <w:szCs w:val="24"/>
        </w:rPr>
      </w:pPr>
      <w:r w:rsidRPr="003F55B4">
        <w:rPr>
          <w:rFonts w:ascii="Arial" w:hAnsi="Arial" w:cs="Arial"/>
          <w:b/>
          <w:bCs/>
          <w:sz w:val="24"/>
          <w:szCs w:val="24"/>
        </w:rPr>
        <w:t xml:space="preserve">21.1. </w:t>
      </w:r>
      <w:r w:rsidRPr="003F55B4">
        <w:rPr>
          <w:rFonts w:ascii="Arial" w:hAnsi="Arial" w:cs="Arial"/>
          <w:sz w:val="24"/>
          <w:szCs w:val="24"/>
        </w:rPr>
        <w:t xml:space="preserve">As partes elegem o foro da Comarca de Cruzeiro/SP, para dirimir dúvidas ou divergências, que poderão advir ao presente Contrato, nos termos do art. 92, §1º, da Lei 14.133/2021. </w:t>
      </w:r>
    </w:p>
    <w:p w14:paraId="001E4EFD" w14:textId="77777777" w:rsidR="003F55B4" w:rsidRPr="003F55B4" w:rsidRDefault="003F55B4" w:rsidP="003F55B4">
      <w:pPr>
        <w:jc w:val="both"/>
        <w:rPr>
          <w:rFonts w:ascii="Arial" w:hAnsi="Arial" w:cs="Arial"/>
          <w:sz w:val="24"/>
          <w:szCs w:val="24"/>
        </w:rPr>
      </w:pPr>
    </w:p>
    <w:p w14:paraId="25C8F064" w14:textId="77777777" w:rsidR="003F55B4" w:rsidRPr="003F55B4" w:rsidRDefault="003F55B4" w:rsidP="003F55B4">
      <w:pPr>
        <w:jc w:val="both"/>
        <w:rPr>
          <w:rFonts w:ascii="Arial" w:hAnsi="Arial" w:cs="Arial"/>
          <w:sz w:val="24"/>
          <w:szCs w:val="24"/>
        </w:rPr>
      </w:pPr>
      <w:r w:rsidRPr="003F55B4">
        <w:rPr>
          <w:rFonts w:ascii="Arial" w:hAnsi="Arial" w:cs="Arial"/>
          <w:sz w:val="24"/>
          <w:szCs w:val="24"/>
        </w:rPr>
        <w:t xml:space="preserve">E por estarem às partes plenamente de acordo com todas as cláusulas e condições, firmam o presente instrumento para que surta os jurídicos e legais efeitos. </w:t>
      </w:r>
    </w:p>
    <w:p w14:paraId="28BAF3D0" w14:textId="77777777" w:rsidR="003F55B4" w:rsidRPr="003F55B4" w:rsidRDefault="003F55B4" w:rsidP="003F55B4">
      <w:pPr>
        <w:jc w:val="both"/>
        <w:rPr>
          <w:rFonts w:ascii="Arial" w:hAnsi="Arial" w:cs="Arial"/>
          <w:sz w:val="24"/>
          <w:szCs w:val="24"/>
        </w:rPr>
      </w:pPr>
    </w:p>
    <w:p w14:paraId="27283F5E" w14:textId="77777777" w:rsidR="003F55B4" w:rsidRPr="003F55B4" w:rsidRDefault="003F55B4" w:rsidP="003F55B4">
      <w:pPr>
        <w:jc w:val="center"/>
        <w:rPr>
          <w:rFonts w:ascii="Arial" w:hAnsi="Arial" w:cs="Arial"/>
          <w:sz w:val="24"/>
          <w:szCs w:val="24"/>
        </w:rPr>
      </w:pPr>
      <w:r w:rsidRPr="003F55B4">
        <w:rPr>
          <w:rFonts w:ascii="Arial" w:hAnsi="Arial" w:cs="Arial"/>
          <w:sz w:val="24"/>
          <w:szCs w:val="24"/>
        </w:rPr>
        <w:t>Cruzeiro/SP, ____ de ___________de _______.</w:t>
      </w:r>
    </w:p>
    <w:p w14:paraId="4E13B398" w14:textId="77777777" w:rsidR="003F55B4" w:rsidRPr="003F55B4" w:rsidRDefault="003F55B4" w:rsidP="003F55B4">
      <w:pPr>
        <w:jc w:val="center"/>
        <w:rPr>
          <w:rFonts w:ascii="Arial" w:hAnsi="Arial" w:cs="Arial"/>
          <w:b/>
          <w:bCs/>
          <w:sz w:val="24"/>
          <w:szCs w:val="24"/>
        </w:rPr>
      </w:pPr>
    </w:p>
    <w:p w14:paraId="64DD9BC5" w14:textId="77777777" w:rsidR="003F55B4" w:rsidRPr="003F55B4" w:rsidRDefault="003F55B4" w:rsidP="003F55B4">
      <w:pPr>
        <w:jc w:val="center"/>
        <w:rPr>
          <w:rFonts w:ascii="Arial" w:hAnsi="Arial" w:cs="Arial"/>
          <w:b/>
          <w:bCs/>
          <w:sz w:val="24"/>
          <w:szCs w:val="24"/>
        </w:rPr>
      </w:pPr>
    </w:p>
    <w:p w14:paraId="24ADAE55" w14:textId="77777777" w:rsidR="003F55B4" w:rsidRPr="003F55B4" w:rsidRDefault="003F55B4" w:rsidP="003F55B4">
      <w:pPr>
        <w:jc w:val="center"/>
        <w:rPr>
          <w:rFonts w:ascii="Arial" w:hAnsi="Arial" w:cs="Arial"/>
          <w:sz w:val="24"/>
          <w:szCs w:val="24"/>
        </w:rPr>
      </w:pPr>
      <w:r w:rsidRPr="003F55B4">
        <w:rPr>
          <w:rFonts w:ascii="Arial" w:hAnsi="Arial" w:cs="Arial"/>
          <w:b/>
          <w:bCs/>
          <w:sz w:val="24"/>
          <w:szCs w:val="24"/>
        </w:rPr>
        <w:t>Paulo Filipe da Silva Almeida</w:t>
      </w:r>
    </w:p>
    <w:p w14:paraId="3605BD95" w14:textId="77777777" w:rsidR="003F55B4" w:rsidRPr="003F55B4" w:rsidRDefault="003F55B4" w:rsidP="003F55B4">
      <w:pPr>
        <w:jc w:val="center"/>
        <w:rPr>
          <w:rFonts w:ascii="Arial" w:hAnsi="Arial" w:cs="Arial"/>
          <w:sz w:val="24"/>
          <w:szCs w:val="24"/>
        </w:rPr>
      </w:pPr>
      <w:r w:rsidRPr="003F55B4">
        <w:rPr>
          <w:rFonts w:ascii="Arial" w:hAnsi="Arial" w:cs="Arial"/>
          <w:sz w:val="24"/>
          <w:szCs w:val="24"/>
        </w:rPr>
        <w:t>CONTRATANTE</w:t>
      </w:r>
    </w:p>
    <w:p w14:paraId="1546DAA4" w14:textId="77777777" w:rsidR="003F55B4" w:rsidRPr="003F55B4" w:rsidRDefault="003F55B4" w:rsidP="003F55B4">
      <w:pPr>
        <w:jc w:val="center"/>
        <w:rPr>
          <w:rFonts w:ascii="Arial" w:hAnsi="Arial" w:cs="Arial"/>
          <w:b/>
          <w:bCs/>
          <w:sz w:val="24"/>
          <w:szCs w:val="24"/>
        </w:rPr>
      </w:pPr>
    </w:p>
    <w:p w14:paraId="5A3E936D" w14:textId="77777777" w:rsidR="003F55B4" w:rsidRPr="003F55B4" w:rsidRDefault="003F55B4" w:rsidP="003F55B4">
      <w:pPr>
        <w:jc w:val="center"/>
        <w:rPr>
          <w:rFonts w:ascii="Arial" w:hAnsi="Arial" w:cs="Arial"/>
          <w:sz w:val="24"/>
          <w:szCs w:val="24"/>
        </w:rPr>
      </w:pPr>
      <w:r w:rsidRPr="003F55B4">
        <w:rPr>
          <w:rFonts w:ascii="Arial" w:hAnsi="Arial" w:cs="Arial"/>
          <w:b/>
          <w:bCs/>
          <w:sz w:val="24"/>
          <w:szCs w:val="24"/>
        </w:rPr>
        <w:t>EMPRESA</w:t>
      </w:r>
    </w:p>
    <w:p w14:paraId="2DAAB23D" w14:textId="77777777" w:rsidR="003F55B4" w:rsidRPr="003F55B4" w:rsidRDefault="003F55B4" w:rsidP="003F55B4">
      <w:pPr>
        <w:jc w:val="center"/>
        <w:rPr>
          <w:rFonts w:ascii="Arial" w:hAnsi="Arial" w:cs="Arial"/>
          <w:sz w:val="24"/>
          <w:szCs w:val="24"/>
        </w:rPr>
      </w:pPr>
      <w:r w:rsidRPr="003F55B4">
        <w:rPr>
          <w:rFonts w:ascii="Arial" w:hAnsi="Arial" w:cs="Arial"/>
          <w:sz w:val="24"/>
          <w:szCs w:val="24"/>
        </w:rPr>
        <w:t>CONTRATADA</w:t>
      </w:r>
    </w:p>
    <w:p w14:paraId="08848862" w14:textId="77777777" w:rsidR="003F55B4" w:rsidRPr="003F55B4" w:rsidRDefault="003F55B4" w:rsidP="003F55B4">
      <w:pPr>
        <w:jc w:val="both"/>
        <w:rPr>
          <w:rFonts w:ascii="Arial" w:hAnsi="Arial" w:cs="Arial"/>
          <w:sz w:val="24"/>
          <w:szCs w:val="24"/>
        </w:rPr>
      </w:pPr>
    </w:p>
    <w:p w14:paraId="5F70D03F" w14:textId="77777777" w:rsidR="003F55B4" w:rsidRPr="003F55B4" w:rsidRDefault="003F55B4" w:rsidP="003F55B4">
      <w:pPr>
        <w:jc w:val="both"/>
        <w:rPr>
          <w:rFonts w:ascii="Arial" w:hAnsi="Arial" w:cs="Arial"/>
          <w:sz w:val="24"/>
          <w:szCs w:val="24"/>
        </w:rPr>
      </w:pPr>
    </w:p>
    <w:p w14:paraId="05F1E705" w14:textId="77777777" w:rsidR="003F55B4" w:rsidRPr="003F55B4" w:rsidRDefault="003F55B4" w:rsidP="003F55B4">
      <w:pPr>
        <w:jc w:val="both"/>
        <w:rPr>
          <w:rFonts w:ascii="Arial" w:hAnsi="Arial" w:cs="Arial"/>
          <w:sz w:val="24"/>
          <w:szCs w:val="24"/>
        </w:rPr>
      </w:pPr>
    </w:p>
    <w:p w14:paraId="2C384E09" w14:textId="77777777" w:rsidR="003F55B4" w:rsidRPr="003F55B4" w:rsidRDefault="003F55B4" w:rsidP="003F55B4">
      <w:pPr>
        <w:jc w:val="both"/>
        <w:rPr>
          <w:rFonts w:ascii="Arial" w:hAnsi="Arial" w:cs="Arial"/>
          <w:sz w:val="24"/>
          <w:szCs w:val="24"/>
        </w:rPr>
      </w:pPr>
      <w:r w:rsidRPr="003F55B4">
        <w:rPr>
          <w:rFonts w:ascii="Arial" w:hAnsi="Arial" w:cs="Arial"/>
          <w:sz w:val="24"/>
          <w:szCs w:val="24"/>
        </w:rPr>
        <w:t xml:space="preserve">Testemunhas: </w:t>
      </w:r>
    </w:p>
    <w:p w14:paraId="071670FC" w14:textId="77777777" w:rsidR="003F55B4" w:rsidRPr="003F55B4" w:rsidRDefault="003F55B4" w:rsidP="003F55B4">
      <w:pPr>
        <w:jc w:val="both"/>
        <w:rPr>
          <w:rFonts w:ascii="Arial" w:hAnsi="Arial" w:cs="Arial"/>
          <w:sz w:val="24"/>
          <w:szCs w:val="24"/>
        </w:rPr>
      </w:pPr>
      <w:r w:rsidRPr="003F55B4">
        <w:rPr>
          <w:rFonts w:ascii="Arial" w:hAnsi="Arial" w:cs="Arial"/>
          <w:sz w:val="24"/>
          <w:szCs w:val="24"/>
        </w:rPr>
        <w:t xml:space="preserve">1) _________________________________________________________________ </w:t>
      </w:r>
    </w:p>
    <w:p w14:paraId="02F9327E" w14:textId="77777777" w:rsidR="003F55B4" w:rsidRPr="003F55B4" w:rsidRDefault="003F55B4" w:rsidP="003F55B4">
      <w:pPr>
        <w:jc w:val="both"/>
        <w:rPr>
          <w:rFonts w:ascii="Arial" w:hAnsi="Arial" w:cs="Arial"/>
          <w:sz w:val="24"/>
          <w:szCs w:val="24"/>
        </w:rPr>
      </w:pPr>
      <w:r w:rsidRPr="003F55B4">
        <w:rPr>
          <w:rFonts w:ascii="Arial" w:hAnsi="Arial" w:cs="Arial"/>
          <w:sz w:val="24"/>
          <w:szCs w:val="24"/>
        </w:rPr>
        <w:t xml:space="preserve">Nome, assinatura e documento de identidade </w:t>
      </w:r>
    </w:p>
    <w:p w14:paraId="2D12AF11" w14:textId="77777777" w:rsidR="003F55B4" w:rsidRPr="003F55B4" w:rsidRDefault="003F55B4" w:rsidP="003F55B4">
      <w:pPr>
        <w:jc w:val="both"/>
        <w:rPr>
          <w:rFonts w:ascii="Arial" w:hAnsi="Arial" w:cs="Arial"/>
          <w:sz w:val="24"/>
          <w:szCs w:val="24"/>
        </w:rPr>
      </w:pPr>
      <w:r w:rsidRPr="003F55B4">
        <w:rPr>
          <w:rFonts w:ascii="Arial" w:hAnsi="Arial" w:cs="Arial"/>
          <w:sz w:val="24"/>
          <w:szCs w:val="24"/>
        </w:rPr>
        <w:t xml:space="preserve">2) _________________________________________________________________ </w:t>
      </w:r>
    </w:p>
    <w:p w14:paraId="40D2E7DC" w14:textId="77777777" w:rsidR="003F55B4" w:rsidRPr="003F55B4" w:rsidRDefault="003F55B4" w:rsidP="003F55B4">
      <w:pPr>
        <w:jc w:val="both"/>
        <w:rPr>
          <w:rFonts w:ascii="Arial" w:hAnsi="Arial" w:cs="Arial"/>
          <w:sz w:val="24"/>
          <w:szCs w:val="24"/>
        </w:rPr>
      </w:pPr>
      <w:r w:rsidRPr="003F55B4">
        <w:rPr>
          <w:rFonts w:ascii="Arial" w:hAnsi="Arial" w:cs="Arial"/>
          <w:sz w:val="24"/>
          <w:szCs w:val="24"/>
        </w:rPr>
        <w:t>Nome, assinatura e documento de identidade</w:t>
      </w:r>
    </w:p>
    <w:p w14:paraId="7615B4BE" w14:textId="77777777" w:rsidR="003F55B4" w:rsidRPr="003F55B4" w:rsidRDefault="003F55B4" w:rsidP="003F55B4">
      <w:pPr>
        <w:jc w:val="both"/>
        <w:rPr>
          <w:rFonts w:ascii="Arial" w:hAnsi="Arial" w:cs="Arial"/>
          <w:sz w:val="24"/>
          <w:szCs w:val="24"/>
        </w:rPr>
      </w:pPr>
    </w:p>
    <w:p w14:paraId="39C3C45A" w14:textId="77777777" w:rsidR="003F55B4" w:rsidRPr="003F55B4" w:rsidRDefault="003F55B4" w:rsidP="003F55B4">
      <w:pPr>
        <w:jc w:val="both"/>
        <w:rPr>
          <w:rFonts w:ascii="Arial" w:hAnsi="Arial" w:cs="Arial"/>
          <w:sz w:val="24"/>
          <w:szCs w:val="24"/>
        </w:rPr>
      </w:pPr>
    </w:p>
    <w:p w14:paraId="1553070E" w14:textId="31B70424" w:rsidR="003F55B4" w:rsidRPr="004F7399" w:rsidRDefault="003F55B4" w:rsidP="003F55B4">
      <w:pPr>
        <w:jc w:val="both"/>
        <w:rPr>
          <w:rFonts w:asciiTheme="minorHAnsi" w:hAnsiTheme="minorHAnsi" w:cstheme="minorHAnsi"/>
          <w:sz w:val="24"/>
          <w:szCs w:val="24"/>
        </w:rPr>
      </w:pPr>
      <w:r w:rsidRPr="004F7399">
        <w:rPr>
          <w:rFonts w:asciiTheme="minorHAnsi" w:hAnsiTheme="minorHAnsi" w:cstheme="minorHAnsi"/>
          <w:sz w:val="24"/>
          <w:szCs w:val="24"/>
        </w:rPr>
        <w:t xml:space="preserve">fiscalização de órgãos, entidades ou agentes públicos, ou intervir em sua atuação, inclusive no âmbito das agências reguladoras e dos órgãos de fiscalização do sistema financeiro nacional. </w:t>
      </w:r>
    </w:p>
    <w:p w14:paraId="2D425551" w14:textId="77777777" w:rsidR="003F55B4" w:rsidRDefault="003F55B4" w:rsidP="003F55B4">
      <w:pPr>
        <w:jc w:val="both"/>
        <w:rPr>
          <w:rFonts w:asciiTheme="minorHAnsi" w:hAnsiTheme="minorHAnsi" w:cstheme="minorHAnsi"/>
          <w:sz w:val="24"/>
          <w:szCs w:val="24"/>
        </w:rPr>
      </w:pPr>
    </w:p>
    <w:p w14:paraId="64CFC4DD" w14:textId="77777777" w:rsidR="003F55B4" w:rsidRDefault="003F55B4" w:rsidP="003F55B4">
      <w:pPr>
        <w:jc w:val="both"/>
        <w:rPr>
          <w:rFonts w:asciiTheme="minorHAnsi" w:hAnsiTheme="minorHAnsi" w:cstheme="minorHAnsi"/>
          <w:sz w:val="24"/>
          <w:szCs w:val="24"/>
        </w:rPr>
      </w:pPr>
      <w:r w:rsidRPr="004F7399">
        <w:rPr>
          <w:rFonts w:asciiTheme="minorHAnsi" w:hAnsiTheme="minorHAnsi" w:cstheme="minorHAnsi"/>
          <w:sz w:val="24"/>
          <w:szCs w:val="24"/>
        </w:rPr>
        <w:t xml:space="preserve">Por fim DECLARA pela veracidade das informações prestadas, na forma da lei. </w:t>
      </w:r>
    </w:p>
    <w:p w14:paraId="11C03438" w14:textId="77777777" w:rsidR="003F55B4" w:rsidRDefault="003F55B4" w:rsidP="003F55B4">
      <w:pPr>
        <w:jc w:val="both"/>
        <w:rPr>
          <w:rFonts w:asciiTheme="minorHAnsi" w:hAnsiTheme="minorHAnsi" w:cstheme="minorHAnsi"/>
          <w:sz w:val="24"/>
          <w:szCs w:val="24"/>
        </w:rPr>
      </w:pPr>
    </w:p>
    <w:p w14:paraId="15A00B55" w14:textId="77777777" w:rsidR="003F55B4" w:rsidRPr="004F7399" w:rsidRDefault="003F55B4" w:rsidP="003F55B4">
      <w:pPr>
        <w:jc w:val="both"/>
        <w:rPr>
          <w:rFonts w:asciiTheme="minorHAnsi" w:hAnsiTheme="minorHAnsi" w:cstheme="minorHAnsi"/>
          <w:sz w:val="24"/>
          <w:szCs w:val="24"/>
        </w:rPr>
      </w:pPr>
    </w:p>
    <w:p w14:paraId="37DF7E31" w14:textId="77777777" w:rsidR="003F55B4" w:rsidRPr="004F7399" w:rsidRDefault="003F55B4" w:rsidP="003F55B4">
      <w:pPr>
        <w:jc w:val="center"/>
        <w:rPr>
          <w:rFonts w:asciiTheme="minorHAnsi" w:hAnsiTheme="minorHAnsi" w:cstheme="minorHAnsi"/>
          <w:sz w:val="24"/>
          <w:szCs w:val="24"/>
        </w:rPr>
      </w:pPr>
      <w:r w:rsidRPr="004F7399">
        <w:rPr>
          <w:rFonts w:asciiTheme="minorHAnsi" w:hAnsiTheme="minorHAnsi" w:cstheme="minorHAnsi"/>
          <w:sz w:val="24"/>
          <w:szCs w:val="24"/>
        </w:rPr>
        <w:t>(Cidade), ____, de ________________de ________.</w:t>
      </w:r>
    </w:p>
    <w:p w14:paraId="13F8EE20" w14:textId="77777777" w:rsidR="003F55B4" w:rsidRPr="004F7399" w:rsidRDefault="003F55B4" w:rsidP="003F55B4">
      <w:pPr>
        <w:jc w:val="center"/>
        <w:rPr>
          <w:rFonts w:asciiTheme="minorHAnsi" w:hAnsiTheme="minorHAnsi" w:cstheme="minorHAnsi"/>
          <w:sz w:val="24"/>
          <w:szCs w:val="24"/>
        </w:rPr>
      </w:pPr>
      <w:r w:rsidRPr="004F7399">
        <w:rPr>
          <w:rFonts w:asciiTheme="minorHAnsi" w:hAnsiTheme="minorHAnsi" w:cstheme="minorHAnsi"/>
          <w:sz w:val="24"/>
          <w:szCs w:val="24"/>
        </w:rPr>
        <w:t>___________________________________</w:t>
      </w:r>
    </w:p>
    <w:p w14:paraId="4FD410AC" w14:textId="77777777" w:rsidR="003F55B4" w:rsidRPr="004F7399" w:rsidRDefault="003F55B4" w:rsidP="003F55B4">
      <w:pPr>
        <w:jc w:val="center"/>
        <w:rPr>
          <w:rFonts w:asciiTheme="minorHAnsi" w:hAnsiTheme="minorHAnsi" w:cstheme="minorHAnsi"/>
          <w:sz w:val="24"/>
          <w:szCs w:val="24"/>
        </w:rPr>
      </w:pPr>
      <w:r w:rsidRPr="004F7399">
        <w:rPr>
          <w:rFonts w:asciiTheme="minorHAnsi" w:hAnsiTheme="minorHAnsi" w:cstheme="minorHAnsi"/>
          <w:sz w:val="24"/>
          <w:szCs w:val="24"/>
        </w:rPr>
        <w:t>Nome e assinatura do representante legal</w:t>
      </w:r>
    </w:p>
    <w:p w14:paraId="15908887" w14:textId="77777777" w:rsidR="003F55B4" w:rsidRDefault="003F55B4" w:rsidP="003F55B4">
      <w:pPr>
        <w:jc w:val="center"/>
        <w:rPr>
          <w:rFonts w:asciiTheme="minorHAnsi" w:hAnsiTheme="minorHAnsi" w:cstheme="minorHAnsi"/>
          <w:sz w:val="24"/>
          <w:szCs w:val="24"/>
        </w:rPr>
      </w:pPr>
      <w:r w:rsidRPr="004F7399">
        <w:rPr>
          <w:rFonts w:asciiTheme="minorHAnsi" w:hAnsiTheme="minorHAnsi" w:cstheme="minorHAnsi"/>
          <w:sz w:val="24"/>
          <w:szCs w:val="24"/>
        </w:rPr>
        <w:t>(Carimbo da empresa)</w:t>
      </w:r>
    </w:p>
    <w:p w14:paraId="64D2680D" w14:textId="77777777" w:rsidR="003F55B4" w:rsidRDefault="003F55B4" w:rsidP="003F55B4">
      <w:pPr>
        <w:jc w:val="center"/>
        <w:rPr>
          <w:rFonts w:asciiTheme="minorHAnsi" w:hAnsiTheme="minorHAnsi" w:cstheme="minorHAnsi"/>
          <w:sz w:val="24"/>
          <w:szCs w:val="24"/>
        </w:rPr>
      </w:pPr>
    </w:p>
    <w:p w14:paraId="1928B72E" w14:textId="4629AFE2" w:rsidR="003F55B4" w:rsidRPr="00E33E39" w:rsidRDefault="003F55B4" w:rsidP="003F55B4">
      <w:pPr>
        <w:jc w:val="both"/>
        <w:rPr>
          <w:rFonts w:asciiTheme="minorHAnsi" w:hAnsiTheme="minorHAnsi" w:cstheme="minorHAnsi"/>
          <w:sz w:val="24"/>
          <w:szCs w:val="24"/>
        </w:rPr>
      </w:pPr>
      <w:r w:rsidRPr="00E33E39">
        <w:rPr>
          <w:rFonts w:asciiTheme="minorHAnsi" w:hAnsiTheme="minorHAnsi" w:cstheme="minorHAnsi"/>
          <w:sz w:val="24"/>
          <w:szCs w:val="24"/>
        </w:rPr>
        <w:t xml:space="preserve">, encontram-se no respectivo processo administrativo arquivado na origem à disposição </w:t>
      </w:r>
    </w:p>
    <w:p w14:paraId="4A082099" w14:textId="77777777" w:rsidR="003F55B4" w:rsidRPr="00E33E39" w:rsidRDefault="003F55B4" w:rsidP="003F55B4">
      <w:pPr>
        <w:jc w:val="both"/>
        <w:rPr>
          <w:rFonts w:asciiTheme="minorHAnsi" w:hAnsiTheme="minorHAnsi" w:cstheme="minorHAnsi"/>
          <w:sz w:val="24"/>
          <w:szCs w:val="24"/>
        </w:rPr>
      </w:pPr>
    </w:p>
    <w:p w14:paraId="34D772F6" w14:textId="77777777" w:rsidR="003F55B4" w:rsidRDefault="003F55B4" w:rsidP="003F55B4">
      <w:pPr>
        <w:jc w:val="center"/>
        <w:rPr>
          <w:rFonts w:asciiTheme="minorHAnsi" w:hAnsiTheme="minorHAnsi" w:cstheme="minorHAnsi"/>
          <w:sz w:val="24"/>
          <w:szCs w:val="24"/>
        </w:rPr>
      </w:pPr>
    </w:p>
    <w:p w14:paraId="486217FD" w14:textId="77777777" w:rsidR="003F55B4" w:rsidRDefault="003F55B4" w:rsidP="003F55B4">
      <w:pPr>
        <w:jc w:val="center"/>
        <w:rPr>
          <w:rFonts w:asciiTheme="minorHAnsi" w:hAnsiTheme="minorHAnsi" w:cstheme="minorHAnsi"/>
          <w:sz w:val="24"/>
          <w:szCs w:val="24"/>
        </w:rPr>
      </w:pPr>
    </w:p>
    <w:p w14:paraId="44E57E18" w14:textId="77777777" w:rsidR="003F55B4" w:rsidRPr="008F731B" w:rsidRDefault="003F55B4" w:rsidP="003F55B4">
      <w:pPr>
        <w:jc w:val="both"/>
        <w:rPr>
          <w:rFonts w:ascii="Calibri" w:hAnsi="Calibri" w:cs="Calibri"/>
          <w:b/>
          <w:bCs/>
          <w:sz w:val="24"/>
          <w:szCs w:val="24"/>
        </w:rPr>
      </w:pPr>
    </w:p>
    <w:p w14:paraId="66CC5809" w14:textId="77777777" w:rsidR="003F55B4" w:rsidRPr="008F731B" w:rsidRDefault="003F55B4" w:rsidP="003F55B4">
      <w:pPr>
        <w:jc w:val="both"/>
        <w:rPr>
          <w:rFonts w:asciiTheme="minorHAnsi" w:hAnsiTheme="minorHAnsi" w:cstheme="minorHAnsi"/>
          <w:sz w:val="24"/>
          <w:szCs w:val="24"/>
        </w:rPr>
      </w:pPr>
    </w:p>
    <w:p w14:paraId="468F5E24" w14:textId="77777777" w:rsidR="003F55B4" w:rsidRDefault="003F55B4" w:rsidP="00D51829">
      <w:pPr>
        <w:jc w:val="center"/>
        <w:rPr>
          <w:rFonts w:ascii="Arial" w:hAnsi="Arial" w:cs="Arial"/>
          <w:sz w:val="24"/>
          <w:szCs w:val="24"/>
        </w:rPr>
      </w:pPr>
    </w:p>
    <w:p w14:paraId="7B0C6FEC" w14:textId="77777777" w:rsidR="003F55B4" w:rsidRDefault="003F55B4" w:rsidP="00D51829">
      <w:pPr>
        <w:jc w:val="center"/>
        <w:rPr>
          <w:rFonts w:ascii="Arial" w:hAnsi="Arial" w:cs="Arial"/>
          <w:sz w:val="24"/>
          <w:szCs w:val="24"/>
        </w:rPr>
      </w:pPr>
    </w:p>
    <w:p w14:paraId="4269C560" w14:textId="77777777" w:rsidR="003F55B4" w:rsidRDefault="003F55B4" w:rsidP="00D51829">
      <w:pPr>
        <w:jc w:val="center"/>
        <w:rPr>
          <w:rFonts w:ascii="Arial" w:hAnsi="Arial" w:cs="Arial"/>
          <w:sz w:val="24"/>
          <w:szCs w:val="24"/>
        </w:rPr>
      </w:pPr>
    </w:p>
    <w:p w14:paraId="3779FFBF" w14:textId="77777777" w:rsidR="003F55B4" w:rsidRDefault="003F55B4" w:rsidP="00D51829">
      <w:pPr>
        <w:jc w:val="center"/>
        <w:rPr>
          <w:rFonts w:ascii="Arial" w:hAnsi="Arial" w:cs="Arial"/>
          <w:sz w:val="24"/>
          <w:szCs w:val="24"/>
        </w:rPr>
      </w:pPr>
    </w:p>
    <w:p w14:paraId="7F8DCCBE" w14:textId="77777777" w:rsidR="003F55B4" w:rsidRDefault="003F55B4" w:rsidP="00D51829">
      <w:pPr>
        <w:jc w:val="center"/>
        <w:rPr>
          <w:rFonts w:ascii="Arial" w:hAnsi="Arial" w:cs="Arial"/>
          <w:sz w:val="24"/>
          <w:szCs w:val="24"/>
        </w:rPr>
      </w:pPr>
    </w:p>
    <w:p w14:paraId="2A8969C5" w14:textId="77777777" w:rsidR="003F55B4" w:rsidRDefault="003F55B4" w:rsidP="00D51829">
      <w:pPr>
        <w:jc w:val="center"/>
        <w:rPr>
          <w:rFonts w:ascii="Arial" w:hAnsi="Arial" w:cs="Arial"/>
          <w:sz w:val="24"/>
          <w:szCs w:val="24"/>
        </w:rPr>
      </w:pPr>
    </w:p>
    <w:p w14:paraId="6DEA562A" w14:textId="77777777" w:rsidR="003F55B4" w:rsidRDefault="003F55B4" w:rsidP="00D51829">
      <w:pPr>
        <w:jc w:val="center"/>
        <w:rPr>
          <w:rFonts w:ascii="Arial" w:hAnsi="Arial" w:cs="Arial"/>
          <w:sz w:val="24"/>
          <w:szCs w:val="24"/>
        </w:rPr>
      </w:pPr>
    </w:p>
    <w:p w14:paraId="4559D5A6" w14:textId="77777777" w:rsidR="003F55B4" w:rsidRDefault="003F55B4" w:rsidP="00D51829">
      <w:pPr>
        <w:jc w:val="center"/>
        <w:rPr>
          <w:rFonts w:ascii="Arial" w:hAnsi="Arial" w:cs="Arial"/>
          <w:sz w:val="24"/>
          <w:szCs w:val="24"/>
        </w:rPr>
      </w:pPr>
    </w:p>
    <w:p w14:paraId="44FDABA7" w14:textId="77777777" w:rsidR="003F55B4" w:rsidRDefault="003F55B4" w:rsidP="00D51829">
      <w:pPr>
        <w:jc w:val="center"/>
        <w:rPr>
          <w:rFonts w:ascii="Arial" w:hAnsi="Arial" w:cs="Arial"/>
          <w:sz w:val="24"/>
          <w:szCs w:val="24"/>
        </w:rPr>
      </w:pPr>
    </w:p>
    <w:p w14:paraId="1EB24E38" w14:textId="77777777" w:rsidR="003F55B4" w:rsidRDefault="003F55B4" w:rsidP="00D51829">
      <w:pPr>
        <w:jc w:val="center"/>
        <w:rPr>
          <w:rFonts w:ascii="Arial" w:hAnsi="Arial" w:cs="Arial"/>
          <w:sz w:val="24"/>
          <w:szCs w:val="24"/>
        </w:rPr>
      </w:pPr>
    </w:p>
    <w:p w14:paraId="063BDBC7" w14:textId="77777777" w:rsidR="003F55B4" w:rsidRPr="004322FD" w:rsidRDefault="003F55B4" w:rsidP="00D51829">
      <w:pPr>
        <w:jc w:val="center"/>
        <w:rPr>
          <w:rFonts w:ascii="Arial" w:hAnsi="Arial" w:cs="Arial"/>
          <w:sz w:val="24"/>
          <w:szCs w:val="24"/>
        </w:rPr>
      </w:pPr>
    </w:p>
    <w:p w14:paraId="6525C9A6" w14:textId="77777777" w:rsidR="00267B73" w:rsidRPr="004322FD" w:rsidRDefault="00267B73" w:rsidP="00267B73">
      <w:pPr>
        <w:autoSpaceDE w:val="0"/>
        <w:autoSpaceDN w:val="0"/>
        <w:adjustRightInd w:val="0"/>
        <w:jc w:val="center"/>
        <w:rPr>
          <w:rFonts w:ascii="Arial" w:eastAsiaTheme="minorHAnsi" w:hAnsi="Arial" w:cs="Arial"/>
          <w:color w:val="000000"/>
          <w:sz w:val="24"/>
          <w:szCs w:val="24"/>
          <w:lang w:eastAsia="en-US"/>
        </w:rPr>
      </w:pPr>
    </w:p>
    <w:p w14:paraId="0E3A7EF7" w14:textId="5B1D2582" w:rsidR="004F7399" w:rsidRPr="004322FD" w:rsidRDefault="004F7399" w:rsidP="003C6EFB">
      <w:pPr>
        <w:jc w:val="center"/>
        <w:rPr>
          <w:rFonts w:ascii="Arial" w:hAnsi="Arial" w:cs="Arial"/>
          <w:sz w:val="24"/>
          <w:szCs w:val="24"/>
        </w:rPr>
      </w:pPr>
      <w:r w:rsidRPr="004322FD">
        <w:rPr>
          <w:rFonts w:ascii="Arial" w:hAnsi="Arial" w:cs="Arial"/>
          <w:b/>
          <w:bCs/>
          <w:sz w:val="24"/>
          <w:szCs w:val="24"/>
        </w:rPr>
        <w:lastRenderedPageBreak/>
        <w:t>ANEXO VI</w:t>
      </w:r>
    </w:p>
    <w:p w14:paraId="75257915" w14:textId="0834C446" w:rsidR="004F7399" w:rsidRPr="004322FD" w:rsidRDefault="004F7399" w:rsidP="003C6EFB">
      <w:pPr>
        <w:jc w:val="center"/>
        <w:rPr>
          <w:rFonts w:ascii="Arial" w:hAnsi="Arial" w:cs="Arial"/>
          <w:sz w:val="24"/>
          <w:szCs w:val="24"/>
        </w:rPr>
      </w:pPr>
      <w:r w:rsidRPr="004322FD">
        <w:rPr>
          <w:rFonts w:ascii="Arial" w:hAnsi="Arial" w:cs="Arial"/>
          <w:b/>
          <w:bCs/>
          <w:sz w:val="24"/>
          <w:szCs w:val="24"/>
        </w:rPr>
        <w:t>DECLARAÇÃO DE ATUAÇÃO CONFORME AO MARCO LEGAL ANTICORRUPÇÃO</w:t>
      </w:r>
    </w:p>
    <w:p w14:paraId="39A3130A" w14:textId="01A01195" w:rsidR="004F7399" w:rsidRPr="004322FD" w:rsidRDefault="004F7399" w:rsidP="003C6EFB">
      <w:pPr>
        <w:jc w:val="center"/>
        <w:rPr>
          <w:rFonts w:ascii="Arial" w:hAnsi="Arial" w:cs="Arial"/>
          <w:sz w:val="24"/>
          <w:szCs w:val="24"/>
        </w:rPr>
      </w:pPr>
      <w:r w:rsidRPr="004322FD">
        <w:rPr>
          <w:rFonts w:ascii="Arial" w:hAnsi="Arial" w:cs="Arial"/>
          <w:b/>
          <w:bCs/>
          <w:sz w:val="24"/>
          <w:szCs w:val="24"/>
        </w:rPr>
        <w:t xml:space="preserve">CÂMARA MUNICIPAL DE </w:t>
      </w:r>
      <w:r w:rsidR="003C6EFB" w:rsidRPr="004322FD">
        <w:rPr>
          <w:rFonts w:ascii="Arial" w:hAnsi="Arial" w:cs="Arial"/>
          <w:b/>
          <w:bCs/>
          <w:sz w:val="24"/>
          <w:szCs w:val="24"/>
        </w:rPr>
        <w:t>CRUZEIRO</w:t>
      </w:r>
    </w:p>
    <w:p w14:paraId="401E3C93" w14:textId="1B77A931" w:rsidR="004F7399" w:rsidRPr="004322FD" w:rsidRDefault="004F7399" w:rsidP="003C6EFB">
      <w:pPr>
        <w:jc w:val="center"/>
        <w:rPr>
          <w:rFonts w:ascii="Arial" w:hAnsi="Arial" w:cs="Arial"/>
          <w:b/>
          <w:bCs/>
          <w:sz w:val="24"/>
          <w:szCs w:val="24"/>
        </w:rPr>
      </w:pPr>
      <w:r w:rsidRPr="004322FD">
        <w:rPr>
          <w:rFonts w:ascii="Arial" w:hAnsi="Arial" w:cs="Arial"/>
          <w:b/>
          <w:bCs/>
          <w:sz w:val="24"/>
          <w:szCs w:val="24"/>
        </w:rPr>
        <w:t xml:space="preserve">PREGÃO ELETRÔNICO N° </w:t>
      </w:r>
      <w:r w:rsidR="00B510E9">
        <w:rPr>
          <w:rFonts w:ascii="Arial" w:hAnsi="Arial" w:cs="Arial"/>
          <w:b/>
          <w:bCs/>
          <w:sz w:val="24"/>
          <w:szCs w:val="24"/>
        </w:rPr>
        <w:t>03</w:t>
      </w:r>
      <w:r w:rsidRPr="004322FD">
        <w:rPr>
          <w:rFonts w:ascii="Arial" w:hAnsi="Arial" w:cs="Arial"/>
          <w:b/>
          <w:bCs/>
          <w:sz w:val="24"/>
          <w:szCs w:val="24"/>
        </w:rPr>
        <w:t>/</w:t>
      </w:r>
      <w:r w:rsidR="00B510E9">
        <w:rPr>
          <w:rFonts w:ascii="Arial" w:hAnsi="Arial" w:cs="Arial"/>
          <w:b/>
          <w:bCs/>
          <w:sz w:val="24"/>
          <w:szCs w:val="24"/>
        </w:rPr>
        <w:t>2026</w:t>
      </w:r>
    </w:p>
    <w:p w14:paraId="1A324264" w14:textId="77777777" w:rsidR="00C9515D" w:rsidRPr="004322FD" w:rsidRDefault="00C9515D" w:rsidP="003C6EFB">
      <w:pPr>
        <w:jc w:val="center"/>
        <w:rPr>
          <w:rFonts w:ascii="Arial" w:hAnsi="Arial" w:cs="Arial"/>
          <w:b/>
          <w:bCs/>
          <w:sz w:val="24"/>
          <w:szCs w:val="24"/>
        </w:rPr>
      </w:pPr>
    </w:p>
    <w:p w14:paraId="7E77868F" w14:textId="77777777" w:rsidR="00C9515D" w:rsidRPr="004322FD" w:rsidRDefault="00C9515D" w:rsidP="003C6EFB">
      <w:pPr>
        <w:jc w:val="center"/>
        <w:rPr>
          <w:rFonts w:ascii="Arial" w:hAnsi="Arial" w:cs="Arial"/>
          <w:sz w:val="24"/>
          <w:szCs w:val="24"/>
        </w:rPr>
      </w:pPr>
    </w:p>
    <w:p w14:paraId="6306BA5A" w14:textId="77777777" w:rsidR="004F7399" w:rsidRPr="004322FD" w:rsidRDefault="004F7399" w:rsidP="004F7399">
      <w:pPr>
        <w:jc w:val="both"/>
        <w:rPr>
          <w:rFonts w:ascii="Arial" w:hAnsi="Arial" w:cs="Arial"/>
          <w:sz w:val="24"/>
          <w:szCs w:val="24"/>
        </w:rPr>
      </w:pPr>
      <w:r w:rsidRPr="004322FD">
        <w:rPr>
          <w:rFonts w:ascii="Arial" w:hAnsi="Arial" w:cs="Arial"/>
          <w:sz w:val="24"/>
          <w:szCs w:val="24"/>
        </w:rPr>
        <w:t xml:space="preserve">Eu, ___________________________________, portador do RG nº _____________ e do CPF nº ________________, representante legal da empresa ___________________________, interessado em participar do Pregão Eletrônico n° ___/_____, DECLARO, sob as penas da Lei, especialmente o artigo 299 do Código Penal Brasileiro, que a pessoa jurídica que represento conduz seus negócios de forma a coibir fraudes, corrupção e a prática de quaisquer outros atos lesivos à Administração Pública, nacional ou estrangeira, em atendimento à Lei Federal nº 12.846/2013, tais como: I –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irregular, pessoa jurídica para participar de licitação pública ou celebrar contrato administrativo; f) obter vantagem ou benefício indevido, de modo fraudulento, de modificações ou prorrogações de contratos celebrados com a administração pública, sem autorização em lei, no ato convocatório da licitação pública ou nos Respectivos instrumentos contratuais; ou g) manipular ou fraudar o equilíbrio econômico-financeiro dos contratos celebrados com a administração pública; V – dificultar atividade de investigação ou fiscalização de órgãos, entidades ou agentes públicos, ou intervir em sua atuação, inclusive no âmbito das agências reguladoras e dos órgãos de fiscalização do sistema financeiro nacional. </w:t>
      </w:r>
    </w:p>
    <w:p w14:paraId="76E95766" w14:textId="77777777" w:rsidR="00F1150E" w:rsidRPr="004322FD" w:rsidRDefault="00F1150E" w:rsidP="004F7399">
      <w:pPr>
        <w:jc w:val="both"/>
        <w:rPr>
          <w:rFonts w:ascii="Arial" w:hAnsi="Arial" w:cs="Arial"/>
          <w:sz w:val="24"/>
          <w:szCs w:val="24"/>
        </w:rPr>
      </w:pPr>
    </w:p>
    <w:p w14:paraId="1427FE91" w14:textId="5365793F" w:rsidR="004F7399" w:rsidRPr="004322FD" w:rsidRDefault="004F7399" w:rsidP="004F7399">
      <w:pPr>
        <w:jc w:val="both"/>
        <w:rPr>
          <w:rFonts w:ascii="Arial" w:hAnsi="Arial" w:cs="Arial"/>
          <w:sz w:val="24"/>
          <w:szCs w:val="24"/>
        </w:rPr>
      </w:pPr>
      <w:r w:rsidRPr="004322FD">
        <w:rPr>
          <w:rFonts w:ascii="Arial" w:hAnsi="Arial" w:cs="Arial"/>
          <w:sz w:val="24"/>
          <w:szCs w:val="24"/>
        </w:rPr>
        <w:t xml:space="preserve">Por fim DECLARA pela veracidade das informações prestadas, na forma da lei. </w:t>
      </w:r>
    </w:p>
    <w:p w14:paraId="1F617BD4" w14:textId="77777777" w:rsidR="00C9515D" w:rsidRPr="004322FD" w:rsidRDefault="00C9515D" w:rsidP="004F7399">
      <w:pPr>
        <w:jc w:val="both"/>
        <w:rPr>
          <w:rFonts w:ascii="Arial" w:hAnsi="Arial" w:cs="Arial"/>
          <w:sz w:val="24"/>
          <w:szCs w:val="24"/>
        </w:rPr>
      </w:pPr>
    </w:p>
    <w:p w14:paraId="78976E97" w14:textId="77777777" w:rsidR="00C9515D" w:rsidRPr="004322FD" w:rsidRDefault="00C9515D" w:rsidP="004F7399">
      <w:pPr>
        <w:jc w:val="both"/>
        <w:rPr>
          <w:rFonts w:ascii="Arial" w:hAnsi="Arial" w:cs="Arial"/>
          <w:sz w:val="24"/>
          <w:szCs w:val="24"/>
        </w:rPr>
      </w:pPr>
    </w:p>
    <w:p w14:paraId="5D5DBB6B" w14:textId="7B75CF92" w:rsidR="004F7399" w:rsidRPr="004322FD" w:rsidRDefault="004F7399" w:rsidP="00F1150E">
      <w:pPr>
        <w:jc w:val="center"/>
        <w:rPr>
          <w:rFonts w:ascii="Arial" w:hAnsi="Arial" w:cs="Arial"/>
          <w:sz w:val="24"/>
          <w:szCs w:val="24"/>
        </w:rPr>
      </w:pPr>
      <w:r w:rsidRPr="004322FD">
        <w:rPr>
          <w:rFonts w:ascii="Arial" w:hAnsi="Arial" w:cs="Arial"/>
          <w:sz w:val="24"/>
          <w:szCs w:val="24"/>
        </w:rPr>
        <w:t>(Cidade), ____, de ________________de ________.</w:t>
      </w:r>
    </w:p>
    <w:p w14:paraId="6FEBE14B" w14:textId="71A9130A" w:rsidR="004F7399" w:rsidRPr="004322FD" w:rsidRDefault="004F7399" w:rsidP="00F1150E">
      <w:pPr>
        <w:jc w:val="center"/>
        <w:rPr>
          <w:rFonts w:ascii="Arial" w:hAnsi="Arial" w:cs="Arial"/>
          <w:sz w:val="24"/>
          <w:szCs w:val="24"/>
        </w:rPr>
      </w:pPr>
      <w:r w:rsidRPr="004322FD">
        <w:rPr>
          <w:rFonts w:ascii="Arial" w:hAnsi="Arial" w:cs="Arial"/>
          <w:sz w:val="24"/>
          <w:szCs w:val="24"/>
        </w:rPr>
        <w:t>___________________________________</w:t>
      </w:r>
    </w:p>
    <w:p w14:paraId="472EE9E4" w14:textId="7E4C6256" w:rsidR="004F7399" w:rsidRPr="004322FD" w:rsidRDefault="004F7399" w:rsidP="00F1150E">
      <w:pPr>
        <w:jc w:val="center"/>
        <w:rPr>
          <w:rFonts w:ascii="Arial" w:hAnsi="Arial" w:cs="Arial"/>
          <w:sz w:val="24"/>
          <w:szCs w:val="24"/>
        </w:rPr>
      </w:pPr>
      <w:r w:rsidRPr="004322FD">
        <w:rPr>
          <w:rFonts w:ascii="Arial" w:hAnsi="Arial" w:cs="Arial"/>
          <w:sz w:val="24"/>
          <w:szCs w:val="24"/>
        </w:rPr>
        <w:t>Nome e assinatura do representante legal</w:t>
      </w:r>
    </w:p>
    <w:p w14:paraId="4D65E6DA" w14:textId="6DCF9C2D" w:rsidR="00AD63BA" w:rsidRDefault="004F7399" w:rsidP="00F1150E">
      <w:pPr>
        <w:jc w:val="center"/>
        <w:rPr>
          <w:rFonts w:ascii="Arial" w:hAnsi="Arial" w:cs="Arial"/>
          <w:sz w:val="24"/>
          <w:szCs w:val="24"/>
        </w:rPr>
      </w:pPr>
      <w:r w:rsidRPr="004322FD">
        <w:rPr>
          <w:rFonts w:ascii="Arial" w:hAnsi="Arial" w:cs="Arial"/>
          <w:sz w:val="24"/>
          <w:szCs w:val="24"/>
        </w:rPr>
        <w:t>(Carimbo da empresa)</w:t>
      </w:r>
    </w:p>
    <w:p w14:paraId="721B4439" w14:textId="77777777" w:rsidR="003F55B4" w:rsidRDefault="003F55B4" w:rsidP="00F1150E">
      <w:pPr>
        <w:jc w:val="center"/>
        <w:rPr>
          <w:rFonts w:ascii="Arial" w:hAnsi="Arial" w:cs="Arial"/>
          <w:sz w:val="24"/>
          <w:szCs w:val="24"/>
        </w:rPr>
      </w:pPr>
    </w:p>
    <w:p w14:paraId="17BC922C" w14:textId="77777777" w:rsidR="003F55B4" w:rsidRDefault="003F55B4" w:rsidP="00F1150E">
      <w:pPr>
        <w:jc w:val="center"/>
        <w:rPr>
          <w:rFonts w:ascii="Arial" w:hAnsi="Arial" w:cs="Arial"/>
          <w:sz w:val="24"/>
          <w:szCs w:val="24"/>
        </w:rPr>
      </w:pPr>
    </w:p>
    <w:p w14:paraId="6E03F9CB" w14:textId="1EB18851" w:rsidR="00E33E39" w:rsidRPr="004322FD" w:rsidRDefault="00E33E39" w:rsidP="00E33E39">
      <w:pPr>
        <w:jc w:val="center"/>
        <w:rPr>
          <w:rFonts w:ascii="Arial" w:hAnsi="Arial" w:cs="Arial"/>
          <w:sz w:val="24"/>
          <w:szCs w:val="24"/>
        </w:rPr>
      </w:pPr>
      <w:r w:rsidRPr="004322FD">
        <w:rPr>
          <w:rFonts w:ascii="Arial" w:hAnsi="Arial" w:cs="Arial"/>
          <w:b/>
          <w:bCs/>
          <w:sz w:val="24"/>
          <w:szCs w:val="24"/>
        </w:rPr>
        <w:t>ANEXO VII</w:t>
      </w:r>
    </w:p>
    <w:p w14:paraId="2992D569" w14:textId="1BC74E6A" w:rsidR="00E33E39" w:rsidRPr="004322FD" w:rsidRDefault="00E33E39" w:rsidP="00E33E39">
      <w:pPr>
        <w:jc w:val="center"/>
        <w:rPr>
          <w:rFonts w:ascii="Arial" w:hAnsi="Arial" w:cs="Arial"/>
          <w:sz w:val="24"/>
          <w:szCs w:val="24"/>
        </w:rPr>
      </w:pPr>
      <w:r w:rsidRPr="004322FD">
        <w:rPr>
          <w:rFonts w:ascii="Arial" w:hAnsi="Arial" w:cs="Arial"/>
          <w:b/>
          <w:bCs/>
          <w:sz w:val="24"/>
          <w:szCs w:val="24"/>
        </w:rPr>
        <w:t>DECLARAÇÃO DE DOCUMENTOS À DISPOSIÇÃO DO TCE-SP</w:t>
      </w:r>
    </w:p>
    <w:p w14:paraId="0111EFF2" w14:textId="4817FAD2" w:rsidR="00E33E39" w:rsidRPr="004322FD" w:rsidRDefault="00E33E39" w:rsidP="00E33E39">
      <w:pPr>
        <w:jc w:val="center"/>
        <w:rPr>
          <w:rFonts w:ascii="Arial" w:hAnsi="Arial" w:cs="Arial"/>
          <w:i/>
          <w:iCs/>
          <w:sz w:val="24"/>
          <w:szCs w:val="24"/>
        </w:rPr>
      </w:pPr>
      <w:r w:rsidRPr="004322FD">
        <w:rPr>
          <w:rFonts w:ascii="Arial" w:hAnsi="Arial" w:cs="Arial"/>
          <w:i/>
          <w:iCs/>
          <w:sz w:val="24"/>
          <w:szCs w:val="24"/>
        </w:rPr>
        <w:t>redação dada pela Resolução nº11/2021</w:t>
      </w:r>
    </w:p>
    <w:p w14:paraId="614FC815" w14:textId="77777777" w:rsidR="00E33E39" w:rsidRPr="004322FD" w:rsidRDefault="00E33E39" w:rsidP="00E33E39">
      <w:pPr>
        <w:jc w:val="center"/>
        <w:rPr>
          <w:rFonts w:ascii="Arial" w:hAnsi="Arial" w:cs="Arial"/>
          <w:i/>
          <w:iCs/>
          <w:sz w:val="24"/>
          <w:szCs w:val="24"/>
        </w:rPr>
      </w:pPr>
    </w:p>
    <w:p w14:paraId="59B4EE7E" w14:textId="77777777" w:rsidR="00E33E39" w:rsidRPr="004322FD" w:rsidRDefault="00E33E39" w:rsidP="00E33E39">
      <w:pPr>
        <w:jc w:val="center"/>
        <w:rPr>
          <w:rFonts w:ascii="Arial" w:hAnsi="Arial" w:cs="Arial"/>
          <w:sz w:val="24"/>
          <w:szCs w:val="24"/>
        </w:rPr>
      </w:pPr>
    </w:p>
    <w:p w14:paraId="282EBF61" w14:textId="4B102153" w:rsidR="00E33E39" w:rsidRPr="004322FD" w:rsidRDefault="00E33E39" w:rsidP="00E33E39">
      <w:pPr>
        <w:jc w:val="both"/>
        <w:rPr>
          <w:rFonts w:ascii="Arial" w:hAnsi="Arial" w:cs="Arial"/>
          <w:sz w:val="24"/>
          <w:szCs w:val="24"/>
        </w:rPr>
      </w:pPr>
      <w:r w:rsidRPr="004322FD">
        <w:rPr>
          <w:rFonts w:ascii="Arial" w:hAnsi="Arial" w:cs="Arial"/>
          <w:sz w:val="24"/>
          <w:szCs w:val="24"/>
        </w:rPr>
        <w:t xml:space="preserve">CONTRATANTE: CÂMARA MUNICIPAL DE CRUZEIRO </w:t>
      </w:r>
    </w:p>
    <w:p w14:paraId="2470A304" w14:textId="6287F916" w:rsidR="00E33E39" w:rsidRPr="004322FD" w:rsidRDefault="00E33E39" w:rsidP="00E33E39">
      <w:pPr>
        <w:jc w:val="both"/>
        <w:rPr>
          <w:rFonts w:ascii="Arial" w:hAnsi="Arial" w:cs="Arial"/>
          <w:sz w:val="24"/>
          <w:szCs w:val="24"/>
        </w:rPr>
      </w:pPr>
      <w:r w:rsidRPr="004322FD">
        <w:rPr>
          <w:rFonts w:ascii="Arial" w:hAnsi="Arial" w:cs="Arial"/>
          <w:sz w:val="24"/>
          <w:szCs w:val="24"/>
        </w:rPr>
        <w:t>CNPJ Nº:  48.4</w:t>
      </w:r>
      <w:r w:rsidR="00292462" w:rsidRPr="004322FD">
        <w:rPr>
          <w:rFonts w:ascii="Arial" w:hAnsi="Arial" w:cs="Arial"/>
          <w:sz w:val="24"/>
          <w:szCs w:val="24"/>
        </w:rPr>
        <w:t>10.344/0001-03</w:t>
      </w:r>
      <w:r w:rsidRPr="004322FD">
        <w:rPr>
          <w:rFonts w:ascii="Arial" w:hAnsi="Arial" w:cs="Arial"/>
          <w:sz w:val="24"/>
          <w:szCs w:val="24"/>
        </w:rPr>
        <w:t xml:space="preserve"> </w:t>
      </w:r>
    </w:p>
    <w:p w14:paraId="102A86F7" w14:textId="77777777" w:rsidR="00E33E39" w:rsidRPr="004322FD" w:rsidRDefault="00E33E39" w:rsidP="00E33E39">
      <w:pPr>
        <w:jc w:val="both"/>
        <w:rPr>
          <w:rFonts w:ascii="Arial" w:hAnsi="Arial" w:cs="Arial"/>
          <w:sz w:val="24"/>
          <w:szCs w:val="24"/>
        </w:rPr>
      </w:pPr>
      <w:r w:rsidRPr="004322FD">
        <w:rPr>
          <w:rFonts w:ascii="Arial" w:hAnsi="Arial" w:cs="Arial"/>
          <w:sz w:val="24"/>
          <w:szCs w:val="24"/>
        </w:rPr>
        <w:t xml:space="preserve">CONTRATADA: </w:t>
      </w:r>
    </w:p>
    <w:p w14:paraId="4A887DE5" w14:textId="77777777" w:rsidR="00E33E39" w:rsidRPr="004322FD" w:rsidRDefault="00E33E39" w:rsidP="00E33E39">
      <w:pPr>
        <w:jc w:val="both"/>
        <w:rPr>
          <w:rFonts w:ascii="Arial" w:hAnsi="Arial" w:cs="Arial"/>
          <w:sz w:val="24"/>
          <w:szCs w:val="24"/>
        </w:rPr>
      </w:pPr>
      <w:r w:rsidRPr="004322FD">
        <w:rPr>
          <w:rFonts w:ascii="Arial" w:hAnsi="Arial" w:cs="Arial"/>
          <w:sz w:val="24"/>
          <w:szCs w:val="24"/>
        </w:rPr>
        <w:t xml:space="preserve">CNPJ Nº: </w:t>
      </w:r>
    </w:p>
    <w:p w14:paraId="7152994F" w14:textId="77777777" w:rsidR="00E33E39" w:rsidRPr="004322FD" w:rsidRDefault="00E33E39" w:rsidP="00E33E39">
      <w:pPr>
        <w:jc w:val="both"/>
        <w:rPr>
          <w:rFonts w:ascii="Arial" w:hAnsi="Arial" w:cs="Arial"/>
          <w:sz w:val="24"/>
          <w:szCs w:val="24"/>
        </w:rPr>
      </w:pPr>
      <w:r w:rsidRPr="004322FD">
        <w:rPr>
          <w:rFonts w:ascii="Arial" w:hAnsi="Arial" w:cs="Arial"/>
          <w:sz w:val="24"/>
          <w:szCs w:val="24"/>
        </w:rPr>
        <w:t xml:space="preserve">CONTRATO N° (DE ORIGEM): </w:t>
      </w:r>
    </w:p>
    <w:p w14:paraId="08D06F6D" w14:textId="77777777" w:rsidR="00E33E39" w:rsidRPr="004322FD" w:rsidRDefault="00E33E39" w:rsidP="00E33E39">
      <w:pPr>
        <w:jc w:val="both"/>
        <w:rPr>
          <w:rFonts w:ascii="Arial" w:hAnsi="Arial" w:cs="Arial"/>
          <w:sz w:val="24"/>
          <w:szCs w:val="24"/>
        </w:rPr>
      </w:pPr>
      <w:r w:rsidRPr="004322FD">
        <w:rPr>
          <w:rFonts w:ascii="Arial" w:hAnsi="Arial" w:cs="Arial"/>
          <w:sz w:val="24"/>
          <w:szCs w:val="24"/>
        </w:rPr>
        <w:t xml:space="preserve">DATA DA ASSINATURA: </w:t>
      </w:r>
    </w:p>
    <w:p w14:paraId="3F4F68A9" w14:textId="77777777" w:rsidR="00E33E39" w:rsidRPr="004322FD" w:rsidRDefault="00E33E39" w:rsidP="00E33E39">
      <w:pPr>
        <w:jc w:val="both"/>
        <w:rPr>
          <w:rFonts w:ascii="Arial" w:hAnsi="Arial" w:cs="Arial"/>
          <w:sz w:val="24"/>
          <w:szCs w:val="24"/>
        </w:rPr>
      </w:pPr>
      <w:r w:rsidRPr="004322FD">
        <w:rPr>
          <w:rFonts w:ascii="Arial" w:hAnsi="Arial" w:cs="Arial"/>
          <w:sz w:val="24"/>
          <w:szCs w:val="24"/>
        </w:rPr>
        <w:t xml:space="preserve">VIGÊNCIA: </w:t>
      </w:r>
    </w:p>
    <w:p w14:paraId="646F00D8" w14:textId="77777777" w:rsidR="00E33E39" w:rsidRPr="004322FD" w:rsidRDefault="00E33E39" w:rsidP="00E33E39">
      <w:pPr>
        <w:jc w:val="both"/>
        <w:rPr>
          <w:rFonts w:ascii="Arial" w:hAnsi="Arial" w:cs="Arial"/>
          <w:sz w:val="24"/>
          <w:szCs w:val="24"/>
        </w:rPr>
      </w:pPr>
      <w:r w:rsidRPr="004322FD">
        <w:rPr>
          <w:rFonts w:ascii="Arial" w:hAnsi="Arial" w:cs="Arial"/>
          <w:sz w:val="24"/>
          <w:szCs w:val="24"/>
        </w:rPr>
        <w:t xml:space="preserve">OBJETO: </w:t>
      </w:r>
    </w:p>
    <w:p w14:paraId="11805C6D" w14:textId="77777777" w:rsidR="00E33E39" w:rsidRPr="004322FD" w:rsidRDefault="00E33E39" w:rsidP="00E33E39">
      <w:pPr>
        <w:jc w:val="both"/>
        <w:rPr>
          <w:rFonts w:ascii="Arial" w:hAnsi="Arial" w:cs="Arial"/>
          <w:sz w:val="24"/>
          <w:szCs w:val="24"/>
        </w:rPr>
      </w:pPr>
      <w:r w:rsidRPr="004322FD">
        <w:rPr>
          <w:rFonts w:ascii="Arial" w:hAnsi="Arial" w:cs="Arial"/>
          <w:sz w:val="24"/>
          <w:szCs w:val="24"/>
        </w:rPr>
        <w:t xml:space="preserve">VALOR (R$): </w:t>
      </w:r>
    </w:p>
    <w:p w14:paraId="35519C2A" w14:textId="77777777" w:rsidR="00292462" w:rsidRPr="004322FD" w:rsidRDefault="00292462" w:rsidP="00E33E39">
      <w:pPr>
        <w:jc w:val="both"/>
        <w:rPr>
          <w:rFonts w:ascii="Arial" w:hAnsi="Arial" w:cs="Arial"/>
          <w:sz w:val="24"/>
          <w:szCs w:val="24"/>
        </w:rPr>
      </w:pPr>
    </w:p>
    <w:p w14:paraId="0466820A" w14:textId="77777777" w:rsidR="00E33E39" w:rsidRPr="004322FD" w:rsidRDefault="00E33E39" w:rsidP="00E33E39">
      <w:pPr>
        <w:jc w:val="both"/>
        <w:rPr>
          <w:rFonts w:ascii="Arial" w:hAnsi="Arial" w:cs="Arial"/>
          <w:sz w:val="24"/>
          <w:szCs w:val="24"/>
        </w:rPr>
      </w:pPr>
      <w:r w:rsidRPr="004322FD">
        <w:rPr>
          <w:rFonts w:ascii="Arial" w:hAnsi="Arial" w:cs="Arial"/>
          <w:sz w:val="24"/>
          <w:szCs w:val="24"/>
        </w:rPr>
        <w:t xml:space="preserve">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14:paraId="7E0194E0" w14:textId="77777777" w:rsidR="00292462" w:rsidRPr="004322FD" w:rsidRDefault="00292462" w:rsidP="00E33E39">
      <w:pPr>
        <w:jc w:val="both"/>
        <w:rPr>
          <w:rFonts w:ascii="Arial" w:hAnsi="Arial" w:cs="Arial"/>
          <w:sz w:val="24"/>
          <w:szCs w:val="24"/>
        </w:rPr>
      </w:pPr>
    </w:p>
    <w:p w14:paraId="6B977533" w14:textId="77777777" w:rsidR="00E33E39" w:rsidRPr="004322FD" w:rsidRDefault="00E33E39" w:rsidP="00E33E39">
      <w:pPr>
        <w:jc w:val="both"/>
        <w:rPr>
          <w:rFonts w:ascii="Arial" w:hAnsi="Arial" w:cs="Arial"/>
          <w:sz w:val="24"/>
          <w:szCs w:val="24"/>
        </w:rPr>
      </w:pPr>
      <w:r w:rsidRPr="004322FD">
        <w:rPr>
          <w:rFonts w:ascii="Arial" w:hAnsi="Arial" w:cs="Arial"/>
          <w:i/>
          <w:iCs/>
          <w:sz w:val="24"/>
          <w:szCs w:val="24"/>
        </w:rPr>
        <w:t xml:space="preserve">Em se tratando de obras/serviços de engenharia: </w:t>
      </w:r>
    </w:p>
    <w:p w14:paraId="2C780EE1" w14:textId="77777777" w:rsidR="00E33E39" w:rsidRPr="004322FD" w:rsidRDefault="00E33E39" w:rsidP="00E33E39">
      <w:pPr>
        <w:jc w:val="both"/>
        <w:rPr>
          <w:rFonts w:ascii="Arial" w:hAnsi="Arial" w:cs="Arial"/>
          <w:sz w:val="24"/>
          <w:szCs w:val="24"/>
        </w:rPr>
      </w:pPr>
      <w:r w:rsidRPr="004322FD">
        <w:rPr>
          <w:rFonts w:ascii="Arial" w:hAnsi="Arial" w:cs="Arial"/>
          <w:i/>
          <w:iCs/>
          <w:sz w:val="24"/>
          <w:szCs w:val="24"/>
        </w:rPr>
        <w:t xml:space="preserve">Declaro(amos),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14:paraId="14DF9034" w14:textId="77777777" w:rsidR="00E33E39" w:rsidRPr="004322FD" w:rsidRDefault="00E33E39" w:rsidP="00E33E39">
      <w:pPr>
        <w:jc w:val="both"/>
        <w:rPr>
          <w:rFonts w:ascii="Arial" w:hAnsi="Arial" w:cs="Arial"/>
          <w:sz w:val="24"/>
          <w:szCs w:val="24"/>
        </w:rPr>
      </w:pPr>
      <w:r w:rsidRPr="004322FD">
        <w:rPr>
          <w:rFonts w:ascii="Arial" w:hAnsi="Arial" w:cs="Arial"/>
          <w:i/>
          <w:iCs/>
          <w:sz w:val="24"/>
          <w:szCs w:val="24"/>
        </w:rPr>
        <w:t xml:space="preserve">a) memorial descritivo dos trabalhos e respectivo cronograma físico-financeiro; </w:t>
      </w:r>
    </w:p>
    <w:p w14:paraId="5FABD2C9" w14:textId="77777777" w:rsidR="00E33E39" w:rsidRPr="004322FD" w:rsidRDefault="00E33E39" w:rsidP="00E33E39">
      <w:pPr>
        <w:jc w:val="both"/>
        <w:rPr>
          <w:rFonts w:ascii="Arial" w:hAnsi="Arial" w:cs="Arial"/>
          <w:sz w:val="24"/>
          <w:szCs w:val="24"/>
        </w:rPr>
      </w:pPr>
      <w:r w:rsidRPr="004322FD">
        <w:rPr>
          <w:rFonts w:ascii="Arial" w:hAnsi="Arial" w:cs="Arial"/>
          <w:i/>
          <w:iCs/>
          <w:sz w:val="24"/>
          <w:szCs w:val="24"/>
        </w:rPr>
        <w:t xml:space="preserve">b) orçamento detalhado em planilhas que expressem a composição de todos os seus custos unitários; </w:t>
      </w:r>
    </w:p>
    <w:p w14:paraId="5DC25630" w14:textId="77777777" w:rsidR="00E33E39" w:rsidRPr="004322FD" w:rsidRDefault="00E33E39" w:rsidP="00E33E39">
      <w:pPr>
        <w:jc w:val="both"/>
        <w:rPr>
          <w:rFonts w:ascii="Arial" w:hAnsi="Arial" w:cs="Arial"/>
          <w:sz w:val="24"/>
          <w:szCs w:val="24"/>
        </w:rPr>
      </w:pPr>
      <w:r w:rsidRPr="004322FD">
        <w:rPr>
          <w:rFonts w:ascii="Arial" w:hAnsi="Arial" w:cs="Arial"/>
          <w:i/>
          <w:iCs/>
          <w:sz w:val="24"/>
          <w:szCs w:val="24"/>
        </w:rPr>
        <w:t xml:space="preserve">c) previsão de recursos orçamentários que assegurem o pagamento das obrigações decorrentes de obras ou serviços a serem executados no exercício financeiro em curso, de acordo com o respectivo cronograma; </w:t>
      </w:r>
    </w:p>
    <w:p w14:paraId="0371623B" w14:textId="77777777" w:rsidR="00E33E39" w:rsidRPr="004322FD" w:rsidRDefault="00E33E39" w:rsidP="00E33E39">
      <w:pPr>
        <w:jc w:val="both"/>
        <w:rPr>
          <w:rFonts w:ascii="Arial" w:hAnsi="Arial" w:cs="Arial"/>
          <w:sz w:val="24"/>
          <w:szCs w:val="24"/>
        </w:rPr>
      </w:pPr>
      <w:r w:rsidRPr="004322FD">
        <w:rPr>
          <w:rFonts w:ascii="Arial" w:hAnsi="Arial" w:cs="Arial"/>
          <w:i/>
          <w:iCs/>
          <w:sz w:val="24"/>
          <w:szCs w:val="24"/>
        </w:rPr>
        <w:t xml:space="preserve">d) comprovação no Plano Plurianual de que o produto das obras ou serviços foi contemplado em suas metas; </w:t>
      </w:r>
    </w:p>
    <w:p w14:paraId="2FD22F67" w14:textId="77777777" w:rsidR="00E33E39" w:rsidRPr="004322FD" w:rsidRDefault="00E33E39" w:rsidP="00E33E39">
      <w:pPr>
        <w:jc w:val="both"/>
        <w:rPr>
          <w:rFonts w:ascii="Arial" w:hAnsi="Arial" w:cs="Arial"/>
          <w:sz w:val="24"/>
          <w:szCs w:val="24"/>
        </w:rPr>
      </w:pPr>
      <w:r w:rsidRPr="004322FD">
        <w:rPr>
          <w:rFonts w:ascii="Arial" w:hAnsi="Arial" w:cs="Arial"/>
          <w:sz w:val="24"/>
          <w:szCs w:val="24"/>
        </w:rPr>
        <w:t xml:space="preserve">e) </w:t>
      </w:r>
      <w:r w:rsidRPr="004322FD">
        <w:rPr>
          <w:rFonts w:ascii="Arial" w:hAnsi="Arial" w:cs="Arial"/>
          <w:i/>
          <w:iCs/>
          <w:sz w:val="24"/>
          <w:szCs w:val="24"/>
        </w:rPr>
        <w:t xml:space="preserve">as plantas e projetos de engenharia e arquitetura. </w:t>
      </w:r>
    </w:p>
    <w:p w14:paraId="2D713E36" w14:textId="77777777" w:rsidR="00E33E39" w:rsidRPr="004322FD" w:rsidRDefault="00E33E39" w:rsidP="00E33E39">
      <w:pPr>
        <w:jc w:val="both"/>
        <w:rPr>
          <w:rFonts w:ascii="Arial" w:hAnsi="Arial" w:cs="Arial"/>
          <w:sz w:val="24"/>
          <w:szCs w:val="24"/>
        </w:rPr>
      </w:pPr>
    </w:p>
    <w:p w14:paraId="0ECD8C0F" w14:textId="77777777" w:rsidR="00292462" w:rsidRPr="004322FD" w:rsidRDefault="00292462" w:rsidP="00292462">
      <w:pPr>
        <w:jc w:val="center"/>
        <w:rPr>
          <w:rFonts w:ascii="Arial" w:hAnsi="Arial" w:cs="Arial"/>
          <w:sz w:val="24"/>
          <w:szCs w:val="24"/>
        </w:rPr>
      </w:pPr>
    </w:p>
    <w:p w14:paraId="66FC998C" w14:textId="77777777" w:rsidR="00292462" w:rsidRPr="004322FD" w:rsidRDefault="00292462" w:rsidP="00292462">
      <w:pPr>
        <w:jc w:val="center"/>
        <w:rPr>
          <w:rFonts w:ascii="Arial" w:hAnsi="Arial" w:cs="Arial"/>
          <w:sz w:val="24"/>
          <w:szCs w:val="24"/>
        </w:rPr>
      </w:pPr>
    </w:p>
    <w:p w14:paraId="6C6C7581" w14:textId="6842D545" w:rsidR="00E33E39" w:rsidRPr="004322FD" w:rsidRDefault="00E33E39" w:rsidP="00292462">
      <w:pPr>
        <w:jc w:val="center"/>
        <w:rPr>
          <w:rFonts w:ascii="Arial" w:hAnsi="Arial" w:cs="Arial"/>
          <w:sz w:val="24"/>
          <w:szCs w:val="24"/>
        </w:rPr>
      </w:pPr>
      <w:r w:rsidRPr="004322FD">
        <w:rPr>
          <w:rFonts w:ascii="Arial" w:hAnsi="Arial" w:cs="Arial"/>
          <w:sz w:val="24"/>
          <w:szCs w:val="24"/>
        </w:rPr>
        <w:t>LOCAL e DATA:</w:t>
      </w:r>
    </w:p>
    <w:p w14:paraId="17E4D88A" w14:textId="466144AE" w:rsidR="00E33E39" w:rsidRPr="004322FD" w:rsidRDefault="00E33E39" w:rsidP="00292462">
      <w:pPr>
        <w:jc w:val="center"/>
        <w:rPr>
          <w:rFonts w:ascii="Arial" w:hAnsi="Arial" w:cs="Arial"/>
          <w:sz w:val="24"/>
          <w:szCs w:val="24"/>
        </w:rPr>
      </w:pPr>
      <w:r w:rsidRPr="004322FD">
        <w:rPr>
          <w:rFonts w:ascii="Arial" w:hAnsi="Arial" w:cs="Arial"/>
          <w:sz w:val="24"/>
          <w:szCs w:val="24"/>
        </w:rPr>
        <w:t>RESPONSÁVEL:</w:t>
      </w:r>
    </w:p>
    <w:p w14:paraId="527C31CC" w14:textId="054F4AB3" w:rsidR="00AD63BA" w:rsidRDefault="00E33E39" w:rsidP="00292462">
      <w:pPr>
        <w:jc w:val="center"/>
        <w:rPr>
          <w:rFonts w:ascii="Arial" w:hAnsi="Arial" w:cs="Arial"/>
          <w:sz w:val="24"/>
          <w:szCs w:val="24"/>
        </w:rPr>
      </w:pPr>
      <w:r w:rsidRPr="004322FD">
        <w:rPr>
          <w:rFonts w:ascii="Arial" w:hAnsi="Arial" w:cs="Arial"/>
          <w:sz w:val="24"/>
          <w:szCs w:val="24"/>
        </w:rPr>
        <w:t>(nome, cargo, e-mail e assinatura)</w:t>
      </w:r>
    </w:p>
    <w:p w14:paraId="63910689" w14:textId="77777777" w:rsidR="00686357" w:rsidRPr="004322FD" w:rsidRDefault="00686357" w:rsidP="00292462">
      <w:pPr>
        <w:jc w:val="center"/>
        <w:rPr>
          <w:rFonts w:ascii="Arial" w:hAnsi="Arial" w:cs="Arial"/>
          <w:sz w:val="24"/>
          <w:szCs w:val="24"/>
        </w:rPr>
      </w:pPr>
    </w:p>
    <w:p w14:paraId="42EF3B44" w14:textId="77777777" w:rsidR="0056590D" w:rsidRPr="004322FD" w:rsidRDefault="0056590D" w:rsidP="00292462">
      <w:pPr>
        <w:jc w:val="center"/>
        <w:rPr>
          <w:rFonts w:ascii="Arial" w:hAnsi="Arial" w:cs="Arial"/>
          <w:sz w:val="24"/>
          <w:szCs w:val="24"/>
        </w:rPr>
      </w:pPr>
    </w:p>
    <w:p w14:paraId="4E9E5C0B" w14:textId="0FB508F1" w:rsidR="0056590D" w:rsidRPr="004322FD" w:rsidRDefault="0056590D" w:rsidP="00A60772">
      <w:pPr>
        <w:jc w:val="center"/>
        <w:rPr>
          <w:rFonts w:ascii="Arial" w:hAnsi="Arial" w:cs="Arial"/>
          <w:sz w:val="24"/>
          <w:szCs w:val="24"/>
        </w:rPr>
      </w:pPr>
      <w:r w:rsidRPr="004322FD">
        <w:rPr>
          <w:rFonts w:ascii="Arial" w:hAnsi="Arial" w:cs="Arial"/>
          <w:b/>
          <w:bCs/>
          <w:sz w:val="24"/>
          <w:szCs w:val="24"/>
        </w:rPr>
        <w:t>ANEXO VIII</w:t>
      </w:r>
    </w:p>
    <w:p w14:paraId="2C3DE8D7" w14:textId="2F24AD90" w:rsidR="0056590D" w:rsidRPr="004322FD" w:rsidRDefault="0056590D" w:rsidP="00A60772">
      <w:pPr>
        <w:jc w:val="center"/>
        <w:rPr>
          <w:rFonts w:ascii="Arial" w:hAnsi="Arial" w:cs="Arial"/>
          <w:sz w:val="24"/>
          <w:szCs w:val="24"/>
        </w:rPr>
      </w:pPr>
      <w:r w:rsidRPr="004322FD">
        <w:rPr>
          <w:rFonts w:ascii="Arial" w:hAnsi="Arial" w:cs="Arial"/>
          <w:b/>
          <w:bCs/>
          <w:sz w:val="24"/>
          <w:szCs w:val="24"/>
        </w:rPr>
        <w:t>TERMO DE CIÊNCIA E NOTIFICAÇÃO</w:t>
      </w:r>
    </w:p>
    <w:p w14:paraId="5E1A4796" w14:textId="2D234701" w:rsidR="0056590D" w:rsidRPr="004322FD" w:rsidRDefault="0056590D" w:rsidP="00A60772">
      <w:pPr>
        <w:jc w:val="center"/>
        <w:rPr>
          <w:rFonts w:ascii="Arial" w:hAnsi="Arial" w:cs="Arial"/>
          <w:i/>
          <w:iCs/>
          <w:sz w:val="24"/>
          <w:szCs w:val="24"/>
        </w:rPr>
      </w:pPr>
      <w:r w:rsidRPr="004322FD">
        <w:rPr>
          <w:rFonts w:ascii="Arial" w:hAnsi="Arial" w:cs="Arial"/>
          <w:i/>
          <w:iCs/>
          <w:sz w:val="24"/>
          <w:szCs w:val="24"/>
        </w:rPr>
        <w:t>redação dada pela Resolução nº11/2021</w:t>
      </w:r>
    </w:p>
    <w:p w14:paraId="4E9B61B7" w14:textId="77777777" w:rsidR="00A60772" w:rsidRPr="004322FD" w:rsidRDefault="00A60772" w:rsidP="00A60772">
      <w:pPr>
        <w:jc w:val="center"/>
        <w:rPr>
          <w:rFonts w:ascii="Arial" w:hAnsi="Arial" w:cs="Arial"/>
          <w:i/>
          <w:iCs/>
          <w:sz w:val="24"/>
          <w:szCs w:val="24"/>
        </w:rPr>
      </w:pPr>
    </w:p>
    <w:p w14:paraId="3EE067CD" w14:textId="77777777" w:rsidR="00A60772" w:rsidRPr="004322FD" w:rsidRDefault="00A60772" w:rsidP="00A60772">
      <w:pPr>
        <w:jc w:val="center"/>
        <w:rPr>
          <w:rFonts w:ascii="Arial" w:hAnsi="Arial" w:cs="Arial"/>
          <w:sz w:val="24"/>
          <w:szCs w:val="24"/>
        </w:rPr>
      </w:pPr>
    </w:p>
    <w:p w14:paraId="31392A46" w14:textId="4827042B"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CONTRATANTE: </w:t>
      </w:r>
      <w:r w:rsidRPr="004322FD">
        <w:rPr>
          <w:rFonts w:ascii="Arial" w:hAnsi="Arial" w:cs="Arial"/>
          <w:b/>
          <w:bCs/>
          <w:sz w:val="24"/>
          <w:szCs w:val="24"/>
        </w:rPr>
        <w:t xml:space="preserve">CÂMARA MUNICIPAL DE </w:t>
      </w:r>
      <w:r w:rsidR="00A60772" w:rsidRPr="004322FD">
        <w:rPr>
          <w:rFonts w:ascii="Arial" w:hAnsi="Arial" w:cs="Arial"/>
          <w:b/>
          <w:bCs/>
          <w:sz w:val="24"/>
          <w:szCs w:val="24"/>
        </w:rPr>
        <w:t>CRUZEIRO</w:t>
      </w:r>
      <w:r w:rsidRPr="004322FD">
        <w:rPr>
          <w:rFonts w:ascii="Arial" w:hAnsi="Arial" w:cs="Arial"/>
          <w:b/>
          <w:bCs/>
          <w:sz w:val="24"/>
          <w:szCs w:val="24"/>
        </w:rPr>
        <w:t>/SP</w:t>
      </w:r>
      <w:r w:rsidR="00A60772" w:rsidRPr="004322FD">
        <w:rPr>
          <w:rFonts w:ascii="Arial" w:hAnsi="Arial" w:cs="Arial"/>
          <w:b/>
          <w:bCs/>
          <w:sz w:val="24"/>
          <w:szCs w:val="24"/>
        </w:rPr>
        <w:t>.</w:t>
      </w:r>
    </w:p>
    <w:p w14:paraId="79177EAA" w14:textId="77777777"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CONTRATADA: </w:t>
      </w:r>
    </w:p>
    <w:p w14:paraId="15634BA7" w14:textId="77777777"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CONTRATO Nº (DE ORIGEM): </w:t>
      </w:r>
    </w:p>
    <w:p w14:paraId="1D59FDF1" w14:textId="77777777"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OBJETO: </w:t>
      </w:r>
    </w:p>
    <w:p w14:paraId="234ADE53" w14:textId="77777777" w:rsidR="00B77FDB" w:rsidRPr="004322FD" w:rsidRDefault="00B77FDB" w:rsidP="0056590D">
      <w:pPr>
        <w:jc w:val="both"/>
        <w:rPr>
          <w:rFonts w:ascii="Arial" w:hAnsi="Arial" w:cs="Arial"/>
          <w:sz w:val="24"/>
          <w:szCs w:val="24"/>
        </w:rPr>
      </w:pPr>
    </w:p>
    <w:p w14:paraId="206FC9D7" w14:textId="77777777"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Pelo presente TERMO, nós, abaixo identificados: </w:t>
      </w:r>
    </w:p>
    <w:p w14:paraId="4F03F62E" w14:textId="77777777" w:rsidR="00B77FDB" w:rsidRPr="004322FD" w:rsidRDefault="00B77FDB" w:rsidP="0056590D">
      <w:pPr>
        <w:jc w:val="both"/>
        <w:rPr>
          <w:rFonts w:ascii="Arial" w:hAnsi="Arial" w:cs="Arial"/>
          <w:b/>
          <w:bCs/>
          <w:sz w:val="24"/>
          <w:szCs w:val="24"/>
        </w:rPr>
      </w:pPr>
    </w:p>
    <w:p w14:paraId="7B9EF4EC" w14:textId="66083367" w:rsidR="0056590D" w:rsidRPr="004322FD" w:rsidRDefault="0056590D" w:rsidP="0056590D">
      <w:pPr>
        <w:jc w:val="both"/>
        <w:rPr>
          <w:rFonts w:ascii="Arial" w:hAnsi="Arial" w:cs="Arial"/>
          <w:sz w:val="24"/>
          <w:szCs w:val="24"/>
        </w:rPr>
      </w:pPr>
      <w:r w:rsidRPr="004322FD">
        <w:rPr>
          <w:rFonts w:ascii="Arial" w:hAnsi="Arial" w:cs="Arial"/>
          <w:b/>
          <w:bCs/>
          <w:sz w:val="24"/>
          <w:szCs w:val="24"/>
        </w:rPr>
        <w:t xml:space="preserve">1. Estamos CIENTES de que: </w:t>
      </w:r>
    </w:p>
    <w:p w14:paraId="1C270E4D" w14:textId="77777777"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215C7086" w14:textId="77777777"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b) poderemos ter acesso ao processo, tendo vista e extraindo cópias das manifestações de interesse, Despachos e Decisões, mediante regular cadastramento no Sistema de Processo Eletrônico, em consonância com o estabelecido na Resolução nº 01/2011 do TCESP; </w:t>
      </w:r>
    </w:p>
    <w:p w14:paraId="72558245" w14:textId="77777777"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557376BE" w14:textId="77777777"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d) as informações pessoais dos responsáveis pela contratante estão cadastradas no módulo eletrônico do “Cadastro Corporativo TCESP – CadTCESP”, nos termos previstos no Artigo 2º das Instruções nº01/2020, conforme “Declaração(ões) de Atualização Cadastral” anexa (s); </w:t>
      </w:r>
    </w:p>
    <w:p w14:paraId="499F4398" w14:textId="77777777"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e) é de exclusiva responsabilidade do contratado manter seus dados sempre atualizados. </w:t>
      </w:r>
    </w:p>
    <w:p w14:paraId="3E81A601" w14:textId="77777777" w:rsidR="00B77FDB" w:rsidRPr="004322FD" w:rsidRDefault="00B77FDB" w:rsidP="0056590D">
      <w:pPr>
        <w:jc w:val="both"/>
        <w:rPr>
          <w:rFonts w:ascii="Arial" w:hAnsi="Arial" w:cs="Arial"/>
          <w:b/>
          <w:bCs/>
          <w:sz w:val="24"/>
          <w:szCs w:val="24"/>
        </w:rPr>
      </w:pPr>
    </w:p>
    <w:p w14:paraId="7DF0FF9F" w14:textId="2630F05B" w:rsidR="0056590D" w:rsidRPr="004322FD" w:rsidRDefault="0056590D" w:rsidP="0056590D">
      <w:pPr>
        <w:jc w:val="both"/>
        <w:rPr>
          <w:rFonts w:ascii="Arial" w:hAnsi="Arial" w:cs="Arial"/>
          <w:sz w:val="24"/>
          <w:szCs w:val="24"/>
        </w:rPr>
      </w:pPr>
      <w:r w:rsidRPr="004322FD">
        <w:rPr>
          <w:rFonts w:ascii="Arial" w:hAnsi="Arial" w:cs="Arial"/>
          <w:b/>
          <w:bCs/>
          <w:sz w:val="24"/>
          <w:szCs w:val="24"/>
        </w:rPr>
        <w:t xml:space="preserve">2. Damo-nos por NOTIFICADOS para: </w:t>
      </w:r>
    </w:p>
    <w:p w14:paraId="218B7C10" w14:textId="77777777"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a) O acompanhamento dos atos do processo até seu julgamento final e consequente publicação; </w:t>
      </w:r>
    </w:p>
    <w:p w14:paraId="7F232AAE" w14:textId="77777777"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b) Se for o caso e de nosso interesse, nos prazos e nas formas legais e regimentais, exercer o direito de defesa, interpor recursos e o que mais couber. </w:t>
      </w:r>
    </w:p>
    <w:p w14:paraId="250BC25C" w14:textId="77777777" w:rsidR="003D3EE2" w:rsidRPr="004322FD" w:rsidRDefault="003D3EE2" w:rsidP="0056590D">
      <w:pPr>
        <w:jc w:val="both"/>
        <w:rPr>
          <w:rFonts w:ascii="Arial" w:hAnsi="Arial" w:cs="Arial"/>
          <w:sz w:val="24"/>
          <w:szCs w:val="24"/>
        </w:rPr>
      </w:pPr>
    </w:p>
    <w:p w14:paraId="0329503F" w14:textId="3ABF5EA3" w:rsidR="0056590D" w:rsidRPr="004322FD" w:rsidRDefault="003D3EE2" w:rsidP="003D3EE2">
      <w:pPr>
        <w:jc w:val="center"/>
        <w:rPr>
          <w:rFonts w:ascii="Arial" w:hAnsi="Arial" w:cs="Arial"/>
          <w:sz w:val="24"/>
          <w:szCs w:val="24"/>
        </w:rPr>
      </w:pPr>
      <w:r w:rsidRPr="004322FD">
        <w:rPr>
          <w:rFonts w:ascii="Arial" w:hAnsi="Arial" w:cs="Arial"/>
          <w:sz w:val="24"/>
          <w:szCs w:val="24"/>
        </w:rPr>
        <w:t>Cruzeiro</w:t>
      </w:r>
      <w:r w:rsidR="0056590D" w:rsidRPr="004322FD">
        <w:rPr>
          <w:rFonts w:ascii="Arial" w:hAnsi="Arial" w:cs="Arial"/>
          <w:sz w:val="24"/>
          <w:szCs w:val="24"/>
        </w:rPr>
        <w:t>/SP, ___/___/_____.</w:t>
      </w:r>
    </w:p>
    <w:p w14:paraId="379D2421" w14:textId="77777777" w:rsidR="003D3EE2" w:rsidRDefault="003D3EE2" w:rsidP="003D3EE2">
      <w:pPr>
        <w:jc w:val="center"/>
        <w:rPr>
          <w:rFonts w:ascii="Arial" w:hAnsi="Arial" w:cs="Arial"/>
          <w:sz w:val="24"/>
          <w:szCs w:val="24"/>
        </w:rPr>
      </w:pPr>
    </w:p>
    <w:p w14:paraId="04AB350B" w14:textId="77777777" w:rsidR="00686357" w:rsidRPr="004322FD" w:rsidRDefault="00686357" w:rsidP="003D3EE2">
      <w:pPr>
        <w:jc w:val="center"/>
        <w:rPr>
          <w:rFonts w:ascii="Arial" w:hAnsi="Arial" w:cs="Arial"/>
          <w:sz w:val="24"/>
          <w:szCs w:val="24"/>
        </w:rPr>
      </w:pPr>
    </w:p>
    <w:p w14:paraId="1DE02385" w14:textId="77777777" w:rsidR="003D3EE2" w:rsidRPr="004322FD" w:rsidRDefault="003D3EE2" w:rsidP="0056590D">
      <w:pPr>
        <w:jc w:val="both"/>
        <w:rPr>
          <w:rFonts w:ascii="Arial" w:hAnsi="Arial" w:cs="Arial"/>
          <w:sz w:val="24"/>
          <w:szCs w:val="24"/>
        </w:rPr>
      </w:pPr>
    </w:p>
    <w:p w14:paraId="62F83E40" w14:textId="77777777" w:rsidR="0056590D" w:rsidRPr="004322FD" w:rsidRDefault="0056590D" w:rsidP="0056590D">
      <w:pPr>
        <w:jc w:val="both"/>
        <w:rPr>
          <w:rFonts w:ascii="Arial" w:hAnsi="Arial" w:cs="Arial"/>
          <w:sz w:val="24"/>
          <w:szCs w:val="24"/>
        </w:rPr>
      </w:pPr>
      <w:r w:rsidRPr="004322FD">
        <w:rPr>
          <w:rFonts w:ascii="Arial" w:hAnsi="Arial" w:cs="Arial"/>
          <w:b/>
          <w:bCs/>
          <w:sz w:val="24"/>
          <w:szCs w:val="24"/>
        </w:rPr>
        <w:t xml:space="preserve">AUTORIDADE MÁXIMA DO ÓRGÃO/ENTIDADE </w:t>
      </w:r>
    </w:p>
    <w:p w14:paraId="68791463" w14:textId="3438D35B" w:rsidR="0056590D" w:rsidRPr="004322FD" w:rsidRDefault="0056590D" w:rsidP="0056590D">
      <w:pPr>
        <w:jc w:val="both"/>
        <w:rPr>
          <w:rFonts w:ascii="Arial" w:hAnsi="Arial" w:cs="Arial"/>
          <w:sz w:val="24"/>
          <w:szCs w:val="24"/>
        </w:rPr>
      </w:pPr>
      <w:r w:rsidRPr="004322FD">
        <w:rPr>
          <w:rFonts w:ascii="Arial" w:hAnsi="Arial" w:cs="Arial"/>
          <w:sz w:val="24"/>
          <w:szCs w:val="24"/>
        </w:rPr>
        <w:t>Nome:</w:t>
      </w:r>
      <w:r w:rsidR="008A7EE4" w:rsidRPr="004322FD">
        <w:rPr>
          <w:rFonts w:ascii="Arial" w:hAnsi="Arial" w:cs="Arial"/>
          <w:sz w:val="24"/>
          <w:szCs w:val="24"/>
        </w:rPr>
        <w:t xml:space="preserve"> PAULO FILIPE </w:t>
      </w:r>
      <w:r w:rsidR="00230B48" w:rsidRPr="004322FD">
        <w:rPr>
          <w:rFonts w:ascii="Arial" w:hAnsi="Arial" w:cs="Arial"/>
          <w:sz w:val="24"/>
          <w:szCs w:val="24"/>
        </w:rPr>
        <w:t>DA SILVA ALMEIDA</w:t>
      </w:r>
      <w:r w:rsidRPr="004322FD">
        <w:rPr>
          <w:rFonts w:ascii="Arial" w:hAnsi="Arial" w:cs="Arial"/>
          <w:sz w:val="24"/>
          <w:szCs w:val="24"/>
        </w:rPr>
        <w:t xml:space="preserve"> </w:t>
      </w:r>
    </w:p>
    <w:p w14:paraId="08100378" w14:textId="7C9F78C3"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Cargo: PRESIDENTE DA CÂMARA MUNICIPAL DE </w:t>
      </w:r>
      <w:r w:rsidR="008A7EE4" w:rsidRPr="004322FD">
        <w:rPr>
          <w:rFonts w:ascii="Arial" w:hAnsi="Arial" w:cs="Arial"/>
          <w:sz w:val="24"/>
          <w:szCs w:val="24"/>
        </w:rPr>
        <w:t>CRUZEIRO</w:t>
      </w:r>
      <w:r w:rsidRPr="004322FD">
        <w:rPr>
          <w:rFonts w:ascii="Arial" w:hAnsi="Arial" w:cs="Arial"/>
          <w:sz w:val="24"/>
          <w:szCs w:val="24"/>
        </w:rPr>
        <w:t xml:space="preserve">/SP </w:t>
      </w:r>
    </w:p>
    <w:p w14:paraId="6961BC7A" w14:textId="77777777"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CPF: XXX.XXX.XXX-XX </w:t>
      </w:r>
    </w:p>
    <w:p w14:paraId="4006372E" w14:textId="77777777" w:rsidR="008A7EE4" w:rsidRPr="004322FD" w:rsidRDefault="008A7EE4" w:rsidP="0056590D">
      <w:pPr>
        <w:jc w:val="both"/>
        <w:rPr>
          <w:rFonts w:ascii="Arial" w:hAnsi="Arial" w:cs="Arial"/>
          <w:sz w:val="24"/>
          <w:szCs w:val="24"/>
        </w:rPr>
      </w:pPr>
    </w:p>
    <w:p w14:paraId="658882C3" w14:textId="3D6C3A66" w:rsidR="0056590D" w:rsidRPr="004322FD" w:rsidRDefault="0056590D" w:rsidP="0056590D">
      <w:pPr>
        <w:jc w:val="both"/>
        <w:rPr>
          <w:rFonts w:ascii="Arial" w:hAnsi="Arial" w:cs="Arial"/>
          <w:sz w:val="24"/>
          <w:szCs w:val="24"/>
        </w:rPr>
      </w:pPr>
      <w:r w:rsidRPr="004322FD">
        <w:rPr>
          <w:rFonts w:ascii="Arial" w:hAnsi="Arial" w:cs="Arial"/>
          <w:b/>
          <w:bCs/>
          <w:sz w:val="24"/>
          <w:szCs w:val="24"/>
        </w:rPr>
        <w:t xml:space="preserve">RESPONSÁVEIS PELA HOMOLOGAÇÃO DO CERTAME OU RATIFICAÇÃO DA </w:t>
      </w:r>
      <w:r w:rsidR="00230B48" w:rsidRPr="004322FD">
        <w:rPr>
          <w:rFonts w:ascii="Arial" w:hAnsi="Arial" w:cs="Arial"/>
          <w:b/>
          <w:bCs/>
          <w:sz w:val="24"/>
          <w:szCs w:val="24"/>
        </w:rPr>
        <w:t>PREGÃO ELETRÔNICO</w:t>
      </w:r>
    </w:p>
    <w:p w14:paraId="7DF267EC" w14:textId="77777777" w:rsidR="00230B48" w:rsidRPr="004322FD" w:rsidRDefault="0056590D" w:rsidP="00230B48">
      <w:pPr>
        <w:jc w:val="both"/>
        <w:rPr>
          <w:rFonts w:ascii="Arial" w:hAnsi="Arial" w:cs="Arial"/>
          <w:sz w:val="24"/>
          <w:szCs w:val="24"/>
        </w:rPr>
      </w:pPr>
      <w:r w:rsidRPr="004322FD">
        <w:rPr>
          <w:rFonts w:ascii="Arial" w:hAnsi="Arial" w:cs="Arial"/>
          <w:sz w:val="24"/>
          <w:szCs w:val="24"/>
        </w:rPr>
        <w:t xml:space="preserve">Nome: </w:t>
      </w:r>
      <w:r w:rsidR="00230B48" w:rsidRPr="004322FD">
        <w:rPr>
          <w:rFonts w:ascii="Arial" w:hAnsi="Arial" w:cs="Arial"/>
          <w:sz w:val="24"/>
          <w:szCs w:val="24"/>
        </w:rPr>
        <w:t xml:space="preserve">PAULO FILIPE DA SILVA ALMEIDA </w:t>
      </w:r>
    </w:p>
    <w:p w14:paraId="410D6901" w14:textId="5789CC75" w:rsidR="0056590D" w:rsidRPr="004322FD" w:rsidRDefault="0056590D" w:rsidP="0056590D">
      <w:pPr>
        <w:jc w:val="both"/>
        <w:rPr>
          <w:rFonts w:ascii="Arial" w:hAnsi="Arial" w:cs="Arial"/>
          <w:sz w:val="24"/>
          <w:szCs w:val="24"/>
        </w:rPr>
      </w:pPr>
    </w:p>
    <w:p w14:paraId="3A821000" w14:textId="41CD1634"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Cargo: PRESIDENTE DA CÂMARA MUNICIPAL DE </w:t>
      </w:r>
      <w:r w:rsidR="00230B48" w:rsidRPr="004322FD">
        <w:rPr>
          <w:rFonts w:ascii="Arial" w:hAnsi="Arial" w:cs="Arial"/>
          <w:sz w:val="24"/>
          <w:szCs w:val="24"/>
        </w:rPr>
        <w:t>CRUZEIRO</w:t>
      </w:r>
      <w:r w:rsidRPr="004322FD">
        <w:rPr>
          <w:rFonts w:ascii="Arial" w:hAnsi="Arial" w:cs="Arial"/>
          <w:sz w:val="24"/>
          <w:szCs w:val="24"/>
        </w:rPr>
        <w:t xml:space="preserve">/SP </w:t>
      </w:r>
    </w:p>
    <w:p w14:paraId="2AAC922A" w14:textId="77777777" w:rsidR="0056590D" w:rsidRPr="004322FD" w:rsidRDefault="0056590D" w:rsidP="0056590D">
      <w:pPr>
        <w:jc w:val="both"/>
        <w:rPr>
          <w:rFonts w:ascii="Arial" w:hAnsi="Arial" w:cs="Arial"/>
          <w:sz w:val="24"/>
          <w:szCs w:val="24"/>
        </w:rPr>
      </w:pPr>
      <w:r w:rsidRPr="004322FD">
        <w:rPr>
          <w:rFonts w:ascii="Arial" w:hAnsi="Arial" w:cs="Arial"/>
          <w:sz w:val="24"/>
          <w:szCs w:val="24"/>
        </w:rPr>
        <w:t xml:space="preserve">CPF: XXX.XXX.XXX-XX </w:t>
      </w:r>
    </w:p>
    <w:p w14:paraId="4B95ECCC" w14:textId="397017A5" w:rsidR="0056590D" w:rsidRPr="004322FD" w:rsidRDefault="0056590D" w:rsidP="0056590D">
      <w:pPr>
        <w:jc w:val="both"/>
        <w:rPr>
          <w:rFonts w:ascii="Arial" w:hAnsi="Arial" w:cs="Arial"/>
          <w:sz w:val="24"/>
          <w:szCs w:val="24"/>
        </w:rPr>
      </w:pPr>
      <w:r w:rsidRPr="004322FD">
        <w:rPr>
          <w:rFonts w:ascii="Arial" w:hAnsi="Arial" w:cs="Arial"/>
          <w:sz w:val="24"/>
          <w:szCs w:val="24"/>
        </w:rPr>
        <w:t>Assinatura: ______________________________________________________</w:t>
      </w:r>
    </w:p>
    <w:p w14:paraId="5031DE1D" w14:textId="77777777" w:rsidR="0056590D" w:rsidRPr="004322FD" w:rsidRDefault="0056590D" w:rsidP="0056590D">
      <w:pPr>
        <w:jc w:val="both"/>
        <w:rPr>
          <w:rFonts w:ascii="Arial" w:hAnsi="Arial" w:cs="Arial"/>
          <w:sz w:val="24"/>
          <w:szCs w:val="24"/>
        </w:rPr>
      </w:pPr>
    </w:p>
    <w:p w14:paraId="30E5681E" w14:textId="77777777" w:rsidR="00606A7A" w:rsidRPr="004322FD" w:rsidRDefault="00606A7A" w:rsidP="00606A7A">
      <w:pPr>
        <w:jc w:val="both"/>
        <w:rPr>
          <w:rFonts w:ascii="Arial" w:hAnsi="Arial" w:cs="Arial"/>
          <w:sz w:val="24"/>
          <w:szCs w:val="24"/>
        </w:rPr>
      </w:pPr>
      <w:r w:rsidRPr="004322FD">
        <w:rPr>
          <w:rFonts w:ascii="Arial" w:hAnsi="Arial" w:cs="Arial"/>
          <w:b/>
          <w:bCs/>
          <w:sz w:val="24"/>
          <w:szCs w:val="24"/>
        </w:rPr>
        <w:t xml:space="preserve">RESPONSÁVEIS QUE ASSINARAM O AJUSTE: </w:t>
      </w:r>
    </w:p>
    <w:p w14:paraId="6BD804F0" w14:textId="77777777" w:rsidR="00606A7A" w:rsidRPr="004322FD" w:rsidRDefault="00606A7A" w:rsidP="00606A7A">
      <w:pPr>
        <w:jc w:val="both"/>
        <w:rPr>
          <w:rFonts w:ascii="Arial" w:hAnsi="Arial" w:cs="Arial"/>
          <w:sz w:val="24"/>
          <w:szCs w:val="24"/>
        </w:rPr>
      </w:pPr>
      <w:r w:rsidRPr="004322FD">
        <w:rPr>
          <w:rFonts w:ascii="Arial" w:hAnsi="Arial" w:cs="Arial"/>
          <w:b/>
          <w:bCs/>
          <w:sz w:val="24"/>
          <w:szCs w:val="24"/>
        </w:rPr>
        <w:t xml:space="preserve">Pelo contratante: </w:t>
      </w:r>
    </w:p>
    <w:p w14:paraId="0639359A" w14:textId="77777777" w:rsidR="00230B48" w:rsidRPr="004322FD" w:rsidRDefault="00606A7A" w:rsidP="00230B48">
      <w:pPr>
        <w:jc w:val="both"/>
        <w:rPr>
          <w:rFonts w:ascii="Arial" w:hAnsi="Arial" w:cs="Arial"/>
          <w:sz w:val="24"/>
          <w:szCs w:val="24"/>
        </w:rPr>
      </w:pPr>
      <w:r w:rsidRPr="004322FD">
        <w:rPr>
          <w:rFonts w:ascii="Arial" w:hAnsi="Arial" w:cs="Arial"/>
          <w:sz w:val="24"/>
          <w:szCs w:val="24"/>
        </w:rPr>
        <w:t xml:space="preserve">Nome: </w:t>
      </w:r>
      <w:r w:rsidR="00230B48" w:rsidRPr="004322FD">
        <w:rPr>
          <w:rFonts w:ascii="Arial" w:hAnsi="Arial" w:cs="Arial"/>
          <w:sz w:val="24"/>
          <w:szCs w:val="24"/>
        </w:rPr>
        <w:t xml:space="preserve">PAULO FILIPE DA SILVA ALMEIDA </w:t>
      </w:r>
    </w:p>
    <w:p w14:paraId="60A954E8" w14:textId="43054B77" w:rsidR="00606A7A" w:rsidRPr="004322FD" w:rsidRDefault="00606A7A" w:rsidP="00606A7A">
      <w:pPr>
        <w:jc w:val="both"/>
        <w:rPr>
          <w:rFonts w:ascii="Arial" w:hAnsi="Arial" w:cs="Arial"/>
          <w:sz w:val="24"/>
          <w:szCs w:val="24"/>
        </w:rPr>
      </w:pPr>
      <w:r w:rsidRPr="004322FD">
        <w:rPr>
          <w:rFonts w:ascii="Arial" w:hAnsi="Arial" w:cs="Arial"/>
          <w:sz w:val="24"/>
          <w:szCs w:val="24"/>
        </w:rPr>
        <w:t xml:space="preserve">Cargo: PRESIDENTE DA CÂMARA MUNICIPAL DE </w:t>
      </w:r>
      <w:r w:rsidR="00230B48" w:rsidRPr="004322FD">
        <w:rPr>
          <w:rFonts w:ascii="Arial" w:hAnsi="Arial" w:cs="Arial"/>
          <w:sz w:val="24"/>
          <w:szCs w:val="24"/>
        </w:rPr>
        <w:t>CRUZEIRO</w:t>
      </w:r>
      <w:r w:rsidRPr="004322FD">
        <w:rPr>
          <w:rFonts w:ascii="Arial" w:hAnsi="Arial" w:cs="Arial"/>
          <w:sz w:val="24"/>
          <w:szCs w:val="24"/>
        </w:rPr>
        <w:t xml:space="preserve">/SP </w:t>
      </w:r>
    </w:p>
    <w:p w14:paraId="5B2B2BEF" w14:textId="77777777" w:rsidR="00606A7A" w:rsidRPr="004322FD" w:rsidRDefault="00606A7A" w:rsidP="00606A7A">
      <w:pPr>
        <w:jc w:val="both"/>
        <w:rPr>
          <w:rFonts w:ascii="Arial" w:hAnsi="Arial" w:cs="Arial"/>
          <w:sz w:val="24"/>
          <w:szCs w:val="24"/>
        </w:rPr>
      </w:pPr>
      <w:r w:rsidRPr="004322FD">
        <w:rPr>
          <w:rFonts w:ascii="Arial" w:hAnsi="Arial" w:cs="Arial"/>
          <w:sz w:val="24"/>
          <w:szCs w:val="24"/>
        </w:rPr>
        <w:t xml:space="preserve">CPF: XXX.XXX.XXX-XX </w:t>
      </w:r>
    </w:p>
    <w:p w14:paraId="22415FFE" w14:textId="77777777" w:rsidR="00606A7A" w:rsidRPr="004322FD" w:rsidRDefault="00606A7A" w:rsidP="00606A7A">
      <w:pPr>
        <w:jc w:val="both"/>
        <w:rPr>
          <w:rFonts w:ascii="Arial" w:hAnsi="Arial" w:cs="Arial"/>
          <w:sz w:val="24"/>
          <w:szCs w:val="24"/>
        </w:rPr>
      </w:pPr>
      <w:r w:rsidRPr="004322FD">
        <w:rPr>
          <w:rFonts w:ascii="Arial" w:hAnsi="Arial" w:cs="Arial"/>
          <w:sz w:val="24"/>
          <w:szCs w:val="24"/>
        </w:rPr>
        <w:t xml:space="preserve">Assinatura: ______________________________________________________ </w:t>
      </w:r>
    </w:p>
    <w:p w14:paraId="021A3EAB" w14:textId="77777777" w:rsidR="00230B48" w:rsidRPr="004322FD" w:rsidRDefault="00230B48" w:rsidP="00606A7A">
      <w:pPr>
        <w:jc w:val="both"/>
        <w:rPr>
          <w:rFonts w:ascii="Arial" w:hAnsi="Arial" w:cs="Arial"/>
          <w:b/>
          <w:bCs/>
          <w:sz w:val="24"/>
          <w:szCs w:val="24"/>
        </w:rPr>
      </w:pPr>
    </w:p>
    <w:p w14:paraId="410C69E4" w14:textId="3D2CFE08" w:rsidR="00606A7A" w:rsidRPr="004322FD" w:rsidRDefault="00606A7A" w:rsidP="00606A7A">
      <w:pPr>
        <w:jc w:val="both"/>
        <w:rPr>
          <w:rFonts w:ascii="Arial" w:hAnsi="Arial" w:cs="Arial"/>
          <w:sz w:val="24"/>
          <w:szCs w:val="24"/>
        </w:rPr>
      </w:pPr>
      <w:r w:rsidRPr="004322FD">
        <w:rPr>
          <w:rFonts w:ascii="Arial" w:hAnsi="Arial" w:cs="Arial"/>
          <w:b/>
          <w:bCs/>
          <w:sz w:val="24"/>
          <w:szCs w:val="24"/>
        </w:rPr>
        <w:t xml:space="preserve">Pela contratada: </w:t>
      </w:r>
    </w:p>
    <w:p w14:paraId="144728C5" w14:textId="77777777" w:rsidR="00606A7A" w:rsidRPr="004322FD" w:rsidRDefault="00606A7A" w:rsidP="00606A7A">
      <w:pPr>
        <w:jc w:val="both"/>
        <w:rPr>
          <w:rFonts w:ascii="Arial" w:hAnsi="Arial" w:cs="Arial"/>
          <w:sz w:val="24"/>
          <w:szCs w:val="24"/>
        </w:rPr>
      </w:pPr>
      <w:r w:rsidRPr="004322FD">
        <w:rPr>
          <w:rFonts w:ascii="Arial" w:hAnsi="Arial" w:cs="Arial"/>
          <w:sz w:val="24"/>
          <w:szCs w:val="24"/>
        </w:rPr>
        <w:t xml:space="preserve">Nome: </w:t>
      </w:r>
    </w:p>
    <w:p w14:paraId="08F3D859" w14:textId="77777777" w:rsidR="00606A7A" w:rsidRPr="004322FD" w:rsidRDefault="00606A7A" w:rsidP="00606A7A">
      <w:pPr>
        <w:jc w:val="both"/>
        <w:rPr>
          <w:rFonts w:ascii="Arial" w:hAnsi="Arial" w:cs="Arial"/>
          <w:sz w:val="24"/>
          <w:szCs w:val="24"/>
        </w:rPr>
      </w:pPr>
      <w:r w:rsidRPr="004322FD">
        <w:rPr>
          <w:rFonts w:ascii="Arial" w:hAnsi="Arial" w:cs="Arial"/>
          <w:sz w:val="24"/>
          <w:szCs w:val="24"/>
        </w:rPr>
        <w:t xml:space="preserve">Cargo: </w:t>
      </w:r>
    </w:p>
    <w:p w14:paraId="0DBF8C73" w14:textId="77777777" w:rsidR="00606A7A" w:rsidRPr="004322FD" w:rsidRDefault="00606A7A" w:rsidP="00606A7A">
      <w:pPr>
        <w:jc w:val="both"/>
        <w:rPr>
          <w:rFonts w:ascii="Arial" w:hAnsi="Arial" w:cs="Arial"/>
          <w:sz w:val="24"/>
          <w:szCs w:val="24"/>
        </w:rPr>
      </w:pPr>
      <w:r w:rsidRPr="004322FD">
        <w:rPr>
          <w:rFonts w:ascii="Arial" w:hAnsi="Arial" w:cs="Arial"/>
          <w:sz w:val="24"/>
          <w:szCs w:val="24"/>
        </w:rPr>
        <w:t xml:space="preserve">CPF: </w:t>
      </w:r>
    </w:p>
    <w:p w14:paraId="087BE183" w14:textId="77777777" w:rsidR="00606A7A" w:rsidRPr="004322FD" w:rsidRDefault="00606A7A" w:rsidP="00606A7A">
      <w:pPr>
        <w:jc w:val="both"/>
        <w:rPr>
          <w:rFonts w:ascii="Arial" w:hAnsi="Arial" w:cs="Arial"/>
          <w:sz w:val="24"/>
          <w:szCs w:val="24"/>
        </w:rPr>
      </w:pPr>
      <w:r w:rsidRPr="004322FD">
        <w:rPr>
          <w:rFonts w:ascii="Arial" w:hAnsi="Arial" w:cs="Arial"/>
          <w:sz w:val="24"/>
          <w:szCs w:val="24"/>
        </w:rPr>
        <w:t xml:space="preserve">Assinatura: ______________________________________________________ </w:t>
      </w:r>
    </w:p>
    <w:p w14:paraId="7160AD24" w14:textId="77777777" w:rsidR="00230B48" w:rsidRPr="004322FD" w:rsidRDefault="00230B48" w:rsidP="00606A7A">
      <w:pPr>
        <w:jc w:val="both"/>
        <w:rPr>
          <w:rFonts w:ascii="Arial" w:hAnsi="Arial" w:cs="Arial"/>
          <w:b/>
          <w:bCs/>
          <w:sz w:val="24"/>
          <w:szCs w:val="24"/>
        </w:rPr>
      </w:pPr>
    </w:p>
    <w:p w14:paraId="138707E1" w14:textId="43E2DDB8" w:rsidR="00606A7A" w:rsidRPr="004322FD" w:rsidRDefault="00606A7A" w:rsidP="00606A7A">
      <w:pPr>
        <w:jc w:val="both"/>
        <w:rPr>
          <w:rFonts w:ascii="Arial" w:hAnsi="Arial" w:cs="Arial"/>
          <w:sz w:val="24"/>
          <w:szCs w:val="24"/>
        </w:rPr>
      </w:pPr>
      <w:r w:rsidRPr="004322FD">
        <w:rPr>
          <w:rFonts w:ascii="Arial" w:hAnsi="Arial" w:cs="Arial"/>
          <w:b/>
          <w:bCs/>
          <w:sz w:val="24"/>
          <w:szCs w:val="24"/>
        </w:rPr>
        <w:t xml:space="preserve">ORDENADOR DE DESPESAS DA CONTRATANTE: </w:t>
      </w:r>
    </w:p>
    <w:p w14:paraId="33D37860" w14:textId="77777777" w:rsidR="00230B48" w:rsidRPr="004322FD" w:rsidRDefault="00606A7A" w:rsidP="00230B48">
      <w:pPr>
        <w:jc w:val="both"/>
        <w:rPr>
          <w:rFonts w:ascii="Arial" w:hAnsi="Arial" w:cs="Arial"/>
          <w:sz w:val="24"/>
          <w:szCs w:val="24"/>
        </w:rPr>
      </w:pPr>
      <w:r w:rsidRPr="004322FD">
        <w:rPr>
          <w:rFonts w:ascii="Arial" w:hAnsi="Arial" w:cs="Arial"/>
          <w:sz w:val="24"/>
          <w:szCs w:val="24"/>
        </w:rPr>
        <w:t xml:space="preserve">Nome: </w:t>
      </w:r>
      <w:r w:rsidR="00230B48" w:rsidRPr="004322FD">
        <w:rPr>
          <w:rFonts w:ascii="Arial" w:hAnsi="Arial" w:cs="Arial"/>
          <w:sz w:val="24"/>
          <w:szCs w:val="24"/>
        </w:rPr>
        <w:t xml:space="preserve">PAULO FILIPE DA SILVA ALMEIDA </w:t>
      </w:r>
    </w:p>
    <w:p w14:paraId="1D7F0818" w14:textId="6572E52E" w:rsidR="00606A7A" w:rsidRPr="004322FD" w:rsidRDefault="00606A7A" w:rsidP="00606A7A">
      <w:pPr>
        <w:jc w:val="both"/>
        <w:rPr>
          <w:rFonts w:ascii="Arial" w:hAnsi="Arial" w:cs="Arial"/>
          <w:sz w:val="24"/>
          <w:szCs w:val="24"/>
        </w:rPr>
      </w:pPr>
      <w:r w:rsidRPr="004322FD">
        <w:rPr>
          <w:rFonts w:ascii="Arial" w:hAnsi="Arial" w:cs="Arial"/>
          <w:sz w:val="24"/>
          <w:szCs w:val="24"/>
        </w:rPr>
        <w:t xml:space="preserve">Cargo: PRESIDENTE DA CÂMARA MUNICIPAL DE </w:t>
      </w:r>
      <w:r w:rsidR="00230B48" w:rsidRPr="004322FD">
        <w:rPr>
          <w:rFonts w:ascii="Arial" w:hAnsi="Arial" w:cs="Arial"/>
          <w:sz w:val="24"/>
          <w:szCs w:val="24"/>
        </w:rPr>
        <w:t>CRUZEIRO</w:t>
      </w:r>
      <w:r w:rsidRPr="004322FD">
        <w:rPr>
          <w:rFonts w:ascii="Arial" w:hAnsi="Arial" w:cs="Arial"/>
          <w:sz w:val="24"/>
          <w:szCs w:val="24"/>
        </w:rPr>
        <w:t xml:space="preserve">/SP </w:t>
      </w:r>
    </w:p>
    <w:p w14:paraId="2D66425B" w14:textId="77777777" w:rsidR="00606A7A" w:rsidRPr="004322FD" w:rsidRDefault="00606A7A" w:rsidP="00606A7A">
      <w:pPr>
        <w:jc w:val="both"/>
        <w:rPr>
          <w:rFonts w:ascii="Arial" w:hAnsi="Arial" w:cs="Arial"/>
          <w:sz w:val="24"/>
          <w:szCs w:val="24"/>
        </w:rPr>
      </w:pPr>
      <w:r w:rsidRPr="004322FD">
        <w:rPr>
          <w:rFonts w:ascii="Arial" w:hAnsi="Arial" w:cs="Arial"/>
          <w:sz w:val="24"/>
          <w:szCs w:val="24"/>
        </w:rPr>
        <w:t xml:space="preserve">CPF: XXX.XXX.XXX-XX </w:t>
      </w:r>
    </w:p>
    <w:p w14:paraId="470C7B65" w14:textId="77777777" w:rsidR="00606A7A" w:rsidRPr="004322FD" w:rsidRDefault="00606A7A" w:rsidP="00606A7A">
      <w:pPr>
        <w:jc w:val="both"/>
        <w:rPr>
          <w:rFonts w:ascii="Arial" w:hAnsi="Arial" w:cs="Arial"/>
          <w:sz w:val="24"/>
          <w:szCs w:val="24"/>
        </w:rPr>
      </w:pPr>
      <w:r w:rsidRPr="004322FD">
        <w:rPr>
          <w:rFonts w:ascii="Arial" w:hAnsi="Arial" w:cs="Arial"/>
          <w:sz w:val="24"/>
          <w:szCs w:val="24"/>
        </w:rPr>
        <w:t xml:space="preserve">Assinatura: ______________________________________________________ </w:t>
      </w:r>
    </w:p>
    <w:p w14:paraId="218DB71D" w14:textId="77777777" w:rsidR="00230B48" w:rsidRPr="004322FD" w:rsidRDefault="00230B48" w:rsidP="00606A7A">
      <w:pPr>
        <w:jc w:val="both"/>
        <w:rPr>
          <w:rFonts w:ascii="Arial" w:hAnsi="Arial" w:cs="Arial"/>
          <w:b/>
          <w:bCs/>
          <w:sz w:val="24"/>
          <w:szCs w:val="24"/>
        </w:rPr>
      </w:pPr>
    </w:p>
    <w:p w14:paraId="44E69F78" w14:textId="24DF31FF" w:rsidR="00606A7A" w:rsidRPr="004322FD" w:rsidRDefault="00606A7A" w:rsidP="00606A7A">
      <w:pPr>
        <w:jc w:val="both"/>
        <w:rPr>
          <w:rFonts w:ascii="Arial" w:hAnsi="Arial" w:cs="Arial"/>
          <w:sz w:val="24"/>
          <w:szCs w:val="24"/>
        </w:rPr>
      </w:pPr>
      <w:r w:rsidRPr="004322FD">
        <w:rPr>
          <w:rFonts w:ascii="Arial" w:hAnsi="Arial" w:cs="Arial"/>
          <w:b/>
          <w:bCs/>
          <w:sz w:val="24"/>
          <w:szCs w:val="24"/>
        </w:rPr>
        <w:t xml:space="preserve">GESTOR(ES) DO CONTRATO: </w:t>
      </w:r>
    </w:p>
    <w:p w14:paraId="5E8086E6" w14:textId="77777777" w:rsidR="00606A7A" w:rsidRPr="004322FD" w:rsidRDefault="00606A7A" w:rsidP="00606A7A">
      <w:pPr>
        <w:jc w:val="both"/>
        <w:rPr>
          <w:rFonts w:ascii="Arial" w:hAnsi="Arial" w:cs="Arial"/>
          <w:sz w:val="24"/>
          <w:szCs w:val="24"/>
        </w:rPr>
      </w:pPr>
      <w:r w:rsidRPr="004322FD">
        <w:rPr>
          <w:rFonts w:ascii="Arial" w:hAnsi="Arial" w:cs="Arial"/>
          <w:sz w:val="24"/>
          <w:szCs w:val="24"/>
        </w:rPr>
        <w:t xml:space="preserve">Nome: </w:t>
      </w:r>
    </w:p>
    <w:p w14:paraId="03C40A43" w14:textId="77777777" w:rsidR="00606A7A" w:rsidRPr="004322FD" w:rsidRDefault="00606A7A" w:rsidP="00606A7A">
      <w:pPr>
        <w:jc w:val="both"/>
        <w:rPr>
          <w:rFonts w:ascii="Arial" w:hAnsi="Arial" w:cs="Arial"/>
          <w:sz w:val="24"/>
          <w:szCs w:val="24"/>
        </w:rPr>
      </w:pPr>
      <w:r w:rsidRPr="004322FD">
        <w:rPr>
          <w:rFonts w:ascii="Arial" w:hAnsi="Arial" w:cs="Arial"/>
          <w:sz w:val="24"/>
          <w:szCs w:val="24"/>
        </w:rPr>
        <w:t xml:space="preserve">Cargo: </w:t>
      </w:r>
    </w:p>
    <w:p w14:paraId="12CA649D" w14:textId="77777777" w:rsidR="00606A7A" w:rsidRPr="004322FD" w:rsidRDefault="00606A7A" w:rsidP="00606A7A">
      <w:pPr>
        <w:jc w:val="both"/>
        <w:rPr>
          <w:rFonts w:ascii="Arial" w:hAnsi="Arial" w:cs="Arial"/>
          <w:sz w:val="24"/>
          <w:szCs w:val="24"/>
        </w:rPr>
      </w:pPr>
      <w:r w:rsidRPr="004322FD">
        <w:rPr>
          <w:rFonts w:ascii="Arial" w:hAnsi="Arial" w:cs="Arial"/>
          <w:sz w:val="24"/>
          <w:szCs w:val="24"/>
        </w:rPr>
        <w:t xml:space="preserve">CPF: </w:t>
      </w:r>
    </w:p>
    <w:p w14:paraId="66E23768" w14:textId="79829E51" w:rsidR="0056590D" w:rsidRPr="004322FD" w:rsidRDefault="00606A7A" w:rsidP="00606A7A">
      <w:pPr>
        <w:jc w:val="both"/>
        <w:rPr>
          <w:rFonts w:ascii="Arial" w:hAnsi="Arial" w:cs="Arial"/>
          <w:sz w:val="24"/>
          <w:szCs w:val="24"/>
        </w:rPr>
      </w:pPr>
      <w:r w:rsidRPr="004322FD">
        <w:rPr>
          <w:rFonts w:ascii="Arial" w:hAnsi="Arial" w:cs="Arial"/>
          <w:sz w:val="24"/>
          <w:szCs w:val="24"/>
        </w:rPr>
        <w:t>Assinatura: _____________________________</w:t>
      </w:r>
    </w:p>
    <w:p w14:paraId="11D7899C" w14:textId="77777777" w:rsidR="00606A7A" w:rsidRPr="004322FD" w:rsidRDefault="00606A7A" w:rsidP="00606A7A">
      <w:pPr>
        <w:jc w:val="both"/>
        <w:rPr>
          <w:rFonts w:ascii="Arial" w:hAnsi="Arial" w:cs="Arial"/>
          <w:sz w:val="24"/>
          <w:szCs w:val="24"/>
        </w:rPr>
      </w:pPr>
    </w:p>
    <w:p w14:paraId="3EC0B594" w14:textId="77777777" w:rsidR="001F6C6C" w:rsidRPr="004322FD" w:rsidRDefault="001F6C6C" w:rsidP="001F6C6C">
      <w:pPr>
        <w:jc w:val="both"/>
        <w:rPr>
          <w:rFonts w:ascii="Arial" w:hAnsi="Arial" w:cs="Arial"/>
          <w:sz w:val="24"/>
          <w:szCs w:val="24"/>
        </w:rPr>
      </w:pPr>
      <w:r w:rsidRPr="004322FD">
        <w:rPr>
          <w:rFonts w:ascii="Arial" w:hAnsi="Arial" w:cs="Arial"/>
          <w:b/>
          <w:bCs/>
          <w:sz w:val="24"/>
          <w:szCs w:val="24"/>
        </w:rPr>
        <w:t xml:space="preserve">DEMAIS RESPONSÁVEIS (*): </w:t>
      </w:r>
    </w:p>
    <w:p w14:paraId="0202BEA5" w14:textId="77777777" w:rsidR="001F6C6C" w:rsidRPr="004322FD" w:rsidRDefault="001F6C6C" w:rsidP="001F6C6C">
      <w:pPr>
        <w:jc w:val="both"/>
        <w:rPr>
          <w:rFonts w:ascii="Arial" w:hAnsi="Arial" w:cs="Arial"/>
          <w:sz w:val="24"/>
          <w:szCs w:val="24"/>
        </w:rPr>
      </w:pPr>
      <w:r w:rsidRPr="004322FD">
        <w:rPr>
          <w:rFonts w:ascii="Arial" w:hAnsi="Arial" w:cs="Arial"/>
          <w:sz w:val="24"/>
          <w:szCs w:val="24"/>
        </w:rPr>
        <w:t xml:space="preserve">Tipo de ato sob sua responsabilidade: </w:t>
      </w:r>
    </w:p>
    <w:p w14:paraId="3E58652E" w14:textId="77777777" w:rsidR="001F6C6C" w:rsidRPr="004322FD" w:rsidRDefault="001F6C6C" w:rsidP="001F6C6C">
      <w:pPr>
        <w:jc w:val="both"/>
        <w:rPr>
          <w:rFonts w:ascii="Arial" w:hAnsi="Arial" w:cs="Arial"/>
          <w:sz w:val="24"/>
          <w:szCs w:val="24"/>
        </w:rPr>
      </w:pPr>
      <w:r w:rsidRPr="004322FD">
        <w:rPr>
          <w:rFonts w:ascii="Arial" w:hAnsi="Arial" w:cs="Arial"/>
          <w:sz w:val="24"/>
          <w:szCs w:val="24"/>
        </w:rPr>
        <w:t xml:space="preserve">Nome: </w:t>
      </w:r>
    </w:p>
    <w:p w14:paraId="602E7A1E" w14:textId="77777777" w:rsidR="001F6C6C" w:rsidRPr="004322FD" w:rsidRDefault="001F6C6C" w:rsidP="001F6C6C">
      <w:pPr>
        <w:jc w:val="both"/>
        <w:rPr>
          <w:rFonts w:ascii="Arial" w:hAnsi="Arial" w:cs="Arial"/>
          <w:sz w:val="24"/>
          <w:szCs w:val="24"/>
        </w:rPr>
      </w:pPr>
      <w:r w:rsidRPr="004322FD">
        <w:rPr>
          <w:rFonts w:ascii="Arial" w:hAnsi="Arial" w:cs="Arial"/>
          <w:sz w:val="24"/>
          <w:szCs w:val="24"/>
        </w:rPr>
        <w:t xml:space="preserve">Cargo: </w:t>
      </w:r>
    </w:p>
    <w:p w14:paraId="720FAAA9" w14:textId="77777777" w:rsidR="001F6C6C" w:rsidRPr="004322FD" w:rsidRDefault="001F6C6C" w:rsidP="001F6C6C">
      <w:pPr>
        <w:jc w:val="both"/>
        <w:rPr>
          <w:rFonts w:ascii="Arial" w:hAnsi="Arial" w:cs="Arial"/>
          <w:sz w:val="24"/>
          <w:szCs w:val="24"/>
        </w:rPr>
      </w:pPr>
      <w:r w:rsidRPr="004322FD">
        <w:rPr>
          <w:rFonts w:ascii="Arial" w:hAnsi="Arial" w:cs="Arial"/>
          <w:sz w:val="24"/>
          <w:szCs w:val="24"/>
        </w:rPr>
        <w:t xml:space="preserve">CPF: </w:t>
      </w:r>
    </w:p>
    <w:p w14:paraId="5E130676" w14:textId="77777777" w:rsidR="001F6C6C" w:rsidRPr="004322FD" w:rsidRDefault="001F6C6C" w:rsidP="001F6C6C">
      <w:pPr>
        <w:jc w:val="both"/>
        <w:rPr>
          <w:rFonts w:ascii="Arial" w:hAnsi="Arial" w:cs="Arial"/>
          <w:sz w:val="24"/>
          <w:szCs w:val="24"/>
        </w:rPr>
      </w:pPr>
      <w:r w:rsidRPr="004322FD">
        <w:rPr>
          <w:rFonts w:ascii="Arial" w:hAnsi="Arial" w:cs="Arial"/>
          <w:sz w:val="24"/>
          <w:szCs w:val="24"/>
        </w:rPr>
        <w:t xml:space="preserve">Assinatura: </w:t>
      </w:r>
    </w:p>
    <w:p w14:paraId="26BAD2DD" w14:textId="77777777" w:rsidR="00A60772" w:rsidRPr="004322FD" w:rsidRDefault="00A60772" w:rsidP="001F6C6C">
      <w:pPr>
        <w:jc w:val="both"/>
        <w:rPr>
          <w:rFonts w:ascii="Arial" w:hAnsi="Arial" w:cs="Arial"/>
          <w:sz w:val="24"/>
          <w:szCs w:val="24"/>
        </w:rPr>
      </w:pPr>
    </w:p>
    <w:p w14:paraId="46DD8009" w14:textId="1AEBBA75" w:rsidR="00606A7A" w:rsidRPr="004322FD" w:rsidRDefault="001F6C6C" w:rsidP="001F6C6C">
      <w:pPr>
        <w:jc w:val="both"/>
        <w:rPr>
          <w:rFonts w:ascii="Arial" w:hAnsi="Arial" w:cs="Arial"/>
          <w:sz w:val="24"/>
          <w:szCs w:val="24"/>
        </w:rPr>
      </w:pPr>
      <w:r w:rsidRPr="004322FD">
        <w:rPr>
          <w:rFonts w:ascii="Arial" w:hAnsi="Arial" w:cs="Arial"/>
          <w:sz w:val="24"/>
          <w:szCs w:val="24"/>
        </w:rPr>
        <w:t>(*)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4322FD">
        <w:rPr>
          <w:rFonts w:ascii="Arial" w:hAnsi="Arial" w:cs="Arial"/>
          <w:i/>
          <w:iCs/>
          <w:sz w:val="24"/>
          <w:szCs w:val="24"/>
        </w:rPr>
        <w:t xml:space="preserve">. </w:t>
      </w:r>
      <w:r w:rsidRPr="004322FD">
        <w:rPr>
          <w:rFonts w:ascii="Arial" w:hAnsi="Arial" w:cs="Arial"/>
          <w:sz w:val="24"/>
          <w:szCs w:val="24"/>
        </w:rPr>
        <w:t xml:space="preserve">Na hipótese de prestações de contas, caso o signatário do parecer conclusivo seja distinto daqueles já arrolados como subscritores do Termo de Ciência e Notificação, será ele objeto de notificação específica. </w:t>
      </w:r>
      <w:r w:rsidRPr="004322FD">
        <w:rPr>
          <w:rFonts w:ascii="Arial" w:hAnsi="Arial" w:cs="Arial"/>
          <w:b/>
          <w:bCs/>
          <w:i/>
          <w:iCs/>
          <w:sz w:val="24"/>
          <w:szCs w:val="24"/>
        </w:rPr>
        <w:t>(inciso acrescido pela Resolução nº 11/2021).</w:t>
      </w:r>
    </w:p>
    <w:sectPr w:rsidR="00606A7A" w:rsidRPr="004322FD" w:rsidSect="000704DC">
      <w:headerReference w:type="default" r:id="rId16"/>
      <w:footerReference w:type="default" r:id="rId17"/>
      <w:pgSz w:w="11906" w:h="16838"/>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3EC1F" w14:textId="77777777" w:rsidR="00DB7E01" w:rsidRDefault="00DB7E01" w:rsidP="00BD67C0">
      <w:r>
        <w:separator/>
      </w:r>
    </w:p>
  </w:endnote>
  <w:endnote w:type="continuationSeparator" w:id="0">
    <w:p w14:paraId="2EFF3BF5" w14:textId="77777777" w:rsidR="00DB7E01" w:rsidRDefault="00DB7E01" w:rsidP="00BD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A1017" w14:textId="2F858FE4" w:rsidR="00BD67C0" w:rsidRDefault="00477E41">
    <w:pPr>
      <w:pStyle w:val="Rodap"/>
    </w:pPr>
    <w:r>
      <w:rPr>
        <w:noProof/>
      </w:rPr>
      <w:drawing>
        <wp:anchor distT="0" distB="0" distL="114300" distR="114300" simplePos="0" relativeHeight="251659264" behindDoc="0" locked="0" layoutInCell="1" allowOverlap="1" wp14:anchorId="31EDFA2E" wp14:editId="271E4530">
          <wp:simplePos x="0" y="0"/>
          <wp:positionH relativeFrom="column">
            <wp:posOffset>-1141095</wp:posOffset>
          </wp:positionH>
          <wp:positionV relativeFrom="page">
            <wp:posOffset>9690735</wp:posOffset>
          </wp:positionV>
          <wp:extent cx="7770495" cy="962660"/>
          <wp:effectExtent l="0" t="0" r="1905" b="8890"/>
          <wp:wrapTopAndBottom/>
          <wp:docPr id="409070631" name="Imagem 2"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493282" name="Imagem 2" descr="Texto"/>
                  <pic:cNvPicPr/>
                </pic:nvPicPr>
                <pic:blipFill>
                  <a:blip r:embed="rId1">
                    <a:extLst>
                      <a:ext uri="{28A0092B-C50C-407E-A947-70E740481C1C}">
                        <a14:useLocalDpi xmlns:a14="http://schemas.microsoft.com/office/drawing/2010/main" val="0"/>
                      </a:ext>
                    </a:extLst>
                  </a:blip>
                  <a:stretch>
                    <a:fillRect/>
                  </a:stretch>
                </pic:blipFill>
                <pic:spPr>
                  <a:xfrm>
                    <a:off x="0" y="0"/>
                    <a:ext cx="7770495" cy="9626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31D34" w14:textId="77777777" w:rsidR="00DB7E01" w:rsidRDefault="00DB7E01" w:rsidP="00BD67C0">
      <w:r>
        <w:separator/>
      </w:r>
    </w:p>
  </w:footnote>
  <w:footnote w:type="continuationSeparator" w:id="0">
    <w:p w14:paraId="0E64E3EF" w14:textId="77777777" w:rsidR="00DB7E01" w:rsidRDefault="00DB7E01" w:rsidP="00BD67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85615" w14:textId="6030F55E" w:rsidR="00BD67C0" w:rsidRDefault="00000000" w:rsidP="002E7573">
    <w:pPr>
      <w:pStyle w:val="Cabealho"/>
      <w:jc w:val="center"/>
    </w:pPr>
    <w:sdt>
      <w:sdtPr>
        <w:id w:val="-1568418224"/>
        <w:docPartObj>
          <w:docPartGallery w:val="Page Numbers (Margins)"/>
          <w:docPartUnique/>
        </w:docPartObj>
      </w:sdtPr>
      <w:sdtContent>
        <w:r w:rsidR="00CA0FA8">
          <w:rPr>
            <w:noProof/>
          </w:rPr>
          <mc:AlternateContent>
            <mc:Choice Requires="wps">
              <w:drawing>
                <wp:anchor distT="0" distB="0" distL="114300" distR="114300" simplePos="0" relativeHeight="251661312" behindDoc="0" locked="0" layoutInCell="0" allowOverlap="1" wp14:anchorId="15D2FF60" wp14:editId="5DE03788">
                  <wp:simplePos x="0" y="0"/>
                  <wp:positionH relativeFrom="rightMargin">
                    <wp:align>center</wp:align>
                  </wp:positionH>
                  <wp:positionV relativeFrom="page">
                    <wp:align>center</wp:align>
                  </wp:positionV>
                  <wp:extent cx="762000" cy="895350"/>
                  <wp:effectExtent l="0" t="0" r="0" b="0"/>
                  <wp:wrapNone/>
                  <wp:docPr id="880696150"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14:paraId="5A9BB441" w14:textId="77777777" w:rsidR="00CA0FA8" w:rsidRDefault="00CA0FA8">
                                  <w:pPr>
                                    <w:jc w:val="center"/>
                                    <w:rPr>
                                      <w:rFonts w:asciiTheme="majorHAnsi" w:eastAsiaTheme="majorEastAsia" w:hAnsiTheme="majorHAnsi" w:cstheme="majorBidi"/>
                                      <w:sz w:val="72"/>
                                      <w:szCs w:val="72"/>
                                    </w:rPr>
                                  </w:pP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2FF60" id="Retângulo 1" o:spid="_x0000_s1026" style="position:absolute;left:0;text-align:left;margin-left:0;margin-top:0;width:60pt;height:70.5pt;z-index:251661312;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o:allowincell="f" stroked="f">
                  <v:textbo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14:paraId="5A9BB441" w14:textId="77777777" w:rsidR="00CA0FA8" w:rsidRDefault="00CA0FA8">
                            <w:pPr>
                              <w:jc w:val="center"/>
                              <w:rPr>
                                <w:rFonts w:asciiTheme="majorHAnsi" w:eastAsiaTheme="majorEastAsia" w:hAnsiTheme="majorHAnsi" w:cstheme="majorBidi"/>
                                <w:sz w:val="72"/>
                                <w:szCs w:val="72"/>
                              </w:rPr>
                            </w:pP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v:textbox>
                  <w10:wrap anchorx="margin" anchory="page"/>
                </v:rect>
              </w:pict>
            </mc:Fallback>
          </mc:AlternateContent>
        </w:r>
      </w:sdtContent>
    </w:sdt>
    <w:r w:rsidR="00477E41">
      <w:rPr>
        <w:noProof/>
      </w:rPr>
      <w:drawing>
        <wp:anchor distT="0" distB="0" distL="114300" distR="114300" simplePos="0" relativeHeight="251658240" behindDoc="0" locked="0" layoutInCell="1" allowOverlap="1" wp14:anchorId="06EB9B3D" wp14:editId="1F3383AC">
          <wp:simplePos x="0" y="0"/>
          <wp:positionH relativeFrom="page">
            <wp:align>right</wp:align>
          </wp:positionH>
          <wp:positionV relativeFrom="page">
            <wp:posOffset>-150495</wp:posOffset>
          </wp:positionV>
          <wp:extent cx="7666355" cy="1778000"/>
          <wp:effectExtent l="0" t="0" r="0" b="0"/>
          <wp:wrapTopAndBottom/>
          <wp:docPr id="1576549860" name="Imagem 1" descr="Uma imagem contendo 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014512" name="Imagem 1" descr="Uma imagem contendo Interface gráfica do usuári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713397" cy="178947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0CA883"/>
    <w:multiLevelType w:val="hybridMultilevel"/>
    <w:tmpl w:val="2E3DE03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FF7015"/>
    <w:multiLevelType w:val="hybridMultilevel"/>
    <w:tmpl w:val="EB6080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BF6BDA"/>
    <w:multiLevelType w:val="multilevel"/>
    <w:tmpl w:val="BFE0764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253BC2"/>
    <w:multiLevelType w:val="hybridMultilevel"/>
    <w:tmpl w:val="A74ECF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6B4D28"/>
    <w:multiLevelType w:val="hybridMultilevel"/>
    <w:tmpl w:val="7004B9D0"/>
    <w:lvl w:ilvl="0" w:tplc="0416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D783038"/>
    <w:multiLevelType w:val="multilevel"/>
    <w:tmpl w:val="41FC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F83649"/>
    <w:multiLevelType w:val="hybridMultilevel"/>
    <w:tmpl w:val="E09086F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EC2146F"/>
    <w:multiLevelType w:val="hybridMultilevel"/>
    <w:tmpl w:val="3A202C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33467A"/>
    <w:multiLevelType w:val="hybridMultilevel"/>
    <w:tmpl w:val="07848D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4C1D47"/>
    <w:multiLevelType w:val="hybridMultilevel"/>
    <w:tmpl w:val="BB1E15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27430E1"/>
    <w:multiLevelType w:val="multilevel"/>
    <w:tmpl w:val="C0365DA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85F4E4"/>
    <w:multiLevelType w:val="hybridMultilevel"/>
    <w:tmpl w:val="93711CD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9F83988"/>
    <w:multiLevelType w:val="hybridMultilevel"/>
    <w:tmpl w:val="6658A03E"/>
    <w:lvl w:ilvl="0" w:tplc="04160001">
      <w:start w:val="1"/>
      <w:numFmt w:val="bullet"/>
      <w:lvlText w:val=""/>
      <w:lvlJc w:val="left"/>
      <w:pPr>
        <w:ind w:left="785" w:hanging="360"/>
      </w:pPr>
      <w:rPr>
        <w:rFonts w:ascii="Symbol" w:hAnsi="Symbol" w:hint="default"/>
      </w:rPr>
    </w:lvl>
    <w:lvl w:ilvl="1" w:tplc="04160003" w:tentative="1">
      <w:start w:val="1"/>
      <w:numFmt w:val="bullet"/>
      <w:lvlText w:val="o"/>
      <w:lvlJc w:val="left"/>
      <w:pPr>
        <w:ind w:left="1505" w:hanging="360"/>
      </w:pPr>
      <w:rPr>
        <w:rFonts w:ascii="Courier New" w:hAnsi="Courier New" w:cs="Courier New" w:hint="default"/>
      </w:rPr>
    </w:lvl>
    <w:lvl w:ilvl="2" w:tplc="04160005" w:tentative="1">
      <w:start w:val="1"/>
      <w:numFmt w:val="bullet"/>
      <w:lvlText w:val=""/>
      <w:lvlJc w:val="left"/>
      <w:pPr>
        <w:ind w:left="2225" w:hanging="360"/>
      </w:pPr>
      <w:rPr>
        <w:rFonts w:ascii="Wingdings" w:hAnsi="Wingdings" w:hint="default"/>
      </w:rPr>
    </w:lvl>
    <w:lvl w:ilvl="3" w:tplc="04160001" w:tentative="1">
      <w:start w:val="1"/>
      <w:numFmt w:val="bullet"/>
      <w:lvlText w:val=""/>
      <w:lvlJc w:val="left"/>
      <w:pPr>
        <w:ind w:left="2945" w:hanging="360"/>
      </w:pPr>
      <w:rPr>
        <w:rFonts w:ascii="Symbol" w:hAnsi="Symbol" w:hint="default"/>
      </w:rPr>
    </w:lvl>
    <w:lvl w:ilvl="4" w:tplc="04160003" w:tentative="1">
      <w:start w:val="1"/>
      <w:numFmt w:val="bullet"/>
      <w:lvlText w:val="o"/>
      <w:lvlJc w:val="left"/>
      <w:pPr>
        <w:ind w:left="3665" w:hanging="360"/>
      </w:pPr>
      <w:rPr>
        <w:rFonts w:ascii="Courier New" w:hAnsi="Courier New" w:cs="Courier New" w:hint="default"/>
      </w:rPr>
    </w:lvl>
    <w:lvl w:ilvl="5" w:tplc="04160005" w:tentative="1">
      <w:start w:val="1"/>
      <w:numFmt w:val="bullet"/>
      <w:lvlText w:val=""/>
      <w:lvlJc w:val="left"/>
      <w:pPr>
        <w:ind w:left="4385" w:hanging="360"/>
      </w:pPr>
      <w:rPr>
        <w:rFonts w:ascii="Wingdings" w:hAnsi="Wingdings" w:hint="default"/>
      </w:rPr>
    </w:lvl>
    <w:lvl w:ilvl="6" w:tplc="04160001" w:tentative="1">
      <w:start w:val="1"/>
      <w:numFmt w:val="bullet"/>
      <w:lvlText w:val=""/>
      <w:lvlJc w:val="left"/>
      <w:pPr>
        <w:ind w:left="5105" w:hanging="360"/>
      </w:pPr>
      <w:rPr>
        <w:rFonts w:ascii="Symbol" w:hAnsi="Symbol" w:hint="default"/>
      </w:rPr>
    </w:lvl>
    <w:lvl w:ilvl="7" w:tplc="04160003" w:tentative="1">
      <w:start w:val="1"/>
      <w:numFmt w:val="bullet"/>
      <w:lvlText w:val="o"/>
      <w:lvlJc w:val="left"/>
      <w:pPr>
        <w:ind w:left="5825" w:hanging="360"/>
      </w:pPr>
      <w:rPr>
        <w:rFonts w:ascii="Courier New" w:hAnsi="Courier New" w:cs="Courier New" w:hint="default"/>
      </w:rPr>
    </w:lvl>
    <w:lvl w:ilvl="8" w:tplc="04160005" w:tentative="1">
      <w:start w:val="1"/>
      <w:numFmt w:val="bullet"/>
      <w:lvlText w:val=""/>
      <w:lvlJc w:val="left"/>
      <w:pPr>
        <w:ind w:left="6545" w:hanging="360"/>
      </w:pPr>
      <w:rPr>
        <w:rFonts w:ascii="Wingdings" w:hAnsi="Wingdings" w:hint="default"/>
      </w:rPr>
    </w:lvl>
  </w:abstractNum>
  <w:abstractNum w:abstractNumId="13" w15:restartNumberingAfterBreak="0">
    <w:nsid w:val="68E97919"/>
    <w:multiLevelType w:val="hybridMultilevel"/>
    <w:tmpl w:val="B380E874"/>
    <w:lvl w:ilvl="0" w:tplc="0416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788F53F2"/>
    <w:multiLevelType w:val="hybridMultilevel"/>
    <w:tmpl w:val="BAB406C2"/>
    <w:lvl w:ilvl="0" w:tplc="0416000B">
      <w:start w:val="1"/>
      <w:numFmt w:val="bullet"/>
      <w:lvlText w:val=""/>
      <w:lvlJc w:val="left"/>
      <w:pPr>
        <w:ind w:left="1778" w:hanging="360"/>
      </w:pPr>
      <w:rPr>
        <w:rFonts w:ascii="Wingdings" w:hAnsi="Wingdings" w:hint="default"/>
      </w:rPr>
    </w:lvl>
    <w:lvl w:ilvl="1" w:tplc="04160003" w:tentative="1">
      <w:start w:val="1"/>
      <w:numFmt w:val="bullet"/>
      <w:lvlText w:val="o"/>
      <w:lvlJc w:val="left"/>
      <w:pPr>
        <w:ind w:left="2498" w:hanging="360"/>
      </w:pPr>
      <w:rPr>
        <w:rFonts w:ascii="Courier New" w:hAnsi="Courier New" w:cs="Courier New" w:hint="default"/>
      </w:rPr>
    </w:lvl>
    <w:lvl w:ilvl="2" w:tplc="04160005" w:tentative="1">
      <w:start w:val="1"/>
      <w:numFmt w:val="bullet"/>
      <w:lvlText w:val=""/>
      <w:lvlJc w:val="left"/>
      <w:pPr>
        <w:ind w:left="3218" w:hanging="360"/>
      </w:pPr>
      <w:rPr>
        <w:rFonts w:ascii="Wingdings" w:hAnsi="Wingdings" w:hint="default"/>
      </w:rPr>
    </w:lvl>
    <w:lvl w:ilvl="3" w:tplc="04160001" w:tentative="1">
      <w:start w:val="1"/>
      <w:numFmt w:val="bullet"/>
      <w:lvlText w:val=""/>
      <w:lvlJc w:val="left"/>
      <w:pPr>
        <w:ind w:left="3938" w:hanging="360"/>
      </w:pPr>
      <w:rPr>
        <w:rFonts w:ascii="Symbol" w:hAnsi="Symbol" w:hint="default"/>
      </w:rPr>
    </w:lvl>
    <w:lvl w:ilvl="4" w:tplc="04160003" w:tentative="1">
      <w:start w:val="1"/>
      <w:numFmt w:val="bullet"/>
      <w:lvlText w:val="o"/>
      <w:lvlJc w:val="left"/>
      <w:pPr>
        <w:ind w:left="4658" w:hanging="360"/>
      </w:pPr>
      <w:rPr>
        <w:rFonts w:ascii="Courier New" w:hAnsi="Courier New" w:cs="Courier New" w:hint="default"/>
      </w:rPr>
    </w:lvl>
    <w:lvl w:ilvl="5" w:tplc="04160005" w:tentative="1">
      <w:start w:val="1"/>
      <w:numFmt w:val="bullet"/>
      <w:lvlText w:val=""/>
      <w:lvlJc w:val="left"/>
      <w:pPr>
        <w:ind w:left="5378" w:hanging="360"/>
      </w:pPr>
      <w:rPr>
        <w:rFonts w:ascii="Wingdings" w:hAnsi="Wingdings" w:hint="default"/>
      </w:rPr>
    </w:lvl>
    <w:lvl w:ilvl="6" w:tplc="04160001" w:tentative="1">
      <w:start w:val="1"/>
      <w:numFmt w:val="bullet"/>
      <w:lvlText w:val=""/>
      <w:lvlJc w:val="left"/>
      <w:pPr>
        <w:ind w:left="6098" w:hanging="360"/>
      </w:pPr>
      <w:rPr>
        <w:rFonts w:ascii="Symbol" w:hAnsi="Symbol" w:hint="default"/>
      </w:rPr>
    </w:lvl>
    <w:lvl w:ilvl="7" w:tplc="04160003" w:tentative="1">
      <w:start w:val="1"/>
      <w:numFmt w:val="bullet"/>
      <w:lvlText w:val="o"/>
      <w:lvlJc w:val="left"/>
      <w:pPr>
        <w:ind w:left="6818" w:hanging="360"/>
      </w:pPr>
      <w:rPr>
        <w:rFonts w:ascii="Courier New" w:hAnsi="Courier New" w:cs="Courier New" w:hint="default"/>
      </w:rPr>
    </w:lvl>
    <w:lvl w:ilvl="8" w:tplc="04160005" w:tentative="1">
      <w:start w:val="1"/>
      <w:numFmt w:val="bullet"/>
      <w:lvlText w:val=""/>
      <w:lvlJc w:val="left"/>
      <w:pPr>
        <w:ind w:left="7538" w:hanging="360"/>
      </w:pPr>
      <w:rPr>
        <w:rFonts w:ascii="Wingdings" w:hAnsi="Wingdings" w:hint="default"/>
      </w:rPr>
    </w:lvl>
  </w:abstractNum>
  <w:num w:numId="1" w16cid:durableId="1894581411">
    <w:abstractNumId w:val="6"/>
  </w:num>
  <w:num w:numId="2" w16cid:durableId="1395078122">
    <w:abstractNumId w:val="12"/>
  </w:num>
  <w:num w:numId="3" w16cid:durableId="220554714">
    <w:abstractNumId w:val="9"/>
  </w:num>
  <w:num w:numId="4" w16cid:durableId="1265460563">
    <w:abstractNumId w:val="11"/>
  </w:num>
  <w:num w:numId="5" w16cid:durableId="1778865766">
    <w:abstractNumId w:val="0"/>
  </w:num>
  <w:num w:numId="6" w16cid:durableId="839734815">
    <w:abstractNumId w:val="4"/>
  </w:num>
  <w:num w:numId="7" w16cid:durableId="2074347243">
    <w:abstractNumId w:val="13"/>
  </w:num>
  <w:num w:numId="8" w16cid:durableId="1113207707">
    <w:abstractNumId w:val="3"/>
  </w:num>
  <w:num w:numId="9" w16cid:durableId="1787115712">
    <w:abstractNumId w:val="2"/>
  </w:num>
  <w:num w:numId="10" w16cid:durableId="1648899779">
    <w:abstractNumId w:val="1"/>
  </w:num>
  <w:num w:numId="11" w16cid:durableId="1956477357">
    <w:abstractNumId w:val="7"/>
  </w:num>
  <w:num w:numId="12" w16cid:durableId="1097142934">
    <w:abstractNumId w:val="8"/>
  </w:num>
  <w:num w:numId="13" w16cid:durableId="1663508537">
    <w:abstractNumId w:val="10"/>
  </w:num>
  <w:num w:numId="14" w16cid:durableId="1593397307">
    <w:abstractNumId w:val="5"/>
  </w:num>
  <w:num w:numId="15" w16cid:durableId="65190716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E41"/>
    <w:rsid w:val="00000201"/>
    <w:rsid w:val="000004AE"/>
    <w:rsid w:val="00001406"/>
    <w:rsid w:val="00002908"/>
    <w:rsid w:val="00002B5D"/>
    <w:rsid w:val="00002FB1"/>
    <w:rsid w:val="00003B31"/>
    <w:rsid w:val="00007AEB"/>
    <w:rsid w:val="00010522"/>
    <w:rsid w:val="00010552"/>
    <w:rsid w:val="00013306"/>
    <w:rsid w:val="000142A3"/>
    <w:rsid w:val="000147AE"/>
    <w:rsid w:val="0001504C"/>
    <w:rsid w:val="00015268"/>
    <w:rsid w:val="00016357"/>
    <w:rsid w:val="00017560"/>
    <w:rsid w:val="00021DEF"/>
    <w:rsid w:val="000225AF"/>
    <w:rsid w:val="00023805"/>
    <w:rsid w:val="0002444A"/>
    <w:rsid w:val="00027BC0"/>
    <w:rsid w:val="00032CB0"/>
    <w:rsid w:val="000332BE"/>
    <w:rsid w:val="000349CA"/>
    <w:rsid w:val="00034C8B"/>
    <w:rsid w:val="0003582F"/>
    <w:rsid w:val="000369ED"/>
    <w:rsid w:val="00037E00"/>
    <w:rsid w:val="0004077F"/>
    <w:rsid w:val="00041454"/>
    <w:rsid w:val="00041604"/>
    <w:rsid w:val="00042BB8"/>
    <w:rsid w:val="00043429"/>
    <w:rsid w:val="00043B06"/>
    <w:rsid w:val="000442FB"/>
    <w:rsid w:val="000460EF"/>
    <w:rsid w:val="00046418"/>
    <w:rsid w:val="00046AE3"/>
    <w:rsid w:val="00050A19"/>
    <w:rsid w:val="000513FC"/>
    <w:rsid w:val="00051720"/>
    <w:rsid w:val="000542B3"/>
    <w:rsid w:val="000547CE"/>
    <w:rsid w:val="000558F7"/>
    <w:rsid w:val="00056912"/>
    <w:rsid w:val="00065852"/>
    <w:rsid w:val="00066635"/>
    <w:rsid w:val="000672EC"/>
    <w:rsid w:val="000703E0"/>
    <w:rsid w:val="000704DC"/>
    <w:rsid w:val="00072FFA"/>
    <w:rsid w:val="000741F0"/>
    <w:rsid w:val="00075E3F"/>
    <w:rsid w:val="000766D4"/>
    <w:rsid w:val="00076EA3"/>
    <w:rsid w:val="00077284"/>
    <w:rsid w:val="00077AF2"/>
    <w:rsid w:val="00077BA6"/>
    <w:rsid w:val="00083BA9"/>
    <w:rsid w:val="00084617"/>
    <w:rsid w:val="00085C0C"/>
    <w:rsid w:val="00087083"/>
    <w:rsid w:val="00091B50"/>
    <w:rsid w:val="00091FC3"/>
    <w:rsid w:val="00092882"/>
    <w:rsid w:val="000A0146"/>
    <w:rsid w:val="000A197A"/>
    <w:rsid w:val="000A19BC"/>
    <w:rsid w:val="000A59DE"/>
    <w:rsid w:val="000B00F1"/>
    <w:rsid w:val="000B0DBB"/>
    <w:rsid w:val="000B27A7"/>
    <w:rsid w:val="000B4735"/>
    <w:rsid w:val="000B4DCD"/>
    <w:rsid w:val="000B4FBA"/>
    <w:rsid w:val="000B59E2"/>
    <w:rsid w:val="000B5F50"/>
    <w:rsid w:val="000B6321"/>
    <w:rsid w:val="000C1089"/>
    <w:rsid w:val="000C234E"/>
    <w:rsid w:val="000C2FAF"/>
    <w:rsid w:val="000C3A78"/>
    <w:rsid w:val="000C6D69"/>
    <w:rsid w:val="000C7606"/>
    <w:rsid w:val="000D14BD"/>
    <w:rsid w:val="000D63B3"/>
    <w:rsid w:val="000D693D"/>
    <w:rsid w:val="000E0BDC"/>
    <w:rsid w:val="000E1CBF"/>
    <w:rsid w:val="000E24C4"/>
    <w:rsid w:val="000E2BE3"/>
    <w:rsid w:val="000E3B94"/>
    <w:rsid w:val="000E50C3"/>
    <w:rsid w:val="000E57B3"/>
    <w:rsid w:val="000E5A58"/>
    <w:rsid w:val="000E6E41"/>
    <w:rsid w:val="000F1CD2"/>
    <w:rsid w:val="000F24FB"/>
    <w:rsid w:val="000F539B"/>
    <w:rsid w:val="000F5A12"/>
    <w:rsid w:val="000F6829"/>
    <w:rsid w:val="00102039"/>
    <w:rsid w:val="00103B02"/>
    <w:rsid w:val="00106BF7"/>
    <w:rsid w:val="00113BDA"/>
    <w:rsid w:val="00116805"/>
    <w:rsid w:val="001168E4"/>
    <w:rsid w:val="0011718F"/>
    <w:rsid w:val="00117517"/>
    <w:rsid w:val="00117731"/>
    <w:rsid w:val="001179B0"/>
    <w:rsid w:val="0012064C"/>
    <w:rsid w:val="00121F78"/>
    <w:rsid w:val="00122AFB"/>
    <w:rsid w:val="001235A2"/>
    <w:rsid w:val="001236F9"/>
    <w:rsid w:val="00125A7A"/>
    <w:rsid w:val="00126285"/>
    <w:rsid w:val="00127B28"/>
    <w:rsid w:val="00127D5C"/>
    <w:rsid w:val="00127D92"/>
    <w:rsid w:val="001316D9"/>
    <w:rsid w:val="00131A11"/>
    <w:rsid w:val="00136A81"/>
    <w:rsid w:val="0014319F"/>
    <w:rsid w:val="001510EE"/>
    <w:rsid w:val="001515E9"/>
    <w:rsid w:val="00153894"/>
    <w:rsid w:val="001574E5"/>
    <w:rsid w:val="0016060F"/>
    <w:rsid w:val="00162431"/>
    <w:rsid w:val="00162A05"/>
    <w:rsid w:val="0016338D"/>
    <w:rsid w:val="001641D3"/>
    <w:rsid w:val="00164A56"/>
    <w:rsid w:val="0016618F"/>
    <w:rsid w:val="00166CD9"/>
    <w:rsid w:val="00170105"/>
    <w:rsid w:val="00173C38"/>
    <w:rsid w:val="00173F41"/>
    <w:rsid w:val="00180E91"/>
    <w:rsid w:val="00181F38"/>
    <w:rsid w:val="001847CC"/>
    <w:rsid w:val="00187932"/>
    <w:rsid w:val="00190D59"/>
    <w:rsid w:val="00192168"/>
    <w:rsid w:val="001941C6"/>
    <w:rsid w:val="001A0D04"/>
    <w:rsid w:val="001A45BA"/>
    <w:rsid w:val="001A7BEB"/>
    <w:rsid w:val="001B03BC"/>
    <w:rsid w:val="001B0C36"/>
    <w:rsid w:val="001B3A31"/>
    <w:rsid w:val="001B44E6"/>
    <w:rsid w:val="001B467D"/>
    <w:rsid w:val="001B56A4"/>
    <w:rsid w:val="001B57A6"/>
    <w:rsid w:val="001B6411"/>
    <w:rsid w:val="001C0933"/>
    <w:rsid w:val="001C1653"/>
    <w:rsid w:val="001C316C"/>
    <w:rsid w:val="001C3D37"/>
    <w:rsid w:val="001C503D"/>
    <w:rsid w:val="001C7000"/>
    <w:rsid w:val="001C74E1"/>
    <w:rsid w:val="001C785A"/>
    <w:rsid w:val="001D4A5C"/>
    <w:rsid w:val="001D537B"/>
    <w:rsid w:val="001D5659"/>
    <w:rsid w:val="001D6052"/>
    <w:rsid w:val="001D734E"/>
    <w:rsid w:val="001E0860"/>
    <w:rsid w:val="001E1503"/>
    <w:rsid w:val="001E178B"/>
    <w:rsid w:val="001E1CF6"/>
    <w:rsid w:val="001E25E7"/>
    <w:rsid w:val="001E28EE"/>
    <w:rsid w:val="001E387C"/>
    <w:rsid w:val="001E49B6"/>
    <w:rsid w:val="001E4E21"/>
    <w:rsid w:val="001E6180"/>
    <w:rsid w:val="001E76DD"/>
    <w:rsid w:val="001F0E08"/>
    <w:rsid w:val="001F1C12"/>
    <w:rsid w:val="001F3224"/>
    <w:rsid w:val="001F5003"/>
    <w:rsid w:val="001F5C97"/>
    <w:rsid w:val="001F6BF1"/>
    <w:rsid w:val="001F6C6C"/>
    <w:rsid w:val="002008A7"/>
    <w:rsid w:val="00207E41"/>
    <w:rsid w:val="00211B66"/>
    <w:rsid w:val="00213D1A"/>
    <w:rsid w:val="00215B3A"/>
    <w:rsid w:val="00216EF7"/>
    <w:rsid w:val="002171A4"/>
    <w:rsid w:val="0022013E"/>
    <w:rsid w:val="0022291A"/>
    <w:rsid w:val="002232C8"/>
    <w:rsid w:val="00223CBA"/>
    <w:rsid w:val="00223CDD"/>
    <w:rsid w:val="002246CB"/>
    <w:rsid w:val="0022492F"/>
    <w:rsid w:val="00225614"/>
    <w:rsid w:val="00226125"/>
    <w:rsid w:val="0022795B"/>
    <w:rsid w:val="00230B48"/>
    <w:rsid w:val="0023118F"/>
    <w:rsid w:val="002319CF"/>
    <w:rsid w:val="00233240"/>
    <w:rsid w:val="00233643"/>
    <w:rsid w:val="00237316"/>
    <w:rsid w:val="00241AF3"/>
    <w:rsid w:val="00241D45"/>
    <w:rsid w:val="00243260"/>
    <w:rsid w:val="00243A25"/>
    <w:rsid w:val="002458C5"/>
    <w:rsid w:val="0024697F"/>
    <w:rsid w:val="00246F2F"/>
    <w:rsid w:val="00247AE8"/>
    <w:rsid w:val="00247AF5"/>
    <w:rsid w:val="00250D53"/>
    <w:rsid w:val="0025100F"/>
    <w:rsid w:val="0025309B"/>
    <w:rsid w:val="00254AAF"/>
    <w:rsid w:val="002558FA"/>
    <w:rsid w:val="00256027"/>
    <w:rsid w:val="0025676D"/>
    <w:rsid w:val="00256AB3"/>
    <w:rsid w:val="00262758"/>
    <w:rsid w:val="00262FB5"/>
    <w:rsid w:val="0026383C"/>
    <w:rsid w:val="00264E88"/>
    <w:rsid w:val="00265AAA"/>
    <w:rsid w:val="00266030"/>
    <w:rsid w:val="002664ED"/>
    <w:rsid w:val="00267B73"/>
    <w:rsid w:val="00267D43"/>
    <w:rsid w:val="0027131D"/>
    <w:rsid w:val="002718FA"/>
    <w:rsid w:val="00273144"/>
    <w:rsid w:val="0027593A"/>
    <w:rsid w:val="00275C28"/>
    <w:rsid w:val="00276537"/>
    <w:rsid w:val="00281839"/>
    <w:rsid w:val="00285015"/>
    <w:rsid w:val="00292029"/>
    <w:rsid w:val="00292462"/>
    <w:rsid w:val="002949E1"/>
    <w:rsid w:val="0029600A"/>
    <w:rsid w:val="00297E86"/>
    <w:rsid w:val="002A0F22"/>
    <w:rsid w:val="002A18B7"/>
    <w:rsid w:val="002A50CF"/>
    <w:rsid w:val="002A5EB4"/>
    <w:rsid w:val="002A6743"/>
    <w:rsid w:val="002A746C"/>
    <w:rsid w:val="002B0055"/>
    <w:rsid w:val="002B02A9"/>
    <w:rsid w:val="002B7AA4"/>
    <w:rsid w:val="002B7DEF"/>
    <w:rsid w:val="002C0942"/>
    <w:rsid w:val="002C130D"/>
    <w:rsid w:val="002C2386"/>
    <w:rsid w:val="002C34ED"/>
    <w:rsid w:val="002C36E4"/>
    <w:rsid w:val="002C40F6"/>
    <w:rsid w:val="002C4FDA"/>
    <w:rsid w:val="002C5782"/>
    <w:rsid w:val="002C67E8"/>
    <w:rsid w:val="002C74BF"/>
    <w:rsid w:val="002D0B04"/>
    <w:rsid w:val="002D0B8F"/>
    <w:rsid w:val="002D253C"/>
    <w:rsid w:val="002D3E17"/>
    <w:rsid w:val="002D4857"/>
    <w:rsid w:val="002D6673"/>
    <w:rsid w:val="002D686C"/>
    <w:rsid w:val="002E288C"/>
    <w:rsid w:val="002E2EF1"/>
    <w:rsid w:val="002E3870"/>
    <w:rsid w:val="002E4C9F"/>
    <w:rsid w:val="002E6809"/>
    <w:rsid w:val="002E7573"/>
    <w:rsid w:val="002E7722"/>
    <w:rsid w:val="002F08A5"/>
    <w:rsid w:val="002F12EA"/>
    <w:rsid w:val="002F1544"/>
    <w:rsid w:val="002F25B0"/>
    <w:rsid w:val="002F2B4B"/>
    <w:rsid w:val="002F2EE7"/>
    <w:rsid w:val="002F3095"/>
    <w:rsid w:val="002F3426"/>
    <w:rsid w:val="002F38D8"/>
    <w:rsid w:val="00303113"/>
    <w:rsid w:val="0030451C"/>
    <w:rsid w:val="00306404"/>
    <w:rsid w:val="00307290"/>
    <w:rsid w:val="00307DFE"/>
    <w:rsid w:val="00310513"/>
    <w:rsid w:val="003116C9"/>
    <w:rsid w:val="00315389"/>
    <w:rsid w:val="003155A2"/>
    <w:rsid w:val="00320621"/>
    <w:rsid w:val="00322B8F"/>
    <w:rsid w:val="00323EB6"/>
    <w:rsid w:val="00324245"/>
    <w:rsid w:val="00326093"/>
    <w:rsid w:val="00327812"/>
    <w:rsid w:val="003310AF"/>
    <w:rsid w:val="00331399"/>
    <w:rsid w:val="00332DA0"/>
    <w:rsid w:val="0033316B"/>
    <w:rsid w:val="00334869"/>
    <w:rsid w:val="003348BA"/>
    <w:rsid w:val="00335A51"/>
    <w:rsid w:val="00337F27"/>
    <w:rsid w:val="00340671"/>
    <w:rsid w:val="003416BA"/>
    <w:rsid w:val="0034182C"/>
    <w:rsid w:val="00343086"/>
    <w:rsid w:val="00343B74"/>
    <w:rsid w:val="00346B49"/>
    <w:rsid w:val="00346CDA"/>
    <w:rsid w:val="00350BDF"/>
    <w:rsid w:val="00350CE2"/>
    <w:rsid w:val="003525E2"/>
    <w:rsid w:val="00352630"/>
    <w:rsid w:val="003541B4"/>
    <w:rsid w:val="00355B3F"/>
    <w:rsid w:val="00357F2B"/>
    <w:rsid w:val="00361125"/>
    <w:rsid w:val="00362C25"/>
    <w:rsid w:val="003656B2"/>
    <w:rsid w:val="00367C9C"/>
    <w:rsid w:val="0037269B"/>
    <w:rsid w:val="0037292E"/>
    <w:rsid w:val="00374836"/>
    <w:rsid w:val="00374F6D"/>
    <w:rsid w:val="00375154"/>
    <w:rsid w:val="00376C24"/>
    <w:rsid w:val="00377824"/>
    <w:rsid w:val="003779FC"/>
    <w:rsid w:val="00380362"/>
    <w:rsid w:val="00381806"/>
    <w:rsid w:val="003832B6"/>
    <w:rsid w:val="0038367F"/>
    <w:rsid w:val="00386E3F"/>
    <w:rsid w:val="00387F85"/>
    <w:rsid w:val="00391998"/>
    <w:rsid w:val="00393399"/>
    <w:rsid w:val="00393C1E"/>
    <w:rsid w:val="003941D1"/>
    <w:rsid w:val="003945D5"/>
    <w:rsid w:val="0039470B"/>
    <w:rsid w:val="00396654"/>
    <w:rsid w:val="003A0CE4"/>
    <w:rsid w:val="003A10DE"/>
    <w:rsid w:val="003A21F8"/>
    <w:rsid w:val="003A2921"/>
    <w:rsid w:val="003A4E18"/>
    <w:rsid w:val="003A584F"/>
    <w:rsid w:val="003B077E"/>
    <w:rsid w:val="003B1C02"/>
    <w:rsid w:val="003B2457"/>
    <w:rsid w:val="003B5007"/>
    <w:rsid w:val="003B5439"/>
    <w:rsid w:val="003B56AA"/>
    <w:rsid w:val="003B5E7A"/>
    <w:rsid w:val="003B7093"/>
    <w:rsid w:val="003B7400"/>
    <w:rsid w:val="003B771C"/>
    <w:rsid w:val="003C025C"/>
    <w:rsid w:val="003C331D"/>
    <w:rsid w:val="003C3DDF"/>
    <w:rsid w:val="003C44E1"/>
    <w:rsid w:val="003C4D72"/>
    <w:rsid w:val="003C5C94"/>
    <w:rsid w:val="003C6EFB"/>
    <w:rsid w:val="003D0AF0"/>
    <w:rsid w:val="003D2B5B"/>
    <w:rsid w:val="003D2CD4"/>
    <w:rsid w:val="003D30B3"/>
    <w:rsid w:val="003D3780"/>
    <w:rsid w:val="003D39C3"/>
    <w:rsid w:val="003D3E99"/>
    <w:rsid w:val="003D3EE2"/>
    <w:rsid w:val="003D4240"/>
    <w:rsid w:val="003D45CB"/>
    <w:rsid w:val="003D6109"/>
    <w:rsid w:val="003E2500"/>
    <w:rsid w:val="003E3BD6"/>
    <w:rsid w:val="003E54EE"/>
    <w:rsid w:val="003E55A5"/>
    <w:rsid w:val="003E59A4"/>
    <w:rsid w:val="003F1F6A"/>
    <w:rsid w:val="003F367E"/>
    <w:rsid w:val="003F4A3D"/>
    <w:rsid w:val="003F55B4"/>
    <w:rsid w:val="003F6593"/>
    <w:rsid w:val="003F69A9"/>
    <w:rsid w:val="0040051B"/>
    <w:rsid w:val="0040183B"/>
    <w:rsid w:val="00401F71"/>
    <w:rsid w:val="004020E5"/>
    <w:rsid w:val="00402586"/>
    <w:rsid w:val="00402B96"/>
    <w:rsid w:val="004034AC"/>
    <w:rsid w:val="0040419D"/>
    <w:rsid w:val="004041CC"/>
    <w:rsid w:val="004057D5"/>
    <w:rsid w:val="00406BEB"/>
    <w:rsid w:val="00410F6F"/>
    <w:rsid w:val="00412A75"/>
    <w:rsid w:val="004137D7"/>
    <w:rsid w:val="004158B9"/>
    <w:rsid w:val="00415981"/>
    <w:rsid w:val="00415E50"/>
    <w:rsid w:val="00420076"/>
    <w:rsid w:val="00421689"/>
    <w:rsid w:val="004227F6"/>
    <w:rsid w:val="00422D26"/>
    <w:rsid w:val="004245A1"/>
    <w:rsid w:val="00424C42"/>
    <w:rsid w:val="004259E0"/>
    <w:rsid w:val="00426C5E"/>
    <w:rsid w:val="004270BC"/>
    <w:rsid w:val="00427123"/>
    <w:rsid w:val="00427526"/>
    <w:rsid w:val="004307B2"/>
    <w:rsid w:val="00431767"/>
    <w:rsid w:val="004322FD"/>
    <w:rsid w:val="00433110"/>
    <w:rsid w:val="004334F1"/>
    <w:rsid w:val="004339B3"/>
    <w:rsid w:val="00433C87"/>
    <w:rsid w:val="004345C9"/>
    <w:rsid w:val="00434BA4"/>
    <w:rsid w:val="00436754"/>
    <w:rsid w:val="00441287"/>
    <w:rsid w:val="00444E13"/>
    <w:rsid w:val="00445B72"/>
    <w:rsid w:val="0044678E"/>
    <w:rsid w:val="00447D94"/>
    <w:rsid w:val="00447E48"/>
    <w:rsid w:val="00450EB8"/>
    <w:rsid w:val="00453946"/>
    <w:rsid w:val="00454D9C"/>
    <w:rsid w:val="00456389"/>
    <w:rsid w:val="0045736F"/>
    <w:rsid w:val="0045789B"/>
    <w:rsid w:val="00463126"/>
    <w:rsid w:val="00463601"/>
    <w:rsid w:val="0046668C"/>
    <w:rsid w:val="0046698C"/>
    <w:rsid w:val="00471BF7"/>
    <w:rsid w:val="004723C5"/>
    <w:rsid w:val="00474D51"/>
    <w:rsid w:val="004753F2"/>
    <w:rsid w:val="00477E41"/>
    <w:rsid w:val="00480891"/>
    <w:rsid w:val="004814C3"/>
    <w:rsid w:val="004817D0"/>
    <w:rsid w:val="00482574"/>
    <w:rsid w:val="0048644F"/>
    <w:rsid w:val="0048775F"/>
    <w:rsid w:val="00487C9E"/>
    <w:rsid w:val="00490112"/>
    <w:rsid w:val="00490567"/>
    <w:rsid w:val="00491490"/>
    <w:rsid w:val="00494CF6"/>
    <w:rsid w:val="00495DB8"/>
    <w:rsid w:val="004A1148"/>
    <w:rsid w:val="004A1CCB"/>
    <w:rsid w:val="004A4755"/>
    <w:rsid w:val="004A4A92"/>
    <w:rsid w:val="004A67A8"/>
    <w:rsid w:val="004A6A1A"/>
    <w:rsid w:val="004A6AA5"/>
    <w:rsid w:val="004B0271"/>
    <w:rsid w:val="004B0367"/>
    <w:rsid w:val="004B5048"/>
    <w:rsid w:val="004B6B79"/>
    <w:rsid w:val="004B7D8F"/>
    <w:rsid w:val="004C1041"/>
    <w:rsid w:val="004C1268"/>
    <w:rsid w:val="004C233A"/>
    <w:rsid w:val="004C29F3"/>
    <w:rsid w:val="004C304E"/>
    <w:rsid w:val="004C39B7"/>
    <w:rsid w:val="004C3CC3"/>
    <w:rsid w:val="004C60CD"/>
    <w:rsid w:val="004C7B2B"/>
    <w:rsid w:val="004D11F2"/>
    <w:rsid w:val="004D33ED"/>
    <w:rsid w:val="004D6A5D"/>
    <w:rsid w:val="004E0561"/>
    <w:rsid w:val="004E4946"/>
    <w:rsid w:val="004E4A35"/>
    <w:rsid w:val="004E735D"/>
    <w:rsid w:val="004E7FAB"/>
    <w:rsid w:val="004F0E4A"/>
    <w:rsid w:val="004F1DDB"/>
    <w:rsid w:val="004F52C1"/>
    <w:rsid w:val="004F693B"/>
    <w:rsid w:val="004F7399"/>
    <w:rsid w:val="004F7A12"/>
    <w:rsid w:val="005015D0"/>
    <w:rsid w:val="005018CB"/>
    <w:rsid w:val="00502D78"/>
    <w:rsid w:val="00503F27"/>
    <w:rsid w:val="0050438C"/>
    <w:rsid w:val="0050481C"/>
    <w:rsid w:val="00504FB3"/>
    <w:rsid w:val="00511039"/>
    <w:rsid w:val="00513702"/>
    <w:rsid w:val="00514923"/>
    <w:rsid w:val="00516097"/>
    <w:rsid w:val="005160F5"/>
    <w:rsid w:val="00520B37"/>
    <w:rsid w:val="00520DE7"/>
    <w:rsid w:val="00524486"/>
    <w:rsid w:val="005263CD"/>
    <w:rsid w:val="00527296"/>
    <w:rsid w:val="005301D7"/>
    <w:rsid w:val="00531544"/>
    <w:rsid w:val="0053360A"/>
    <w:rsid w:val="00533AD2"/>
    <w:rsid w:val="005348BE"/>
    <w:rsid w:val="00535317"/>
    <w:rsid w:val="0053589E"/>
    <w:rsid w:val="00535D1E"/>
    <w:rsid w:val="005364C6"/>
    <w:rsid w:val="00536C31"/>
    <w:rsid w:val="00536F4F"/>
    <w:rsid w:val="00542044"/>
    <w:rsid w:val="00547974"/>
    <w:rsid w:val="00556065"/>
    <w:rsid w:val="00556F51"/>
    <w:rsid w:val="005615D7"/>
    <w:rsid w:val="00561D09"/>
    <w:rsid w:val="00562130"/>
    <w:rsid w:val="0056590D"/>
    <w:rsid w:val="00565C6C"/>
    <w:rsid w:val="00566FB0"/>
    <w:rsid w:val="00567BDA"/>
    <w:rsid w:val="00572BA3"/>
    <w:rsid w:val="005737E4"/>
    <w:rsid w:val="0057387E"/>
    <w:rsid w:val="005738F2"/>
    <w:rsid w:val="00574D63"/>
    <w:rsid w:val="00574EE9"/>
    <w:rsid w:val="00575AB1"/>
    <w:rsid w:val="005766C5"/>
    <w:rsid w:val="005771D1"/>
    <w:rsid w:val="00577267"/>
    <w:rsid w:val="0058041C"/>
    <w:rsid w:val="00580FCF"/>
    <w:rsid w:val="005869B9"/>
    <w:rsid w:val="00587FCB"/>
    <w:rsid w:val="00590164"/>
    <w:rsid w:val="005901B5"/>
    <w:rsid w:val="005907DE"/>
    <w:rsid w:val="00590CCF"/>
    <w:rsid w:val="00594F2F"/>
    <w:rsid w:val="005958DD"/>
    <w:rsid w:val="005961AB"/>
    <w:rsid w:val="00596648"/>
    <w:rsid w:val="005979BD"/>
    <w:rsid w:val="005A6CAD"/>
    <w:rsid w:val="005A6D93"/>
    <w:rsid w:val="005A7355"/>
    <w:rsid w:val="005B0AF4"/>
    <w:rsid w:val="005B125E"/>
    <w:rsid w:val="005B36A3"/>
    <w:rsid w:val="005B6983"/>
    <w:rsid w:val="005B701F"/>
    <w:rsid w:val="005B7431"/>
    <w:rsid w:val="005C01C9"/>
    <w:rsid w:val="005C1942"/>
    <w:rsid w:val="005C1EC4"/>
    <w:rsid w:val="005C1F4D"/>
    <w:rsid w:val="005C2F56"/>
    <w:rsid w:val="005C58C4"/>
    <w:rsid w:val="005C70A0"/>
    <w:rsid w:val="005C768F"/>
    <w:rsid w:val="005D1FF4"/>
    <w:rsid w:val="005D2235"/>
    <w:rsid w:val="005D4959"/>
    <w:rsid w:val="005D5AB9"/>
    <w:rsid w:val="005D6BF9"/>
    <w:rsid w:val="005E0209"/>
    <w:rsid w:val="005E1356"/>
    <w:rsid w:val="005E1706"/>
    <w:rsid w:val="005E27EB"/>
    <w:rsid w:val="005E2827"/>
    <w:rsid w:val="005E2F0C"/>
    <w:rsid w:val="005E3C14"/>
    <w:rsid w:val="005E4552"/>
    <w:rsid w:val="005E5690"/>
    <w:rsid w:val="005E6B5A"/>
    <w:rsid w:val="005F335F"/>
    <w:rsid w:val="006023BB"/>
    <w:rsid w:val="006064E2"/>
    <w:rsid w:val="00606A7A"/>
    <w:rsid w:val="00606B12"/>
    <w:rsid w:val="00607755"/>
    <w:rsid w:val="00607C49"/>
    <w:rsid w:val="00612421"/>
    <w:rsid w:val="006130A9"/>
    <w:rsid w:val="0061576B"/>
    <w:rsid w:val="006205FC"/>
    <w:rsid w:val="006259E9"/>
    <w:rsid w:val="00625EA1"/>
    <w:rsid w:val="00626639"/>
    <w:rsid w:val="00627E07"/>
    <w:rsid w:val="006331A1"/>
    <w:rsid w:val="0063340D"/>
    <w:rsid w:val="00633738"/>
    <w:rsid w:val="00633836"/>
    <w:rsid w:val="0063568C"/>
    <w:rsid w:val="00636E1F"/>
    <w:rsid w:val="006372B7"/>
    <w:rsid w:val="0063737D"/>
    <w:rsid w:val="00641AF2"/>
    <w:rsid w:val="00643922"/>
    <w:rsid w:val="00647EC6"/>
    <w:rsid w:val="00650D07"/>
    <w:rsid w:val="00652981"/>
    <w:rsid w:val="006546C8"/>
    <w:rsid w:val="00654EDC"/>
    <w:rsid w:val="00655B50"/>
    <w:rsid w:val="00656B18"/>
    <w:rsid w:val="00661CA2"/>
    <w:rsid w:val="006621DA"/>
    <w:rsid w:val="00665817"/>
    <w:rsid w:val="00667FF6"/>
    <w:rsid w:val="006702D7"/>
    <w:rsid w:val="00670AB4"/>
    <w:rsid w:val="006717E7"/>
    <w:rsid w:val="00672645"/>
    <w:rsid w:val="00672C90"/>
    <w:rsid w:val="0067329A"/>
    <w:rsid w:val="0067546B"/>
    <w:rsid w:val="00675EED"/>
    <w:rsid w:val="00676F83"/>
    <w:rsid w:val="00677DDD"/>
    <w:rsid w:val="00681C4F"/>
    <w:rsid w:val="00685C63"/>
    <w:rsid w:val="00686357"/>
    <w:rsid w:val="00690551"/>
    <w:rsid w:val="0069057E"/>
    <w:rsid w:val="00691383"/>
    <w:rsid w:val="006925EF"/>
    <w:rsid w:val="00694067"/>
    <w:rsid w:val="006946C1"/>
    <w:rsid w:val="006948EE"/>
    <w:rsid w:val="006965D7"/>
    <w:rsid w:val="00697F27"/>
    <w:rsid w:val="006A01E3"/>
    <w:rsid w:val="006A2457"/>
    <w:rsid w:val="006A30A8"/>
    <w:rsid w:val="006A568A"/>
    <w:rsid w:val="006A7C66"/>
    <w:rsid w:val="006A7EA4"/>
    <w:rsid w:val="006B0857"/>
    <w:rsid w:val="006B1921"/>
    <w:rsid w:val="006B1BB4"/>
    <w:rsid w:val="006B1E32"/>
    <w:rsid w:val="006B37B3"/>
    <w:rsid w:val="006B3C2E"/>
    <w:rsid w:val="006B4C0E"/>
    <w:rsid w:val="006B613E"/>
    <w:rsid w:val="006B7F3F"/>
    <w:rsid w:val="006C5576"/>
    <w:rsid w:val="006C6D7A"/>
    <w:rsid w:val="006C6DF3"/>
    <w:rsid w:val="006C72B0"/>
    <w:rsid w:val="006C74D6"/>
    <w:rsid w:val="006D0BF2"/>
    <w:rsid w:val="006D1E24"/>
    <w:rsid w:val="006D453D"/>
    <w:rsid w:val="006D47DC"/>
    <w:rsid w:val="006D7E6C"/>
    <w:rsid w:val="006E4E4E"/>
    <w:rsid w:val="006F0561"/>
    <w:rsid w:val="006F07A4"/>
    <w:rsid w:val="006F32D9"/>
    <w:rsid w:val="006F56F8"/>
    <w:rsid w:val="00700770"/>
    <w:rsid w:val="007007CF"/>
    <w:rsid w:val="00702C7D"/>
    <w:rsid w:val="0070340D"/>
    <w:rsid w:val="00706FC7"/>
    <w:rsid w:val="0071076C"/>
    <w:rsid w:val="00714AE5"/>
    <w:rsid w:val="00717F9D"/>
    <w:rsid w:val="007231A9"/>
    <w:rsid w:val="00723364"/>
    <w:rsid w:val="007240F0"/>
    <w:rsid w:val="00724807"/>
    <w:rsid w:val="00724CB5"/>
    <w:rsid w:val="007260F3"/>
    <w:rsid w:val="0072657F"/>
    <w:rsid w:val="007300BB"/>
    <w:rsid w:val="0073309D"/>
    <w:rsid w:val="00733724"/>
    <w:rsid w:val="007342F7"/>
    <w:rsid w:val="00740F03"/>
    <w:rsid w:val="007476D1"/>
    <w:rsid w:val="00751704"/>
    <w:rsid w:val="00752E10"/>
    <w:rsid w:val="00753DBA"/>
    <w:rsid w:val="007547DA"/>
    <w:rsid w:val="007558E9"/>
    <w:rsid w:val="00757DC3"/>
    <w:rsid w:val="00760694"/>
    <w:rsid w:val="0076099F"/>
    <w:rsid w:val="00760C57"/>
    <w:rsid w:val="00761C79"/>
    <w:rsid w:val="00762791"/>
    <w:rsid w:val="007634BE"/>
    <w:rsid w:val="00765773"/>
    <w:rsid w:val="007669FF"/>
    <w:rsid w:val="007676BE"/>
    <w:rsid w:val="00767C85"/>
    <w:rsid w:val="00770813"/>
    <w:rsid w:val="00774729"/>
    <w:rsid w:val="007758C1"/>
    <w:rsid w:val="00777548"/>
    <w:rsid w:val="007812C9"/>
    <w:rsid w:val="00782EDD"/>
    <w:rsid w:val="007866CB"/>
    <w:rsid w:val="00786B4D"/>
    <w:rsid w:val="0079063A"/>
    <w:rsid w:val="007946A3"/>
    <w:rsid w:val="00796AA5"/>
    <w:rsid w:val="007973ED"/>
    <w:rsid w:val="007A2603"/>
    <w:rsid w:val="007A3D7C"/>
    <w:rsid w:val="007A4F01"/>
    <w:rsid w:val="007B02C3"/>
    <w:rsid w:val="007B38AE"/>
    <w:rsid w:val="007B3CD5"/>
    <w:rsid w:val="007B41C5"/>
    <w:rsid w:val="007B4672"/>
    <w:rsid w:val="007C14D6"/>
    <w:rsid w:val="007C3780"/>
    <w:rsid w:val="007C6D20"/>
    <w:rsid w:val="007D1B11"/>
    <w:rsid w:val="007D1B7F"/>
    <w:rsid w:val="007D35F2"/>
    <w:rsid w:val="007D3FEA"/>
    <w:rsid w:val="007D5BDA"/>
    <w:rsid w:val="007E0C53"/>
    <w:rsid w:val="007E16A7"/>
    <w:rsid w:val="007E1E58"/>
    <w:rsid w:val="007E28FC"/>
    <w:rsid w:val="007E61EE"/>
    <w:rsid w:val="007E7412"/>
    <w:rsid w:val="007F164A"/>
    <w:rsid w:val="007F2ABE"/>
    <w:rsid w:val="007F4A28"/>
    <w:rsid w:val="007F4F45"/>
    <w:rsid w:val="0080058D"/>
    <w:rsid w:val="00803CB6"/>
    <w:rsid w:val="00803ED3"/>
    <w:rsid w:val="00804DD0"/>
    <w:rsid w:val="00805805"/>
    <w:rsid w:val="008112E7"/>
    <w:rsid w:val="008113A8"/>
    <w:rsid w:val="008130BB"/>
    <w:rsid w:val="0081547B"/>
    <w:rsid w:val="00815EC2"/>
    <w:rsid w:val="00815EC9"/>
    <w:rsid w:val="008203D0"/>
    <w:rsid w:val="008209F2"/>
    <w:rsid w:val="00821C3A"/>
    <w:rsid w:val="00821E9A"/>
    <w:rsid w:val="00822060"/>
    <w:rsid w:val="00823EFC"/>
    <w:rsid w:val="00824684"/>
    <w:rsid w:val="00826786"/>
    <w:rsid w:val="00830C26"/>
    <w:rsid w:val="00830F9C"/>
    <w:rsid w:val="00833E98"/>
    <w:rsid w:val="00834D64"/>
    <w:rsid w:val="00836ACC"/>
    <w:rsid w:val="0084003C"/>
    <w:rsid w:val="008405DE"/>
    <w:rsid w:val="00840808"/>
    <w:rsid w:val="00842076"/>
    <w:rsid w:val="0084635A"/>
    <w:rsid w:val="00846EC1"/>
    <w:rsid w:val="00847624"/>
    <w:rsid w:val="00850936"/>
    <w:rsid w:val="00852942"/>
    <w:rsid w:val="00854A2A"/>
    <w:rsid w:val="008553F7"/>
    <w:rsid w:val="00857CA7"/>
    <w:rsid w:val="00860A59"/>
    <w:rsid w:val="008612E7"/>
    <w:rsid w:val="00861E02"/>
    <w:rsid w:val="0086210F"/>
    <w:rsid w:val="008624AD"/>
    <w:rsid w:val="00862645"/>
    <w:rsid w:val="008626BD"/>
    <w:rsid w:val="00865C31"/>
    <w:rsid w:val="008661FC"/>
    <w:rsid w:val="00867155"/>
    <w:rsid w:val="00872437"/>
    <w:rsid w:val="0087691B"/>
    <w:rsid w:val="00877C98"/>
    <w:rsid w:val="008800ED"/>
    <w:rsid w:val="0088036D"/>
    <w:rsid w:val="008811BB"/>
    <w:rsid w:val="00882874"/>
    <w:rsid w:val="0088327A"/>
    <w:rsid w:val="008833C9"/>
    <w:rsid w:val="00883DAE"/>
    <w:rsid w:val="00884180"/>
    <w:rsid w:val="00885418"/>
    <w:rsid w:val="0089152E"/>
    <w:rsid w:val="00893BCE"/>
    <w:rsid w:val="00893FEB"/>
    <w:rsid w:val="0089421B"/>
    <w:rsid w:val="00894FCB"/>
    <w:rsid w:val="008A08C8"/>
    <w:rsid w:val="008A1034"/>
    <w:rsid w:val="008A22E0"/>
    <w:rsid w:val="008A4851"/>
    <w:rsid w:val="008A4ACB"/>
    <w:rsid w:val="008A4E71"/>
    <w:rsid w:val="008A7E7E"/>
    <w:rsid w:val="008A7EE4"/>
    <w:rsid w:val="008B25A6"/>
    <w:rsid w:val="008B31EE"/>
    <w:rsid w:val="008B3263"/>
    <w:rsid w:val="008B426F"/>
    <w:rsid w:val="008B4E48"/>
    <w:rsid w:val="008B5953"/>
    <w:rsid w:val="008B62C6"/>
    <w:rsid w:val="008B71D9"/>
    <w:rsid w:val="008B7EA4"/>
    <w:rsid w:val="008C210E"/>
    <w:rsid w:val="008C3472"/>
    <w:rsid w:val="008C34DA"/>
    <w:rsid w:val="008D0095"/>
    <w:rsid w:val="008D0E78"/>
    <w:rsid w:val="008D1867"/>
    <w:rsid w:val="008D225B"/>
    <w:rsid w:val="008D3593"/>
    <w:rsid w:val="008D3FCF"/>
    <w:rsid w:val="008D510E"/>
    <w:rsid w:val="008D6FE0"/>
    <w:rsid w:val="008D75CD"/>
    <w:rsid w:val="008E229B"/>
    <w:rsid w:val="008E4745"/>
    <w:rsid w:val="008E6A64"/>
    <w:rsid w:val="008E6EA5"/>
    <w:rsid w:val="008E70F3"/>
    <w:rsid w:val="008E71BE"/>
    <w:rsid w:val="008F0E95"/>
    <w:rsid w:val="008F2A23"/>
    <w:rsid w:val="008F4A3D"/>
    <w:rsid w:val="008F51A1"/>
    <w:rsid w:val="008F57B4"/>
    <w:rsid w:val="008F68B7"/>
    <w:rsid w:val="008F6E0B"/>
    <w:rsid w:val="008F7654"/>
    <w:rsid w:val="009000B8"/>
    <w:rsid w:val="00903E0C"/>
    <w:rsid w:val="00903FAD"/>
    <w:rsid w:val="00904878"/>
    <w:rsid w:val="0091071E"/>
    <w:rsid w:val="009108DC"/>
    <w:rsid w:val="00911D8A"/>
    <w:rsid w:val="00915B73"/>
    <w:rsid w:val="00915B75"/>
    <w:rsid w:val="009175D9"/>
    <w:rsid w:val="00921996"/>
    <w:rsid w:val="009260E8"/>
    <w:rsid w:val="0092741A"/>
    <w:rsid w:val="009275DD"/>
    <w:rsid w:val="009300BE"/>
    <w:rsid w:val="009307B3"/>
    <w:rsid w:val="009310F9"/>
    <w:rsid w:val="00932FD3"/>
    <w:rsid w:val="00936A20"/>
    <w:rsid w:val="009374F2"/>
    <w:rsid w:val="00941241"/>
    <w:rsid w:val="0094184C"/>
    <w:rsid w:val="00945DCD"/>
    <w:rsid w:val="009464D2"/>
    <w:rsid w:val="0094719F"/>
    <w:rsid w:val="009537F0"/>
    <w:rsid w:val="00953BEF"/>
    <w:rsid w:val="00957795"/>
    <w:rsid w:val="00960765"/>
    <w:rsid w:val="009619D7"/>
    <w:rsid w:val="00962E92"/>
    <w:rsid w:val="00963F64"/>
    <w:rsid w:val="00967BCD"/>
    <w:rsid w:val="00970204"/>
    <w:rsid w:val="0097122B"/>
    <w:rsid w:val="00972A53"/>
    <w:rsid w:val="009746D1"/>
    <w:rsid w:val="009755E7"/>
    <w:rsid w:val="0097571D"/>
    <w:rsid w:val="0097637A"/>
    <w:rsid w:val="00976F92"/>
    <w:rsid w:val="00977D07"/>
    <w:rsid w:val="00980918"/>
    <w:rsid w:val="00983134"/>
    <w:rsid w:val="009837B4"/>
    <w:rsid w:val="00986271"/>
    <w:rsid w:val="0099450E"/>
    <w:rsid w:val="009A03E0"/>
    <w:rsid w:val="009A20E5"/>
    <w:rsid w:val="009A2E36"/>
    <w:rsid w:val="009A58DF"/>
    <w:rsid w:val="009A6FD2"/>
    <w:rsid w:val="009A7130"/>
    <w:rsid w:val="009A763E"/>
    <w:rsid w:val="009B1855"/>
    <w:rsid w:val="009B3D75"/>
    <w:rsid w:val="009B452F"/>
    <w:rsid w:val="009B5C9A"/>
    <w:rsid w:val="009B790F"/>
    <w:rsid w:val="009C16B6"/>
    <w:rsid w:val="009C208F"/>
    <w:rsid w:val="009C3261"/>
    <w:rsid w:val="009C4188"/>
    <w:rsid w:val="009C483F"/>
    <w:rsid w:val="009C54BB"/>
    <w:rsid w:val="009C57D7"/>
    <w:rsid w:val="009C5C6A"/>
    <w:rsid w:val="009C5E97"/>
    <w:rsid w:val="009C6C5C"/>
    <w:rsid w:val="009C7F9D"/>
    <w:rsid w:val="009D0AC4"/>
    <w:rsid w:val="009D23B0"/>
    <w:rsid w:val="009D3747"/>
    <w:rsid w:val="009D5699"/>
    <w:rsid w:val="009D6BCD"/>
    <w:rsid w:val="009D70E0"/>
    <w:rsid w:val="009E01CF"/>
    <w:rsid w:val="009E2D6F"/>
    <w:rsid w:val="009E3ECB"/>
    <w:rsid w:val="009E7343"/>
    <w:rsid w:val="009F06C8"/>
    <w:rsid w:val="009F0F5D"/>
    <w:rsid w:val="009F4E15"/>
    <w:rsid w:val="00A00C4D"/>
    <w:rsid w:val="00A00E27"/>
    <w:rsid w:val="00A01555"/>
    <w:rsid w:val="00A0207E"/>
    <w:rsid w:val="00A02D6A"/>
    <w:rsid w:val="00A042D5"/>
    <w:rsid w:val="00A048AB"/>
    <w:rsid w:val="00A06960"/>
    <w:rsid w:val="00A07A19"/>
    <w:rsid w:val="00A110B4"/>
    <w:rsid w:val="00A12478"/>
    <w:rsid w:val="00A15922"/>
    <w:rsid w:val="00A159C4"/>
    <w:rsid w:val="00A16F41"/>
    <w:rsid w:val="00A17F0B"/>
    <w:rsid w:val="00A2092D"/>
    <w:rsid w:val="00A21651"/>
    <w:rsid w:val="00A22277"/>
    <w:rsid w:val="00A23A68"/>
    <w:rsid w:val="00A23A8B"/>
    <w:rsid w:val="00A23DD5"/>
    <w:rsid w:val="00A25E68"/>
    <w:rsid w:val="00A266BA"/>
    <w:rsid w:val="00A267EA"/>
    <w:rsid w:val="00A27319"/>
    <w:rsid w:val="00A31BF6"/>
    <w:rsid w:val="00A330C6"/>
    <w:rsid w:val="00A34658"/>
    <w:rsid w:val="00A36AF1"/>
    <w:rsid w:val="00A370F8"/>
    <w:rsid w:val="00A37487"/>
    <w:rsid w:val="00A40537"/>
    <w:rsid w:val="00A40EFC"/>
    <w:rsid w:val="00A421B4"/>
    <w:rsid w:val="00A45B9A"/>
    <w:rsid w:val="00A46107"/>
    <w:rsid w:val="00A46811"/>
    <w:rsid w:val="00A5036A"/>
    <w:rsid w:val="00A51485"/>
    <w:rsid w:val="00A51575"/>
    <w:rsid w:val="00A5191A"/>
    <w:rsid w:val="00A51D1F"/>
    <w:rsid w:val="00A51D22"/>
    <w:rsid w:val="00A52969"/>
    <w:rsid w:val="00A54AB0"/>
    <w:rsid w:val="00A552F2"/>
    <w:rsid w:val="00A60772"/>
    <w:rsid w:val="00A614E6"/>
    <w:rsid w:val="00A61532"/>
    <w:rsid w:val="00A61553"/>
    <w:rsid w:val="00A6378B"/>
    <w:rsid w:val="00A65944"/>
    <w:rsid w:val="00A65E88"/>
    <w:rsid w:val="00A66BA9"/>
    <w:rsid w:val="00A66FE4"/>
    <w:rsid w:val="00A7051C"/>
    <w:rsid w:val="00A70A33"/>
    <w:rsid w:val="00A71C54"/>
    <w:rsid w:val="00A71F2C"/>
    <w:rsid w:val="00A7220B"/>
    <w:rsid w:val="00A72854"/>
    <w:rsid w:val="00A7451C"/>
    <w:rsid w:val="00A75C5C"/>
    <w:rsid w:val="00A77706"/>
    <w:rsid w:val="00A80DEB"/>
    <w:rsid w:val="00A8130B"/>
    <w:rsid w:val="00A8176D"/>
    <w:rsid w:val="00A81D21"/>
    <w:rsid w:val="00A824A2"/>
    <w:rsid w:val="00A83042"/>
    <w:rsid w:val="00A8333B"/>
    <w:rsid w:val="00A84D0F"/>
    <w:rsid w:val="00A84ECD"/>
    <w:rsid w:val="00A86DB8"/>
    <w:rsid w:val="00A92EFF"/>
    <w:rsid w:val="00A94C1E"/>
    <w:rsid w:val="00A94D3D"/>
    <w:rsid w:val="00AA0D91"/>
    <w:rsid w:val="00AA10DB"/>
    <w:rsid w:val="00AA1C88"/>
    <w:rsid w:val="00AA1CC8"/>
    <w:rsid w:val="00AA2238"/>
    <w:rsid w:val="00AA35BB"/>
    <w:rsid w:val="00AA3719"/>
    <w:rsid w:val="00AA43DF"/>
    <w:rsid w:val="00AA4F2F"/>
    <w:rsid w:val="00AA5909"/>
    <w:rsid w:val="00AB0F5F"/>
    <w:rsid w:val="00AB231E"/>
    <w:rsid w:val="00AB25BB"/>
    <w:rsid w:val="00AB3ADF"/>
    <w:rsid w:val="00AC08B6"/>
    <w:rsid w:val="00AC1B36"/>
    <w:rsid w:val="00AC1E10"/>
    <w:rsid w:val="00AC2F75"/>
    <w:rsid w:val="00AC544C"/>
    <w:rsid w:val="00AC550A"/>
    <w:rsid w:val="00AD24F6"/>
    <w:rsid w:val="00AD3095"/>
    <w:rsid w:val="00AD3209"/>
    <w:rsid w:val="00AD3A30"/>
    <w:rsid w:val="00AD5171"/>
    <w:rsid w:val="00AD63BA"/>
    <w:rsid w:val="00AD70EA"/>
    <w:rsid w:val="00AE0D98"/>
    <w:rsid w:val="00AE35F2"/>
    <w:rsid w:val="00AE35F7"/>
    <w:rsid w:val="00AE38E9"/>
    <w:rsid w:val="00AE4106"/>
    <w:rsid w:val="00AE4BA6"/>
    <w:rsid w:val="00AE5E6E"/>
    <w:rsid w:val="00AE6A90"/>
    <w:rsid w:val="00AE7EC1"/>
    <w:rsid w:val="00AF0D3E"/>
    <w:rsid w:val="00AF1049"/>
    <w:rsid w:val="00AF1098"/>
    <w:rsid w:val="00AF20B7"/>
    <w:rsid w:val="00AF2A1E"/>
    <w:rsid w:val="00AF3B81"/>
    <w:rsid w:val="00AF4E50"/>
    <w:rsid w:val="00AF7029"/>
    <w:rsid w:val="00AF76A4"/>
    <w:rsid w:val="00B0309C"/>
    <w:rsid w:val="00B03980"/>
    <w:rsid w:val="00B06DC4"/>
    <w:rsid w:val="00B0728C"/>
    <w:rsid w:val="00B106D0"/>
    <w:rsid w:val="00B13110"/>
    <w:rsid w:val="00B15364"/>
    <w:rsid w:val="00B16D5B"/>
    <w:rsid w:val="00B16DA8"/>
    <w:rsid w:val="00B17CD8"/>
    <w:rsid w:val="00B20BAB"/>
    <w:rsid w:val="00B210B3"/>
    <w:rsid w:val="00B22BA0"/>
    <w:rsid w:val="00B23E38"/>
    <w:rsid w:val="00B24F8F"/>
    <w:rsid w:val="00B25803"/>
    <w:rsid w:val="00B268CC"/>
    <w:rsid w:val="00B2739B"/>
    <w:rsid w:val="00B31404"/>
    <w:rsid w:val="00B31695"/>
    <w:rsid w:val="00B33622"/>
    <w:rsid w:val="00B36E3B"/>
    <w:rsid w:val="00B40194"/>
    <w:rsid w:val="00B403EE"/>
    <w:rsid w:val="00B40443"/>
    <w:rsid w:val="00B42920"/>
    <w:rsid w:val="00B47845"/>
    <w:rsid w:val="00B510E9"/>
    <w:rsid w:val="00B53B38"/>
    <w:rsid w:val="00B53D70"/>
    <w:rsid w:val="00B54AFF"/>
    <w:rsid w:val="00B557FD"/>
    <w:rsid w:val="00B56260"/>
    <w:rsid w:val="00B56CE0"/>
    <w:rsid w:val="00B636A8"/>
    <w:rsid w:val="00B64592"/>
    <w:rsid w:val="00B64F4F"/>
    <w:rsid w:val="00B65388"/>
    <w:rsid w:val="00B656A7"/>
    <w:rsid w:val="00B65B77"/>
    <w:rsid w:val="00B66615"/>
    <w:rsid w:val="00B70F5E"/>
    <w:rsid w:val="00B743B0"/>
    <w:rsid w:val="00B7447A"/>
    <w:rsid w:val="00B77FDB"/>
    <w:rsid w:val="00B8069D"/>
    <w:rsid w:val="00B83032"/>
    <w:rsid w:val="00B83670"/>
    <w:rsid w:val="00B91AD5"/>
    <w:rsid w:val="00B94530"/>
    <w:rsid w:val="00B95CC2"/>
    <w:rsid w:val="00B961F5"/>
    <w:rsid w:val="00B9758C"/>
    <w:rsid w:val="00B97BF3"/>
    <w:rsid w:val="00BA15B5"/>
    <w:rsid w:val="00BA2DF4"/>
    <w:rsid w:val="00BA2EE4"/>
    <w:rsid w:val="00BA332F"/>
    <w:rsid w:val="00BA335A"/>
    <w:rsid w:val="00BA3DC2"/>
    <w:rsid w:val="00BA4410"/>
    <w:rsid w:val="00BA537E"/>
    <w:rsid w:val="00BA5CA5"/>
    <w:rsid w:val="00BA5FAC"/>
    <w:rsid w:val="00BA622A"/>
    <w:rsid w:val="00BB1BAC"/>
    <w:rsid w:val="00BB327D"/>
    <w:rsid w:val="00BB57FD"/>
    <w:rsid w:val="00BB6B12"/>
    <w:rsid w:val="00BB7B7E"/>
    <w:rsid w:val="00BB7E01"/>
    <w:rsid w:val="00BC0AF5"/>
    <w:rsid w:val="00BC0FE2"/>
    <w:rsid w:val="00BC3EB3"/>
    <w:rsid w:val="00BC7C0D"/>
    <w:rsid w:val="00BD1706"/>
    <w:rsid w:val="00BD1E25"/>
    <w:rsid w:val="00BD1E61"/>
    <w:rsid w:val="00BD627D"/>
    <w:rsid w:val="00BD67C0"/>
    <w:rsid w:val="00BD680A"/>
    <w:rsid w:val="00BD70D6"/>
    <w:rsid w:val="00BE213C"/>
    <w:rsid w:val="00BE55C2"/>
    <w:rsid w:val="00BE595C"/>
    <w:rsid w:val="00BE72BD"/>
    <w:rsid w:val="00BF06A8"/>
    <w:rsid w:val="00C002C3"/>
    <w:rsid w:val="00C03619"/>
    <w:rsid w:val="00C05701"/>
    <w:rsid w:val="00C079ED"/>
    <w:rsid w:val="00C117A4"/>
    <w:rsid w:val="00C13252"/>
    <w:rsid w:val="00C1410B"/>
    <w:rsid w:val="00C15520"/>
    <w:rsid w:val="00C15A59"/>
    <w:rsid w:val="00C16F9F"/>
    <w:rsid w:val="00C16FF6"/>
    <w:rsid w:val="00C27C0F"/>
    <w:rsid w:val="00C30F30"/>
    <w:rsid w:val="00C32F23"/>
    <w:rsid w:val="00C330BA"/>
    <w:rsid w:val="00C34C51"/>
    <w:rsid w:val="00C34F1A"/>
    <w:rsid w:val="00C41FA7"/>
    <w:rsid w:val="00C43238"/>
    <w:rsid w:val="00C43DDC"/>
    <w:rsid w:val="00C44CCF"/>
    <w:rsid w:val="00C45702"/>
    <w:rsid w:val="00C45CC8"/>
    <w:rsid w:val="00C4629E"/>
    <w:rsid w:val="00C51D8C"/>
    <w:rsid w:val="00C528E7"/>
    <w:rsid w:val="00C54332"/>
    <w:rsid w:val="00C54405"/>
    <w:rsid w:val="00C55248"/>
    <w:rsid w:val="00C567CE"/>
    <w:rsid w:val="00C57237"/>
    <w:rsid w:val="00C57299"/>
    <w:rsid w:val="00C60AE2"/>
    <w:rsid w:val="00C620E7"/>
    <w:rsid w:val="00C64274"/>
    <w:rsid w:val="00C660E5"/>
    <w:rsid w:val="00C66E17"/>
    <w:rsid w:val="00C70416"/>
    <w:rsid w:val="00C70D03"/>
    <w:rsid w:val="00C71AFD"/>
    <w:rsid w:val="00C71F7A"/>
    <w:rsid w:val="00C721AA"/>
    <w:rsid w:val="00C72714"/>
    <w:rsid w:val="00C73927"/>
    <w:rsid w:val="00C73AF4"/>
    <w:rsid w:val="00C75330"/>
    <w:rsid w:val="00C75D45"/>
    <w:rsid w:val="00C76AF4"/>
    <w:rsid w:val="00C77061"/>
    <w:rsid w:val="00C77C9B"/>
    <w:rsid w:val="00C81CF3"/>
    <w:rsid w:val="00C82AB9"/>
    <w:rsid w:val="00C82CCC"/>
    <w:rsid w:val="00C83F90"/>
    <w:rsid w:val="00C854E6"/>
    <w:rsid w:val="00C85F6D"/>
    <w:rsid w:val="00C862CC"/>
    <w:rsid w:val="00C86C9D"/>
    <w:rsid w:val="00C87542"/>
    <w:rsid w:val="00C87A8D"/>
    <w:rsid w:val="00C87C76"/>
    <w:rsid w:val="00C94299"/>
    <w:rsid w:val="00C9432D"/>
    <w:rsid w:val="00C94E6D"/>
    <w:rsid w:val="00C9515D"/>
    <w:rsid w:val="00C95FDA"/>
    <w:rsid w:val="00C9714C"/>
    <w:rsid w:val="00CA0BE2"/>
    <w:rsid w:val="00CA0FA8"/>
    <w:rsid w:val="00CA35DC"/>
    <w:rsid w:val="00CA502C"/>
    <w:rsid w:val="00CA7609"/>
    <w:rsid w:val="00CB6685"/>
    <w:rsid w:val="00CB6A6A"/>
    <w:rsid w:val="00CB7FD7"/>
    <w:rsid w:val="00CC06C6"/>
    <w:rsid w:val="00CC0710"/>
    <w:rsid w:val="00CC376F"/>
    <w:rsid w:val="00CC4CC4"/>
    <w:rsid w:val="00CD002C"/>
    <w:rsid w:val="00CD220A"/>
    <w:rsid w:val="00CD2218"/>
    <w:rsid w:val="00CD26DE"/>
    <w:rsid w:val="00CD31EA"/>
    <w:rsid w:val="00CD3A23"/>
    <w:rsid w:val="00CD420B"/>
    <w:rsid w:val="00CD5406"/>
    <w:rsid w:val="00CD5A60"/>
    <w:rsid w:val="00CD69B5"/>
    <w:rsid w:val="00CD7BEB"/>
    <w:rsid w:val="00CE0ADE"/>
    <w:rsid w:val="00CE6985"/>
    <w:rsid w:val="00CE7B7C"/>
    <w:rsid w:val="00CF4982"/>
    <w:rsid w:val="00CF4B2E"/>
    <w:rsid w:val="00CF608F"/>
    <w:rsid w:val="00CF6BDC"/>
    <w:rsid w:val="00CF6C9B"/>
    <w:rsid w:val="00CF714F"/>
    <w:rsid w:val="00CF7535"/>
    <w:rsid w:val="00D014F2"/>
    <w:rsid w:val="00D0314D"/>
    <w:rsid w:val="00D0330D"/>
    <w:rsid w:val="00D05159"/>
    <w:rsid w:val="00D052DF"/>
    <w:rsid w:val="00D064AB"/>
    <w:rsid w:val="00D06714"/>
    <w:rsid w:val="00D0691F"/>
    <w:rsid w:val="00D069A2"/>
    <w:rsid w:val="00D06DBB"/>
    <w:rsid w:val="00D10827"/>
    <w:rsid w:val="00D10B15"/>
    <w:rsid w:val="00D129E5"/>
    <w:rsid w:val="00D134CA"/>
    <w:rsid w:val="00D15579"/>
    <w:rsid w:val="00D16147"/>
    <w:rsid w:val="00D16FB3"/>
    <w:rsid w:val="00D17864"/>
    <w:rsid w:val="00D3105E"/>
    <w:rsid w:val="00D34271"/>
    <w:rsid w:val="00D342FD"/>
    <w:rsid w:val="00D3475F"/>
    <w:rsid w:val="00D3562F"/>
    <w:rsid w:val="00D36031"/>
    <w:rsid w:val="00D37113"/>
    <w:rsid w:val="00D43BBB"/>
    <w:rsid w:val="00D44035"/>
    <w:rsid w:val="00D44E99"/>
    <w:rsid w:val="00D452EA"/>
    <w:rsid w:val="00D453DC"/>
    <w:rsid w:val="00D456A6"/>
    <w:rsid w:val="00D47460"/>
    <w:rsid w:val="00D4748E"/>
    <w:rsid w:val="00D475FC"/>
    <w:rsid w:val="00D50F15"/>
    <w:rsid w:val="00D51829"/>
    <w:rsid w:val="00D51EC2"/>
    <w:rsid w:val="00D60203"/>
    <w:rsid w:val="00D60911"/>
    <w:rsid w:val="00D6142F"/>
    <w:rsid w:val="00D62B11"/>
    <w:rsid w:val="00D65496"/>
    <w:rsid w:val="00D654AB"/>
    <w:rsid w:val="00D65711"/>
    <w:rsid w:val="00D67CBC"/>
    <w:rsid w:val="00D701BF"/>
    <w:rsid w:val="00D70BE5"/>
    <w:rsid w:val="00D741E6"/>
    <w:rsid w:val="00D74CEC"/>
    <w:rsid w:val="00D75DDC"/>
    <w:rsid w:val="00D76A79"/>
    <w:rsid w:val="00D81037"/>
    <w:rsid w:val="00D81640"/>
    <w:rsid w:val="00D818FB"/>
    <w:rsid w:val="00D82A8E"/>
    <w:rsid w:val="00D83802"/>
    <w:rsid w:val="00D84250"/>
    <w:rsid w:val="00D8543A"/>
    <w:rsid w:val="00D87390"/>
    <w:rsid w:val="00D92270"/>
    <w:rsid w:val="00D9360B"/>
    <w:rsid w:val="00D95D70"/>
    <w:rsid w:val="00D96D6D"/>
    <w:rsid w:val="00DA06F1"/>
    <w:rsid w:val="00DA0F9C"/>
    <w:rsid w:val="00DA165F"/>
    <w:rsid w:val="00DA2065"/>
    <w:rsid w:val="00DA38D7"/>
    <w:rsid w:val="00DA476C"/>
    <w:rsid w:val="00DA532F"/>
    <w:rsid w:val="00DA5BDD"/>
    <w:rsid w:val="00DA68EB"/>
    <w:rsid w:val="00DB3245"/>
    <w:rsid w:val="00DB48CA"/>
    <w:rsid w:val="00DB5161"/>
    <w:rsid w:val="00DB5912"/>
    <w:rsid w:val="00DB730A"/>
    <w:rsid w:val="00DB7573"/>
    <w:rsid w:val="00DB7E01"/>
    <w:rsid w:val="00DC1147"/>
    <w:rsid w:val="00DC1522"/>
    <w:rsid w:val="00DC216B"/>
    <w:rsid w:val="00DC2C7B"/>
    <w:rsid w:val="00DC3A2A"/>
    <w:rsid w:val="00DC49A4"/>
    <w:rsid w:val="00DC7F45"/>
    <w:rsid w:val="00DD3536"/>
    <w:rsid w:val="00DD4089"/>
    <w:rsid w:val="00DD434C"/>
    <w:rsid w:val="00DD4F12"/>
    <w:rsid w:val="00DD647E"/>
    <w:rsid w:val="00DE0F7E"/>
    <w:rsid w:val="00DE22CF"/>
    <w:rsid w:val="00DE4C1B"/>
    <w:rsid w:val="00DE60FF"/>
    <w:rsid w:val="00DE6634"/>
    <w:rsid w:val="00DE68ED"/>
    <w:rsid w:val="00DF0A75"/>
    <w:rsid w:val="00DF182C"/>
    <w:rsid w:val="00DF1F99"/>
    <w:rsid w:val="00DF2DB0"/>
    <w:rsid w:val="00DF3FC7"/>
    <w:rsid w:val="00DF425F"/>
    <w:rsid w:val="00DF4307"/>
    <w:rsid w:val="00DF51AD"/>
    <w:rsid w:val="00DF7160"/>
    <w:rsid w:val="00E03035"/>
    <w:rsid w:val="00E04DB8"/>
    <w:rsid w:val="00E0577E"/>
    <w:rsid w:val="00E0697F"/>
    <w:rsid w:val="00E10F22"/>
    <w:rsid w:val="00E11375"/>
    <w:rsid w:val="00E16C81"/>
    <w:rsid w:val="00E16CD8"/>
    <w:rsid w:val="00E16D4C"/>
    <w:rsid w:val="00E216B9"/>
    <w:rsid w:val="00E2451D"/>
    <w:rsid w:val="00E25A17"/>
    <w:rsid w:val="00E25CB7"/>
    <w:rsid w:val="00E26577"/>
    <w:rsid w:val="00E26E79"/>
    <w:rsid w:val="00E27A41"/>
    <w:rsid w:val="00E3057C"/>
    <w:rsid w:val="00E31A37"/>
    <w:rsid w:val="00E32197"/>
    <w:rsid w:val="00E33C74"/>
    <w:rsid w:val="00E33E39"/>
    <w:rsid w:val="00E34DAA"/>
    <w:rsid w:val="00E36BBB"/>
    <w:rsid w:val="00E37900"/>
    <w:rsid w:val="00E37B24"/>
    <w:rsid w:val="00E37DCF"/>
    <w:rsid w:val="00E40E83"/>
    <w:rsid w:val="00E437DE"/>
    <w:rsid w:val="00E4406D"/>
    <w:rsid w:val="00E444C9"/>
    <w:rsid w:val="00E45E36"/>
    <w:rsid w:val="00E46601"/>
    <w:rsid w:val="00E503AE"/>
    <w:rsid w:val="00E53AF6"/>
    <w:rsid w:val="00E53CDB"/>
    <w:rsid w:val="00E55AD3"/>
    <w:rsid w:val="00E60008"/>
    <w:rsid w:val="00E60244"/>
    <w:rsid w:val="00E607C9"/>
    <w:rsid w:val="00E61314"/>
    <w:rsid w:val="00E62FA8"/>
    <w:rsid w:val="00E710B9"/>
    <w:rsid w:val="00E7131A"/>
    <w:rsid w:val="00E72D05"/>
    <w:rsid w:val="00E734A5"/>
    <w:rsid w:val="00E73F7D"/>
    <w:rsid w:val="00E74C21"/>
    <w:rsid w:val="00E767BA"/>
    <w:rsid w:val="00E80B82"/>
    <w:rsid w:val="00E80D56"/>
    <w:rsid w:val="00E85402"/>
    <w:rsid w:val="00E90A35"/>
    <w:rsid w:val="00E91CC8"/>
    <w:rsid w:val="00E91E54"/>
    <w:rsid w:val="00E922B1"/>
    <w:rsid w:val="00E93C13"/>
    <w:rsid w:val="00E962DD"/>
    <w:rsid w:val="00EA14A4"/>
    <w:rsid w:val="00EA15FD"/>
    <w:rsid w:val="00EA2CBA"/>
    <w:rsid w:val="00EA33B0"/>
    <w:rsid w:val="00EA5242"/>
    <w:rsid w:val="00EA7AC0"/>
    <w:rsid w:val="00EB2A1B"/>
    <w:rsid w:val="00EB47FD"/>
    <w:rsid w:val="00EB4D26"/>
    <w:rsid w:val="00EB4DCE"/>
    <w:rsid w:val="00EB67B9"/>
    <w:rsid w:val="00EB7589"/>
    <w:rsid w:val="00EB77F2"/>
    <w:rsid w:val="00EB79A3"/>
    <w:rsid w:val="00EB7D0D"/>
    <w:rsid w:val="00EB7F0F"/>
    <w:rsid w:val="00EC285F"/>
    <w:rsid w:val="00EC3A16"/>
    <w:rsid w:val="00EC427C"/>
    <w:rsid w:val="00EC5EE3"/>
    <w:rsid w:val="00EC6C38"/>
    <w:rsid w:val="00ED0D55"/>
    <w:rsid w:val="00ED0F80"/>
    <w:rsid w:val="00ED1DA4"/>
    <w:rsid w:val="00ED23D1"/>
    <w:rsid w:val="00ED56EF"/>
    <w:rsid w:val="00ED5EDA"/>
    <w:rsid w:val="00ED6282"/>
    <w:rsid w:val="00ED73B9"/>
    <w:rsid w:val="00EE168C"/>
    <w:rsid w:val="00EE5761"/>
    <w:rsid w:val="00EE7374"/>
    <w:rsid w:val="00EE77E3"/>
    <w:rsid w:val="00EF0BAC"/>
    <w:rsid w:val="00EF0E09"/>
    <w:rsid w:val="00EF2DFD"/>
    <w:rsid w:val="00EF2F6C"/>
    <w:rsid w:val="00EF34D5"/>
    <w:rsid w:val="00EF508B"/>
    <w:rsid w:val="00EF5EEF"/>
    <w:rsid w:val="00EF6BE1"/>
    <w:rsid w:val="00EF7088"/>
    <w:rsid w:val="00EF73B6"/>
    <w:rsid w:val="00F010C4"/>
    <w:rsid w:val="00F1150E"/>
    <w:rsid w:val="00F1376E"/>
    <w:rsid w:val="00F16163"/>
    <w:rsid w:val="00F1638D"/>
    <w:rsid w:val="00F16C22"/>
    <w:rsid w:val="00F17D20"/>
    <w:rsid w:val="00F2008A"/>
    <w:rsid w:val="00F238C9"/>
    <w:rsid w:val="00F238D2"/>
    <w:rsid w:val="00F245D0"/>
    <w:rsid w:val="00F2537B"/>
    <w:rsid w:val="00F25A0B"/>
    <w:rsid w:val="00F25BD6"/>
    <w:rsid w:val="00F26268"/>
    <w:rsid w:val="00F26B4F"/>
    <w:rsid w:val="00F26E8E"/>
    <w:rsid w:val="00F27477"/>
    <w:rsid w:val="00F277F7"/>
    <w:rsid w:val="00F30E85"/>
    <w:rsid w:val="00F3234C"/>
    <w:rsid w:val="00F35ACD"/>
    <w:rsid w:val="00F35D14"/>
    <w:rsid w:val="00F3671B"/>
    <w:rsid w:val="00F37CBA"/>
    <w:rsid w:val="00F40F5C"/>
    <w:rsid w:val="00F41ABD"/>
    <w:rsid w:val="00F41DBA"/>
    <w:rsid w:val="00F43D29"/>
    <w:rsid w:val="00F46AC9"/>
    <w:rsid w:val="00F46CB6"/>
    <w:rsid w:val="00F46D0C"/>
    <w:rsid w:val="00F47787"/>
    <w:rsid w:val="00F50E54"/>
    <w:rsid w:val="00F546ED"/>
    <w:rsid w:val="00F61476"/>
    <w:rsid w:val="00F61F33"/>
    <w:rsid w:val="00F64B63"/>
    <w:rsid w:val="00F66ADF"/>
    <w:rsid w:val="00F717FB"/>
    <w:rsid w:val="00F72370"/>
    <w:rsid w:val="00F72C5A"/>
    <w:rsid w:val="00F72E9F"/>
    <w:rsid w:val="00F743E7"/>
    <w:rsid w:val="00F75977"/>
    <w:rsid w:val="00F77DFF"/>
    <w:rsid w:val="00F80CEE"/>
    <w:rsid w:val="00F8723B"/>
    <w:rsid w:val="00F874F9"/>
    <w:rsid w:val="00F87D0F"/>
    <w:rsid w:val="00F91F20"/>
    <w:rsid w:val="00F9324D"/>
    <w:rsid w:val="00F9777D"/>
    <w:rsid w:val="00FA2465"/>
    <w:rsid w:val="00FA3BB2"/>
    <w:rsid w:val="00FA4FF1"/>
    <w:rsid w:val="00FB10FF"/>
    <w:rsid w:val="00FB4D69"/>
    <w:rsid w:val="00FB5798"/>
    <w:rsid w:val="00FB60CD"/>
    <w:rsid w:val="00FC0594"/>
    <w:rsid w:val="00FC1790"/>
    <w:rsid w:val="00FC3336"/>
    <w:rsid w:val="00FC3A66"/>
    <w:rsid w:val="00FC5F9B"/>
    <w:rsid w:val="00FD0F25"/>
    <w:rsid w:val="00FD1496"/>
    <w:rsid w:val="00FD1EEB"/>
    <w:rsid w:val="00FD2776"/>
    <w:rsid w:val="00FD2B22"/>
    <w:rsid w:val="00FD4418"/>
    <w:rsid w:val="00FD46C5"/>
    <w:rsid w:val="00FD4F09"/>
    <w:rsid w:val="00FD5235"/>
    <w:rsid w:val="00FD53A8"/>
    <w:rsid w:val="00FD5734"/>
    <w:rsid w:val="00FD60BA"/>
    <w:rsid w:val="00FE3A82"/>
    <w:rsid w:val="00FE7DF0"/>
    <w:rsid w:val="00FF138D"/>
    <w:rsid w:val="00FF1FC6"/>
    <w:rsid w:val="00FF35A7"/>
    <w:rsid w:val="00FF3C04"/>
    <w:rsid w:val="00FF4219"/>
    <w:rsid w:val="00FF54CB"/>
    <w:rsid w:val="00FF5991"/>
    <w:rsid w:val="00FF5D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EBCA2"/>
  <w15:chartTrackingRefBased/>
  <w15:docId w15:val="{10176E5F-C92D-4C82-A79E-00A54012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8C1"/>
    <w:pPr>
      <w:spacing w:after="0" w:line="240" w:lineRule="auto"/>
    </w:pPr>
    <w:rPr>
      <w:rFonts w:ascii="Times New Roman" w:eastAsia="Times New Roman" w:hAnsi="Times New Roman" w:cs="Times New Roman"/>
      <w:sz w:val="20"/>
      <w:szCs w:val="20"/>
      <w:lang w:eastAsia="pt-BR"/>
    </w:rPr>
  </w:style>
  <w:style w:type="paragraph" w:styleId="Ttulo1">
    <w:name w:val="heading 1"/>
    <w:aliases w:val="título 1"/>
    <w:basedOn w:val="Normal"/>
    <w:next w:val="Normal"/>
    <w:link w:val="Ttulo1Char"/>
    <w:qFormat/>
    <w:rsid w:val="007758C1"/>
    <w:pPr>
      <w:keepNext/>
      <w:jc w:val="right"/>
      <w:outlineLvl w:val="0"/>
    </w:pPr>
    <w:rPr>
      <w:rFonts w:ascii="Arial" w:hAnsi="Arial"/>
      <w:b/>
    </w:rPr>
  </w:style>
  <w:style w:type="paragraph" w:styleId="Ttulo2">
    <w:name w:val="heading 2"/>
    <w:basedOn w:val="Normal"/>
    <w:next w:val="Normal"/>
    <w:link w:val="Ttulo2Char"/>
    <w:uiPriority w:val="9"/>
    <w:unhideWhenUsed/>
    <w:qFormat/>
    <w:rsid w:val="008E70F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37292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D67C0"/>
    <w:pPr>
      <w:tabs>
        <w:tab w:val="center" w:pos="4252"/>
        <w:tab w:val="right" w:pos="8504"/>
      </w:tabs>
    </w:pPr>
  </w:style>
  <w:style w:type="character" w:customStyle="1" w:styleId="CabealhoChar">
    <w:name w:val="Cabeçalho Char"/>
    <w:basedOn w:val="Fontepargpadro"/>
    <w:link w:val="Cabealho"/>
    <w:uiPriority w:val="99"/>
    <w:rsid w:val="00BD67C0"/>
  </w:style>
  <w:style w:type="paragraph" w:styleId="Rodap">
    <w:name w:val="footer"/>
    <w:basedOn w:val="Normal"/>
    <w:link w:val="RodapChar"/>
    <w:uiPriority w:val="99"/>
    <w:unhideWhenUsed/>
    <w:rsid w:val="00BD67C0"/>
    <w:pPr>
      <w:tabs>
        <w:tab w:val="center" w:pos="4252"/>
        <w:tab w:val="right" w:pos="8504"/>
      </w:tabs>
    </w:pPr>
  </w:style>
  <w:style w:type="character" w:customStyle="1" w:styleId="RodapChar">
    <w:name w:val="Rodapé Char"/>
    <w:basedOn w:val="Fontepargpadro"/>
    <w:link w:val="Rodap"/>
    <w:uiPriority w:val="99"/>
    <w:rsid w:val="00BD67C0"/>
  </w:style>
  <w:style w:type="character" w:customStyle="1" w:styleId="Ttulo1Char">
    <w:name w:val="Título 1 Char"/>
    <w:aliases w:val="título 1 Char"/>
    <w:basedOn w:val="Fontepargpadro"/>
    <w:link w:val="Ttulo1"/>
    <w:rsid w:val="007758C1"/>
    <w:rPr>
      <w:rFonts w:ascii="Arial" w:eastAsia="Times New Roman" w:hAnsi="Arial" w:cs="Times New Roman"/>
      <w:b/>
      <w:sz w:val="20"/>
      <w:szCs w:val="20"/>
      <w:lang w:eastAsia="pt-BR"/>
    </w:rPr>
  </w:style>
  <w:style w:type="paragraph" w:styleId="PargrafodaLista">
    <w:name w:val="List Paragraph"/>
    <w:aliases w:val="List I Paragraph,Segundo,Apêndice,SubSubSub,SheParágrafo da Lista,Lista Paragrafo em Preto,Texto,Parágrafo da Lista2,List Paragraph Char Char Char,Normal com bullets,Marcadores PDTI,Citation List,본문(내용),List Paragraph (numbered (a))"/>
    <w:basedOn w:val="Normal"/>
    <w:link w:val="PargrafodaListaChar"/>
    <w:uiPriority w:val="34"/>
    <w:qFormat/>
    <w:rsid w:val="007758C1"/>
    <w:pPr>
      <w:ind w:left="720"/>
      <w:contextualSpacing/>
    </w:pPr>
  </w:style>
  <w:style w:type="character" w:customStyle="1" w:styleId="Ttulo3Char">
    <w:name w:val="Título 3 Char"/>
    <w:basedOn w:val="Fontepargpadro"/>
    <w:link w:val="Ttulo3"/>
    <w:uiPriority w:val="9"/>
    <w:semiHidden/>
    <w:rsid w:val="0037292E"/>
    <w:rPr>
      <w:rFonts w:asciiTheme="majorHAnsi" w:eastAsiaTheme="majorEastAsia" w:hAnsiTheme="majorHAnsi" w:cstheme="majorBidi"/>
      <w:color w:val="1F3763" w:themeColor="accent1" w:themeShade="7F"/>
      <w:sz w:val="24"/>
      <w:szCs w:val="24"/>
      <w:lang w:eastAsia="pt-BR"/>
    </w:rPr>
  </w:style>
  <w:style w:type="paragraph" w:styleId="Corpodetexto">
    <w:name w:val="Body Text"/>
    <w:basedOn w:val="Normal"/>
    <w:link w:val="CorpodetextoChar"/>
    <w:uiPriority w:val="1"/>
    <w:qFormat/>
    <w:rsid w:val="006546C8"/>
    <w:pPr>
      <w:widowControl w:val="0"/>
      <w:autoSpaceDE w:val="0"/>
      <w:autoSpaceDN w:val="0"/>
    </w:pPr>
    <w:rPr>
      <w:rFonts w:ascii="Arial MT" w:eastAsia="Arial MT" w:hAnsi="Arial MT" w:cs="Arial MT"/>
      <w:sz w:val="24"/>
      <w:szCs w:val="24"/>
      <w:lang w:val="pt-PT" w:eastAsia="en-US"/>
    </w:rPr>
  </w:style>
  <w:style w:type="character" w:customStyle="1" w:styleId="CorpodetextoChar">
    <w:name w:val="Corpo de texto Char"/>
    <w:basedOn w:val="Fontepargpadro"/>
    <w:link w:val="Corpodetexto"/>
    <w:uiPriority w:val="1"/>
    <w:rsid w:val="006546C8"/>
    <w:rPr>
      <w:rFonts w:ascii="Arial MT" w:eastAsia="Arial MT" w:hAnsi="Arial MT" w:cs="Arial MT"/>
      <w:sz w:val="24"/>
      <w:szCs w:val="24"/>
      <w:lang w:val="pt-PT"/>
    </w:rPr>
  </w:style>
  <w:style w:type="table" w:styleId="Tabelacomgrade">
    <w:name w:val="Table Grid"/>
    <w:basedOn w:val="Tabelanormal"/>
    <w:uiPriority w:val="39"/>
    <w:rsid w:val="001D6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D6052"/>
    <w:rPr>
      <w:color w:val="0563C1" w:themeColor="hyperlink"/>
      <w:u w:val="single"/>
    </w:rPr>
  </w:style>
  <w:style w:type="paragraph" w:styleId="NormalWeb">
    <w:name w:val="Normal (Web)"/>
    <w:basedOn w:val="Normal"/>
    <w:uiPriority w:val="99"/>
    <w:semiHidden/>
    <w:unhideWhenUsed/>
    <w:rsid w:val="001D6052"/>
    <w:rPr>
      <w:sz w:val="24"/>
      <w:szCs w:val="24"/>
    </w:rPr>
  </w:style>
  <w:style w:type="table" w:customStyle="1" w:styleId="Tabelacomgrade1">
    <w:name w:val="Tabela com grade1"/>
    <w:basedOn w:val="Tabelanormal"/>
    <w:next w:val="Tabelacomgrade"/>
    <w:uiPriority w:val="59"/>
    <w:rsid w:val="00402B9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CD3A23"/>
    <w:rPr>
      <w:color w:val="605E5C"/>
      <w:shd w:val="clear" w:color="auto" w:fill="E1DFDD"/>
    </w:rPr>
  </w:style>
  <w:style w:type="table" w:customStyle="1" w:styleId="Tabelacomgrade2">
    <w:name w:val="Tabela com grade2"/>
    <w:basedOn w:val="Tabelanormal"/>
    <w:next w:val="Tabelacomgrade"/>
    <w:uiPriority w:val="39"/>
    <w:rsid w:val="0097571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915B73"/>
    <w:pPr>
      <w:spacing w:after="0" w:line="240" w:lineRule="auto"/>
    </w:pPr>
    <w:rPr>
      <w:rFonts w:eastAsiaTheme="minorEastAsia"/>
      <w:lang w:eastAsia="pt-BR"/>
    </w:rPr>
  </w:style>
  <w:style w:type="table" w:customStyle="1" w:styleId="TableNormal">
    <w:name w:val="Table Normal"/>
    <w:uiPriority w:val="2"/>
    <w:semiHidden/>
    <w:unhideWhenUsed/>
    <w:qFormat/>
    <w:rsid w:val="00654E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4C3CC3"/>
    <w:pPr>
      <w:autoSpaceDE w:val="0"/>
      <w:autoSpaceDN w:val="0"/>
      <w:adjustRightInd w:val="0"/>
      <w:spacing w:after="0" w:line="240" w:lineRule="auto"/>
    </w:pPr>
    <w:rPr>
      <w:rFonts w:ascii="Calibri" w:hAnsi="Calibri" w:cs="Calibri"/>
      <w:color w:val="000000"/>
      <w:sz w:val="24"/>
      <w:szCs w:val="24"/>
      <w14:ligatures w14:val="standardContextual"/>
    </w:rPr>
  </w:style>
  <w:style w:type="paragraph" w:styleId="TextosemFormatao">
    <w:name w:val="Plain Text"/>
    <w:basedOn w:val="Normal"/>
    <w:link w:val="TextosemFormataoChar"/>
    <w:uiPriority w:val="99"/>
    <w:semiHidden/>
    <w:unhideWhenUsed/>
    <w:rsid w:val="002C67E8"/>
    <w:rPr>
      <w:rFonts w:ascii="Calibri" w:hAnsi="Calibri" w:cstheme="minorBidi"/>
      <w:kern w:val="2"/>
      <w:sz w:val="22"/>
      <w:szCs w:val="21"/>
      <w:lang w:eastAsia="en-US"/>
      <w14:ligatures w14:val="standardContextual"/>
    </w:rPr>
  </w:style>
  <w:style w:type="character" w:customStyle="1" w:styleId="TextosemFormataoChar">
    <w:name w:val="Texto sem Formatação Char"/>
    <w:basedOn w:val="Fontepargpadro"/>
    <w:link w:val="TextosemFormatao"/>
    <w:uiPriority w:val="99"/>
    <w:semiHidden/>
    <w:rsid w:val="002C67E8"/>
    <w:rPr>
      <w:rFonts w:ascii="Calibri" w:eastAsia="Times New Roman" w:hAnsi="Calibri"/>
      <w:kern w:val="2"/>
      <w:szCs w:val="21"/>
      <w14:ligatures w14:val="standardContextual"/>
    </w:rPr>
  </w:style>
  <w:style w:type="paragraph" w:customStyle="1" w:styleId="TableParagraph">
    <w:name w:val="Table Paragraph"/>
    <w:basedOn w:val="Normal"/>
    <w:uiPriority w:val="1"/>
    <w:qFormat/>
    <w:rsid w:val="003E3BD6"/>
    <w:pPr>
      <w:widowControl w:val="0"/>
      <w:autoSpaceDE w:val="0"/>
      <w:autoSpaceDN w:val="0"/>
      <w:spacing w:line="267" w:lineRule="exact"/>
      <w:ind w:left="110"/>
    </w:pPr>
    <w:rPr>
      <w:rFonts w:ascii="Arial" w:eastAsia="Arial" w:hAnsi="Arial" w:cs="Arial"/>
      <w:sz w:val="22"/>
      <w:szCs w:val="22"/>
      <w:lang w:val="pt-PT" w:eastAsia="en-US"/>
    </w:rPr>
  </w:style>
  <w:style w:type="table" w:customStyle="1" w:styleId="Tabelacomgrade3">
    <w:name w:val="Tabela com grade3"/>
    <w:basedOn w:val="Tabelanormal"/>
    <w:next w:val="Tabelacomgrade"/>
    <w:uiPriority w:val="39"/>
    <w:rsid w:val="00C4323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basedOn w:val="Fontepargpadro"/>
    <w:link w:val="SemEspaamento"/>
    <w:uiPriority w:val="1"/>
    <w:rsid w:val="00B33622"/>
    <w:rPr>
      <w:rFonts w:eastAsiaTheme="minorEastAsia"/>
      <w:lang w:eastAsia="pt-BR"/>
    </w:rPr>
  </w:style>
  <w:style w:type="table" w:customStyle="1" w:styleId="Tabelacomgrade4">
    <w:name w:val="Tabela com grade4"/>
    <w:basedOn w:val="Tabelanormal"/>
    <w:next w:val="Tabelacomgrade"/>
    <w:uiPriority w:val="39"/>
    <w:rsid w:val="006F56F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9F4E1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B53D70"/>
    <w:rPr>
      <w:color w:val="954F72" w:themeColor="followedHyperlink"/>
      <w:u w:val="single"/>
    </w:rPr>
  </w:style>
  <w:style w:type="character" w:customStyle="1" w:styleId="Ttulo2Char">
    <w:name w:val="Título 2 Char"/>
    <w:basedOn w:val="Fontepargpadro"/>
    <w:link w:val="Ttulo2"/>
    <w:uiPriority w:val="9"/>
    <w:rsid w:val="008E70F3"/>
    <w:rPr>
      <w:rFonts w:asciiTheme="majorHAnsi" w:eastAsiaTheme="majorEastAsia" w:hAnsiTheme="majorHAnsi" w:cstheme="majorBidi"/>
      <w:color w:val="2F5496" w:themeColor="accent1" w:themeShade="BF"/>
      <w:sz w:val="26"/>
      <w:szCs w:val="26"/>
      <w:lang w:eastAsia="pt-BR"/>
    </w:rPr>
  </w:style>
  <w:style w:type="paragraph" w:styleId="Textodenotaderodap">
    <w:name w:val="footnote text"/>
    <w:basedOn w:val="Normal"/>
    <w:link w:val="TextodenotaderodapChar"/>
    <w:uiPriority w:val="99"/>
    <w:unhideWhenUsed/>
    <w:rsid w:val="00C82AB9"/>
    <w:rPr>
      <w:rFonts w:ascii="Calibri" w:eastAsia="Calibri" w:hAnsi="Calibri" w:cs="Calibri"/>
    </w:rPr>
  </w:style>
  <w:style w:type="character" w:customStyle="1" w:styleId="TextodenotaderodapChar">
    <w:name w:val="Texto de nota de rodapé Char"/>
    <w:basedOn w:val="Fontepargpadro"/>
    <w:link w:val="Textodenotaderodap"/>
    <w:uiPriority w:val="99"/>
    <w:rsid w:val="00C82AB9"/>
    <w:rPr>
      <w:rFonts w:ascii="Calibri" w:eastAsia="Calibri" w:hAnsi="Calibri" w:cs="Calibri"/>
      <w:sz w:val="20"/>
      <w:szCs w:val="20"/>
      <w:lang w:eastAsia="pt-BR"/>
    </w:rPr>
  </w:style>
  <w:style w:type="character" w:customStyle="1" w:styleId="PargrafodaListaChar">
    <w:name w:val="Parágrafo da Lista Char"/>
    <w:aliases w:val="List I Paragraph Char,Segundo Char,Apêndice Char,SubSubSub Char,SheParágrafo da Lista Char,Lista Paragrafo em Preto Char,Texto Char,Parágrafo da Lista2 Char,List Paragraph Char Char Char Char,Normal com bullets Char,본문(내용) Char"/>
    <w:link w:val="PargrafodaLista"/>
    <w:uiPriority w:val="34"/>
    <w:qFormat/>
    <w:locked/>
    <w:rsid w:val="00F35ACD"/>
    <w:rPr>
      <w:rFonts w:ascii="Times New Roman" w:eastAsia="Times New Roman" w:hAnsi="Times New Roman" w:cs="Times New Roman"/>
      <w:sz w:val="20"/>
      <w:szCs w:val="20"/>
      <w:lang w:eastAsia="pt-BR"/>
    </w:rPr>
  </w:style>
  <w:style w:type="character" w:styleId="Forte">
    <w:name w:val="Strong"/>
    <w:basedOn w:val="Fontepargpadro"/>
    <w:uiPriority w:val="22"/>
    <w:qFormat/>
    <w:rsid w:val="00F35ACD"/>
    <w:rPr>
      <w:b/>
      <w:bCs/>
    </w:rPr>
  </w:style>
  <w:style w:type="paragraph" w:customStyle="1" w:styleId="TableContents">
    <w:name w:val="Table Contents"/>
    <w:basedOn w:val="Normal"/>
    <w:link w:val="TableContentsChar"/>
    <w:rsid w:val="00F35ACD"/>
    <w:pPr>
      <w:widowControl w:val="0"/>
      <w:suppressLineNumbers/>
      <w:suppressAutoHyphens/>
      <w:autoSpaceDN w:val="0"/>
      <w:textAlignment w:val="baseline"/>
    </w:pPr>
    <w:rPr>
      <w:rFonts w:eastAsia="SimSun" w:cs="Tahoma"/>
      <w:kern w:val="3"/>
      <w:sz w:val="24"/>
      <w:szCs w:val="24"/>
      <w:lang w:eastAsia="zh-CN" w:bidi="hi-IN"/>
    </w:rPr>
  </w:style>
  <w:style w:type="character" w:customStyle="1" w:styleId="TableContentsChar">
    <w:name w:val="Table Contents Char"/>
    <w:basedOn w:val="Fontepargpadro"/>
    <w:link w:val="TableContents"/>
    <w:rsid w:val="00F35ACD"/>
    <w:rPr>
      <w:rFonts w:ascii="Times New Roman" w:eastAsia="SimSun" w:hAnsi="Times New Roman" w:cs="Tahoma"/>
      <w:kern w:val="3"/>
      <w:sz w:val="24"/>
      <w:szCs w:val="24"/>
      <w:lang w:eastAsia="zh-CN" w:bidi="hi-IN"/>
    </w:rPr>
  </w:style>
  <w:style w:type="character" w:customStyle="1" w:styleId="fontstyle01">
    <w:name w:val="fontstyle01"/>
    <w:basedOn w:val="Fontepargpadro"/>
    <w:rsid w:val="00F35ACD"/>
    <w:rPr>
      <w:rFonts w:ascii="Tahoma" w:hAnsi="Tahoma" w:cs="Tahoma" w:hint="default"/>
      <w:b/>
      <w:bCs/>
      <w:i w:val="0"/>
      <w:iCs w:val="0"/>
      <w:color w:val="000000"/>
      <w:sz w:val="20"/>
      <w:szCs w:val="20"/>
    </w:rPr>
  </w:style>
  <w:style w:type="character" w:customStyle="1" w:styleId="fontstyle21">
    <w:name w:val="fontstyle21"/>
    <w:basedOn w:val="Fontepargpadro"/>
    <w:rsid w:val="00F35ACD"/>
    <w:rPr>
      <w:rFonts w:ascii="Tahoma" w:hAnsi="Tahoma" w:cs="Tahoma"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hyperlink" Target="https://www.jusbrasil.com.br/artigos/pregao-eletronico-pela-lei-14133-21/270333520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e@cmcruzeiro.sp.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mone@cmcruzeiro.sp.gov.br" TargetMode="External"/><Relationship Id="rId5" Type="http://schemas.openxmlformats.org/officeDocument/2006/relationships/webSettings" Target="webSettings.xml"/><Relationship Id="rId15" Type="http://schemas.openxmlformats.org/officeDocument/2006/relationships/hyperlink" Target="mailto:tiago@cmcruzeiro.sp.gov.br" TargetMode="External"/><Relationship Id="rId10" Type="http://schemas.openxmlformats.org/officeDocument/2006/relationships/hyperlink" Target="http://www.novobbmnet.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imone@cmcruzeiro.sp.gov.br" TargetMode="External"/><Relationship Id="rId14" Type="http://schemas.openxmlformats.org/officeDocument/2006/relationships/hyperlink" Target="mailto:atadm@cmcruzeiro.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irley.CMCRUZEIRO\OneDrive%20-%20CAMARA%20MUNICIPAL%20DE%20CRUZEIRO\Documentos\Modelos%20Personalizados%20do%20Office\cabecmc.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0EF52-920A-493F-A6CD-2872E0FAE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cabecmc</Template>
  <TotalTime>172</TotalTime>
  <Pages>99</Pages>
  <Words>27922</Words>
  <Characters>150785</Characters>
  <Application>Microsoft Office Word</Application>
  <DocSecurity>0</DocSecurity>
  <Lines>1256</Lines>
  <Paragraphs>356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dc:creator>
  <cp:keywords/>
  <dc:description/>
  <cp:lastModifiedBy>Simone Carvalho</cp:lastModifiedBy>
  <cp:revision>6</cp:revision>
  <cp:lastPrinted>2026-10-21T18:13:00Z</cp:lastPrinted>
  <dcterms:created xsi:type="dcterms:W3CDTF">2026-10-19T16:16:00Z</dcterms:created>
  <dcterms:modified xsi:type="dcterms:W3CDTF">2026-10-21T19:58:00Z</dcterms:modified>
</cp:coreProperties>
</file>