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E7E" w:rsidRPr="00332009" w:rsidRDefault="00233E7E" w:rsidP="00673A68">
      <w:pPr>
        <w:jc w:val="both"/>
        <w:rPr>
          <w:rFonts w:ascii="Arial" w:hAnsi="Arial" w:cs="Arial"/>
          <w:b/>
          <w:sz w:val="24"/>
          <w:szCs w:val="24"/>
        </w:rPr>
      </w:pPr>
    </w:p>
    <w:p w:rsidR="00233E7E" w:rsidRPr="00332009" w:rsidRDefault="00233E7E" w:rsidP="00233E7E">
      <w:pPr>
        <w:jc w:val="both"/>
        <w:rPr>
          <w:rFonts w:ascii="Arial" w:hAnsi="Arial" w:cs="Arial"/>
          <w:b/>
          <w:i/>
          <w:sz w:val="24"/>
          <w:szCs w:val="24"/>
          <w:u w:val="single"/>
        </w:rPr>
      </w:pPr>
      <w:r w:rsidRPr="00332009">
        <w:rPr>
          <w:rFonts w:ascii="Arial" w:hAnsi="Arial" w:cs="Arial"/>
          <w:b/>
          <w:i/>
          <w:sz w:val="24"/>
          <w:szCs w:val="24"/>
          <w:u w:val="single"/>
        </w:rPr>
        <w:t>GABINETE DO PREFEITO</w:t>
      </w:r>
    </w:p>
    <w:p w:rsidR="00233E7E" w:rsidRPr="00332009" w:rsidRDefault="00233E7E" w:rsidP="00233E7E">
      <w:pPr>
        <w:jc w:val="both"/>
        <w:rPr>
          <w:rFonts w:ascii="Arial" w:hAnsi="Arial" w:cs="Arial"/>
          <w:b/>
          <w:i/>
          <w:sz w:val="24"/>
          <w:szCs w:val="24"/>
          <w:u w:val="single"/>
        </w:rPr>
      </w:pPr>
      <w:r w:rsidRPr="00332009">
        <w:rPr>
          <w:rFonts w:ascii="Arial" w:hAnsi="Arial" w:cs="Arial"/>
          <w:b/>
          <w:i/>
          <w:sz w:val="24"/>
          <w:szCs w:val="24"/>
          <w:u w:val="single"/>
        </w:rPr>
        <w:t>DECISÃO DE RECURSO ADMINISTRATIVO</w:t>
      </w:r>
    </w:p>
    <w:p w:rsidR="00233E7E" w:rsidRPr="00332009" w:rsidRDefault="00D53687" w:rsidP="00233E7E">
      <w:pPr>
        <w:contextualSpacing/>
        <w:jc w:val="both"/>
        <w:rPr>
          <w:rFonts w:ascii="Arial" w:hAnsi="Arial" w:cs="Arial"/>
          <w:b/>
          <w:i/>
          <w:sz w:val="24"/>
          <w:szCs w:val="24"/>
          <w:u w:val="single"/>
        </w:rPr>
      </w:pPr>
      <w:r>
        <w:rPr>
          <w:rFonts w:ascii="Arial" w:hAnsi="Arial" w:cs="Arial"/>
          <w:b/>
          <w:i/>
          <w:sz w:val="24"/>
          <w:szCs w:val="24"/>
          <w:u w:val="single"/>
        </w:rPr>
        <w:t>Concorrência Eletrônica</w:t>
      </w:r>
      <w:r w:rsidR="00233E7E" w:rsidRPr="00332009">
        <w:rPr>
          <w:rFonts w:ascii="Arial" w:hAnsi="Arial" w:cs="Arial"/>
          <w:b/>
          <w:i/>
          <w:sz w:val="24"/>
          <w:szCs w:val="24"/>
          <w:u w:val="single"/>
        </w:rPr>
        <w:t xml:space="preserve"> nº 19/2024</w:t>
      </w:r>
    </w:p>
    <w:p w:rsidR="00233E7E" w:rsidRDefault="00233E7E" w:rsidP="00233E7E">
      <w:pPr>
        <w:contextualSpacing/>
        <w:jc w:val="both"/>
        <w:rPr>
          <w:rFonts w:ascii="Arial" w:hAnsi="Arial" w:cs="Arial"/>
          <w:b/>
          <w:i/>
          <w:sz w:val="24"/>
          <w:szCs w:val="24"/>
          <w:u w:val="single"/>
        </w:rPr>
      </w:pPr>
      <w:r w:rsidRPr="00332009">
        <w:rPr>
          <w:rFonts w:ascii="Arial" w:hAnsi="Arial" w:cs="Arial"/>
          <w:b/>
          <w:i/>
          <w:sz w:val="24"/>
          <w:szCs w:val="24"/>
          <w:u w:val="single"/>
        </w:rPr>
        <w:t>Processo nº 416 /2024</w:t>
      </w:r>
    </w:p>
    <w:p w:rsidR="0001553E" w:rsidRPr="00332009" w:rsidRDefault="0001553E" w:rsidP="00233E7E">
      <w:pPr>
        <w:contextualSpacing/>
        <w:jc w:val="both"/>
        <w:rPr>
          <w:rFonts w:ascii="Arial" w:hAnsi="Arial" w:cs="Arial"/>
          <w:b/>
          <w:i/>
          <w:sz w:val="24"/>
          <w:szCs w:val="24"/>
          <w:u w:val="single"/>
        </w:rPr>
      </w:pPr>
    </w:p>
    <w:p w:rsidR="00233E7E" w:rsidRPr="00332009" w:rsidRDefault="00233E7E" w:rsidP="00233E7E">
      <w:pPr>
        <w:spacing w:line="240" w:lineRule="auto"/>
        <w:ind w:left="851" w:hanging="851"/>
        <w:contextualSpacing/>
        <w:jc w:val="both"/>
        <w:rPr>
          <w:rFonts w:ascii="Arial" w:hAnsi="Arial" w:cs="Arial"/>
          <w:sz w:val="24"/>
          <w:szCs w:val="24"/>
        </w:rPr>
      </w:pPr>
    </w:p>
    <w:p w:rsidR="0001553E" w:rsidRDefault="00233E7E" w:rsidP="00233E7E">
      <w:pPr>
        <w:spacing w:line="240" w:lineRule="auto"/>
        <w:ind w:left="851" w:right="-568" w:hanging="851"/>
        <w:contextualSpacing/>
        <w:jc w:val="both"/>
        <w:rPr>
          <w:rFonts w:ascii="Arial" w:hAnsi="Arial" w:cs="Arial"/>
          <w:i/>
          <w:color w:val="000000"/>
          <w:sz w:val="24"/>
          <w:szCs w:val="24"/>
        </w:rPr>
      </w:pPr>
      <w:r w:rsidRPr="00332009">
        <w:rPr>
          <w:rFonts w:ascii="Arial" w:hAnsi="Arial" w:cs="Arial"/>
          <w:b/>
          <w:color w:val="000000"/>
          <w:sz w:val="24"/>
          <w:szCs w:val="24"/>
        </w:rPr>
        <w:t xml:space="preserve">Objeto: </w:t>
      </w:r>
      <w:r w:rsidRPr="00332009">
        <w:rPr>
          <w:rFonts w:ascii="Arial" w:hAnsi="Arial" w:cs="Arial"/>
          <w:i/>
          <w:color w:val="000000"/>
          <w:sz w:val="24"/>
          <w:szCs w:val="24"/>
        </w:rPr>
        <w:t>contratação de empresa de engenharia para, mediante empreitada por preço global,</w:t>
      </w:r>
      <w:r w:rsidR="003F67F2" w:rsidRPr="00332009">
        <w:rPr>
          <w:rFonts w:ascii="Arial" w:hAnsi="Arial" w:cs="Arial"/>
          <w:i/>
          <w:color w:val="000000"/>
          <w:sz w:val="24"/>
          <w:szCs w:val="24"/>
        </w:rPr>
        <w:t xml:space="preserve"> com fornecimento de mão de obra especializada e material de qualidade, para a execução das obras e serviços de ampliação, com área de 136,34 m</w:t>
      </w:r>
      <w:r w:rsidR="003F67F2" w:rsidRPr="00332009">
        <w:rPr>
          <w:rFonts w:ascii="Arial" w:hAnsi="Arial" w:cs="Arial"/>
          <w:i/>
          <w:color w:val="000000"/>
          <w:sz w:val="24"/>
          <w:szCs w:val="24"/>
          <w:vertAlign w:val="superscript"/>
        </w:rPr>
        <w:t>2</w:t>
      </w:r>
      <w:r w:rsidR="003F67F2" w:rsidRPr="00332009">
        <w:rPr>
          <w:rFonts w:ascii="Arial" w:hAnsi="Arial" w:cs="Arial"/>
          <w:i/>
          <w:color w:val="000000"/>
          <w:sz w:val="24"/>
          <w:szCs w:val="24"/>
        </w:rPr>
        <w:t>, no prédio público da EMEB “Sargento Edgard Pontieri”, de conformidade com as especificações constantes do projeto básico, planilha orçamentária, memorial descritivo e cronograma de execução.</w:t>
      </w:r>
    </w:p>
    <w:p w:rsidR="00233E7E" w:rsidRPr="00332009" w:rsidRDefault="003F67F2" w:rsidP="00233E7E">
      <w:pPr>
        <w:spacing w:line="240" w:lineRule="auto"/>
        <w:ind w:left="851" w:right="-568" w:hanging="851"/>
        <w:contextualSpacing/>
        <w:jc w:val="both"/>
        <w:rPr>
          <w:rFonts w:ascii="Arial" w:hAnsi="Arial" w:cs="Arial"/>
          <w:i/>
          <w:color w:val="000000"/>
          <w:sz w:val="24"/>
          <w:szCs w:val="24"/>
        </w:rPr>
      </w:pPr>
      <w:r w:rsidRPr="00332009">
        <w:rPr>
          <w:rFonts w:ascii="Arial" w:hAnsi="Arial" w:cs="Arial"/>
          <w:i/>
          <w:color w:val="000000"/>
          <w:sz w:val="24"/>
          <w:szCs w:val="24"/>
        </w:rPr>
        <w:t xml:space="preserve"> </w:t>
      </w:r>
    </w:p>
    <w:p w:rsidR="00233E7E" w:rsidRPr="00332009" w:rsidRDefault="00233E7E" w:rsidP="00233E7E">
      <w:pPr>
        <w:spacing w:line="240" w:lineRule="auto"/>
        <w:ind w:left="851" w:right="-568" w:hanging="851"/>
        <w:contextualSpacing/>
        <w:jc w:val="both"/>
        <w:rPr>
          <w:rFonts w:ascii="Arial" w:hAnsi="Arial" w:cs="Arial"/>
          <w:i/>
          <w:color w:val="000000"/>
          <w:sz w:val="24"/>
          <w:szCs w:val="24"/>
        </w:rPr>
      </w:pPr>
    </w:p>
    <w:p w:rsidR="00233E7E" w:rsidRPr="00332009" w:rsidRDefault="00233E7E" w:rsidP="00233E7E">
      <w:pPr>
        <w:spacing w:line="240" w:lineRule="auto"/>
        <w:ind w:left="851" w:hanging="851"/>
        <w:contextualSpacing/>
        <w:jc w:val="both"/>
        <w:rPr>
          <w:rFonts w:ascii="Arial" w:hAnsi="Arial" w:cs="Arial"/>
          <w:i/>
          <w:sz w:val="24"/>
          <w:szCs w:val="24"/>
        </w:rPr>
      </w:pPr>
      <w:r w:rsidRPr="00332009">
        <w:rPr>
          <w:rFonts w:ascii="Arial" w:hAnsi="Arial" w:cs="Arial"/>
          <w:b/>
          <w:i/>
          <w:sz w:val="24"/>
          <w:szCs w:val="24"/>
          <w:u w:val="single"/>
        </w:rPr>
        <w:t>Recorrente</w:t>
      </w:r>
      <w:r w:rsidRPr="00332009">
        <w:rPr>
          <w:rFonts w:ascii="Arial" w:hAnsi="Arial" w:cs="Arial"/>
          <w:b/>
          <w:i/>
          <w:sz w:val="24"/>
          <w:szCs w:val="24"/>
        </w:rPr>
        <w:t xml:space="preserve">: </w:t>
      </w:r>
      <w:r w:rsidRPr="00332009">
        <w:rPr>
          <w:rFonts w:ascii="Arial" w:hAnsi="Arial" w:cs="Arial"/>
          <w:i/>
          <w:sz w:val="24"/>
          <w:szCs w:val="24"/>
        </w:rPr>
        <w:t xml:space="preserve">BRASIL RONDON CONSTRUÇÕES LTDA.. </w:t>
      </w:r>
    </w:p>
    <w:p w:rsidR="00233E7E" w:rsidRPr="00332009" w:rsidRDefault="00233E7E" w:rsidP="00233E7E">
      <w:pPr>
        <w:spacing w:line="240" w:lineRule="auto"/>
        <w:ind w:left="851" w:hanging="851"/>
        <w:contextualSpacing/>
        <w:jc w:val="both"/>
        <w:rPr>
          <w:rFonts w:ascii="Arial" w:hAnsi="Arial" w:cs="Arial"/>
          <w:i/>
          <w:sz w:val="24"/>
          <w:szCs w:val="24"/>
        </w:rPr>
      </w:pPr>
    </w:p>
    <w:p w:rsidR="00233E7E" w:rsidRPr="00332009" w:rsidRDefault="00233E7E" w:rsidP="00233E7E">
      <w:pPr>
        <w:spacing w:line="240" w:lineRule="auto"/>
        <w:ind w:left="851" w:hanging="851"/>
        <w:contextualSpacing/>
        <w:jc w:val="both"/>
        <w:rPr>
          <w:rFonts w:ascii="Arial" w:hAnsi="Arial" w:cs="Arial"/>
          <w:sz w:val="24"/>
          <w:szCs w:val="24"/>
        </w:rPr>
      </w:pPr>
      <w:r w:rsidRPr="00332009">
        <w:rPr>
          <w:rFonts w:ascii="Arial" w:hAnsi="Arial" w:cs="Arial"/>
          <w:b/>
          <w:i/>
          <w:sz w:val="24"/>
          <w:szCs w:val="24"/>
          <w:u w:val="single"/>
        </w:rPr>
        <w:t>Recorrida</w:t>
      </w:r>
      <w:r w:rsidRPr="00332009">
        <w:rPr>
          <w:rFonts w:ascii="Arial" w:hAnsi="Arial" w:cs="Arial"/>
          <w:b/>
          <w:i/>
          <w:sz w:val="24"/>
          <w:szCs w:val="24"/>
        </w:rPr>
        <w:t xml:space="preserve">: </w:t>
      </w:r>
      <w:r w:rsidRPr="00332009">
        <w:rPr>
          <w:rFonts w:ascii="Arial" w:hAnsi="Arial" w:cs="Arial"/>
          <w:i/>
          <w:sz w:val="24"/>
          <w:szCs w:val="24"/>
        </w:rPr>
        <w:t>ROSALES GOMES CONSTRUTORA LTDA.</w:t>
      </w:r>
    </w:p>
    <w:p w:rsidR="00233E7E" w:rsidRPr="00332009" w:rsidRDefault="00233E7E" w:rsidP="00233E7E">
      <w:pPr>
        <w:spacing w:line="240" w:lineRule="auto"/>
        <w:ind w:left="851" w:hanging="851"/>
        <w:contextualSpacing/>
        <w:jc w:val="both"/>
        <w:rPr>
          <w:rFonts w:ascii="Arial" w:hAnsi="Arial" w:cs="Arial"/>
          <w:sz w:val="24"/>
          <w:szCs w:val="24"/>
        </w:rPr>
      </w:pPr>
    </w:p>
    <w:p w:rsidR="00233E7E" w:rsidRPr="00332009" w:rsidRDefault="00233E7E" w:rsidP="00233E7E">
      <w:pPr>
        <w:spacing w:line="240" w:lineRule="auto"/>
        <w:ind w:left="851" w:hanging="851"/>
        <w:contextualSpacing/>
        <w:jc w:val="both"/>
        <w:rPr>
          <w:rFonts w:ascii="Arial" w:hAnsi="Arial" w:cs="Arial"/>
          <w:color w:val="000000"/>
          <w:sz w:val="24"/>
          <w:szCs w:val="24"/>
        </w:rPr>
      </w:pPr>
    </w:p>
    <w:p w:rsidR="00233E7E" w:rsidRPr="00332009" w:rsidRDefault="00233E7E" w:rsidP="00233E7E">
      <w:pPr>
        <w:spacing w:line="240" w:lineRule="auto"/>
        <w:ind w:left="851" w:hanging="851"/>
        <w:contextualSpacing/>
        <w:jc w:val="both"/>
        <w:rPr>
          <w:rFonts w:ascii="Arial" w:hAnsi="Arial" w:cs="Arial"/>
          <w:i/>
          <w:sz w:val="24"/>
          <w:szCs w:val="24"/>
        </w:rPr>
      </w:pPr>
    </w:p>
    <w:p w:rsidR="00233E7E" w:rsidRPr="00332009" w:rsidRDefault="00233E7E" w:rsidP="00233E7E">
      <w:pPr>
        <w:ind w:left="2552" w:right="-568" w:hanging="2552"/>
        <w:contextualSpacing/>
        <w:jc w:val="both"/>
        <w:rPr>
          <w:rFonts w:ascii="Arial" w:hAnsi="Arial" w:cs="Arial"/>
          <w:b/>
          <w:i/>
          <w:sz w:val="24"/>
          <w:szCs w:val="24"/>
        </w:rPr>
      </w:pPr>
      <w:r w:rsidRPr="00332009">
        <w:rPr>
          <w:rFonts w:ascii="Arial" w:hAnsi="Arial" w:cs="Arial"/>
          <w:i/>
          <w:sz w:val="24"/>
          <w:szCs w:val="24"/>
        </w:rPr>
        <w:tab/>
      </w:r>
      <w:r w:rsidRPr="00332009">
        <w:rPr>
          <w:rFonts w:ascii="Arial" w:hAnsi="Arial" w:cs="Arial"/>
          <w:i/>
          <w:sz w:val="24"/>
          <w:szCs w:val="24"/>
        </w:rPr>
        <w:tab/>
      </w:r>
      <w:r w:rsidRPr="00332009">
        <w:rPr>
          <w:rFonts w:ascii="Arial" w:hAnsi="Arial" w:cs="Arial"/>
          <w:i/>
          <w:sz w:val="24"/>
          <w:szCs w:val="24"/>
        </w:rPr>
        <w:tab/>
      </w:r>
      <w:r w:rsidRPr="00332009">
        <w:rPr>
          <w:rFonts w:ascii="Arial" w:hAnsi="Arial" w:cs="Arial"/>
          <w:b/>
          <w:i/>
          <w:sz w:val="24"/>
          <w:szCs w:val="24"/>
        </w:rPr>
        <w:t>DR. FRANCISCO DIAS MANÇANO JÚNIOR,</w:t>
      </w:r>
      <w:r w:rsidRPr="00332009">
        <w:rPr>
          <w:rFonts w:ascii="Arial" w:hAnsi="Arial" w:cs="Arial"/>
          <w:i/>
          <w:sz w:val="24"/>
          <w:szCs w:val="24"/>
        </w:rPr>
        <w:t xml:space="preserve"> </w:t>
      </w:r>
      <w:r w:rsidRPr="00332009">
        <w:rPr>
          <w:rFonts w:ascii="Arial" w:hAnsi="Arial" w:cs="Arial"/>
          <w:sz w:val="24"/>
          <w:szCs w:val="24"/>
        </w:rPr>
        <w:t>Prefeito do Município de Guariba, Estado de São Paulo,</w:t>
      </w:r>
      <w:r w:rsidRPr="00332009">
        <w:rPr>
          <w:rFonts w:ascii="Arial" w:hAnsi="Arial" w:cs="Arial"/>
          <w:b/>
          <w:i/>
          <w:sz w:val="24"/>
          <w:szCs w:val="24"/>
        </w:rPr>
        <w:t xml:space="preserve"> </w:t>
      </w:r>
      <w:r w:rsidRPr="00332009">
        <w:rPr>
          <w:rFonts w:ascii="Arial" w:hAnsi="Arial" w:cs="Arial"/>
          <w:sz w:val="24"/>
          <w:szCs w:val="24"/>
        </w:rPr>
        <w:t xml:space="preserve">no uso das atribuições que lhe conferem os </w:t>
      </w:r>
      <w:r w:rsidRPr="00332009">
        <w:rPr>
          <w:rFonts w:ascii="Arial" w:hAnsi="Arial" w:cs="Arial"/>
          <w:b/>
          <w:i/>
          <w:sz w:val="24"/>
          <w:szCs w:val="24"/>
        </w:rPr>
        <w:t>incisos II, XXIII e XXX, do art. 73, da Lei Orgânica do Município</w:t>
      </w:r>
      <w:r w:rsidRPr="00332009">
        <w:rPr>
          <w:rFonts w:ascii="Arial" w:hAnsi="Arial" w:cs="Arial"/>
          <w:sz w:val="24"/>
          <w:szCs w:val="24"/>
        </w:rPr>
        <w:t xml:space="preserve">, de </w:t>
      </w:r>
      <w:r w:rsidRPr="00332009">
        <w:rPr>
          <w:rFonts w:ascii="Arial" w:hAnsi="Arial" w:cs="Arial"/>
          <w:b/>
          <w:i/>
          <w:sz w:val="24"/>
          <w:szCs w:val="24"/>
        </w:rPr>
        <w:t xml:space="preserve">05/04/1990, </w:t>
      </w:r>
      <w:r w:rsidRPr="00332009">
        <w:rPr>
          <w:rFonts w:ascii="Arial" w:hAnsi="Arial" w:cs="Arial"/>
          <w:sz w:val="24"/>
          <w:szCs w:val="24"/>
        </w:rPr>
        <w:t xml:space="preserve">com fundamento no </w:t>
      </w:r>
      <w:r w:rsidRPr="00332009">
        <w:rPr>
          <w:rFonts w:ascii="Arial" w:hAnsi="Arial" w:cs="Arial"/>
          <w:b/>
          <w:i/>
          <w:sz w:val="24"/>
          <w:szCs w:val="24"/>
        </w:rPr>
        <w:t>art. 165, § 2º, da Lei federal nº 14.133/2021...</w:t>
      </w:r>
    </w:p>
    <w:p w:rsidR="00233E7E" w:rsidRPr="00332009" w:rsidRDefault="00233E7E" w:rsidP="00233E7E">
      <w:pPr>
        <w:ind w:left="2552" w:right="-285" w:hanging="2552"/>
        <w:contextualSpacing/>
        <w:jc w:val="both"/>
        <w:rPr>
          <w:rFonts w:ascii="Arial" w:hAnsi="Arial" w:cs="Arial"/>
          <w:b/>
          <w:i/>
          <w:sz w:val="24"/>
          <w:szCs w:val="24"/>
        </w:rPr>
      </w:pPr>
    </w:p>
    <w:p w:rsidR="00233E7E" w:rsidRPr="00332009" w:rsidRDefault="00233E7E" w:rsidP="00233E7E">
      <w:pPr>
        <w:ind w:left="2552" w:hanging="2552"/>
        <w:contextualSpacing/>
        <w:jc w:val="both"/>
        <w:rPr>
          <w:rFonts w:ascii="Arial" w:hAnsi="Arial" w:cs="Arial"/>
          <w:b/>
          <w:i/>
          <w:sz w:val="24"/>
          <w:szCs w:val="24"/>
        </w:rPr>
      </w:pPr>
    </w:p>
    <w:p w:rsidR="00233E7E" w:rsidRPr="00332009" w:rsidRDefault="00233E7E" w:rsidP="00233E7E">
      <w:pPr>
        <w:spacing w:line="240" w:lineRule="auto"/>
        <w:ind w:right="-568"/>
        <w:contextualSpacing/>
        <w:jc w:val="both"/>
        <w:rPr>
          <w:rFonts w:ascii="Arial" w:hAnsi="Arial" w:cs="Arial"/>
          <w:b/>
          <w:i/>
          <w:sz w:val="24"/>
          <w:szCs w:val="24"/>
        </w:rPr>
      </w:pPr>
      <w:r w:rsidRPr="00332009">
        <w:rPr>
          <w:rFonts w:ascii="Arial" w:hAnsi="Arial" w:cs="Arial"/>
          <w:b/>
          <w:i/>
          <w:sz w:val="24"/>
          <w:szCs w:val="24"/>
        </w:rPr>
        <w:tab/>
      </w:r>
      <w:r w:rsidRPr="00332009">
        <w:rPr>
          <w:rFonts w:ascii="Arial" w:hAnsi="Arial" w:cs="Arial"/>
          <w:sz w:val="24"/>
          <w:szCs w:val="24"/>
        </w:rPr>
        <w:t xml:space="preserve">Trata-se de recurso administrativo interposto, tempestivamente, pela empresa licitante: </w:t>
      </w:r>
      <w:r w:rsidR="003F67F2" w:rsidRPr="00332009">
        <w:rPr>
          <w:rFonts w:ascii="Arial" w:hAnsi="Arial" w:cs="Arial"/>
          <w:b/>
          <w:i/>
          <w:sz w:val="24"/>
          <w:szCs w:val="24"/>
        </w:rPr>
        <w:t>BRASIL RONDON CONSTRUÇÕES LTDA,</w:t>
      </w:r>
      <w:r w:rsidR="003F67F2" w:rsidRPr="00332009">
        <w:rPr>
          <w:rFonts w:ascii="Arial" w:hAnsi="Arial" w:cs="Arial"/>
          <w:i/>
          <w:sz w:val="24"/>
          <w:szCs w:val="24"/>
        </w:rPr>
        <w:t xml:space="preserve"> CNPJ nº 09.065.576/0001-01</w:t>
      </w:r>
      <w:r w:rsidR="003F67F2" w:rsidRPr="00332009">
        <w:rPr>
          <w:rFonts w:ascii="Arial" w:hAnsi="Arial" w:cs="Arial"/>
          <w:sz w:val="24"/>
          <w:szCs w:val="24"/>
        </w:rPr>
        <w:t xml:space="preserve">, contra a habilitação da empresa licitante: </w:t>
      </w:r>
      <w:r w:rsidR="003F67F2" w:rsidRPr="00332009">
        <w:rPr>
          <w:rFonts w:ascii="Arial" w:hAnsi="Arial" w:cs="Arial"/>
          <w:b/>
          <w:i/>
          <w:sz w:val="24"/>
          <w:szCs w:val="24"/>
        </w:rPr>
        <w:t>ROSALES GOMES CONSTRUTORA LTDA</w:t>
      </w:r>
      <w:r w:rsidR="003F67F2" w:rsidRPr="00332009">
        <w:rPr>
          <w:rFonts w:ascii="Arial" w:hAnsi="Arial" w:cs="Arial"/>
          <w:i/>
          <w:sz w:val="24"/>
          <w:szCs w:val="24"/>
        </w:rPr>
        <w:t>, CNPJ nº 29.699.377/0001-62,</w:t>
      </w:r>
      <w:r w:rsidR="0080776D" w:rsidRPr="00332009">
        <w:rPr>
          <w:rFonts w:ascii="Arial" w:hAnsi="Arial" w:cs="Arial"/>
          <w:i/>
          <w:sz w:val="24"/>
          <w:szCs w:val="24"/>
        </w:rPr>
        <w:t xml:space="preserve"> </w:t>
      </w:r>
      <w:r w:rsidRPr="00332009">
        <w:rPr>
          <w:rFonts w:ascii="Arial" w:hAnsi="Arial" w:cs="Arial"/>
          <w:sz w:val="24"/>
          <w:szCs w:val="24"/>
        </w:rPr>
        <w:t xml:space="preserve">com fundamento no </w:t>
      </w:r>
      <w:r w:rsidRPr="00332009">
        <w:rPr>
          <w:rFonts w:ascii="Arial" w:hAnsi="Arial" w:cs="Arial"/>
          <w:b/>
          <w:i/>
          <w:sz w:val="24"/>
          <w:szCs w:val="24"/>
        </w:rPr>
        <w:t>art. 165, inciso I, alíneas “b” e “c”, da Lei federal nº 14.130/2021.</w:t>
      </w:r>
    </w:p>
    <w:p w:rsidR="00233E7E" w:rsidRPr="00332009" w:rsidRDefault="00233E7E" w:rsidP="00233E7E">
      <w:pPr>
        <w:spacing w:line="240" w:lineRule="auto"/>
        <w:ind w:right="-568"/>
        <w:contextualSpacing/>
        <w:jc w:val="both"/>
        <w:rPr>
          <w:rFonts w:ascii="Arial" w:hAnsi="Arial" w:cs="Arial"/>
          <w:b/>
          <w:i/>
          <w:sz w:val="24"/>
          <w:szCs w:val="24"/>
        </w:rPr>
      </w:pPr>
    </w:p>
    <w:p w:rsidR="00233E7E" w:rsidRPr="00332009" w:rsidRDefault="00233E7E" w:rsidP="00233E7E">
      <w:pPr>
        <w:spacing w:line="240" w:lineRule="auto"/>
        <w:contextualSpacing/>
        <w:jc w:val="both"/>
        <w:rPr>
          <w:rFonts w:ascii="Arial" w:hAnsi="Arial" w:cs="Arial"/>
          <w:iCs/>
          <w:sz w:val="24"/>
          <w:szCs w:val="24"/>
        </w:rPr>
      </w:pPr>
      <w:r w:rsidRPr="00332009">
        <w:rPr>
          <w:rFonts w:ascii="Arial" w:hAnsi="Arial" w:cs="Arial"/>
          <w:i/>
          <w:iCs/>
          <w:sz w:val="24"/>
          <w:szCs w:val="24"/>
        </w:rPr>
        <w:tab/>
      </w:r>
      <w:r w:rsidRPr="00332009">
        <w:rPr>
          <w:rFonts w:ascii="Arial" w:hAnsi="Arial" w:cs="Arial"/>
          <w:i/>
          <w:iCs/>
          <w:sz w:val="24"/>
          <w:szCs w:val="24"/>
        </w:rPr>
        <w:tab/>
      </w:r>
      <w:r w:rsidRPr="00332009">
        <w:rPr>
          <w:rFonts w:ascii="Arial" w:hAnsi="Arial" w:cs="Arial"/>
          <w:i/>
          <w:iCs/>
          <w:sz w:val="24"/>
          <w:szCs w:val="24"/>
        </w:rPr>
        <w:tab/>
      </w:r>
    </w:p>
    <w:p w:rsidR="00233E7E" w:rsidRPr="00332009" w:rsidRDefault="00233E7E" w:rsidP="00233E7E">
      <w:pPr>
        <w:jc w:val="both"/>
        <w:rPr>
          <w:rFonts w:ascii="Arial" w:hAnsi="Arial" w:cs="Arial"/>
          <w:b/>
          <w:i/>
          <w:sz w:val="24"/>
          <w:szCs w:val="24"/>
        </w:rPr>
      </w:pPr>
      <w:r w:rsidRPr="00332009">
        <w:rPr>
          <w:rFonts w:ascii="Arial" w:hAnsi="Arial" w:cs="Arial"/>
          <w:sz w:val="24"/>
          <w:szCs w:val="24"/>
        </w:rPr>
        <w:tab/>
      </w:r>
      <w:r w:rsidRPr="00332009">
        <w:rPr>
          <w:rFonts w:ascii="Arial" w:hAnsi="Arial" w:cs="Arial"/>
          <w:b/>
          <w:i/>
          <w:sz w:val="24"/>
          <w:szCs w:val="24"/>
        </w:rPr>
        <w:t>I - DAS PRELIMINARE</w:t>
      </w:r>
      <w:bookmarkStart w:id="0" w:name="_GoBack"/>
      <w:bookmarkEnd w:id="0"/>
      <w:r w:rsidRPr="00332009">
        <w:rPr>
          <w:rFonts w:ascii="Arial" w:hAnsi="Arial" w:cs="Arial"/>
          <w:b/>
          <w:i/>
          <w:sz w:val="24"/>
          <w:szCs w:val="24"/>
        </w:rPr>
        <w:t xml:space="preserve">S: </w:t>
      </w:r>
    </w:p>
    <w:p w:rsidR="00233E7E" w:rsidRPr="00332009" w:rsidRDefault="00233E7E" w:rsidP="00233E7E">
      <w:pPr>
        <w:spacing w:line="240" w:lineRule="auto"/>
        <w:ind w:right="-568"/>
        <w:jc w:val="both"/>
        <w:rPr>
          <w:rFonts w:ascii="Arial" w:hAnsi="Arial" w:cs="Arial"/>
          <w:sz w:val="24"/>
          <w:szCs w:val="24"/>
        </w:rPr>
      </w:pPr>
      <w:r w:rsidRPr="00332009">
        <w:rPr>
          <w:rFonts w:ascii="Arial" w:hAnsi="Arial" w:cs="Arial"/>
          <w:b/>
          <w:i/>
          <w:sz w:val="24"/>
          <w:szCs w:val="24"/>
        </w:rPr>
        <w:tab/>
      </w:r>
      <w:r w:rsidRPr="00332009">
        <w:rPr>
          <w:rFonts w:ascii="Arial" w:hAnsi="Arial" w:cs="Arial"/>
          <w:sz w:val="24"/>
          <w:szCs w:val="24"/>
        </w:rPr>
        <w:t xml:space="preserve">Em sede de admissibilidade recursal, tem-se que o recurso apresentado pela empresa recorrente, no prazo de 3 (três) dias, contado da data de lavratura da ata, resta tempestivo, visto que foram respeitados os prazos previstos no Edital do certame e na legislação vigente, na medida em que enviado pela plataforma </w:t>
      </w:r>
      <w:r w:rsidRPr="00332009">
        <w:rPr>
          <w:rFonts w:ascii="Arial" w:hAnsi="Arial" w:cs="Arial"/>
          <w:sz w:val="24"/>
          <w:szCs w:val="24"/>
        </w:rPr>
        <w:lastRenderedPageBreak/>
        <w:t xml:space="preserve">eletrônica da </w:t>
      </w:r>
      <w:r w:rsidRPr="00332009">
        <w:rPr>
          <w:rFonts w:ascii="Arial" w:hAnsi="Arial" w:cs="Arial"/>
          <w:b/>
          <w:i/>
          <w:sz w:val="24"/>
          <w:szCs w:val="24"/>
        </w:rPr>
        <w:t>BLL Compras.</w:t>
      </w:r>
      <w:r w:rsidRPr="00332009">
        <w:rPr>
          <w:rFonts w:ascii="Arial" w:hAnsi="Arial" w:cs="Arial"/>
          <w:sz w:val="24"/>
          <w:szCs w:val="24"/>
        </w:rPr>
        <w:t xml:space="preserve">  Assim, esta autoridade superior procede à análise das razões de fato e de direito da empresa recorrente, bem como das </w:t>
      </w:r>
      <w:r w:rsidR="0080776D" w:rsidRPr="00332009">
        <w:rPr>
          <w:rFonts w:ascii="Arial" w:hAnsi="Arial" w:cs="Arial"/>
          <w:sz w:val="24"/>
          <w:szCs w:val="24"/>
        </w:rPr>
        <w:t xml:space="preserve">eventuais </w:t>
      </w:r>
      <w:r w:rsidRPr="00332009">
        <w:rPr>
          <w:rFonts w:ascii="Arial" w:hAnsi="Arial" w:cs="Arial"/>
          <w:sz w:val="24"/>
          <w:szCs w:val="24"/>
        </w:rPr>
        <w:t>contrarrazões recursais</w:t>
      </w:r>
      <w:r w:rsidR="0080776D" w:rsidRPr="00332009">
        <w:rPr>
          <w:rFonts w:ascii="Arial" w:hAnsi="Arial" w:cs="Arial"/>
          <w:sz w:val="24"/>
          <w:szCs w:val="24"/>
        </w:rPr>
        <w:t xml:space="preserve">, se </w:t>
      </w:r>
      <w:r w:rsidRPr="00332009">
        <w:rPr>
          <w:rFonts w:ascii="Arial" w:hAnsi="Arial" w:cs="Arial"/>
          <w:sz w:val="24"/>
          <w:szCs w:val="24"/>
        </w:rPr>
        <w:t xml:space="preserve">apresentados pela empresa recorrida, na forma prevista pelo </w:t>
      </w:r>
      <w:r w:rsidRPr="00332009">
        <w:rPr>
          <w:rFonts w:ascii="Arial" w:hAnsi="Arial" w:cs="Arial"/>
          <w:b/>
          <w:i/>
          <w:sz w:val="24"/>
          <w:szCs w:val="24"/>
        </w:rPr>
        <w:t>§ 4º, do art. 165, da Lei federal nº 14.133/2021</w:t>
      </w:r>
      <w:r w:rsidRPr="00332009">
        <w:rPr>
          <w:rFonts w:ascii="Arial" w:hAnsi="Arial" w:cs="Arial"/>
          <w:sz w:val="24"/>
          <w:szCs w:val="24"/>
        </w:rPr>
        <w:t xml:space="preserve">, com o auxílio direto da Assessoria Jurídica da Administração. </w:t>
      </w:r>
    </w:p>
    <w:p w:rsidR="00233E7E" w:rsidRPr="00332009" w:rsidRDefault="00233E7E" w:rsidP="00233E7E">
      <w:pPr>
        <w:ind w:right="-568"/>
        <w:jc w:val="both"/>
        <w:rPr>
          <w:rFonts w:ascii="Arial" w:hAnsi="Arial" w:cs="Arial"/>
          <w:b/>
          <w:i/>
          <w:sz w:val="24"/>
          <w:szCs w:val="24"/>
        </w:rPr>
      </w:pPr>
      <w:r w:rsidRPr="00332009">
        <w:rPr>
          <w:rFonts w:ascii="Arial" w:hAnsi="Arial" w:cs="Arial"/>
          <w:sz w:val="24"/>
          <w:szCs w:val="24"/>
        </w:rPr>
        <w:tab/>
      </w:r>
      <w:r w:rsidRPr="00332009">
        <w:rPr>
          <w:rFonts w:ascii="Arial" w:hAnsi="Arial" w:cs="Arial"/>
          <w:b/>
          <w:i/>
          <w:sz w:val="24"/>
          <w:szCs w:val="24"/>
        </w:rPr>
        <w:t xml:space="preserve">II - DAS DISPOSIÇÕES INICIAIS: </w:t>
      </w:r>
    </w:p>
    <w:p w:rsidR="00706661" w:rsidRPr="00332009" w:rsidRDefault="00233E7E" w:rsidP="00233E7E">
      <w:pPr>
        <w:ind w:right="-568"/>
        <w:jc w:val="both"/>
        <w:rPr>
          <w:rFonts w:ascii="Arial" w:hAnsi="Arial" w:cs="Arial"/>
          <w:sz w:val="24"/>
          <w:szCs w:val="24"/>
        </w:rPr>
      </w:pPr>
      <w:r w:rsidRPr="00332009">
        <w:rPr>
          <w:rFonts w:ascii="Arial" w:hAnsi="Arial" w:cs="Arial"/>
          <w:b/>
          <w:i/>
          <w:sz w:val="24"/>
          <w:szCs w:val="24"/>
        </w:rPr>
        <w:tab/>
      </w:r>
      <w:r w:rsidR="005F1C50" w:rsidRPr="00332009">
        <w:rPr>
          <w:rFonts w:ascii="Arial" w:hAnsi="Arial" w:cs="Arial"/>
          <w:sz w:val="24"/>
          <w:szCs w:val="24"/>
        </w:rPr>
        <w:t xml:space="preserve">A </w:t>
      </w:r>
      <w:r w:rsidRPr="00332009">
        <w:rPr>
          <w:rFonts w:ascii="Arial" w:hAnsi="Arial" w:cs="Arial"/>
          <w:sz w:val="24"/>
          <w:szCs w:val="24"/>
        </w:rPr>
        <w:t xml:space="preserve">abertura das propostas e a fase de lances ocorreram na sessão pública eletrônica, através do site:  </w:t>
      </w:r>
      <w:r w:rsidRPr="00332009">
        <w:rPr>
          <w:rFonts w:ascii="Arial" w:hAnsi="Arial" w:cs="Arial"/>
          <w:i/>
          <w:sz w:val="24"/>
          <w:szCs w:val="24"/>
          <w:u w:val="single"/>
        </w:rPr>
        <w:t>https://bllcompras.com/,</w:t>
      </w:r>
      <w:r w:rsidRPr="00332009">
        <w:rPr>
          <w:rFonts w:ascii="Arial" w:hAnsi="Arial" w:cs="Arial"/>
          <w:sz w:val="24"/>
          <w:szCs w:val="24"/>
        </w:rPr>
        <w:t xml:space="preserve"> no dia </w:t>
      </w:r>
      <w:r w:rsidRPr="00332009">
        <w:rPr>
          <w:rFonts w:ascii="Arial" w:hAnsi="Arial" w:cs="Arial"/>
          <w:b/>
          <w:i/>
          <w:sz w:val="24"/>
          <w:szCs w:val="24"/>
        </w:rPr>
        <w:t>2</w:t>
      </w:r>
      <w:r w:rsidR="00DD7368" w:rsidRPr="00332009">
        <w:rPr>
          <w:rFonts w:ascii="Arial" w:hAnsi="Arial" w:cs="Arial"/>
          <w:b/>
          <w:i/>
          <w:sz w:val="24"/>
          <w:szCs w:val="24"/>
        </w:rPr>
        <w:t>7/0</w:t>
      </w:r>
      <w:r w:rsidRPr="00332009">
        <w:rPr>
          <w:rFonts w:ascii="Arial" w:hAnsi="Arial" w:cs="Arial"/>
          <w:b/>
          <w:i/>
          <w:sz w:val="24"/>
          <w:szCs w:val="24"/>
        </w:rPr>
        <w:t>1/202</w:t>
      </w:r>
      <w:r w:rsidR="00DD7368" w:rsidRPr="00332009">
        <w:rPr>
          <w:rFonts w:ascii="Arial" w:hAnsi="Arial" w:cs="Arial"/>
          <w:b/>
          <w:i/>
          <w:sz w:val="24"/>
          <w:szCs w:val="24"/>
        </w:rPr>
        <w:t>5</w:t>
      </w:r>
      <w:r w:rsidRPr="00332009">
        <w:rPr>
          <w:rFonts w:ascii="Arial" w:hAnsi="Arial" w:cs="Arial"/>
          <w:sz w:val="24"/>
          <w:szCs w:val="24"/>
        </w:rPr>
        <w:t xml:space="preserve">, </w:t>
      </w:r>
      <w:r w:rsidR="004C21CF" w:rsidRPr="00332009">
        <w:rPr>
          <w:rFonts w:ascii="Arial" w:hAnsi="Arial" w:cs="Arial"/>
          <w:sz w:val="24"/>
          <w:szCs w:val="24"/>
        </w:rPr>
        <w:t xml:space="preserve">cujo valor previamente estimado da despesa pela Administração foi de </w:t>
      </w:r>
      <w:r w:rsidR="004C21CF" w:rsidRPr="00332009">
        <w:rPr>
          <w:rFonts w:ascii="Arial" w:hAnsi="Arial" w:cs="Arial"/>
          <w:b/>
          <w:i/>
          <w:sz w:val="24"/>
          <w:szCs w:val="24"/>
        </w:rPr>
        <w:t xml:space="preserve">R$ 345.493,47. </w:t>
      </w:r>
      <w:r w:rsidR="004C21CF" w:rsidRPr="00332009">
        <w:rPr>
          <w:rFonts w:ascii="Arial" w:hAnsi="Arial" w:cs="Arial"/>
          <w:sz w:val="24"/>
          <w:szCs w:val="24"/>
        </w:rPr>
        <w:t xml:space="preserve">Ao final </w:t>
      </w:r>
      <w:r w:rsidRPr="00332009">
        <w:rPr>
          <w:rFonts w:ascii="Arial" w:hAnsi="Arial" w:cs="Arial"/>
          <w:sz w:val="24"/>
          <w:szCs w:val="24"/>
        </w:rPr>
        <w:t xml:space="preserve">das disputas, a </w:t>
      </w:r>
      <w:r w:rsidR="00E8426F" w:rsidRPr="00332009">
        <w:rPr>
          <w:rFonts w:ascii="Arial" w:hAnsi="Arial" w:cs="Arial"/>
          <w:sz w:val="24"/>
          <w:szCs w:val="24"/>
        </w:rPr>
        <w:t>Comissão</w:t>
      </w:r>
      <w:r w:rsidR="00B51A7A" w:rsidRPr="00332009">
        <w:rPr>
          <w:rFonts w:ascii="Arial" w:hAnsi="Arial" w:cs="Arial"/>
          <w:sz w:val="24"/>
          <w:szCs w:val="24"/>
        </w:rPr>
        <w:t xml:space="preserve"> </w:t>
      </w:r>
      <w:r w:rsidR="004C21CF" w:rsidRPr="00332009">
        <w:rPr>
          <w:rFonts w:ascii="Arial" w:hAnsi="Arial" w:cs="Arial"/>
          <w:sz w:val="24"/>
          <w:szCs w:val="24"/>
        </w:rPr>
        <w:t xml:space="preserve">desclassificou duas propostas, </w:t>
      </w:r>
      <w:r w:rsidR="00706661" w:rsidRPr="00332009">
        <w:rPr>
          <w:rFonts w:ascii="Arial" w:hAnsi="Arial" w:cs="Arial"/>
          <w:sz w:val="24"/>
          <w:szCs w:val="24"/>
        </w:rPr>
        <w:t xml:space="preserve">por motivo de que, após convocação para a apresentação da planilha devidamente readequada às ofertas realizadas, no prazo estipulado no </w:t>
      </w:r>
      <w:r w:rsidR="00706661" w:rsidRPr="00332009">
        <w:rPr>
          <w:rFonts w:ascii="Arial" w:hAnsi="Arial" w:cs="Arial"/>
          <w:b/>
          <w:i/>
          <w:sz w:val="24"/>
          <w:szCs w:val="24"/>
        </w:rPr>
        <w:t>subitem 10.6.1 do Edital</w:t>
      </w:r>
      <w:r w:rsidR="00706661" w:rsidRPr="00332009">
        <w:rPr>
          <w:rFonts w:ascii="Arial" w:hAnsi="Arial" w:cs="Arial"/>
          <w:sz w:val="24"/>
          <w:szCs w:val="24"/>
        </w:rPr>
        <w:t xml:space="preserve">, não foram apresentadas. </w:t>
      </w:r>
    </w:p>
    <w:p w:rsidR="009E40CB" w:rsidRPr="00332009" w:rsidRDefault="009E40CB" w:rsidP="00233E7E">
      <w:pPr>
        <w:ind w:right="-568"/>
        <w:jc w:val="both"/>
        <w:rPr>
          <w:rFonts w:ascii="Arial" w:hAnsi="Arial" w:cs="Arial"/>
          <w:sz w:val="24"/>
          <w:szCs w:val="24"/>
        </w:rPr>
      </w:pPr>
      <w:r w:rsidRPr="00332009">
        <w:rPr>
          <w:rFonts w:ascii="Arial" w:hAnsi="Arial" w:cs="Arial"/>
          <w:sz w:val="24"/>
          <w:szCs w:val="24"/>
        </w:rPr>
        <w:tab/>
        <w:t xml:space="preserve">Na sequência, a empresa seguinte foi inabilitada documentalmente. Enquanto que a empresa recorrida foi convocada para a apresentação da planilha readequada aos valores ofertados, no dia </w:t>
      </w:r>
      <w:r w:rsidRPr="00332009">
        <w:rPr>
          <w:rFonts w:ascii="Arial" w:hAnsi="Arial" w:cs="Arial"/>
          <w:b/>
          <w:i/>
          <w:sz w:val="24"/>
          <w:szCs w:val="24"/>
        </w:rPr>
        <w:t>06/02/2025</w:t>
      </w:r>
      <w:r w:rsidRPr="00332009">
        <w:rPr>
          <w:rFonts w:ascii="Arial" w:hAnsi="Arial" w:cs="Arial"/>
          <w:sz w:val="24"/>
          <w:szCs w:val="24"/>
        </w:rPr>
        <w:t xml:space="preserve">, apresentou-a, dentro do prazo, e submetida à análise da Secretaria Municipal de Planejamento, Obras e Serviços Públicos, restou devidamente aprovada. </w:t>
      </w:r>
    </w:p>
    <w:p w:rsidR="00233E7E" w:rsidRPr="00332009" w:rsidRDefault="009E40CB" w:rsidP="00233E7E">
      <w:pPr>
        <w:ind w:right="-568"/>
        <w:jc w:val="both"/>
        <w:rPr>
          <w:rFonts w:ascii="Arial" w:hAnsi="Arial" w:cs="Arial"/>
          <w:sz w:val="24"/>
          <w:szCs w:val="24"/>
        </w:rPr>
      </w:pPr>
      <w:r w:rsidRPr="00332009">
        <w:rPr>
          <w:rFonts w:ascii="Arial" w:hAnsi="Arial" w:cs="Arial"/>
          <w:sz w:val="24"/>
          <w:szCs w:val="24"/>
        </w:rPr>
        <w:tab/>
      </w:r>
      <w:r w:rsidRPr="00841FA9">
        <w:rPr>
          <w:rFonts w:ascii="Arial" w:hAnsi="Arial" w:cs="Arial"/>
          <w:sz w:val="24"/>
          <w:szCs w:val="24"/>
        </w:rPr>
        <w:t xml:space="preserve">A </w:t>
      </w:r>
      <w:r w:rsidR="00E8426F" w:rsidRPr="00841FA9">
        <w:rPr>
          <w:rFonts w:ascii="Arial" w:hAnsi="Arial" w:cs="Arial"/>
          <w:sz w:val="24"/>
          <w:szCs w:val="24"/>
        </w:rPr>
        <w:t>Comissão</w:t>
      </w:r>
      <w:r w:rsidRPr="00841FA9">
        <w:rPr>
          <w:rFonts w:ascii="Arial" w:hAnsi="Arial" w:cs="Arial"/>
          <w:sz w:val="24"/>
          <w:szCs w:val="24"/>
        </w:rPr>
        <w:t xml:space="preserve">, então, </w:t>
      </w:r>
      <w:r w:rsidR="00841FA9" w:rsidRPr="00841FA9">
        <w:rPr>
          <w:rFonts w:ascii="Arial" w:hAnsi="Arial" w:cs="Arial"/>
          <w:sz w:val="24"/>
          <w:szCs w:val="24"/>
        </w:rPr>
        <w:t>convocou a empresa recorrida para apresentação de documentos de habilitação.</w:t>
      </w:r>
      <w:r w:rsidRPr="00841FA9">
        <w:rPr>
          <w:rFonts w:ascii="Arial" w:hAnsi="Arial" w:cs="Arial"/>
          <w:sz w:val="24"/>
          <w:szCs w:val="24"/>
        </w:rPr>
        <w:t xml:space="preserve"> </w:t>
      </w:r>
      <w:r w:rsidR="00E807F7" w:rsidRPr="00332009">
        <w:rPr>
          <w:rFonts w:ascii="Arial" w:hAnsi="Arial" w:cs="Arial"/>
          <w:sz w:val="24"/>
          <w:szCs w:val="24"/>
        </w:rPr>
        <w:t>A empresa recorrida teve os seus documentos analisados considerados habilitados e seu acervo técnico examinado pela equipe técnica do órgão municipal interessado, devidamente aprovado, por ter sido constatada execução com características semelhantes ao do objeto do Edital.</w:t>
      </w:r>
    </w:p>
    <w:p w:rsidR="000D2387" w:rsidRPr="00332009" w:rsidRDefault="00E807F7" w:rsidP="00E807F7">
      <w:pPr>
        <w:ind w:right="-568"/>
        <w:jc w:val="both"/>
        <w:rPr>
          <w:rFonts w:ascii="Arial" w:hAnsi="Arial" w:cs="Arial"/>
          <w:b/>
          <w:i/>
          <w:sz w:val="24"/>
          <w:szCs w:val="24"/>
        </w:rPr>
      </w:pPr>
      <w:r w:rsidRPr="00332009">
        <w:rPr>
          <w:rFonts w:ascii="Arial" w:hAnsi="Arial" w:cs="Arial"/>
          <w:sz w:val="24"/>
          <w:szCs w:val="24"/>
        </w:rPr>
        <w:tab/>
      </w:r>
      <w:r w:rsidRPr="00332009">
        <w:rPr>
          <w:rFonts w:ascii="Arial" w:hAnsi="Arial" w:cs="Arial"/>
          <w:b/>
          <w:i/>
          <w:sz w:val="24"/>
          <w:szCs w:val="24"/>
        </w:rPr>
        <w:t>III – DAS RAZÕES DA EMPRESA RECORRENTE:</w:t>
      </w:r>
    </w:p>
    <w:p w:rsidR="00E8426F" w:rsidRPr="00332009" w:rsidRDefault="000D2387" w:rsidP="00E8426F">
      <w:pPr>
        <w:ind w:right="-568"/>
        <w:jc w:val="both"/>
        <w:rPr>
          <w:rFonts w:ascii="Arial" w:hAnsi="Arial" w:cs="Arial"/>
          <w:sz w:val="24"/>
          <w:szCs w:val="24"/>
        </w:rPr>
      </w:pPr>
      <w:r w:rsidRPr="00332009">
        <w:rPr>
          <w:rFonts w:ascii="Arial" w:hAnsi="Arial" w:cs="Arial"/>
          <w:sz w:val="24"/>
          <w:szCs w:val="24"/>
        </w:rPr>
        <w:tab/>
        <w:t xml:space="preserve">A empresa recorrente: </w:t>
      </w:r>
      <w:r w:rsidRPr="00332009">
        <w:rPr>
          <w:rFonts w:ascii="Arial" w:hAnsi="Arial" w:cs="Arial"/>
          <w:b/>
          <w:i/>
          <w:sz w:val="24"/>
          <w:szCs w:val="24"/>
        </w:rPr>
        <w:t xml:space="preserve">BRASIL RONDON CONSTRUÇÕES LTDA., </w:t>
      </w:r>
      <w:r w:rsidRPr="00332009">
        <w:rPr>
          <w:rFonts w:ascii="Arial" w:hAnsi="Arial" w:cs="Arial"/>
          <w:sz w:val="24"/>
          <w:szCs w:val="24"/>
        </w:rPr>
        <w:t>alega que a empresa recorrida</w:t>
      </w:r>
      <w:r w:rsidRPr="00332009">
        <w:rPr>
          <w:rFonts w:ascii="Arial" w:hAnsi="Arial" w:cs="Arial"/>
          <w:b/>
          <w:i/>
          <w:sz w:val="24"/>
          <w:szCs w:val="24"/>
        </w:rPr>
        <w:t>: ROSALES GOMES CONSTRUTORA LTDA</w:t>
      </w:r>
      <w:r w:rsidR="00B51A7A" w:rsidRPr="00332009">
        <w:rPr>
          <w:rFonts w:ascii="Arial" w:hAnsi="Arial" w:cs="Arial"/>
          <w:b/>
          <w:i/>
          <w:sz w:val="24"/>
          <w:szCs w:val="24"/>
        </w:rPr>
        <w:t xml:space="preserve"> </w:t>
      </w:r>
      <w:r w:rsidR="00E8426F" w:rsidRPr="00332009">
        <w:rPr>
          <w:rFonts w:ascii="Arial" w:hAnsi="Arial" w:cs="Arial"/>
          <w:sz w:val="24"/>
          <w:szCs w:val="24"/>
        </w:rPr>
        <w:t xml:space="preserve">apresentou arquivos de atestados técnicos, porém, nem todos seriam válidos, posto que não </w:t>
      </w:r>
      <w:r w:rsidR="00B51A7A" w:rsidRPr="00332009">
        <w:rPr>
          <w:rFonts w:ascii="Arial" w:hAnsi="Arial" w:cs="Arial"/>
          <w:sz w:val="24"/>
          <w:szCs w:val="24"/>
        </w:rPr>
        <w:t>estivesse</w:t>
      </w:r>
      <w:r w:rsidR="00E8426F" w:rsidRPr="00332009">
        <w:rPr>
          <w:rFonts w:ascii="Arial" w:hAnsi="Arial" w:cs="Arial"/>
          <w:sz w:val="24"/>
          <w:szCs w:val="24"/>
        </w:rPr>
        <w:t xml:space="preserve"> de acordo com o Edital. Ao analisar os atestados da empresa, constatou que não foi apresentado o item do revestimento em pastilhas de porcelana natural ou esmaltada de 5x5cm. </w:t>
      </w:r>
    </w:p>
    <w:p w:rsidR="00491113" w:rsidRPr="00332009" w:rsidRDefault="00491113" w:rsidP="00491113">
      <w:pPr>
        <w:ind w:right="-568" w:hanging="709"/>
        <w:jc w:val="both"/>
        <w:rPr>
          <w:rFonts w:ascii="Arial" w:hAnsi="Arial" w:cs="Arial"/>
          <w:sz w:val="24"/>
          <w:szCs w:val="24"/>
        </w:rPr>
      </w:pPr>
      <w:r w:rsidRPr="00332009">
        <w:rPr>
          <w:rFonts w:ascii="Arial" w:hAnsi="Arial" w:cs="Arial"/>
          <w:sz w:val="24"/>
          <w:szCs w:val="24"/>
        </w:rPr>
        <w:tab/>
      </w:r>
      <w:r w:rsidRPr="00332009">
        <w:rPr>
          <w:rFonts w:ascii="Arial" w:hAnsi="Arial" w:cs="Arial"/>
          <w:sz w:val="24"/>
          <w:szCs w:val="24"/>
        </w:rPr>
        <w:tab/>
        <w:t xml:space="preserve">Por outro lado, afirma ser irregular a aceitação de atestado de capacitação técnica emitido por pessoa física, para fins de comprovação de habilitação.  E cita o </w:t>
      </w:r>
      <w:r w:rsidRPr="00332009">
        <w:rPr>
          <w:rFonts w:ascii="Arial" w:hAnsi="Arial" w:cs="Arial"/>
          <w:b/>
          <w:i/>
          <w:sz w:val="24"/>
          <w:szCs w:val="24"/>
        </w:rPr>
        <w:t>Acórdão nº 927/2021 - TCU-Plenário</w:t>
      </w:r>
      <w:r w:rsidR="00B51A7A" w:rsidRPr="00332009">
        <w:rPr>
          <w:rFonts w:ascii="Arial" w:hAnsi="Arial" w:cs="Arial"/>
          <w:b/>
          <w:i/>
          <w:sz w:val="24"/>
          <w:szCs w:val="24"/>
        </w:rPr>
        <w:t>,</w:t>
      </w:r>
      <w:r w:rsidRPr="00332009">
        <w:rPr>
          <w:rFonts w:ascii="Arial" w:hAnsi="Arial" w:cs="Arial"/>
          <w:sz w:val="24"/>
          <w:szCs w:val="24"/>
        </w:rPr>
        <w:t xml:space="preserve"> acrescentando que é</w:t>
      </w:r>
      <w:r w:rsidR="00B51A7A" w:rsidRPr="00332009">
        <w:rPr>
          <w:rFonts w:ascii="Arial" w:hAnsi="Arial" w:cs="Arial"/>
          <w:sz w:val="24"/>
          <w:szCs w:val="24"/>
        </w:rPr>
        <w:t xml:space="preserve"> </w:t>
      </w:r>
      <w:r w:rsidRPr="00332009">
        <w:rPr>
          <w:rFonts w:ascii="Arial" w:hAnsi="Arial" w:cs="Arial"/>
          <w:sz w:val="24"/>
          <w:szCs w:val="24"/>
        </w:rPr>
        <w:t>extensa a</w:t>
      </w:r>
      <w:r w:rsidR="00B51A7A" w:rsidRPr="00332009">
        <w:rPr>
          <w:rFonts w:ascii="Arial" w:hAnsi="Arial" w:cs="Arial"/>
          <w:sz w:val="24"/>
          <w:szCs w:val="24"/>
        </w:rPr>
        <w:t xml:space="preserve"> </w:t>
      </w:r>
      <w:r w:rsidRPr="00332009">
        <w:rPr>
          <w:rFonts w:ascii="Arial" w:hAnsi="Arial" w:cs="Arial"/>
          <w:sz w:val="24"/>
          <w:szCs w:val="24"/>
        </w:rPr>
        <w:t xml:space="preserve">jurisprudência do </w:t>
      </w:r>
      <w:r w:rsidRPr="00332009">
        <w:rPr>
          <w:rFonts w:ascii="Arial" w:hAnsi="Arial" w:cs="Arial"/>
          <w:b/>
          <w:i/>
          <w:sz w:val="24"/>
          <w:szCs w:val="24"/>
        </w:rPr>
        <w:t>TCU</w:t>
      </w:r>
      <w:r w:rsidRPr="00332009">
        <w:rPr>
          <w:rFonts w:ascii="Arial" w:hAnsi="Arial" w:cs="Arial"/>
          <w:sz w:val="24"/>
          <w:szCs w:val="24"/>
        </w:rPr>
        <w:t xml:space="preserve"> sobre a necessidade de não se confundir </w:t>
      </w:r>
      <w:r w:rsidR="00B51A7A" w:rsidRPr="00332009">
        <w:rPr>
          <w:rFonts w:ascii="Arial" w:hAnsi="Arial" w:cs="Arial"/>
          <w:sz w:val="24"/>
          <w:szCs w:val="24"/>
        </w:rPr>
        <w:t>a capacidade técnica- operacional, que é da empresa, com a capacidade técnico-profissional, que é dos profissionais responsáveis</w:t>
      </w:r>
      <w:r w:rsidRPr="00332009">
        <w:rPr>
          <w:rFonts w:ascii="Arial" w:hAnsi="Arial" w:cs="Arial"/>
          <w:sz w:val="24"/>
          <w:szCs w:val="24"/>
        </w:rPr>
        <w:t xml:space="preserve">. </w:t>
      </w:r>
    </w:p>
    <w:p w:rsidR="00491113" w:rsidRPr="00332009" w:rsidRDefault="00491113" w:rsidP="00491113">
      <w:pPr>
        <w:ind w:right="-568" w:hanging="709"/>
        <w:jc w:val="both"/>
        <w:rPr>
          <w:rFonts w:ascii="Arial" w:hAnsi="Arial" w:cs="Arial"/>
          <w:sz w:val="24"/>
          <w:szCs w:val="24"/>
        </w:rPr>
      </w:pPr>
      <w:r w:rsidRPr="00332009">
        <w:rPr>
          <w:rFonts w:ascii="Arial" w:hAnsi="Arial" w:cs="Arial"/>
          <w:sz w:val="24"/>
          <w:szCs w:val="24"/>
        </w:rPr>
        <w:lastRenderedPageBreak/>
        <w:tab/>
      </w:r>
      <w:r w:rsidRPr="00332009">
        <w:rPr>
          <w:rFonts w:ascii="Arial" w:hAnsi="Arial" w:cs="Arial"/>
          <w:sz w:val="24"/>
          <w:szCs w:val="24"/>
        </w:rPr>
        <w:tab/>
        <w:t>Destaca que a</w:t>
      </w:r>
      <w:r w:rsidR="00B51A7A" w:rsidRPr="00332009">
        <w:rPr>
          <w:rFonts w:ascii="Arial" w:hAnsi="Arial" w:cs="Arial"/>
          <w:sz w:val="24"/>
          <w:szCs w:val="24"/>
        </w:rPr>
        <w:t xml:space="preserve"> </w:t>
      </w:r>
      <w:r w:rsidRPr="00332009">
        <w:rPr>
          <w:rFonts w:ascii="Arial" w:hAnsi="Arial" w:cs="Arial"/>
          <w:sz w:val="24"/>
          <w:szCs w:val="24"/>
        </w:rPr>
        <w:t>qualificação técnica abrange tanto a experiência empresarial quanto a experiência dos profissionais que irão executar o serviço. A primeira seria a capacidade técnico-operacional, abrangendo atributos próprios da empresa, desenvolvidos a partir do desempenho da atividade empresarial com a conjugação de diferentes fatores econômicos e de uma pluralidade de pessoas.</w:t>
      </w:r>
    </w:p>
    <w:p w:rsidR="00491113" w:rsidRPr="00332009" w:rsidRDefault="00491113" w:rsidP="00491113">
      <w:pPr>
        <w:ind w:right="-568" w:hanging="709"/>
        <w:jc w:val="both"/>
        <w:rPr>
          <w:rFonts w:ascii="Arial" w:hAnsi="Arial" w:cs="Arial"/>
          <w:sz w:val="24"/>
          <w:szCs w:val="24"/>
        </w:rPr>
      </w:pPr>
      <w:r w:rsidRPr="00332009">
        <w:rPr>
          <w:rFonts w:ascii="Arial" w:hAnsi="Arial" w:cs="Arial"/>
          <w:sz w:val="24"/>
          <w:szCs w:val="24"/>
        </w:rPr>
        <w:tab/>
      </w:r>
      <w:r w:rsidRPr="00332009">
        <w:rPr>
          <w:rFonts w:ascii="Arial" w:hAnsi="Arial" w:cs="Arial"/>
          <w:sz w:val="24"/>
          <w:szCs w:val="24"/>
        </w:rPr>
        <w:tab/>
        <w:t xml:space="preserve"> A segunda é a denominada capacidade técnico-profissional, referindo-se à existência de profissionais com acervo técnico compatível com a obra ou serviço de engenharia a ser licitado. </w:t>
      </w:r>
      <w:r w:rsidRPr="00332009">
        <w:rPr>
          <w:rFonts w:ascii="Arial" w:hAnsi="Arial" w:cs="Arial"/>
          <w:b/>
          <w:i/>
          <w:sz w:val="24"/>
          <w:szCs w:val="24"/>
        </w:rPr>
        <w:t>Acórdão nº 1332/2006 - TCU-Plenário</w:t>
      </w:r>
      <w:r w:rsidRPr="00332009">
        <w:rPr>
          <w:rFonts w:ascii="Arial" w:hAnsi="Arial" w:cs="Arial"/>
          <w:sz w:val="24"/>
          <w:szCs w:val="24"/>
        </w:rPr>
        <w:t xml:space="preserve">. Enquanto a capacitação técnico-profissional está relacionada à qualificação do corpo técnico, a capacitação técnico-operacional, por sua vez, é bem mais ampla e alcança requisitos empresariais, tais como estrutura administrativa, métodos organizacionais, processos internos de controle de qualidade, etc. </w:t>
      </w:r>
    </w:p>
    <w:p w:rsidR="004C5FB0" w:rsidRPr="00332009" w:rsidRDefault="00491113" w:rsidP="00491113">
      <w:pPr>
        <w:ind w:right="-568" w:hanging="709"/>
        <w:jc w:val="both"/>
        <w:rPr>
          <w:rFonts w:ascii="Arial" w:hAnsi="Arial" w:cs="Arial"/>
          <w:sz w:val="24"/>
          <w:szCs w:val="24"/>
        </w:rPr>
      </w:pPr>
      <w:r w:rsidRPr="00332009">
        <w:rPr>
          <w:rFonts w:ascii="Arial" w:hAnsi="Arial" w:cs="Arial"/>
          <w:sz w:val="24"/>
          <w:szCs w:val="24"/>
        </w:rPr>
        <w:tab/>
      </w:r>
      <w:r w:rsidRPr="00332009">
        <w:rPr>
          <w:rFonts w:ascii="Arial" w:hAnsi="Arial" w:cs="Arial"/>
          <w:sz w:val="24"/>
          <w:szCs w:val="24"/>
        </w:rPr>
        <w:tab/>
        <w:t xml:space="preserve">Na prática, a qualificação comprovada de um profissional não é suficiente para garantir a experiência operacional da empresa à qual esse profissional esteja vinculado, seja na condição de prestador de serviço ou na condição de sócio, e, consequentemente, a qualidade da execução contratual poderá ser comprometida. </w:t>
      </w:r>
      <w:r w:rsidRPr="00332009">
        <w:rPr>
          <w:rFonts w:ascii="Arial" w:hAnsi="Arial" w:cs="Arial"/>
          <w:b/>
          <w:i/>
          <w:sz w:val="24"/>
          <w:szCs w:val="24"/>
        </w:rPr>
        <w:t xml:space="preserve">Acórdão </w:t>
      </w:r>
      <w:r w:rsidR="004C5FB0" w:rsidRPr="00332009">
        <w:rPr>
          <w:rFonts w:ascii="Arial" w:hAnsi="Arial" w:cs="Arial"/>
          <w:b/>
          <w:i/>
          <w:sz w:val="24"/>
          <w:szCs w:val="24"/>
        </w:rPr>
        <w:t xml:space="preserve">nº </w:t>
      </w:r>
      <w:r w:rsidRPr="00332009">
        <w:rPr>
          <w:rFonts w:ascii="Arial" w:hAnsi="Arial" w:cs="Arial"/>
          <w:b/>
          <w:i/>
          <w:sz w:val="24"/>
          <w:szCs w:val="24"/>
        </w:rPr>
        <w:t>2208/2016</w:t>
      </w:r>
      <w:r w:rsidR="004C5FB0" w:rsidRPr="00332009">
        <w:rPr>
          <w:rFonts w:ascii="Arial" w:hAnsi="Arial" w:cs="Arial"/>
          <w:b/>
          <w:i/>
          <w:sz w:val="24"/>
          <w:szCs w:val="24"/>
        </w:rPr>
        <w:t xml:space="preserve"> </w:t>
      </w:r>
      <w:r w:rsidRPr="00332009">
        <w:rPr>
          <w:rFonts w:ascii="Arial" w:hAnsi="Arial" w:cs="Arial"/>
          <w:b/>
          <w:i/>
          <w:sz w:val="24"/>
          <w:szCs w:val="24"/>
        </w:rPr>
        <w:t>-</w:t>
      </w:r>
      <w:r w:rsidR="004C5FB0" w:rsidRPr="00332009">
        <w:rPr>
          <w:rFonts w:ascii="Arial" w:hAnsi="Arial" w:cs="Arial"/>
          <w:b/>
          <w:i/>
          <w:sz w:val="24"/>
          <w:szCs w:val="24"/>
        </w:rPr>
        <w:t xml:space="preserve"> </w:t>
      </w:r>
      <w:r w:rsidRPr="00332009">
        <w:rPr>
          <w:rFonts w:ascii="Arial" w:hAnsi="Arial" w:cs="Arial"/>
          <w:b/>
          <w:i/>
          <w:sz w:val="24"/>
          <w:szCs w:val="24"/>
        </w:rPr>
        <w:t>TCU-Plenário.</w:t>
      </w:r>
      <w:r w:rsidRPr="00332009">
        <w:rPr>
          <w:rFonts w:ascii="Arial" w:hAnsi="Arial" w:cs="Arial"/>
          <w:sz w:val="24"/>
          <w:szCs w:val="24"/>
        </w:rPr>
        <w:t xml:space="preserve"> </w:t>
      </w:r>
    </w:p>
    <w:p w:rsidR="004C5FB0" w:rsidRPr="00332009" w:rsidRDefault="004C5FB0" w:rsidP="00491113">
      <w:pPr>
        <w:ind w:right="-568" w:hanging="709"/>
        <w:jc w:val="both"/>
        <w:rPr>
          <w:rFonts w:ascii="Arial" w:hAnsi="Arial" w:cs="Arial"/>
          <w:b/>
          <w:i/>
          <w:sz w:val="24"/>
          <w:szCs w:val="24"/>
        </w:rPr>
      </w:pPr>
      <w:r w:rsidRPr="00332009">
        <w:rPr>
          <w:rFonts w:ascii="Arial" w:hAnsi="Arial" w:cs="Arial"/>
          <w:sz w:val="24"/>
          <w:szCs w:val="24"/>
        </w:rPr>
        <w:tab/>
      </w:r>
      <w:r w:rsidRPr="00332009">
        <w:rPr>
          <w:rFonts w:ascii="Arial" w:hAnsi="Arial" w:cs="Arial"/>
          <w:sz w:val="24"/>
          <w:szCs w:val="24"/>
        </w:rPr>
        <w:tab/>
      </w:r>
      <w:r w:rsidR="00491113" w:rsidRPr="00332009">
        <w:rPr>
          <w:rFonts w:ascii="Arial" w:hAnsi="Arial" w:cs="Arial"/>
          <w:sz w:val="24"/>
          <w:szCs w:val="24"/>
        </w:rPr>
        <w:t xml:space="preserve">Importante destacar o que trás a </w:t>
      </w:r>
      <w:r w:rsidRPr="00332009">
        <w:rPr>
          <w:rFonts w:ascii="Arial" w:hAnsi="Arial" w:cs="Arial"/>
          <w:b/>
          <w:i/>
          <w:sz w:val="24"/>
          <w:szCs w:val="24"/>
        </w:rPr>
        <w:t xml:space="preserve">Lei federal nº </w:t>
      </w:r>
      <w:r w:rsidR="00491113" w:rsidRPr="00332009">
        <w:rPr>
          <w:rFonts w:ascii="Arial" w:hAnsi="Arial" w:cs="Arial"/>
          <w:b/>
          <w:i/>
          <w:sz w:val="24"/>
          <w:szCs w:val="24"/>
        </w:rPr>
        <w:t>14</w:t>
      </w:r>
      <w:r w:rsidRPr="00332009">
        <w:rPr>
          <w:rFonts w:ascii="Arial" w:hAnsi="Arial" w:cs="Arial"/>
          <w:b/>
          <w:i/>
          <w:sz w:val="24"/>
          <w:szCs w:val="24"/>
        </w:rPr>
        <w:t>.</w:t>
      </w:r>
      <w:r w:rsidR="00491113" w:rsidRPr="00332009">
        <w:rPr>
          <w:rFonts w:ascii="Arial" w:hAnsi="Arial" w:cs="Arial"/>
          <w:b/>
          <w:i/>
          <w:sz w:val="24"/>
          <w:szCs w:val="24"/>
        </w:rPr>
        <w:t>133/2021.</w:t>
      </w:r>
    </w:p>
    <w:p w:rsidR="004C5FB0" w:rsidRPr="00332009" w:rsidRDefault="004C5FB0" w:rsidP="00491113">
      <w:pPr>
        <w:ind w:right="-568" w:hanging="709"/>
        <w:jc w:val="both"/>
        <w:rPr>
          <w:rFonts w:ascii="Arial" w:hAnsi="Arial" w:cs="Arial"/>
          <w:b/>
          <w:i/>
          <w:sz w:val="24"/>
          <w:szCs w:val="24"/>
        </w:rPr>
      </w:pPr>
      <w:r w:rsidRPr="00332009">
        <w:rPr>
          <w:rFonts w:ascii="Arial" w:hAnsi="Arial" w:cs="Arial"/>
          <w:b/>
          <w:i/>
          <w:sz w:val="24"/>
          <w:szCs w:val="24"/>
        </w:rPr>
        <w:tab/>
      </w:r>
      <w:r w:rsidRPr="00332009">
        <w:rPr>
          <w:rFonts w:ascii="Arial" w:hAnsi="Arial" w:cs="Arial"/>
          <w:b/>
          <w:i/>
          <w:sz w:val="24"/>
          <w:szCs w:val="24"/>
        </w:rPr>
        <w:tab/>
        <w:t>“</w:t>
      </w:r>
      <w:r w:rsidR="00491113" w:rsidRPr="00332009">
        <w:rPr>
          <w:rFonts w:ascii="Arial" w:hAnsi="Arial" w:cs="Arial"/>
          <w:b/>
          <w:i/>
          <w:sz w:val="24"/>
          <w:szCs w:val="24"/>
        </w:rPr>
        <w:t>Art. 67. A documentação relativa à qualificação técnico-profissional e técnico-operacional será restrita a:</w:t>
      </w:r>
    </w:p>
    <w:p w:rsidR="004C5FB0" w:rsidRPr="00332009" w:rsidRDefault="004C5FB0" w:rsidP="00491113">
      <w:pPr>
        <w:ind w:right="-568" w:hanging="709"/>
        <w:jc w:val="both"/>
        <w:rPr>
          <w:rFonts w:ascii="Arial" w:hAnsi="Arial" w:cs="Arial"/>
          <w:b/>
          <w:i/>
          <w:sz w:val="24"/>
          <w:szCs w:val="24"/>
        </w:rPr>
      </w:pPr>
      <w:r w:rsidRPr="00332009">
        <w:rPr>
          <w:rFonts w:ascii="Arial" w:hAnsi="Arial" w:cs="Arial"/>
          <w:b/>
          <w:i/>
          <w:sz w:val="24"/>
          <w:szCs w:val="24"/>
        </w:rPr>
        <w:tab/>
      </w:r>
      <w:r w:rsidRPr="00332009">
        <w:rPr>
          <w:rFonts w:ascii="Arial" w:hAnsi="Arial" w:cs="Arial"/>
          <w:b/>
          <w:i/>
          <w:sz w:val="24"/>
          <w:szCs w:val="24"/>
        </w:rPr>
        <w:tab/>
      </w:r>
      <w:r w:rsidR="00491113" w:rsidRPr="00332009">
        <w:rPr>
          <w:rFonts w:ascii="Arial" w:hAnsi="Arial" w:cs="Arial"/>
          <w:b/>
          <w:i/>
          <w:sz w:val="24"/>
          <w:szCs w:val="24"/>
        </w:rPr>
        <w:t xml:space="preserve"> I - apresentação de profissional, devidamente registrado no conselho profissional competente, quando for o caso, detentor de atestado de responsabilidade técnica por execução de obra ou serviço de características semelhantes, para fins de contratação; </w:t>
      </w:r>
    </w:p>
    <w:p w:rsidR="004C5FB0" w:rsidRPr="00332009" w:rsidRDefault="004C5FB0" w:rsidP="00491113">
      <w:pPr>
        <w:ind w:right="-568" w:hanging="709"/>
        <w:jc w:val="both"/>
        <w:rPr>
          <w:rFonts w:ascii="Arial" w:hAnsi="Arial" w:cs="Arial"/>
          <w:b/>
          <w:i/>
          <w:sz w:val="24"/>
          <w:szCs w:val="24"/>
        </w:rPr>
      </w:pPr>
      <w:r w:rsidRPr="00332009">
        <w:rPr>
          <w:rFonts w:ascii="Arial" w:hAnsi="Arial" w:cs="Arial"/>
          <w:b/>
          <w:i/>
          <w:sz w:val="24"/>
          <w:szCs w:val="24"/>
        </w:rPr>
        <w:tab/>
      </w:r>
      <w:r w:rsidRPr="00332009">
        <w:rPr>
          <w:rFonts w:ascii="Arial" w:hAnsi="Arial" w:cs="Arial"/>
          <w:b/>
          <w:i/>
          <w:sz w:val="24"/>
          <w:szCs w:val="24"/>
        </w:rPr>
        <w:tab/>
      </w:r>
      <w:r w:rsidR="00491113" w:rsidRPr="00332009">
        <w:rPr>
          <w:rFonts w:ascii="Arial" w:hAnsi="Arial" w:cs="Arial"/>
          <w:b/>
          <w:i/>
          <w:sz w:val="24"/>
          <w:szCs w:val="24"/>
        </w:rPr>
        <w:t xml:space="preserve">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desta Lei; </w:t>
      </w:r>
    </w:p>
    <w:p w:rsidR="004C5FB0" w:rsidRPr="00332009" w:rsidRDefault="004C5FB0" w:rsidP="00491113">
      <w:pPr>
        <w:ind w:right="-568" w:hanging="709"/>
        <w:jc w:val="both"/>
        <w:rPr>
          <w:rFonts w:ascii="Arial" w:hAnsi="Arial" w:cs="Arial"/>
          <w:b/>
          <w:i/>
          <w:sz w:val="24"/>
          <w:szCs w:val="24"/>
        </w:rPr>
      </w:pPr>
      <w:r w:rsidRPr="00332009">
        <w:rPr>
          <w:rFonts w:ascii="Arial" w:hAnsi="Arial" w:cs="Arial"/>
          <w:b/>
          <w:i/>
          <w:sz w:val="24"/>
          <w:szCs w:val="24"/>
        </w:rPr>
        <w:tab/>
      </w:r>
      <w:r w:rsidRPr="00332009">
        <w:rPr>
          <w:rFonts w:ascii="Arial" w:hAnsi="Arial" w:cs="Arial"/>
          <w:b/>
          <w:i/>
          <w:sz w:val="24"/>
          <w:szCs w:val="24"/>
        </w:rPr>
        <w:tab/>
      </w:r>
      <w:r w:rsidR="00491113" w:rsidRPr="00332009">
        <w:rPr>
          <w:rFonts w:ascii="Arial" w:hAnsi="Arial" w:cs="Arial"/>
          <w:b/>
          <w:i/>
          <w:sz w:val="24"/>
          <w:szCs w:val="24"/>
        </w:rPr>
        <w:t xml:space="preserve">III - indicação do pessoal técnico, das instalações e do aparelhamento adequados e disponíveis para a realização do objeto da licitação, bem como da qualificação de cada membro da equipe técnica que se responsabilizará pelos trabalhos; </w:t>
      </w:r>
    </w:p>
    <w:p w:rsidR="004C5FB0" w:rsidRPr="00332009" w:rsidRDefault="004C5FB0" w:rsidP="00491113">
      <w:pPr>
        <w:ind w:right="-568" w:hanging="709"/>
        <w:jc w:val="both"/>
        <w:rPr>
          <w:rFonts w:ascii="Arial" w:hAnsi="Arial" w:cs="Arial"/>
          <w:b/>
          <w:i/>
          <w:sz w:val="24"/>
          <w:szCs w:val="24"/>
        </w:rPr>
      </w:pPr>
      <w:r w:rsidRPr="00332009">
        <w:rPr>
          <w:rFonts w:ascii="Arial" w:hAnsi="Arial" w:cs="Arial"/>
          <w:b/>
          <w:i/>
          <w:sz w:val="24"/>
          <w:szCs w:val="24"/>
        </w:rPr>
        <w:tab/>
      </w:r>
      <w:r w:rsidRPr="00332009">
        <w:rPr>
          <w:rFonts w:ascii="Arial" w:hAnsi="Arial" w:cs="Arial"/>
          <w:b/>
          <w:i/>
          <w:sz w:val="24"/>
          <w:szCs w:val="24"/>
        </w:rPr>
        <w:tab/>
      </w:r>
      <w:r w:rsidR="00491113" w:rsidRPr="00332009">
        <w:rPr>
          <w:rFonts w:ascii="Arial" w:hAnsi="Arial" w:cs="Arial"/>
          <w:b/>
          <w:i/>
          <w:sz w:val="24"/>
          <w:szCs w:val="24"/>
        </w:rPr>
        <w:t xml:space="preserve">IV - prova do atendimento de requisitos previstos em lei especial, quando for o caso; </w:t>
      </w:r>
    </w:p>
    <w:p w:rsidR="004C5FB0" w:rsidRPr="00332009" w:rsidRDefault="004C5FB0" w:rsidP="00491113">
      <w:pPr>
        <w:ind w:right="-568" w:hanging="709"/>
        <w:jc w:val="both"/>
        <w:rPr>
          <w:rFonts w:ascii="Arial" w:hAnsi="Arial" w:cs="Arial"/>
          <w:b/>
          <w:i/>
          <w:sz w:val="24"/>
          <w:szCs w:val="24"/>
        </w:rPr>
      </w:pPr>
      <w:r w:rsidRPr="00332009">
        <w:rPr>
          <w:rFonts w:ascii="Arial" w:hAnsi="Arial" w:cs="Arial"/>
          <w:b/>
          <w:i/>
          <w:sz w:val="24"/>
          <w:szCs w:val="24"/>
        </w:rPr>
        <w:lastRenderedPageBreak/>
        <w:tab/>
      </w:r>
      <w:r w:rsidRPr="00332009">
        <w:rPr>
          <w:rFonts w:ascii="Arial" w:hAnsi="Arial" w:cs="Arial"/>
          <w:b/>
          <w:i/>
          <w:sz w:val="24"/>
          <w:szCs w:val="24"/>
        </w:rPr>
        <w:tab/>
      </w:r>
      <w:r w:rsidR="00491113" w:rsidRPr="00332009">
        <w:rPr>
          <w:rFonts w:ascii="Arial" w:hAnsi="Arial" w:cs="Arial"/>
          <w:b/>
          <w:i/>
          <w:sz w:val="24"/>
          <w:szCs w:val="24"/>
        </w:rPr>
        <w:t xml:space="preserve">V - registro ou inscrição na entidade profissional competente, quando for o caso; </w:t>
      </w:r>
    </w:p>
    <w:p w:rsidR="004C5FB0" w:rsidRPr="00332009" w:rsidRDefault="004C5FB0" w:rsidP="00491113">
      <w:pPr>
        <w:ind w:right="-568" w:hanging="709"/>
        <w:jc w:val="both"/>
        <w:rPr>
          <w:rFonts w:ascii="Arial" w:hAnsi="Arial" w:cs="Arial"/>
          <w:b/>
          <w:i/>
          <w:sz w:val="24"/>
          <w:szCs w:val="24"/>
        </w:rPr>
      </w:pPr>
      <w:r w:rsidRPr="00332009">
        <w:rPr>
          <w:rFonts w:ascii="Arial" w:hAnsi="Arial" w:cs="Arial"/>
          <w:b/>
          <w:i/>
          <w:sz w:val="24"/>
          <w:szCs w:val="24"/>
        </w:rPr>
        <w:tab/>
      </w:r>
      <w:r w:rsidRPr="00332009">
        <w:rPr>
          <w:rFonts w:ascii="Arial" w:hAnsi="Arial" w:cs="Arial"/>
          <w:b/>
          <w:i/>
          <w:sz w:val="24"/>
          <w:szCs w:val="24"/>
        </w:rPr>
        <w:tab/>
      </w:r>
      <w:r w:rsidR="00491113" w:rsidRPr="00332009">
        <w:rPr>
          <w:rFonts w:ascii="Arial" w:hAnsi="Arial" w:cs="Arial"/>
          <w:b/>
          <w:i/>
          <w:sz w:val="24"/>
          <w:szCs w:val="24"/>
        </w:rPr>
        <w:t>VI - declaração de que o licitante tomou conhecimento de todas as informações e das condições locais para o cumprimento das obrigações objeto da licitação.</w:t>
      </w:r>
    </w:p>
    <w:p w:rsidR="004C5FB0" w:rsidRPr="00332009" w:rsidRDefault="004C5FB0" w:rsidP="00491113">
      <w:pPr>
        <w:ind w:right="-568" w:hanging="709"/>
        <w:jc w:val="both"/>
        <w:rPr>
          <w:rFonts w:ascii="Arial" w:hAnsi="Arial" w:cs="Arial"/>
          <w:b/>
          <w:i/>
          <w:sz w:val="24"/>
          <w:szCs w:val="24"/>
        </w:rPr>
      </w:pPr>
      <w:r w:rsidRPr="00332009">
        <w:rPr>
          <w:rFonts w:ascii="Arial" w:hAnsi="Arial" w:cs="Arial"/>
          <w:b/>
          <w:i/>
          <w:sz w:val="24"/>
          <w:szCs w:val="24"/>
        </w:rPr>
        <w:tab/>
      </w:r>
      <w:r w:rsidRPr="00332009">
        <w:rPr>
          <w:rFonts w:ascii="Arial" w:hAnsi="Arial" w:cs="Arial"/>
          <w:b/>
          <w:i/>
          <w:sz w:val="24"/>
          <w:szCs w:val="24"/>
        </w:rPr>
        <w:tab/>
      </w:r>
      <w:r w:rsidR="00491113" w:rsidRPr="00332009">
        <w:rPr>
          <w:rFonts w:ascii="Arial" w:hAnsi="Arial" w:cs="Arial"/>
          <w:b/>
          <w:i/>
          <w:sz w:val="24"/>
          <w:szCs w:val="24"/>
        </w:rPr>
        <w:t xml:space="preserve"> § 1º A exigência de atestados será restrita às parcelas de maior relevância ou valor significativo do objeto da licitação, assim consideradas as que tenham valor individual igual ou superior a 4% (quatro por cento) do valor total estimado da contratação.</w:t>
      </w:r>
    </w:p>
    <w:p w:rsidR="004C5FB0" w:rsidRPr="00332009" w:rsidRDefault="004C5FB0" w:rsidP="00491113">
      <w:pPr>
        <w:ind w:right="-568" w:hanging="709"/>
        <w:jc w:val="both"/>
        <w:rPr>
          <w:rFonts w:ascii="Arial" w:hAnsi="Arial" w:cs="Arial"/>
          <w:b/>
          <w:i/>
          <w:sz w:val="24"/>
          <w:szCs w:val="24"/>
        </w:rPr>
      </w:pPr>
      <w:r w:rsidRPr="00332009">
        <w:rPr>
          <w:rFonts w:ascii="Arial" w:hAnsi="Arial" w:cs="Arial"/>
          <w:b/>
          <w:i/>
          <w:sz w:val="24"/>
          <w:szCs w:val="24"/>
        </w:rPr>
        <w:tab/>
      </w:r>
      <w:r w:rsidRPr="00332009">
        <w:rPr>
          <w:rFonts w:ascii="Arial" w:hAnsi="Arial" w:cs="Arial"/>
          <w:b/>
          <w:i/>
          <w:sz w:val="24"/>
          <w:szCs w:val="24"/>
        </w:rPr>
        <w:tab/>
      </w:r>
      <w:r w:rsidR="00491113" w:rsidRPr="00332009">
        <w:rPr>
          <w:rFonts w:ascii="Arial" w:hAnsi="Arial" w:cs="Arial"/>
          <w:b/>
          <w:i/>
          <w:sz w:val="24"/>
          <w:szCs w:val="24"/>
        </w:rPr>
        <w:t xml:space="preserve"> § 2º Observado o disposto no caput e no § 1º deste artigo, será admitida a exigência de atestados com quantidades mínimas de até 50% (cinquenta por cento) das parcelas de que trata o referido parágrafo, vedadas limitações de tempo e de locais específicos relativas aos atestados.</w:t>
      </w:r>
      <w:r w:rsidRPr="00332009">
        <w:rPr>
          <w:rFonts w:ascii="Arial" w:hAnsi="Arial" w:cs="Arial"/>
          <w:b/>
          <w:i/>
          <w:sz w:val="24"/>
          <w:szCs w:val="24"/>
        </w:rPr>
        <w:t>”</w:t>
      </w:r>
    </w:p>
    <w:p w:rsidR="00053FE0" w:rsidRPr="00332009" w:rsidRDefault="005B66D8" w:rsidP="00491113">
      <w:pPr>
        <w:ind w:right="-568" w:hanging="709"/>
        <w:jc w:val="both"/>
        <w:rPr>
          <w:rFonts w:ascii="Arial" w:hAnsi="Arial" w:cs="Arial"/>
          <w:sz w:val="24"/>
          <w:szCs w:val="24"/>
        </w:rPr>
      </w:pPr>
      <w:r w:rsidRPr="00332009">
        <w:rPr>
          <w:rFonts w:ascii="Arial" w:hAnsi="Arial" w:cs="Arial"/>
          <w:b/>
          <w:i/>
          <w:sz w:val="24"/>
          <w:szCs w:val="24"/>
        </w:rPr>
        <w:tab/>
      </w:r>
      <w:r w:rsidRPr="00332009">
        <w:rPr>
          <w:rFonts w:ascii="Arial" w:hAnsi="Arial" w:cs="Arial"/>
          <w:b/>
          <w:i/>
          <w:sz w:val="24"/>
          <w:szCs w:val="24"/>
        </w:rPr>
        <w:tab/>
      </w:r>
      <w:r w:rsidRPr="00332009">
        <w:rPr>
          <w:rFonts w:ascii="Arial" w:hAnsi="Arial" w:cs="Arial"/>
          <w:sz w:val="24"/>
          <w:szCs w:val="24"/>
        </w:rPr>
        <w:t xml:space="preserve">Afirma que a Comissão teria errado no sentido de habilitar a empresa: </w:t>
      </w:r>
      <w:r w:rsidR="00841FA9">
        <w:rPr>
          <w:rFonts w:ascii="Arial" w:hAnsi="Arial" w:cs="Arial"/>
          <w:sz w:val="24"/>
          <w:szCs w:val="24"/>
        </w:rPr>
        <w:t>“</w:t>
      </w:r>
      <w:r w:rsidR="00491113" w:rsidRPr="00332009">
        <w:rPr>
          <w:rFonts w:ascii="Arial" w:hAnsi="Arial" w:cs="Arial"/>
          <w:b/>
          <w:i/>
          <w:sz w:val="24"/>
          <w:szCs w:val="24"/>
        </w:rPr>
        <w:t>ALS ENGENHARIA DE LUIS ANTONIO LTDA</w:t>
      </w:r>
      <w:r w:rsidR="00841FA9">
        <w:rPr>
          <w:rFonts w:ascii="Arial" w:hAnsi="Arial" w:cs="Arial"/>
          <w:b/>
          <w:i/>
          <w:sz w:val="24"/>
          <w:szCs w:val="24"/>
        </w:rPr>
        <w:t>”</w:t>
      </w:r>
      <w:r w:rsidR="00491113" w:rsidRPr="00332009">
        <w:rPr>
          <w:rFonts w:ascii="Arial" w:hAnsi="Arial" w:cs="Arial"/>
          <w:sz w:val="24"/>
          <w:szCs w:val="24"/>
        </w:rPr>
        <w:t>, uma vez que tendo ciê</w:t>
      </w:r>
      <w:r w:rsidR="00053FE0" w:rsidRPr="00332009">
        <w:rPr>
          <w:rFonts w:ascii="Arial" w:hAnsi="Arial" w:cs="Arial"/>
          <w:sz w:val="24"/>
          <w:szCs w:val="24"/>
        </w:rPr>
        <w:t>ncia dos termos e condições do E</w:t>
      </w:r>
      <w:r w:rsidR="00491113" w:rsidRPr="00332009">
        <w:rPr>
          <w:rFonts w:ascii="Arial" w:hAnsi="Arial" w:cs="Arial"/>
          <w:sz w:val="24"/>
          <w:szCs w:val="24"/>
        </w:rPr>
        <w:t>dital convocatório apresentou documentação inábil. Neste sentido, por qua</w:t>
      </w:r>
      <w:r w:rsidR="00053FE0" w:rsidRPr="00332009">
        <w:rPr>
          <w:rFonts w:ascii="Arial" w:hAnsi="Arial" w:cs="Arial"/>
          <w:sz w:val="24"/>
          <w:szCs w:val="24"/>
        </w:rPr>
        <w:t>lquer ângulo que se observe a</w:t>
      </w:r>
      <w:r w:rsidR="00B51A7A" w:rsidRPr="00332009">
        <w:rPr>
          <w:rFonts w:ascii="Arial" w:hAnsi="Arial" w:cs="Arial"/>
          <w:sz w:val="24"/>
          <w:szCs w:val="24"/>
        </w:rPr>
        <w:t xml:space="preserve"> </w:t>
      </w:r>
      <w:r w:rsidR="00053FE0" w:rsidRPr="00332009">
        <w:rPr>
          <w:rFonts w:ascii="Arial" w:hAnsi="Arial" w:cs="Arial"/>
          <w:sz w:val="24"/>
          <w:szCs w:val="24"/>
        </w:rPr>
        <w:t>decisão da C</w:t>
      </w:r>
      <w:r w:rsidR="00491113" w:rsidRPr="00332009">
        <w:rPr>
          <w:rFonts w:ascii="Arial" w:hAnsi="Arial" w:cs="Arial"/>
          <w:sz w:val="24"/>
          <w:szCs w:val="24"/>
        </w:rPr>
        <w:t xml:space="preserve">omissão julgadora deve ser </w:t>
      </w:r>
      <w:r w:rsidR="00053FE0" w:rsidRPr="00332009">
        <w:rPr>
          <w:rFonts w:ascii="Arial" w:hAnsi="Arial" w:cs="Arial"/>
          <w:sz w:val="24"/>
          <w:szCs w:val="24"/>
        </w:rPr>
        <w:t>reformada,</w:t>
      </w:r>
      <w:r w:rsidR="00B51A7A" w:rsidRPr="00332009">
        <w:rPr>
          <w:rFonts w:ascii="Arial" w:hAnsi="Arial" w:cs="Arial"/>
          <w:sz w:val="24"/>
          <w:szCs w:val="24"/>
        </w:rPr>
        <w:t xml:space="preserve"> </w:t>
      </w:r>
      <w:r w:rsidR="00491113" w:rsidRPr="00332009">
        <w:rPr>
          <w:rFonts w:ascii="Arial" w:hAnsi="Arial" w:cs="Arial"/>
          <w:sz w:val="24"/>
          <w:szCs w:val="24"/>
        </w:rPr>
        <w:t>por seus</w:t>
      </w:r>
      <w:r w:rsidR="00053FE0" w:rsidRPr="00332009">
        <w:rPr>
          <w:rFonts w:ascii="Arial" w:hAnsi="Arial" w:cs="Arial"/>
          <w:sz w:val="24"/>
          <w:szCs w:val="24"/>
        </w:rPr>
        <w:t xml:space="preserve"> próprios e jurídicos fundamento</w:t>
      </w:r>
      <w:r w:rsidR="00491113" w:rsidRPr="00332009">
        <w:rPr>
          <w:rFonts w:ascii="Arial" w:hAnsi="Arial" w:cs="Arial"/>
          <w:sz w:val="24"/>
          <w:szCs w:val="24"/>
        </w:rPr>
        <w:t xml:space="preserve">s, dando-se sequencia ao regular processamento do presente feito. </w:t>
      </w:r>
    </w:p>
    <w:p w:rsidR="00491113" w:rsidRPr="00332009" w:rsidRDefault="00053FE0" w:rsidP="00491113">
      <w:pPr>
        <w:ind w:right="-568" w:hanging="709"/>
        <w:jc w:val="both"/>
        <w:rPr>
          <w:rFonts w:ascii="Arial" w:hAnsi="Arial" w:cs="Arial"/>
          <w:sz w:val="24"/>
          <w:szCs w:val="24"/>
        </w:rPr>
      </w:pPr>
      <w:r w:rsidRPr="00332009">
        <w:rPr>
          <w:rFonts w:ascii="Arial" w:hAnsi="Arial" w:cs="Arial"/>
          <w:sz w:val="24"/>
          <w:szCs w:val="24"/>
        </w:rPr>
        <w:tab/>
      </w:r>
      <w:r w:rsidRPr="00332009">
        <w:rPr>
          <w:rFonts w:ascii="Arial" w:hAnsi="Arial" w:cs="Arial"/>
          <w:sz w:val="24"/>
          <w:szCs w:val="24"/>
        </w:rPr>
        <w:tab/>
        <w:t>E a</w:t>
      </w:r>
      <w:r w:rsidR="00491113" w:rsidRPr="00332009">
        <w:rPr>
          <w:rFonts w:ascii="Arial" w:hAnsi="Arial" w:cs="Arial"/>
          <w:sz w:val="24"/>
          <w:szCs w:val="24"/>
        </w:rPr>
        <w:t>nte o exposto e todo arrazoado debatido, requer- a manutenção da r. decisão, para o fim de I</w:t>
      </w:r>
      <w:r w:rsidRPr="00332009">
        <w:rPr>
          <w:rFonts w:ascii="Arial" w:hAnsi="Arial" w:cs="Arial"/>
          <w:sz w:val="24"/>
          <w:szCs w:val="24"/>
        </w:rPr>
        <w:t>nabilitação</w:t>
      </w:r>
      <w:r w:rsidR="00491113" w:rsidRPr="00332009">
        <w:rPr>
          <w:rFonts w:ascii="Arial" w:hAnsi="Arial" w:cs="Arial"/>
          <w:sz w:val="24"/>
          <w:szCs w:val="24"/>
        </w:rPr>
        <w:t xml:space="preserve"> da empresa </w:t>
      </w:r>
      <w:r w:rsidR="00491113" w:rsidRPr="00332009">
        <w:rPr>
          <w:rFonts w:ascii="Arial" w:hAnsi="Arial" w:cs="Arial"/>
          <w:b/>
          <w:i/>
          <w:sz w:val="24"/>
          <w:szCs w:val="24"/>
        </w:rPr>
        <w:t>ROSALES GOMES CONSTRUTORA LTDA,</w:t>
      </w:r>
      <w:r w:rsidRPr="00332009">
        <w:rPr>
          <w:rFonts w:ascii="Arial" w:hAnsi="Arial" w:cs="Arial"/>
          <w:sz w:val="24"/>
          <w:szCs w:val="24"/>
        </w:rPr>
        <w:t xml:space="preserve"> por não</w:t>
      </w:r>
      <w:r w:rsidR="00491113" w:rsidRPr="00332009">
        <w:rPr>
          <w:rFonts w:ascii="Arial" w:hAnsi="Arial" w:cs="Arial"/>
          <w:sz w:val="24"/>
          <w:szCs w:val="24"/>
        </w:rPr>
        <w:t xml:space="preserve"> atender no tempo designado, a apresentação da documentação válida que demonstrasse sua capacidade técnica operacional para sua regular ha</w:t>
      </w:r>
      <w:r w:rsidRPr="00332009">
        <w:rPr>
          <w:rFonts w:ascii="Arial" w:hAnsi="Arial" w:cs="Arial"/>
          <w:sz w:val="24"/>
          <w:szCs w:val="24"/>
        </w:rPr>
        <w:t>bilitação, conforme exigido em E</w:t>
      </w:r>
      <w:r w:rsidR="00491113" w:rsidRPr="00332009">
        <w:rPr>
          <w:rFonts w:ascii="Arial" w:hAnsi="Arial" w:cs="Arial"/>
          <w:sz w:val="24"/>
          <w:szCs w:val="24"/>
        </w:rPr>
        <w:t>dital.</w:t>
      </w:r>
    </w:p>
    <w:p w:rsidR="00053FE0" w:rsidRPr="00332009" w:rsidRDefault="00053FE0" w:rsidP="00491113">
      <w:pPr>
        <w:ind w:right="-568" w:hanging="709"/>
        <w:jc w:val="both"/>
        <w:rPr>
          <w:rFonts w:ascii="Arial" w:hAnsi="Arial" w:cs="Arial"/>
          <w:b/>
          <w:i/>
          <w:sz w:val="24"/>
          <w:szCs w:val="24"/>
        </w:rPr>
      </w:pPr>
      <w:r w:rsidRPr="00332009">
        <w:rPr>
          <w:rFonts w:ascii="Arial" w:hAnsi="Arial" w:cs="Arial"/>
          <w:sz w:val="24"/>
          <w:szCs w:val="24"/>
        </w:rPr>
        <w:tab/>
      </w:r>
      <w:r w:rsidRPr="00332009">
        <w:rPr>
          <w:rFonts w:ascii="Arial" w:hAnsi="Arial" w:cs="Arial"/>
          <w:sz w:val="24"/>
          <w:szCs w:val="24"/>
        </w:rPr>
        <w:tab/>
      </w:r>
      <w:r w:rsidRPr="00332009">
        <w:rPr>
          <w:rFonts w:ascii="Arial" w:hAnsi="Arial" w:cs="Arial"/>
          <w:b/>
          <w:i/>
          <w:sz w:val="24"/>
          <w:szCs w:val="24"/>
        </w:rPr>
        <w:t>IV - DA DECISÃO DA COMISSÃO JULGADORA DA LICITAÇÃO:</w:t>
      </w:r>
    </w:p>
    <w:p w:rsidR="000F75D4" w:rsidRPr="00332009" w:rsidRDefault="00053FE0" w:rsidP="000F75D4">
      <w:pPr>
        <w:ind w:right="-568" w:hanging="709"/>
        <w:jc w:val="both"/>
        <w:rPr>
          <w:rFonts w:ascii="Arial" w:hAnsi="Arial" w:cs="Arial"/>
          <w:i/>
          <w:sz w:val="24"/>
          <w:szCs w:val="24"/>
        </w:rPr>
      </w:pPr>
      <w:r w:rsidRPr="00332009">
        <w:rPr>
          <w:rFonts w:ascii="Arial" w:hAnsi="Arial" w:cs="Arial"/>
          <w:b/>
          <w:i/>
          <w:sz w:val="24"/>
          <w:szCs w:val="24"/>
        </w:rPr>
        <w:tab/>
      </w:r>
      <w:r w:rsidRPr="00332009">
        <w:rPr>
          <w:rFonts w:ascii="Arial" w:hAnsi="Arial" w:cs="Arial"/>
          <w:b/>
          <w:i/>
          <w:sz w:val="24"/>
          <w:szCs w:val="24"/>
        </w:rPr>
        <w:tab/>
      </w:r>
      <w:r w:rsidRPr="00332009">
        <w:rPr>
          <w:rFonts w:ascii="Arial" w:hAnsi="Arial" w:cs="Arial"/>
          <w:sz w:val="24"/>
          <w:szCs w:val="24"/>
        </w:rPr>
        <w:t xml:space="preserve">Em apertada síntese, os membros da Comissão de Licitação, ao analisaram as razões recursais da empresa recorrente: </w:t>
      </w:r>
      <w:r w:rsidRPr="00332009">
        <w:rPr>
          <w:rFonts w:ascii="Arial" w:hAnsi="Arial" w:cs="Arial"/>
          <w:b/>
          <w:i/>
          <w:sz w:val="24"/>
          <w:szCs w:val="24"/>
        </w:rPr>
        <w:t xml:space="preserve">BRASIL RONDON CONSTRUÇÕES LTDA., </w:t>
      </w:r>
      <w:r w:rsidRPr="00332009">
        <w:rPr>
          <w:rFonts w:ascii="Arial" w:hAnsi="Arial" w:cs="Arial"/>
          <w:sz w:val="24"/>
          <w:szCs w:val="24"/>
        </w:rPr>
        <w:t>contra a</w:t>
      </w:r>
      <w:r w:rsidR="00B51A7A" w:rsidRPr="00332009">
        <w:rPr>
          <w:rFonts w:ascii="Arial" w:hAnsi="Arial" w:cs="Arial"/>
          <w:sz w:val="24"/>
          <w:szCs w:val="24"/>
        </w:rPr>
        <w:t xml:space="preserve"> </w:t>
      </w:r>
      <w:r w:rsidRPr="00332009">
        <w:rPr>
          <w:rFonts w:ascii="Arial" w:hAnsi="Arial" w:cs="Arial"/>
          <w:sz w:val="24"/>
          <w:szCs w:val="24"/>
        </w:rPr>
        <w:t>empresa recorrida</w:t>
      </w:r>
      <w:r w:rsidRPr="00332009">
        <w:rPr>
          <w:rFonts w:ascii="Arial" w:hAnsi="Arial" w:cs="Arial"/>
          <w:b/>
          <w:i/>
          <w:sz w:val="24"/>
          <w:szCs w:val="24"/>
        </w:rPr>
        <w:t>: ROSALES GOMES CONSTRUTORA LTDA</w:t>
      </w:r>
      <w:r w:rsidR="00B51A7A" w:rsidRPr="00332009">
        <w:rPr>
          <w:rFonts w:ascii="Arial" w:hAnsi="Arial" w:cs="Arial"/>
          <w:b/>
          <w:i/>
          <w:sz w:val="24"/>
          <w:szCs w:val="24"/>
        </w:rPr>
        <w:t xml:space="preserve"> detiveram-se</w:t>
      </w:r>
      <w:r w:rsidR="000F75D4" w:rsidRPr="00332009">
        <w:rPr>
          <w:rFonts w:ascii="Arial" w:hAnsi="Arial" w:cs="Arial"/>
          <w:sz w:val="24"/>
          <w:szCs w:val="24"/>
        </w:rPr>
        <w:t xml:space="preserve">, praticamente, no exame realizado pelo Chefe do Setor de </w:t>
      </w:r>
      <w:r w:rsidR="00E22A27" w:rsidRPr="00332009">
        <w:rPr>
          <w:rFonts w:ascii="Arial" w:hAnsi="Arial" w:cs="Arial"/>
          <w:sz w:val="24"/>
          <w:szCs w:val="24"/>
        </w:rPr>
        <w:t>Obras e Serviços Públicos, das Certidões de Acervos T</w:t>
      </w:r>
      <w:r w:rsidR="000F75D4" w:rsidRPr="00332009">
        <w:rPr>
          <w:rFonts w:ascii="Arial" w:hAnsi="Arial" w:cs="Arial"/>
          <w:sz w:val="24"/>
          <w:szCs w:val="24"/>
        </w:rPr>
        <w:t xml:space="preserve">écnicos - </w:t>
      </w:r>
      <w:r w:rsidR="000F75D4" w:rsidRPr="00332009">
        <w:rPr>
          <w:rFonts w:ascii="Arial" w:hAnsi="Arial" w:cs="Arial"/>
          <w:b/>
          <w:i/>
          <w:sz w:val="24"/>
          <w:szCs w:val="24"/>
        </w:rPr>
        <w:t>CAT’s</w:t>
      </w:r>
      <w:r w:rsidR="000F75D4" w:rsidRPr="00332009">
        <w:rPr>
          <w:rFonts w:ascii="Arial" w:hAnsi="Arial" w:cs="Arial"/>
          <w:sz w:val="24"/>
          <w:szCs w:val="24"/>
        </w:rPr>
        <w:t>,</w:t>
      </w:r>
      <w:r w:rsidR="00B51A7A" w:rsidRPr="00332009">
        <w:rPr>
          <w:rFonts w:ascii="Arial" w:hAnsi="Arial" w:cs="Arial"/>
          <w:sz w:val="24"/>
          <w:szCs w:val="24"/>
        </w:rPr>
        <w:t xml:space="preserve"> </w:t>
      </w:r>
      <w:r w:rsidR="000F75D4" w:rsidRPr="00332009">
        <w:rPr>
          <w:rFonts w:ascii="Arial" w:hAnsi="Arial" w:cs="Arial"/>
          <w:sz w:val="24"/>
          <w:szCs w:val="24"/>
        </w:rPr>
        <w:t xml:space="preserve">emitidas pelo Conselho Regional de Engenharia e Agronomia - </w:t>
      </w:r>
      <w:r w:rsidR="000F75D4" w:rsidRPr="00332009">
        <w:rPr>
          <w:rFonts w:ascii="Arial" w:hAnsi="Arial" w:cs="Arial"/>
          <w:b/>
          <w:i/>
          <w:sz w:val="24"/>
          <w:szCs w:val="24"/>
        </w:rPr>
        <w:t>CREA,</w:t>
      </w:r>
      <w:r w:rsidR="000F75D4" w:rsidRPr="00332009">
        <w:rPr>
          <w:rFonts w:ascii="Arial" w:hAnsi="Arial" w:cs="Arial"/>
          <w:sz w:val="24"/>
          <w:szCs w:val="24"/>
        </w:rPr>
        <w:t xml:space="preserve"> </w:t>
      </w:r>
      <w:r w:rsidR="00E22A27" w:rsidRPr="00332009">
        <w:rPr>
          <w:rFonts w:ascii="Arial" w:hAnsi="Arial" w:cs="Arial"/>
          <w:sz w:val="24"/>
          <w:szCs w:val="24"/>
        </w:rPr>
        <w:t xml:space="preserve">da empresa licitante: </w:t>
      </w:r>
      <w:r w:rsidR="00E22A27" w:rsidRPr="00332009">
        <w:rPr>
          <w:rFonts w:ascii="Arial" w:hAnsi="Arial" w:cs="Arial"/>
          <w:b/>
          <w:i/>
          <w:sz w:val="24"/>
          <w:szCs w:val="24"/>
        </w:rPr>
        <w:t>ROSALES GOMES CONSTRUTORA LTDA</w:t>
      </w:r>
      <w:r w:rsidR="00E22A27" w:rsidRPr="00332009">
        <w:rPr>
          <w:rFonts w:ascii="Arial" w:hAnsi="Arial" w:cs="Arial"/>
          <w:i/>
          <w:sz w:val="24"/>
          <w:szCs w:val="24"/>
        </w:rPr>
        <w:t xml:space="preserve">, CNPJ nº 29.699.377/0001-62, </w:t>
      </w:r>
      <w:r w:rsidR="00E22A27" w:rsidRPr="00332009">
        <w:rPr>
          <w:rFonts w:ascii="Arial" w:hAnsi="Arial" w:cs="Arial"/>
          <w:sz w:val="24"/>
          <w:szCs w:val="24"/>
        </w:rPr>
        <w:t xml:space="preserve">através do </w:t>
      </w:r>
      <w:r w:rsidR="00E22A27" w:rsidRPr="00332009">
        <w:rPr>
          <w:rFonts w:ascii="Arial" w:hAnsi="Arial" w:cs="Arial"/>
          <w:b/>
          <w:i/>
          <w:sz w:val="24"/>
          <w:szCs w:val="24"/>
        </w:rPr>
        <w:t>Ofício nº 62/2025</w:t>
      </w:r>
      <w:r w:rsidR="00E22A27" w:rsidRPr="00332009">
        <w:rPr>
          <w:rFonts w:ascii="Arial" w:hAnsi="Arial" w:cs="Arial"/>
          <w:sz w:val="24"/>
          <w:szCs w:val="24"/>
        </w:rPr>
        <w:t xml:space="preserve">, de </w:t>
      </w:r>
      <w:r w:rsidR="00E22A27" w:rsidRPr="00332009">
        <w:rPr>
          <w:rFonts w:ascii="Arial" w:hAnsi="Arial" w:cs="Arial"/>
          <w:b/>
          <w:i/>
          <w:sz w:val="24"/>
          <w:szCs w:val="24"/>
        </w:rPr>
        <w:t>14/02/2025</w:t>
      </w:r>
      <w:r w:rsidR="00E22A27" w:rsidRPr="00332009">
        <w:rPr>
          <w:rFonts w:ascii="Arial" w:hAnsi="Arial" w:cs="Arial"/>
          <w:sz w:val="24"/>
          <w:szCs w:val="24"/>
        </w:rPr>
        <w:t xml:space="preserve">. </w:t>
      </w:r>
      <w:r w:rsidR="00E22A27" w:rsidRPr="00332009">
        <w:rPr>
          <w:rFonts w:ascii="Arial" w:hAnsi="Arial" w:cs="Arial"/>
          <w:i/>
          <w:sz w:val="24"/>
          <w:szCs w:val="24"/>
        </w:rPr>
        <w:t xml:space="preserve"> </w:t>
      </w:r>
    </w:p>
    <w:p w:rsidR="003503AF" w:rsidRPr="00332009" w:rsidRDefault="003503AF" w:rsidP="000F75D4">
      <w:pPr>
        <w:ind w:right="-568" w:hanging="709"/>
        <w:jc w:val="both"/>
        <w:rPr>
          <w:rFonts w:ascii="Arial" w:hAnsi="Arial" w:cs="Arial"/>
          <w:sz w:val="24"/>
          <w:szCs w:val="24"/>
        </w:rPr>
      </w:pPr>
      <w:r w:rsidRPr="00332009">
        <w:rPr>
          <w:rFonts w:ascii="Arial" w:hAnsi="Arial" w:cs="Arial"/>
          <w:i/>
          <w:sz w:val="24"/>
          <w:szCs w:val="24"/>
        </w:rPr>
        <w:tab/>
      </w:r>
      <w:r w:rsidRPr="00332009">
        <w:rPr>
          <w:rFonts w:ascii="Arial" w:hAnsi="Arial" w:cs="Arial"/>
          <w:i/>
          <w:sz w:val="24"/>
          <w:szCs w:val="24"/>
        </w:rPr>
        <w:tab/>
      </w:r>
      <w:r w:rsidRPr="00332009">
        <w:rPr>
          <w:rFonts w:ascii="Arial" w:hAnsi="Arial" w:cs="Arial"/>
          <w:sz w:val="24"/>
          <w:szCs w:val="24"/>
        </w:rPr>
        <w:t xml:space="preserve">Atesta o membro da equipe técnica que as somatórias dos quantitativos dentro das suas respectivas certidões comprovam ter executado obras com </w:t>
      </w:r>
      <w:r w:rsidRPr="00332009">
        <w:rPr>
          <w:rFonts w:ascii="Arial" w:hAnsi="Arial" w:cs="Arial"/>
          <w:sz w:val="24"/>
          <w:szCs w:val="24"/>
        </w:rPr>
        <w:lastRenderedPageBreak/>
        <w:t xml:space="preserve">características semelhantes ao objeto para atender ao </w:t>
      </w:r>
      <w:r w:rsidRPr="00332009">
        <w:rPr>
          <w:rFonts w:ascii="Arial" w:hAnsi="Arial" w:cs="Arial"/>
          <w:b/>
          <w:i/>
          <w:sz w:val="24"/>
          <w:szCs w:val="24"/>
        </w:rPr>
        <w:t>Edita</w:t>
      </w:r>
      <w:r w:rsidRPr="00332009">
        <w:rPr>
          <w:rFonts w:ascii="Arial" w:hAnsi="Arial" w:cs="Arial"/>
          <w:sz w:val="24"/>
          <w:szCs w:val="24"/>
        </w:rPr>
        <w:t xml:space="preserve">l. Portanto, no diz respeito à análise do Edital especificamente dos </w:t>
      </w:r>
      <w:r w:rsidRPr="00332009">
        <w:rPr>
          <w:rFonts w:ascii="Arial" w:hAnsi="Arial" w:cs="Arial"/>
          <w:b/>
          <w:i/>
          <w:sz w:val="24"/>
          <w:szCs w:val="24"/>
        </w:rPr>
        <w:t>itens E. 3.1 e E.</w:t>
      </w:r>
      <w:r w:rsidR="00AF46D2" w:rsidRPr="00332009">
        <w:rPr>
          <w:rFonts w:ascii="Arial" w:hAnsi="Arial" w:cs="Arial"/>
          <w:b/>
          <w:i/>
          <w:sz w:val="24"/>
          <w:szCs w:val="24"/>
        </w:rPr>
        <w:t xml:space="preserve"> </w:t>
      </w:r>
      <w:r w:rsidR="00B51A7A" w:rsidRPr="00332009">
        <w:rPr>
          <w:rFonts w:ascii="Arial" w:hAnsi="Arial" w:cs="Arial"/>
          <w:b/>
          <w:i/>
          <w:sz w:val="24"/>
          <w:szCs w:val="24"/>
        </w:rPr>
        <w:t xml:space="preserve">3.1.1, </w:t>
      </w:r>
      <w:r w:rsidRPr="00332009">
        <w:rPr>
          <w:rFonts w:ascii="Arial" w:hAnsi="Arial" w:cs="Arial"/>
          <w:sz w:val="24"/>
          <w:szCs w:val="24"/>
        </w:rPr>
        <w:t xml:space="preserve">verifica-se que a empresa apresentou a documentação necessária, de forma completa e suficiente para atender aos requisitos exigidos, e que resulta na sua habilitação para esses itens. </w:t>
      </w:r>
    </w:p>
    <w:p w:rsidR="003503AF" w:rsidRPr="00332009" w:rsidRDefault="003503AF" w:rsidP="003503AF">
      <w:pPr>
        <w:ind w:right="-568"/>
        <w:jc w:val="both"/>
        <w:rPr>
          <w:rFonts w:ascii="Arial" w:hAnsi="Arial" w:cs="Arial"/>
          <w:sz w:val="24"/>
          <w:szCs w:val="24"/>
        </w:rPr>
      </w:pPr>
      <w:r w:rsidRPr="00332009">
        <w:rPr>
          <w:rFonts w:ascii="Arial" w:hAnsi="Arial" w:cs="Arial"/>
          <w:sz w:val="24"/>
          <w:szCs w:val="24"/>
        </w:rPr>
        <w:tab/>
        <w:t xml:space="preserve">Acrescentam os membros da Comissão que a </w:t>
      </w:r>
      <w:r w:rsidRPr="00332009">
        <w:rPr>
          <w:rFonts w:ascii="Arial" w:hAnsi="Arial" w:cs="Arial"/>
          <w:b/>
          <w:i/>
          <w:sz w:val="24"/>
          <w:szCs w:val="24"/>
        </w:rPr>
        <w:t>Lei federal nº 14.133/2021,</w:t>
      </w:r>
      <w:r w:rsidRPr="00332009">
        <w:rPr>
          <w:rFonts w:ascii="Arial" w:hAnsi="Arial" w:cs="Arial"/>
          <w:sz w:val="24"/>
          <w:szCs w:val="24"/>
        </w:rPr>
        <w:t xml:space="preserve"> no seu </w:t>
      </w:r>
      <w:r w:rsidRPr="00332009">
        <w:rPr>
          <w:rFonts w:ascii="Arial" w:hAnsi="Arial" w:cs="Arial"/>
          <w:b/>
          <w:i/>
          <w:sz w:val="24"/>
          <w:szCs w:val="24"/>
        </w:rPr>
        <w:t>artigo 67, inciso II,</w:t>
      </w:r>
      <w:r w:rsidRPr="00332009">
        <w:rPr>
          <w:rFonts w:ascii="Arial" w:hAnsi="Arial" w:cs="Arial"/>
          <w:sz w:val="24"/>
          <w:szCs w:val="24"/>
        </w:rPr>
        <w:t xml:space="preserve"> traz a informação com clareza que seja demonstrada a capacidade operacional na execução de serviços similares de complexidade tecnológica e operacional</w:t>
      </w:r>
      <w:r w:rsidR="001966B4" w:rsidRPr="00332009">
        <w:rPr>
          <w:rFonts w:ascii="Arial" w:hAnsi="Arial" w:cs="Arial"/>
          <w:sz w:val="24"/>
          <w:szCs w:val="24"/>
        </w:rPr>
        <w:t>,</w:t>
      </w:r>
      <w:r w:rsidRPr="00332009">
        <w:rPr>
          <w:rFonts w:ascii="Arial" w:hAnsi="Arial" w:cs="Arial"/>
          <w:sz w:val="24"/>
          <w:szCs w:val="24"/>
        </w:rPr>
        <w:t xml:space="preserve"> equivalente ou superior.  </w:t>
      </w:r>
    </w:p>
    <w:p w:rsidR="003503AF" w:rsidRPr="00332009" w:rsidRDefault="003503AF" w:rsidP="001966B4">
      <w:pPr>
        <w:ind w:right="-568" w:firstLine="709"/>
        <w:jc w:val="both"/>
        <w:rPr>
          <w:rFonts w:ascii="Arial" w:hAnsi="Arial" w:cs="Arial"/>
          <w:sz w:val="24"/>
          <w:szCs w:val="24"/>
        </w:rPr>
      </w:pPr>
      <w:r w:rsidRPr="00332009">
        <w:rPr>
          <w:rFonts w:ascii="Arial" w:hAnsi="Arial" w:cs="Arial"/>
          <w:sz w:val="24"/>
          <w:szCs w:val="24"/>
        </w:rPr>
        <w:t xml:space="preserve">Vale salientar que o </w:t>
      </w:r>
      <w:r w:rsidR="001966B4" w:rsidRPr="00332009">
        <w:rPr>
          <w:rFonts w:ascii="Arial" w:hAnsi="Arial" w:cs="Arial"/>
          <w:sz w:val="24"/>
          <w:szCs w:val="24"/>
        </w:rPr>
        <w:t>agente público, Sidinei da Silva, Chefe do S</w:t>
      </w:r>
      <w:r w:rsidRPr="00332009">
        <w:rPr>
          <w:rFonts w:ascii="Arial" w:hAnsi="Arial" w:cs="Arial"/>
          <w:sz w:val="24"/>
          <w:szCs w:val="24"/>
        </w:rPr>
        <w:t>etor de</w:t>
      </w:r>
      <w:r w:rsidR="00B51A7A" w:rsidRPr="00332009">
        <w:rPr>
          <w:rFonts w:ascii="Arial" w:hAnsi="Arial" w:cs="Arial"/>
          <w:sz w:val="24"/>
          <w:szCs w:val="24"/>
        </w:rPr>
        <w:t xml:space="preserve"> </w:t>
      </w:r>
      <w:r w:rsidRPr="00332009">
        <w:rPr>
          <w:rFonts w:ascii="Arial" w:hAnsi="Arial" w:cs="Arial"/>
          <w:sz w:val="24"/>
          <w:szCs w:val="24"/>
        </w:rPr>
        <w:t>Planejamento, Obras e</w:t>
      </w:r>
      <w:r w:rsidR="001966B4" w:rsidRPr="00332009">
        <w:rPr>
          <w:rFonts w:ascii="Arial" w:hAnsi="Arial" w:cs="Arial"/>
          <w:sz w:val="24"/>
          <w:szCs w:val="24"/>
        </w:rPr>
        <w:t xml:space="preserve"> Serviços Públicos, através do </w:t>
      </w:r>
      <w:r w:rsidR="001966B4" w:rsidRPr="00332009">
        <w:rPr>
          <w:rFonts w:ascii="Arial" w:hAnsi="Arial" w:cs="Arial"/>
          <w:b/>
          <w:i/>
          <w:sz w:val="24"/>
          <w:szCs w:val="24"/>
        </w:rPr>
        <w:t>O</w:t>
      </w:r>
      <w:r w:rsidRPr="00332009">
        <w:rPr>
          <w:rFonts w:ascii="Arial" w:hAnsi="Arial" w:cs="Arial"/>
          <w:b/>
          <w:i/>
          <w:sz w:val="24"/>
          <w:szCs w:val="24"/>
        </w:rPr>
        <w:t>fício</w:t>
      </w:r>
      <w:r w:rsidR="001966B4" w:rsidRPr="00332009">
        <w:rPr>
          <w:rFonts w:ascii="Arial" w:hAnsi="Arial" w:cs="Arial"/>
          <w:b/>
          <w:i/>
          <w:sz w:val="24"/>
          <w:szCs w:val="24"/>
        </w:rPr>
        <w:t xml:space="preserve"> nº </w:t>
      </w:r>
      <w:r w:rsidR="00AF46D2" w:rsidRPr="00332009">
        <w:rPr>
          <w:rFonts w:ascii="Arial" w:hAnsi="Arial" w:cs="Arial"/>
          <w:b/>
          <w:i/>
          <w:sz w:val="24"/>
          <w:szCs w:val="24"/>
        </w:rPr>
        <w:t>62</w:t>
      </w:r>
      <w:r w:rsidRPr="00332009">
        <w:rPr>
          <w:rFonts w:ascii="Arial" w:hAnsi="Arial" w:cs="Arial"/>
          <w:b/>
          <w:i/>
          <w:sz w:val="24"/>
          <w:szCs w:val="24"/>
        </w:rPr>
        <w:t>/2025</w:t>
      </w:r>
      <w:r w:rsidR="001966B4" w:rsidRPr="00332009">
        <w:rPr>
          <w:rFonts w:ascii="Arial" w:hAnsi="Arial" w:cs="Arial"/>
          <w:b/>
          <w:i/>
          <w:sz w:val="24"/>
          <w:szCs w:val="24"/>
        </w:rPr>
        <w:t>,</w:t>
      </w:r>
      <w:r w:rsidR="00B51A7A" w:rsidRPr="00332009">
        <w:rPr>
          <w:rFonts w:ascii="Arial" w:hAnsi="Arial" w:cs="Arial"/>
          <w:sz w:val="24"/>
          <w:szCs w:val="24"/>
        </w:rPr>
        <w:t xml:space="preserve"> </w:t>
      </w:r>
      <w:r w:rsidRPr="00332009">
        <w:rPr>
          <w:rFonts w:ascii="Arial" w:hAnsi="Arial" w:cs="Arial"/>
          <w:sz w:val="24"/>
          <w:szCs w:val="24"/>
        </w:rPr>
        <w:t>esclarece que a empresa recorrida apresentou</w:t>
      </w:r>
      <w:r w:rsidR="001966B4" w:rsidRPr="00332009">
        <w:rPr>
          <w:rFonts w:ascii="Arial" w:hAnsi="Arial" w:cs="Arial"/>
          <w:sz w:val="24"/>
          <w:szCs w:val="24"/>
        </w:rPr>
        <w:t>,</w:t>
      </w:r>
      <w:r w:rsidR="00B51A7A" w:rsidRPr="00332009">
        <w:rPr>
          <w:rFonts w:ascii="Arial" w:hAnsi="Arial" w:cs="Arial"/>
          <w:sz w:val="24"/>
          <w:szCs w:val="24"/>
        </w:rPr>
        <w:t xml:space="preserve"> </w:t>
      </w:r>
      <w:r w:rsidRPr="00332009">
        <w:rPr>
          <w:rFonts w:ascii="Arial" w:hAnsi="Arial" w:cs="Arial"/>
          <w:sz w:val="24"/>
          <w:szCs w:val="24"/>
        </w:rPr>
        <w:t>em um de seus acervos, o seguinte item:</w:t>
      </w:r>
    </w:p>
    <w:p w:rsidR="003503AF" w:rsidRPr="00332009" w:rsidRDefault="003503AF" w:rsidP="001966B4">
      <w:pPr>
        <w:ind w:left="1701" w:right="-568"/>
        <w:jc w:val="both"/>
        <w:rPr>
          <w:rFonts w:ascii="Arial" w:hAnsi="Arial" w:cs="Arial"/>
          <w:b/>
          <w:i/>
          <w:sz w:val="24"/>
          <w:szCs w:val="24"/>
        </w:rPr>
      </w:pPr>
      <w:r w:rsidRPr="00332009">
        <w:rPr>
          <w:rFonts w:ascii="Arial" w:hAnsi="Arial" w:cs="Arial"/>
          <w:sz w:val="24"/>
          <w:szCs w:val="24"/>
        </w:rPr>
        <w:t>“</w:t>
      </w:r>
      <w:r w:rsidRPr="00332009">
        <w:rPr>
          <w:rFonts w:ascii="Arial" w:hAnsi="Arial" w:cs="Arial"/>
          <w:b/>
          <w:i/>
          <w:sz w:val="24"/>
          <w:szCs w:val="24"/>
        </w:rPr>
        <w:t>CPOS – 18.06.182 - placa cerâmica esmaltada rústica PEI-5 para área interna com saída para o exterior, grupo de absorção BIIb, resistência química B, assentado com argam</w:t>
      </w:r>
      <w:r w:rsidR="001966B4" w:rsidRPr="00332009">
        <w:rPr>
          <w:rFonts w:ascii="Arial" w:hAnsi="Arial" w:cs="Arial"/>
          <w:b/>
          <w:i/>
          <w:sz w:val="24"/>
          <w:szCs w:val="24"/>
        </w:rPr>
        <w:t>assa colante industrializada.</w:t>
      </w:r>
      <w:r w:rsidRPr="00332009">
        <w:rPr>
          <w:rFonts w:ascii="Arial" w:hAnsi="Arial" w:cs="Arial"/>
          <w:b/>
          <w:i/>
          <w:sz w:val="24"/>
          <w:szCs w:val="24"/>
        </w:rPr>
        <w:t xml:space="preserve">” </w:t>
      </w:r>
    </w:p>
    <w:p w:rsidR="003503AF" w:rsidRPr="00332009" w:rsidRDefault="001966B4" w:rsidP="001966B4">
      <w:pPr>
        <w:ind w:right="-568" w:firstLine="709"/>
        <w:jc w:val="both"/>
        <w:rPr>
          <w:rFonts w:ascii="Arial" w:hAnsi="Arial" w:cs="Arial"/>
          <w:sz w:val="24"/>
          <w:szCs w:val="24"/>
        </w:rPr>
      </w:pPr>
      <w:r w:rsidRPr="00332009">
        <w:rPr>
          <w:rFonts w:ascii="Arial" w:hAnsi="Arial" w:cs="Arial"/>
          <w:sz w:val="24"/>
          <w:szCs w:val="24"/>
        </w:rPr>
        <w:t xml:space="preserve">Esse citado item </w:t>
      </w:r>
      <w:r w:rsidR="003503AF" w:rsidRPr="00332009">
        <w:rPr>
          <w:rFonts w:ascii="Arial" w:hAnsi="Arial" w:cs="Arial"/>
          <w:sz w:val="24"/>
          <w:szCs w:val="24"/>
        </w:rPr>
        <w:t>possuiu característic</w:t>
      </w:r>
      <w:r w:rsidRPr="00332009">
        <w:rPr>
          <w:rFonts w:ascii="Arial" w:hAnsi="Arial" w:cs="Arial"/>
          <w:sz w:val="24"/>
          <w:szCs w:val="24"/>
        </w:rPr>
        <w:t xml:space="preserve">as equivalentes às exigidas no </w:t>
      </w:r>
      <w:r w:rsidRPr="00332009">
        <w:rPr>
          <w:rFonts w:ascii="Arial" w:hAnsi="Arial" w:cs="Arial"/>
          <w:b/>
          <w:i/>
          <w:sz w:val="24"/>
          <w:szCs w:val="24"/>
        </w:rPr>
        <w:t>E</w:t>
      </w:r>
      <w:r w:rsidR="003503AF" w:rsidRPr="00332009">
        <w:rPr>
          <w:rFonts w:ascii="Arial" w:hAnsi="Arial" w:cs="Arial"/>
          <w:b/>
          <w:i/>
          <w:sz w:val="24"/>
          <w:szCs w:val="24"/>
        </w:rPr>
        <w:t>dital,</w:t>
      </w:r>
      <w:r w:rsidR="003503AF" w:rsidRPr="00332009">
        <w:rPr>
          <w:rFonts w:ascii="Arial" w:hAnsi="Arial" w:cs="Arial"/>
          <w:sz w:val="24"/>
          <w:szCs w:val="24"/>
        </w:rPr>
        <w:t xml:space="preserve"> conforme especificado no item </w:t>
      </w:r>
      <w:r w:rsidR="00B51A7A" w:rsidRPr="00332009">
        <w:rPr>
          <w:rFonts w:ascii="Arial" w:hAnsi="Arial" w:cs="Arial"/>
          <w:b/>
          <w:i/>
          <w:sz w:val="24"/>
          <w:szCs w:val="24"/>
        </w:rPr>
        <w:t xml:space="preserve">E. </w:t>
      </w:r>
      <w:r w:rsidR="003503AF" w:rsidRPr="00332009">
        <w:rPr>
          <w:rFonts w:ascii="Arial" w:hAnsi="Arial" w:cs="Arial"/>
          <w:b/>
          <w:i/>
          <w:sz w:val="24"/>
          <w:szCs w:val="24"/>
        </w:rPr>
        <w:t>3.1,</w:t>
      </w:r>
      <w:r w:rsidR="003503AF" w:rsidRPr="00332009">
        <w:rPr>
          <w:rFonts w:ascii="Arial" w:hAnsi="Arial" w:cs="Arial"/>
          <w:sz w:val="24"/>
          <w:szCs w:val="24"/>
        </w:rPr>
        <w:t xml:space="preserve"> </w:t>
      </w:r>
      <w:r w:rsidRPr="00332009">
        <w:rPr>
          <w:rFonts w:ascii="Arial" w:hAnsi="Arial" w:cs="Arial"/>
          <w:sz w:val="24"/>
          <w:szCs w:val="24"/>
        </w:rPr>
        <w:t xml:space="preserve">e </w:t>
      </w:r>
      <w:r w:rsidR="003503AF" w:rsidRPr="00332009">
        <w:rPr>
          <w:rFonts w:ascii="Arial" w:hAnsi="Arial" w:cs="Arial"/>
          <w:sz w:val="24"/>
          <w:szCs w:val="24"/>
        </w:rPr>
        <w:t>sua aceitação é plenamente justificável, tornando inviável qualquer possibilidade de desclassificação.</w:t>
      </w:r>
    </w:p>
    <w:p w:rsidR="00AF46D2" w:rsidRPr="00332009" w:rsidRDefault="001966B4" w:rsidP="001966B4">
      <w:pPr>
        <w:ind w:right="-568"/>
        <w:jc w:val="both"/>
        <w:rPr>
          <w:rFonts w:ascii="Arial" w:hAnsi="Arial" w:cs="Arial"/>
          <w:sz w:val="24"/>
          <w:szCs w:val="24"/>
        </w:rPr>
      </w:pPr>
      <w:r w:rsidRPr="00332009">
        <w:rPr>
          <w:rFonts w:ascii="Arial" w:hAnsi="Arial" w:cs="Arial"/>
          <w:sz w:val="24"/>
          <w:szCs w:val="24"/>
        </w:rPr>
        <w:tab/>
        <w:t>E concluem o julgamento, os membros da Comissão, afirmando que, e</w:t>
      </w:r>
      <w:r w:rsidR="003503AF" w:rsidRPr="00332009">
        <w:rPr>
          <w:rFonts w:ascii="Arial" w:hAnsi="Arial" w:cs="Arial"/>
          <w:sz w:val="24"/>
          <w:szCs w:val="24"/>
        </w:rPr>
        <w:t>m sua tese recursal</w:t>
      </w:r>
      <w:r w:rsidRPr="00332009">
        <w:rPr>
          <w:rFonts w:ascii="Arial" w:hAnsi="Arial" w:cs="Arial"/>
          <w:sz w:val="24"/>
          <w:szCs w:val="24"/>
        </w:rPr>
        <w:t>,</w:t>
      </w:r>
      <w:r w:rsidR="003503AF" w:rsidRPr="00332009">
        <w:rPr>
          <w:rFonts w:ascii="Arial" w:hAnsi="Arial" w:cs="Arial"/>
          <w:sz w:val="24"/>
          <w:szCs w:val="24"/>
        </w:rPr>
        <w:t xml:space="preserve"> a empresa recorrente traz um texto referente </w:t>
      </w:r>
      <w:r w:rsidR="00B51A7A" w:rsidRPr="00332009">
        <w:rPr>
          <w:rFonts w:ascii="Arial" w:hAnsi="Arial" w:cs="Arial"/>
          <w:sz w:val="24"/>
          <w:szCs w:val="24"/>
        </w:rPr>
        <w:t>à</w:t>
      </w:r>
      <w:r w:rsidR="003503AF" w:rsidRPr="00332009">
        <w:rPr>
          <w:rFonts w:ascii="Arial" w:hAnsi="Arial" w:cs="Arial"/>
          <w:sz w:val="24"/>
          <w:szCs w:val="24"/>
        </w:rPr>
        <w:t xml:space="preserve"> irregularidade de aceitação de atestado </w:t>
      </w:r>
      <w:r w:rsidRPr="00332009">
        <w:rPr>
          <w:rFonts w:ascii="Arial" w:hAnsi="Arial" w:cs="Arial"/>
          <w:sz w:val="24"/>
          <w:szCs w:val="24"/>
        </w:rPr>
        <w:t>de capacitação técnica emitido por pessoa física.  P</w:t>
      </w:r>
      <w:r w:rsidR="003503AF" w:rsidRPr="00332009">
        <w:rPr>
          <w:rFonts w:ascii="Arial" w:hAnsi="Arial" w:cs="Arial"/>
          <w:sz w:val="24"/>
          <w:szCs w:val="24"/>
        </w:rPr>
        <w:t>orém</w:t>
      </w:r>
      <w:r w:rsidRPr="00332009">
        <w:rPr>
          <w:rFonts w:ascii="Arial" w:hAnsi="Arial" w:cs="Arial"/>
          <w:sz w:val="24"/>
          <w:szCs w:val="24"/>
        </w:rPr>
        <w:t xml:space="preserve">, </w:t>
      </w:r>
      <w:r w:rsidR="003503AF" w:rsidRPr="00332009">
        <w:rPr>
          <w:rFonts w:ascii="Arial" w:hAnsi="Arial" w:cs="Arial"/>
          <w:sz w:val="24"/>
          <w:szCs w:val="24"/>
        </w:rPr>
        <w:t>os acervos</w:t>
      </w:r>
      <w:r w:rsidRPr="00332009">
        <w:rPr>
          <w:rFonts w:ascii="Arial" w:hAnsi="Arial" w:cs="Arial"/>
          <w:sz w:val="24"/>
          <w:szCs w:val="24"/>
        </w:rPr>
        <w:t xml:space="preserve"> técnicos do CREA </w:t>
      </w:r>
      <w:r w:rsidR="00B34401">
        <w:rPr>
          <w:rFonts w:ascii="Arial" w:hAnsi="Arial" w:cs="Arial"/>
          <w:sz w:val="24"/>
          <w:szCs w:val="24"/>
        </w:rPr>
        <w:t>a</w:t>
      </w:r>
      <w:r w:rsidR="003503AF" w:rsidRPr="00332009">
        <w:rPr>
          <w:rFonts w:ascii="Arial" w:hAnsi="Arial" w:cs="Arial"/>
          <w:sz w:val="24"/>
          <w:szCs w:val="24"/>
        </w:rPr>
        <w:t>presentados foram todos emitidos por órgãos públicos</w:t>
      </w:r>
      <w:r w:rsidRPr="00332009">
        <w:rPr>
          <w:rFonts w:ascii="Arial" w:hAnsi="Arial" w:cs="Arial"/>
          <w:sz w:val="24"/>
          <w:szCs w:val="24"/>
        </w:rPr>
        <w:t>,</w:t>
      </w:r>
      <w:r w:rsidR="00B51A7A" w:rsidRPr="00332009">
        <w:rPr>
          <w:rFonts w:ascii="Arial" w:hAnsi="Arial" w:cs="Arial"/>
          <w:sz w:val="24"/>
          <w:szCs w:val="24"/>
        </w:rPr>
        <w:t xml:space="preserve"> </w:t>
      </w:r>
      <w:r w:rsidR="003503AF" w:rsidRPr="00332009">
        <w:rPr>
          <w:rFonts w:ascii="Arial" w:hAnsi="Arial" w:cs="Arial"/>
          <w:sz w:val="24"/>
          <w:szCs w:val="24"/>
        </w:rPr>
        <w:t xml:space="preserve">conforme </w:t>
      </w:r>
      <w:r w:rsidRPr="00332009">
        <w:rPr>
          <w:rFonts w:ascii="Arial" w:hAnsi="Arial" w:cs="Arial"/>
          <w:sz w:val="24"/>
          <w:szCs w:val="24"/>
        </w:rPr>
        <w:t xml:space="preserve">listagem </w:t>
      </w:r>
      <w:r w:rsidR="003503AF" w:rsidRPr="00332009">
        <w:rPr>
          <w:rFonts w:ascii="Arial" w:hAnsi="Arial" w:cs="Arial"/>
          <w:sz w:val="24"/>
          <w:szCs w:val="24"/>
        </w:rPr>
        <w:t xml:space="preserve">a seguir: </w:t>
      </w:r>
    </w:p>
    <w:p w:rsidR="001966B4" w:rsidRPr="00332009" w:rsidRDefault="00AF46D2" w:rsidP="001966B4">
      <w:pPr>
        <w:ind w:right="-568"/>
        <w:jc w:val="both"/>
        <w:rPr>
          <w:rFonts w:ascii="Arial" w:hAnsi="Arial" w:cs="Arial"/>
          <w:b/>
          <w:i/>
          <w:sz w:val="24"/>
          <w:szCs w:val="24"/>
        </w:rPr>
      </w:pPr>
      <w:r w:rsidRPr="00332009">
        <w:rPr>
          <w:rFonts w:ascii="Arial" w:hAnsi="Arial" w:cs="Arial"/>
          <w:sz w:val="24"/>
          <w:szCs w:val="24"/>
        </w:rPr>
        <w:tab/>
      </w:r>
      <w:r w:rsidR="003503AF" w:rsidRPr="00332009">
        <w:rPr>
          <w:rFonts w:ascii="Arial" w:hAnsi="Arial" w:cs="Arial"/>
          <w:b/>
          <w:i/>
          <w:sz w:val="24"/>
          <w:szCs w:val="24"/>
        </w:rPr>
        <w:t>Prefeitura Municipal de M</w:t>
      </w:r>
      <w:r w:rsidR="001966B4" w:rsidRPr="00332009">
        <w:rPr>
          <w:rFonts w:ascii="Arial" w:hAnsi="Arial" w:cs="Arial"/>
          <w:b/>
          <w:i/>
          <w:sz w:val="24"/>
          <w:szCs w:val="24"/>
        </w:rPr>
        <w:t>onte Aprazível;</w:t>
      </w:r>
      <w:r w:rsidR="003503AF" w:rsidRPr="00332009">
        <w:rPr>
          <w:rFonts w:ascii="Arial" w:hAnsi="Arial" w:cs="Arial"/>
          <w:b/>
          <w:i/>
          <w:sz w:val="24"/>
          <w:szCs w:val="24"/>
        </w:rPr>
        <w:t xml:space="preserve"> Prefeit</w:t>
      </w:r>
      <w:r w:rsidR="001966B4" w:rsidRPr="00332009">
        <w:rPr>
          <w:rFonts w:ascii="Arial" w:hAnsi="Arial" w:cs="Arial"/>
          <w:b/>
          <w:i/>
          <w:sz w:val="24"/>
          <w:szCs w:val="24"/>
        </w:rPr>
        <w:t>ura Municipal de União Paulista;</w:t>
      </w:r>
      <w:r w:rsidR="003503AF" w:rsidRPr="00332009">
        <w:rPr>
          <w:rFonts w:ascii="Arial" w:hAnsi="Arial" w:cs="Arial"/>
          <w:b/>
          <w:i/>
          <w:sz w:val="24"/>
          <w:szCs w:val="24"/>
        </w:rPr>
        <w:t xml:space="preserve"> </w:t>
      </w:r>
      <w:r w:rsidR="001966B4" w:rsidRPr="00332009">
        <w:rPr>
          <w:rFonts w:ascii="Arial" w:hAnsi="Arial" w:cs="Arial"/>
          <w:b/>
          <w:i/>
          <w:sz w:val="24"/>
          <w:szCs w:val="24"/>
        </w:rPr>
        <w:t>Prefeitura Municipal de Bálsamo; Prefeitura Municipal de Tanabi;</w:t>
      </w:r>
      <w:r w:rsidR="003503AF" w:rsidRPr="00332009">
        <w:rPr>
          <w:rFonts w:ascii="Arial" w:hAnsi="Arial" w:cs="Arial"/>
          <w:b/>
          <w:i/>
          <w:sz w:val="24"/>
          <w:szCs w:val="24"/>
        </w:rPr>
        <w:t xml:space="preserve"> Prefeitura Municipal de Nova </w:t>
      </w:r>
      <w:r w:rsidR="001966B4" w:rsidRPr="00332009">
        <w:rPr>
          <w:rFonts w:ascii="Arial" w:hAnsi="Arial" w:cs="Arial"/>
          <w:b/>
          <w:i/>
          <w:sz w:val="24"/>
          <w:szCs w:val="24"/>
        </w:rPr>
        <w:t>Lusitânia;</w:t>
      </w:r>
      <w:r w:rsidR="003503AF" w:rsidRPr="00332009">
        <w:rPr>
          <w:rFonts w:ascii="Arial" w:hAnsi="Arial" w:cs="Arial"/>
          <w:b/>
          <w:i/>
          <w:sz w:val="24"/>
          <w:szCs w:val="24"/>
        </w:rPr>
        <w:t xml:space="preserve"> Prefeitura Municipal de Santo Antônio de Aracanguá</w:t>
      </w:r>
      <w:r w:rsidR="001966B4" w:rsidRPr="00332009">
        <w:rPr>
          <w:rFonts w:ascii="Arial" w:hAnsi="Arial" w:cs="Arial"/>
          <w:b/>
          <w:i/>
          <w:sz w:val="24"/>
          <w:szCs w:val="24"/>
        </w:rPr>
        <w:t>;</w:t>
      </w:r>
      <w:r w:rsidR="003503AF" w:rsidRPr="00332009">
        <w:rPr>
          <w:rFonts w:ascii="Arial" w:hAnsi="Arial" w:cs="Arial"/>
          <w:b/>
          <w:i/>
          <w:sz w:val="24"/>
          <w:szCs w:val="24"/>
        </w:rPr>
        <w:t xml:space="preserve"> </w:t>
      </w:r>
      <w:r w:rsidR="003503AF" w:rsidRPr="00332009">
        <w:rPr>
          <w:rFonts w:ascii="Arial" w:hAnsi="Arial" w:cs="Arial"/>
          <w:sz w:val="24"/>
          <w:szCs w:val="24"/>
        </w:rPr>
        <w:t>e</w:t>
      </w:r>
      <w:r w:rsidR="001966B4" w:rsidRPr="00332009">
        <w:rPr>
          <w:rFonts w:ascii="Arial" w:hAnsi="Arial" w:cs="Arial"/>
          <w:sz w:val="24"/>
          <w:szCs w:val="24"/>
        </w:rPr>
        <w:t>,</w:t>
      </w:r>
      <w:r w:rsidR="001966B4" w:rsidRPr="00332009">
        <w:rPr>
          <w:rFonts w:ascii="Arial" w:hAnsi="Arial" w:cs="Arial"/>
          <w:b/>
          <w:i/>
          <w:sz w:val="24"/>
          <w:szCs w:val="24"/>
        </w:rPr>
        <w:t xml:space="preserve"> </w:t>
      </w:r>
      <w:r w:rsidR="003503AF" w:rsidRPr="00332009">
        <w:rPr>
          <w:rFonts w:ascii="Arial" w:hAnsi="Arial" w:cs="Arial"/>
          <w:b/>
          <w:i/>
          <w:sz w:val="24"/>
          <w:szCs w:val="24"/>
        </w:rPr>
        <w:t xml:space="preserve">Prefeitura Municipal de Ubarana. </w:t>
      </w:r>
    </w:p>
    <w:p w:rsidR="003503AF" w:rsidRPr="00332009" w:rsidRDefault="001966B4" w:rsidP="001966B4">
      <w:pPr>
        <w:ind w:right="-568"/>
        <w:jc w:val="both"/>
        <w:rPr>
          <w:rFonts w:ascii="Arial" w:hAnsi="Arial" w:cs="Arial"/>
          <w:sz w:val="24"/>
          <w:szCs w:val="24"/>
        </w:rPr>
      </w:pPr>
      <w:r w:rsidRPr="00332009">
        <w:rPr>
          <w:rFonts w:ascii="Arial" w:hAnsi="Arial" w:cs="Arial"/>
          <w:sz w:val="24"/>
          <w:szCs w:val="24"/>
        </w:rPr>
        <w:tab/>
        <w:t>Como todas as pessoas emissoras das certidões do Acervo Técnico são jurí</w:t>
      </w:r>
      <w:r w:rsidR="00AF46D2" w:rsidRPr="00332009">
        <w:rPr>
          <w:rFonts w:ascii="Arial" w:hAnsi="Arial" w:cs="Arial"/>
          <w:sz w:val="24"/>
          <w:szCs w:val="24"/>
        </w:rPr>
        <w:t>di</w:t>
      </w:r>
      <w:r w:rsidRPr="00332009">
        <w:rPr>
          <w:rFonts w:ascii="Arial" w:hAnsi="Arial" w:cs="Arial"/>
          <w:sz w:val="24"/>
          <w:szCs w:val="24"/>
        </w:rPr>
        <w:t xml:space="preserve">cas, portanto, </w:t>
      </w:r>
      <w:proofErr w:type="gramStart"/>
      <w:r w:rsidR="003503AF" w:rsidRPr="00332009">
        <w:rPr>
          <w:rFonts w:ascii="Arial" w:hAnsi="Arial" w:cs="Arial"/>
          <w:sz w:val="24"/>
          <w:szCs w:val="24"/>
        </w:rPr>
        <w:t>órgãos públicos</w:t>
      </w:r>
      <w:r w:rsidRPr="00332009">
        <w:rPr>
          <w:rFonts w:ascii="Arial" w:hAnsi="Arial" w:cs="Arial"/>
          <w:sz w:val="24"/>
          <w:szCs w:val="24"/>
        </w:rPr>
        <w:t xml:space="preserve">, </w:t>
      </w:r>
      <w:r w:rsidR="00B34401">
        <w:rPr>
          <w:rFonts w:ascii="Arial" w:hAnsi="Arial" w:cs="Arial"/>
          <w:sz w:val="24"/>
          <w:szCs w:val="24"/>
        </w:rPr>
        <w:t>cai</w:t>
      </w:r>
      <w:proofErr w:type="gramEnd"/>
      <w:r w:rsidR="00B34401">
        <w:rPr>
          <w:rFonts w:ascii="Arial" w:hAnsi="Arial" w:cs="Arial"/>
          <w:sz w:val="24"/>
          <w:szCs w:val="24"/>
        </w:rPr>
        <w:t xml:space="preserve"> </w:t>
      </w:r>
      <w:r w:rsidR="003503AF" w:rsidRPr="00332009">
        <w:rPr>
          <w:rFonts w:ascii="Arial" w:hAnsi="Arial" w:cs="Arial"/>
          <w:sz w:val="24"/>
          <w:szCs w:val="24"/>
        </w:rPr>
        <w:t>por terra</w:t>
      </w:r>
      <w:r w:rsidR="00AF46D2" w:rsidRPr="00332009">
        <w:rPr>
          <w:rFonts w:ascii="Arial" w:hAnsi="Arial" w:cs="Arial"/>
          <w:sz w:val="24"/>
          <w:szCs w:val="24"/>
        </w:rPr>
        <w:t xml:space="preserve"> toda e qualquer alegação de que A</w:t>
      </w:r>
      <w:r w:rsidR="003503AF" w:rsidRPr="00332009">
        <w:rPr>
          <w:rFonts w:ascii="Arial" w:hAnsi="Arial" w:cs="Arial"/>
          <w:sz w:val="24"/>
          <w:szCs w:val="24"/>
        </w:rPr>
        <w:t xml:space="preserve">testado </w:t>
      </w:r>
      <w:r w:rsidR="00AF46D2" w:rsidRPr="00332009">
        <w:rPr>
          <w:rFonts w:ascii="Arial" w:hAnsi="Arial" w:cs="Arial"/>
          <w:sz w:val="24"/>
          <w:szCs w:val="24"/>
        </w:rPr>
        <w:t xml:space="preserve">de Capacitação Técnica possa ter sido </w:t>
      </w:r>
      <w:r w:rsidR="003503AF" w:rsidRPr="00332009">
        <w:rPr>
          <w:rFonts w:ascii="Arial" w:hAnsi="Arial" w:cs="Arial"/>
          <w:sz w:val="24"/>
          <w:szCs w:val="24"/>
        </w:rPr>
        <w:t>emitido por pessoa física.</w:t>
      </w:r>
    </w:p>
    <w:p w:rsidR="00AF46D2" w:rsidRPr="00332009" w:rsidRDefault="00AF46D2" w:rsidP="001966B4">
      <w:pPr>
        <w:ind w:right="-568"/>
        <w:jc w:val="both"/>
        <w:rPr>
          <w:rFonts w:ascii="Arial" w:hAnsi="Arial" w:cs="Arial"/>
          <w:b/>
          <w:i/>
          <w:sz w:val="24"/>
          <w:szCs w:val="24"/>
        </w:rPr>
      </w:pPr>
      <w:r w:rsidRPr="00332009">
        <w:rPr>
          <w:rFonts w:ascii="Arial" w:hAnsi="Arial" w:cs="Arial"/>
          <w:sz w:val="24"/>
          <w:szCs w:val="24"/>
        </w:rPr>
        <w:tab/>
      </w:r>
      <w:r w:rsidRPr="00332009">
        <w:rPr>
          <w:rFonts w:ascii="Arial" w:hAnsi="Arial" w:cs="Arial"/>
          <w:b/>
          <w:i/>
          <w:sz w:val="24"/>
          <w:szCs w:val="24"/>
        </w:rPr>
        <w:t>V - DA DECISÃO DA AUTORIDADE SUPERIOR, O PREFEITO MUNICIPAL:</w:t>
      </w:r>
    </w:p>
    <w:p w:rsidR="00731C9D" w:rsidRPr="00332009" w:rsidRDefault="00AF46D2" w:rsidP="00220333">
      <w:pPr>
        <w:pStyle w:val="PargrafodaLista"/>
        <w:ind w:left="0" w:right="-568"/>
        <w:jc w:val="both"/>
        <w:rPr>
          <w:rFonts w:ascii="Arial" w:hAnsi="Arial" w:cs="Arial"/>
          <w:b/>
          <w:i/>
          <w:sz w:val="24"/>
          <w:szCs w:val="24"/>
        </w:rPr>
      </w:pPr>
      <w:r w:rsidRPr="00332009">
        <w:rPr>
          <w:rFonts w:ascii="Arial" w:hAnsi="Arial" w:cs="Arial"/>
          <w:b/>
          <w:i/>
          <w:sz w:val="24"/>
          <w:szCs w:val="24"/>
        </w:rPr>
        <w:tab/>
      </w:r>
      <w:r w:rsidR="00220333" w:rsidRPr="00332009">
        <w:rPr>
          <w:rFonts w:ascii="Arial" w:hAnsi="Arial" w:cs="Arial"/>
          <w:sz w:val="24"/>
          <w:szCs w:val="24"/>
        </w:rPr>
        <w:t>Esta autoridade superior</w:t>
      </w:r>
      <w:r w:rsidR="00220333" w:rsidRPr="00332009">
        <w:rPr>
          <w:rFonts w:ascii="Arial" w:hAnsi="Arial" w:cs="Arial"/>
          <w:b/>
          <w:i/>
          <w:sz w:val="24"/>
          <w:szCs w:val="24"/>
        </w:rPr>
        <w:t xml:space="preserve"> </w:t>
      </w:r>
      <w:r w:rsidR="00731C9D" w:rsidRPr="00332009">
        <w:rPr>
          <w:rFonts w:ascii="Arial" w:hAnsi="Arial" w:cs="Arial"/>
          <w:sz w:val="24"/>
          <w:szCs w:val="24"/>
        </w:rPr>
        <w:t>observa que, com relação aos atuais preceitos normativos da</w:t>
      </w:r>
      <w:r w:rsidR="00B51A7A" w:rsidRPr="00332009">
        <w:rPr>
          <w:rFonts w:ascii="Arial" w:hAnsi="Arial" w:cs="Arial"/>
          <w:sz w:val="24"/>
          <w:szCs w:val="24"/>
        </w:rPr>
        <w:t xml:space="preserve"> </w:t>
      </w:r>
      <w:r w:rsidR="00220333" w:rsidRPr="00332009">
        <w:rPr>
          <w:rFonts w:ascii="Arial" w:hAnsi="Arial" w:cs="Arial"/>
          <w:b/>
          <w:i/>
          <w:sz w:val="24"/>
          <w:szCs w:val="24"/>
        </w:rPr>
        <w:t>Lei federal nº 14.133/2021</w:t>
      </w:r>
      <w:r w:rsidR="00220333" w:rsidRPr="00332009">
        <w:rPr>
          <w:rFonts w:ascii="Arial" w:hAnsi="Arial" w:cs="Arial"/>
          <w:sz w:val="24"/>
          <w:szCs w:val="24"/>
        </w:rPr>
        <w:t xml:space="preserve">, </w:t>
      </w:r>
      <w:r w:rsidR="00731C9D" w:rsidRPr="00332009">
        <w:rPr>
          <w:rFonts w:ascii="Arial" w:hAnsi="Arial" w:cs="Arial"/>
          <w:sz w:val="24"/>
          <w:szCs w:val="24"/>
        </w:rPr>
        <w:t xml:space="preserve">há um nítido avanço das pregoeiras e membros da Comissão de Licitação, tanto </w:t>
      </w:r>
      <w:r w:rsidR="00220333" w:rsidRPr="00332009">
        <w:rPr>
          <w:rFonts w:ascii="Arial" w:hAnsi="Arial" w:cs="Arial"/>
          <w:sz w:val="24"/>
          <w:szCs w:val="24"/>
        </w:rPr>
        <w:t xml:space="preserve">na concorrência </w:t>
      </w:r>
      <w:r w:rsidR="00731C9D" w:rsidRPr="00332009">
        <w:rPr>
          <w:rFonts w:ascii="Arial" w:hAnsi="Arial" w:cs="Arial"/>
          <w:sz w:val="24"/>
          <w:szCs w:val="24"/>
        </w:rPr>
        <w:t>quanto no pr</w:t>
      </w:r>
      <w:r w:rsidR="00220333" w:rsidRPr="00332009">
        <w:rPr>
          <w:rFonts w:ascii="Arial" w:hAnsi="Arial" w:cs="Arial"/>
          <w:sz w:val="24"/>
          <w:szCs w:val="24"/>
        </w:rPr>
        <w:t xml:space="preserve">egão </w:t>
      </w:r>
      <w:r w:rsidR="00220333" w:rsidRPr="00332009">
        <w:rPr>
          <w:rFonts w:ascii="Arial" w:hAnsi="Arial" w:cs="Arial"/>
          <w:sz w:val="24"/>
          <w:szCs w:val="24"/>
        </w:rPr>
        <w:lastRenderedPageBreak/>
        <w:t>eletrônico</w:t>
      </w:r>
      <w:r w:rsidR="00731C9D" w:rsidRPr="00332009">
        <w:rPr>
          <w:rFonts w:ascii="Arial" w:hAnsi="Arial" w:cs="Arial"/>
          <w:sz w:val="24"/>
          <w:szCs w:val="24"/>
        </w:rPr>
        <w:t>, quer</w:t>
      </w:r>
      <w:r w:rsidR="00B51A7A" w:rsidRPr="00332009">
        <w:rPr>
          <w:rFonts w:ascii="Arial" w:hAnsi="Arial" w:cs="Arial"/>
          <w:sz w:val="24"/>
          <w:szCs w:val="24"/>
        </w:rPr>
        <w:t xml:space="preserve"> </w:t>
      </w:r>
      <w:r w:rsidR="00220333" w:rsidRPr="00332009">
        <w:rPr>
          <w:rFonts w:ascii="Arial" w:hAnsi="Arial" w:cs="Arial"/>
          <w:sz w:val="24"/>
          <w:szCs w:val="24"/>
        </w:rPr>
        <w:t>de menor preço ou</w:t>
      </w:r>
      <w:r w:rsidR="00731C9D" w:rsidRPr="00332009">
        <w:rPr>
          <w:rFonts w:ascii="Arial" w:hAnsi="Arial" w:cs="Arial"/>
          <w:sz w:val="24"/>
          <w:szCs w:val="24"/>
        </w:rPr>
        <w:t xml:space="preserve"> quer </w:t>
      </w:r>
      <w:r w:rsidR="00220333" w:rsidRPr="00332009">
        <w:rPr>
          <w:rFonts w:ascii="Arial" w:hAnsi="Arial" w:cs="Arial"/>
          <w:sz w:val="24"/>
          <w:szCs w:val="24"/>
        </w:rPr>
        <w:t xml:space="preserve">de maior desconto, </w:t>
      </w:r>
      <w:r w:rsidR="00731C9D" w:rsidRPr="00332009">
        <w:rPr>
          <w:rFonts w:ascii="Arial" w:hAnsi="Arial" w:cs="Arial"/>
          <w:sz w:val="24"/>
          <w:szCs w:val="24"/>
        </w:rPr>
        <w:t xml:space="preserve">quanto às adaptações interpretativas necessárias para romper as amarras mais conservadoras da antiga e revogada </w:t>
      </w:r>
      <w:r w:rsidR="00731C9D" w:rsidRPr="00332009">
        <w:rPr>
          <w:rFonts w:ascii="Arial" w:hAnsi="Arial" w:cs="Arial"/>
          <w:b/>
          <w:i/>
          <w:sz w:val="24"/>
          <w:szCs w:val="24"/>
        </w:rPr>
        <w:t>Lei federal nº 8.666/93.</w:t>
      </w:r>
    </w:p>
    <w:p w:rsidR="00731C9D" w:rsidRPr="00332009" w:rsidRDefault="00731C9D" w:rsidP="00220333">
      <w:pPr>
        <w:pStyle w:val="PargrafodaLista"/>
        <w:ind w:left="0" w:right="-568"/>
        <w:jc w:val="both"/>
        <w:rPr>
          <w:rFonts w:ascii="Arial" w:hAnsi="Arial" w:cs="Arial"/>
          <w:b/>
          <w:i/>
          <w:sz w:val="24"/>
          <w:szCs w:val="24"/>
        </w:rPr>
      </w:pPr>
    </w:p>
    <w:p w:rsidR="00220333" w:rsidRPr="00332009" w:rsidRDefault="00731C9D" w:rsidP="00220333">
      <w:pPr>
        <w:pStyle w:val="PargrafodaLista"/>
        <w:ind w:left="0" w:right="-568"/>
        <w:jc w:val="both"/>
        <w:rPr>
          <w:rFonts w:ascii="Arial" w:hAnsi="Arial" w:cs="Arial"/>
          <w:sz w:val="24"/>
          <w:szCs w:val="24"/>
        </w:rPr>
      </w:pPr>
      <w:r w:rsidRPr="00332009">
        <w:rPr>
          <w:rFonts w:ascii="Arial" w:hAnsi="Arial" w:cs="Arial"/>
          <w:b/>
          <w:i/>
          <w:sz w:val="24"/>
          <w:szCs w:val="24"/>
        </w:rPr>
        <w:tab/>
      </w:r>
      <w:r w:rsidRPr="00332009">
        <w:rPr>
          <w:rFonts w:ascii="Arial" w:hAnsi="Arial" w:cs="Arial"/>
          <w:sz w:val="24"/>
          <w:szCs w:val="24"/>
        </w:rPr>
        <w:t xml:space="preserve">Hoje já é possível sentir que as atuais questões principiológicas da nova Lei de Licitações estão sendo muito melhor assimilas e, sobretudo, entendidas. Haja vista em aspectos como o de que </w:t>
      </w:r>
      <w:r w:rsidR="00220333" w:rsidRPr="00332009">
        <w:rPr>
          <w:rFonts w:ascii="Arial" w:hAnsi="Arial" w:cs="Arial"/>
          <w:sz w:val="24"/>
          <w:szCs w:val="24"/>
        </w:rPr>
        <w:t xml:space="preserve">a Administração Pública procura simplesmente </w:t>
      </w:r>
      <w:r w:rsidRPr="00332009">
        <w:rPr>
          <w:rFonts w:ascii="Arial" w:hAnsi="Arial" w:cs="Arial"/>
          <w:sz w:val="24"/>
          <w:szCs w:val="24"/>
        </w:rPr>
        <w:t xml:space="preserve">é </w:t>
      </w:r>
      <w:r w:rsidR="00220333" w:rsidRPr="00332009">
        <w:rPr>
          <w:rFonts w:ascii="Arial" w:hAnsi="Arial" w:cs="Arial"/>
          <w:sz w:val="24"/>
          <w:szCs w:val="24"/>
        </w:rPr>
        <w:t xml:space="preserve">a vantagem econômica na obtenção da obra, do serviço ou da compra ou fornecimento de materiais ou bens de consumo.  </w:t>
      </w:r>
      <w:r w:rsidRPr="00332009">
        <w:rPr>
          <w:rFonts w:ascii="Arial" w:hAnsi="Arial" w:cs="Arial"/>
          <w:sz w:val="24"/>
          <w:szCs w:val="24"/>
        </w:rPr>
        <w:t>E p</w:t>
      </w:r>
      <w:r w:rsidR="00220333" w:rsidRPr="00332009">
        <w:rPr>
          <w:rFonts w:ascii="Arial" w:hAnsi="Arial" w:cs="Arial"/>
          <w:sz w:val="24"/>
          <w:szCs w:val="24"/>
        </w:rPr>
        <w:t xml:space="preserve">ara esse tipo de concorrência ou pregão, o menor preço ou o maior desconto é o fator decisivo do julgamento, por mínima que seja a diferença. </w:t>
      </w:r>
    </w:p>
    <w:p w:rsidR="00220333" w:rsidRPr="00332009" w:rsidRDefault="00220333" w:rsidP="00220333">
      <w:pPr>
        <w:spacing w:line="240" w:lineRule="auto"/>
        <w:ind w:right="-568"/>
        <w:jc w:val="both"/>
        <w:rPr>
          <w:rFonts w:ascii="Arial" w:hAnsi="Arial" w:cs="Arial"/>
          <w:sz w:val="24"/>
          <w:szCs w:val="24"/>
        </w:rPr>
      </w:pPr>
      <w:r w:rsidRPr="00332009">
        <w:rPr>
          <w:rFonts w:ascii="Arial" w:hAnsi="Arial" w:cs="Arial"/>
          <w:sz w:val="24"/>
          <w:szCs w:val="24"/>
        </w:rPr>
        <w:tab/>
        <w:t xml:space="preserve">Todavia, os agentes de contratação estão </w:t>
      </w:r>
      <w:r w:rsidR="00731C9D" w:rsidRPr="00332009">
        <w:rPr>
          <w:rFonts w:ascii="Arial" w:hAnsi="Arial" w:cs="Arial"/>
          <w:sz w:val="24"/>
          <w:szCs w:val="24"/>
        </w:rPr>
        <w:t>se desapegando da rigidez</w:t>
      </w:r>
      <w:r w:rsidR="00B51A7A" w:rsidRPr="00332009">
        <w:rPr>
          <w:rFonts w:ascii="Arial" w:hAnsi="Arial" w:cs="Arial"/>
          <w:sz w:val="24"/>
          <w:szCs w:val="24"/>
        </w:rPr>
        <w:t xml:space="preserve"> </w:t>
      </w:r>
      <w:r w:rsidR="00731C9D" w:rsidRPr="00332009">
        <w:rPr>
          <w:rFonts w:ascii="Arial" w:hAnsi="Arial" w:cs="Arial"/>
          <w:sz w:val="24"/>
          <w:szCs w:val="24"/>
        </w:rPr>
        <w:t>d</w:t>
      </w:r>
      <w:r w:rsidRPr="00332009">
        <w:rPr>
          <w:rFonts w:ascii="Arial" w:hAnsi="Arial" w:cs="Arial"/>
          <w:sz w:val="24"/>
          <w:szCs w:val="24"/>
        </w:rPr>
        <w:t>os critérios de habilitação das empresas interessadas, cujos laços permanec</w:t>
      </w:r>
      <w:r w:rsidR="00731C9D" w:rsidRPr="00332009">
        <w:rPr>
          <w:rFonts w:ascii="Arial" w:hAnsi="Arial" w:cs="Arial"/>
          <w:sz w:val="24"/>
          <w:szCs w:val="24"/>
        </w:rPr>
        <w:t xml:space="preserve">iam amarrados </w:t>
      </w:r>
      <w:r w:rsidRPr="00332009">
        <w:rPr>
          <w:rFonts w:ascii="Arial" w:hAnsi="Arial" w:cs="Arial"/>
          <w:sz w:val="24"/>
          <w:szCs w:val="24"/>
        </w:rPr>
        <w:t xml:space="preserve">à revogada </w:t>
      </w:r>
      <w:r w:rsidRPr="00332009">
        <w:rPr>
          <w:rFonts w:ascii="Arial" w:hAnsi="Arial" w:cs="Arial"/>
          <w:b/>
          <w:i/>
          <w:sz w:val="24"/>
          <w:szCs w:val="24"/>
        </w:rPr>
        <w:t>Lei federal nº 8.666/93,</w:t>
      </w:r>
      <w:r w:rsidR="00B34401">
        <w:rPr>
          <w:rFonts w:ascii="Arial" w:hAnsi="Arial" w:cs="Arial"/>
          <w:sz w:val="24"/>
          <w:szCs w:val="24"/>
        </w:rPr>
        <w:t xml:space="preserve"> nos quais a análise </w:t>
      </w:r>
      <w:r w:rsidRPr="00332009">
        <w:rPr>
          <w:rFonts w:ascii="Arial" w:hAnsi="Arial" w:cs="Arial"/>
          <w:sz w:val="24"/>
          <w:szCs w:val="24"/>
        </w:rPr>
        <w:t xml:space="preserve">dos requisitos mínimos de aptidão, mormente quanto à capacitação e a qualificação necessária, prevista no Edital e na legislação aplicada à espécie, prevalecia com extremado rigor.   </w:t>
      </w:r>
    </w:p>
    <w:p w:rsidR="00220333" w:rsidRPr="00332009" w:rsidRDefault="00220333" w:rsidP="00220333">
      <w:pPr>
        <w:spacing w:line="240" w:lineRule="auto"/>
        <w:ind w:right="-568"/>
        <w:jc w:val="both"/>
        <w:rPr>
          <w:rFonts w:ascii="Arial" w:hAnsi="Arial" w:cs="Arial"/>
          <w:sz w:val="24"/>
          <w:szCs w:val="24"/>
        </w:rPr>
      </w:pPr>
      <w:r w:rsidRPr="00332009">
        <w:rPr>
          <w:rFonts w:ascii="Arial" w:hAnsi="Arial" w:cs="Arial"/>
          <w:sz w:val="24"/>
          <w:szCs w:val="24"/>
        </w:rPr>
        <w:tab/>
        <w:t xml:space="preserve">Bem a propósito, sobre este importante tema, é bom salientar que a Administração Pública esta adstrita sempre ao princípio da moralidade e de seu decorrente, da probidade, que tem conteúdo específico consubstanciado na seguinte lição: </w:t>
      </w:r>
    </w:p>
    <w:p w:rsidR="00220333" w:rsidRPr="00332009" w:rsidRDefault="00220333" w:rsidP="00220333">
      <w:pPr>
        <w:spacing w:line="240" w:lineRule="auto"/>
        <w:ind w:right="-568"/>
        <w:jc w:val="both"/>
        <w:rPr>
          <w:rFonts w:ascii="Arial" w:hAnsi="Arial" w:cs="Arial"/>
          <w:i/>
          <w:sz w:val="24"/>
          <w:szCs w:val="24"/>
        </w:rPr>
      </w:pPr>
      <w:r w:rsidRPr="00332009">
        <w:rPr>
          <w:rFonts w:ascii="Arial" w:hAnsi="Arial" w:cs="Arial"/>
          <w:sz w:val="24"/>
          <w:szCs w:val="24"/>
        </w:rPr>
        <w:tab/>
      </w:r>
      <w:r w:rsidRPr="00332009">
        <w:rPr>
          <w:rFonts w:ascii="Arial" w:hAnsi="Arial" w:cs="Arial"/>
          <w:b/>
          <w:sz w:val="24"/>
          <w:szCs w:val="24"/>
        </w:rPr>
        <w:t>“</w:t>
      </w:r>
      <w:r w:rsidRPr="00332009">
        <w:rPr>
          <w:rFonts w:ascii="Arial" w:hAnsi="Arial" w:cs="Arial"/>
          <w:b/>
          <w:i/>
          <w:sz w:val="24"/>
          <w:szCs w:val="24"/>
        </w:rPr>
        <w:t>Segundo os cânones da lealdade e da boa fé, a Administração haverá de proceder em relação aos administrados com sinceridade e lhaneza, sendo-lhe interdito qualquer comportamento astucioso, eivado de malícia, produzido de maneira a confundir, dificultar ou minimizar o exercício de direitos por parte dos cidadãos.”</w:t>
      </w:r>
      <w:r w:rsidRPr="00332009">
        <w:rPr>
          <w:rFonts w:ascii="Arial" w:hAnsi="Arial" w:cs="Arial"/>
          <w:i/>
          <w:sz w:val="24"/>
          <w:szCs w:val="24"/>
        </w:rPr>
        <w:t xml:space="preserve"> (</w:t>
      </w:r>
      <w:r w:rsidRPr="00332009">
        <w:rPr>
          <w:rFonts w:ascii="Arial" w:hAnsi="Arial" w:cs="Arial"/>
          <w:i/>
          <w:sz w:val="24"/>
          <w:szCs w:val="24"/>
          <w:u w:val="single"/>
        </w:rPr>
        <w:t>C.A. BANDEIRA DE MELLO – Elementos de Direito Administrativo – Malheiros Editores – 2ª. Edição – pág.71</w:t>
      </w:r>
      <w:r w:rsidRPr="00332009">
        <w:rPr>
          <w:rFonts w:ascii="Arial" w:hAnsi="Arial" w:cs="Arial"/>
          <w:i/>
          <w:sz w:val="24"/>
          <w:szCs w:val="24"/>
        </w:rPr>
        <w:t>).</w:t>
      </w:r>
    </w:p>
    <w:p w:rsidR="00220333" w:rsidRPr="00332009" w:rsidRDefault="00220333" w:rsidP="00220333">
      <w:pPr>
        <w:spacing w:line="240" w:lineRule="auto"/>
        <w:ind w:right="-568"/>
        <w:jc w:val="both"/>
        <w:rPr>
          <w:rFonts w:ascii="Arial" w:hAnsi="Arial" w:cs="Arial"/>
          <w:sz w:val="24"/>
          <w:szCs w:val="24"/>
        </w:rPr>
      </w:pPr>
      <w:r w:rsidRPr="00332009">
        <w:rPr>
          <w:rFonts w:ascii="Arial" w:hAnsi="Arial" w:cs="Arial"/>
          <w:i/>
          <w:sz w:val="24"/>
          <w:szCs w:val="24"/>
        </w:rPr>
        <w:tab/>
      </w:r>
      <w:r w:rsidRPr="00332009">
        <w:rPr>
          <w:rFonts w:ascii="Arial" w:hAnsi="Arial" w:cs="Arial"/>
          <w:sz w:val="24"/>
          <w:szCs w:val="24"/>
        </w:rPr>
        <w:t xml:space="preserve">Desde os longos anos de vigência da </w:t>
      </w:r>
      <w:r w:rsidRPr="00332009">
        <w:rPr>
          <w:rFonts w:ascii="Arial" w:hAnsi="Arial" w:cs="Arial"/>
          <w:b/>
          <w:i/>
          <w:sz w:val="24"/>
          <w:szCs w:val="24"/>
        </w:rPr>
        <w:t>Lei federal nº 8.666,</w:t>
      </w:r>
      <w:r w:rsidRPr="00332009">
        <w:rPr>
          <w:rFonts w:ascii="Arial" w:hAnsi="Arial" w:cs="Arial"/>
          <w:sz w:val="24"/>
          <w:szCs w:val="24"/>
        </w:rPr>
        <w:t xml:space="preserve"> de </w:t>
      </w:r>
      <w:r w:rsidRPr="00332009">
        <w:rPr>
          <w:rFonts w:ascii="Arial" w:hAnsi="Arial" w:cs="Arial"/>
          <w:b/>
          <w:i/>
          <w:sz w:val="24"/>
          <w:szCs w:val="24"/>
        </w:rPr>
        <w:t xml:space="preserve">21/06/1993 </w:t>
      </w:r>
      <w:r w:rsidRPr="00332009">
        <w:rPr>
          <w:rFonts w:ascii="Arial" w:hAnsi="Arial" w:cs="Arial"/>
          <w:sz w:val="24"/>
          <w:szCs w:val="24"/>
        </w:rPr>
        <w:t xml:space="preserve">até </w:t>
      </w:r>
      <w:r w:rsidRPr="00332009">
        <w:rPr>
          <w:rFonts w:ascii="Arial" w:hAnsi="Arial" w:cs="Arial"/>
          <w:b/>
          <w:i/>
          <w:sz w:val="24"/>
          <w:szCs w:val="24"/>
        </w:rPr>
        <w:t xml:space="preserve">31/05/2021, </w:t>
      </w:r>
      <w:r w:rsidRPr="00332009">
        <w:rPr>
          <w:rFonts w:ascii="Arial" w:hAnsi="Arial" w:cs="Arial"/>
          <w:sz w:val="24"/>
          <w:szCs w:val="24"/>
        </w:rPr>
        <w:t>discutiu-se, intensamente, a questão relacionada à aplicação de rigorismo exacerbado e indevido, para evitar o direcionamento do processo licitatório ou a limitação indevida de concorrentes. A circunstância de que a Administração Pública deve</w:t>
      </w:r>
      <w:r w:rsidR="00214AED" w:rsidRPr="00332009">
        <w:rPr>
          <w:rFonts w:ascii="Arial" w:hAnsi="Arial" w:cs="Arial"/>
          <w:sz w:val="24"/>
          <w:szCs w:val="24"/>
        </w:rPr>
        <w:t>ria</w:t>
      </w:r>
      <w:r w:rsidR="00B51A7A" w:rsidRPr="00332009">
        <w:rPr>
          <w:rFonts w:ascii="Arial" w:hAnsi="Arial" w:cs="Arial"/>
          <w:sz w:val="24"/>
          <w:szCs w:val="24"/>
        </w:rPr>
        <w:t xml:space="preserve"> </w:t>
      </w:r>
      <w:r w:rsidRPr="00332009">
        <w:rPr>
          <w:rFonts w:ascii="Arial" w:hAnsi="Arial" w:cs="Arial"/>
          <w:sz w:val="24"/>
          <w:szCs w:val="24"/>
        </w:rPr>
        <w:t>seguir procedimento previamente definido não implica</w:t>
      </w:r>
      <w:r w:rsidR="00214AED" w:rsidRPr="00332009">
        <w:rPr>
          <w:rFonts w:ascii="Arial" w:hAnsi="Arial" w:cs="Arial"/>
          <w:sz w:val="24"/>
          <w:szCs w:val="24"/>
        </w:rPr>
        <w:t>va</w:t>
      </w:r>
      <w:r w:rsidRPr="00332009">
        <w:rPr>
          <w:rFonts w:ascii="Arial" w:hAnsi="Arial" w:cs="Arial"/>
          <w:sz w:val="24"/>
          <w:szCs w:val="24"/>
        </w:rPr>
        <w:t xml:space="preserve">, no entanto, o dever de adotar formalismos desnecessários ou exagerados. </w:t>
      </w:r>
    </w:p>
    <w:p w:rsidR="00220333" w:rsidRPr="00332009" w:rsidRDefault="00220333" w:rsidP="00220333">
      <w:pPr>
        <w:spacing w:line="240" w:lineRule="auto"/>
        <w:ind w:right="-568"/>
        <w:jc w:val="both"/>
        <w:rPr>
          <w:rFonts w:ascii="Arial" w:hAnsi="Arial" w:cs="Arial"/>
          <w:sz w:val="24"/>
          <w:szCs w:val="24"/>
        </w:rPr>
      </w:pPr>
      <w:r w:rsidRPr="00332009">
        <w:rPr>
          <w:rFonts w:ascii="Arial" w:hAnsi="Arial" w:cs="Arial"/>
          <w:sz w:val="24"/>
          <w:szCs w:val="24"/>
        </w:rPr>
        <w:tab/>
        <w:t xml:space="preserve">Mesmo porque o administrador não aplica recursos particulares, mas públicos. A partir dessa premissa, a legislação procura disciplinar todo procedimento licitatório. Isso importa em que a licitação deve observar a forma, os prazos, as etapas e todos os demais requisitos definidos em lei e no Edital, que serviram de instrumento convocatório para o certame. É certo que se o instrumento convocatório de uma licitação impõe determinado requisito, deve-se reputar relevante tal exigência. Esse rigor não pode ser aplicado, no entanto, de forma a prejudicar a </w:t>
      </w:r>
      <w:r w:rsidRPr="00332009">
        <w:rPr>
          <w:rFonts w:ascii="Arial" w:hAnsi="Arial" w:cs="Arial"/>
          <w:sz w:val="24"/>
          <w:szCs w:val="24"/>
        </w:rPr>
        <w:lastRenderedPageBreak/>
        <w:t>própria Administração ou as finalidades buscadas pela licitação</w:t>
      </w:r>
      <w:r w:rsidR="00214AED" w:rsidRPr="00332009">
        <w:rPr>
          <w:rFonts w:ascii="Arial" w:hAnsi="Arial" w:cs="Arial"/>
          <w:sz w:val="24"/>
          <w:szCs w:val="24"/>
        </w:rPr>
        <w:t xml:space="preserve">, que é a da melhor proposta de preço. </w:t>
      </w:r>
    </w:p>
    <w:p w:rsidR="00220333" w:rsidRPr="00332009" w:rsidRDefault="00220333" w:rsidP="00220333">
      <w:pPr>
        <w:spacing w:line="240" w:lineRule="auto"/>
        <w:ind w:right="-568"/>
        <w:jc w:val="both"/>
        <w:rPr>
          <w:rFonts w:ascii="Arial" w:hAnsi="Arial" w:cs="Arial"/>
          <w:sz w:val="24"/>
          <w:szCs w:val="24"/>
        </w:rPr>
      </w:pPr>
      <w:r w:rsidRPr="00332009">
        <w:rPr>
          <w:rFonts w:ascii="Arial" w:hAnsi="Arial" w:cs="Arial"/>
          <w:sz w:val="24"/>
          <w:szCs w:val="24"/>
        </w:rPr>
        <w:tab/>
        <w:t xml:space="preserve">Forçoso se faz mencionar que esta Administração Pública não está vinculada a somente um dos princípios norteadores das contratações públicas e que não se utiliza somente de um em detrimento dos demais, tendo em vista manter-se firmemente atrelada a todos os princípios balizadores das contratações públicas. E estes princípios balizadores estão expressamente definidos no </w:t>
      </w:r>
      <w:r w:rsidRPr="00332009">
        <w:rPr>
          <w:rFonts w:ascii="Arial" w:hAnsi="Arial" w:cs="Arial"/>
          <w:b/>
          <w:i/>
          <w:sz w:val="24"/>
          <w:szCs w:val="24"/>
        </w:rPr>
        <w:t>art. 5º da Lei federal nº 14.133/2021,</w:t>
      </w:r>
      <w:r w:rsidRPr="00332009">
        <w:rPr>
          <w:rFonts w:ascii="Arial" w:hAnsi="Arial" w:cs="Arial"/>
          <w:i/>
          <w:sz w:val="24"/>
          <w:szCs w:val="24"/>
        </w:rPr>
        <w:t xml:space="preserve"> in verbis</w:t>
      </w:r>
      <w:r w:rsidRPr="00332009">
        <w:rPr>
          <w:rFonts w:ascii="Arial" w:hAnsi="Arial" w:cs="Arial"/>
          <w:sz w:val="24"/>
          <w:szCs w:val="24"/>
        </w:rPr>
        <w:t xml:space="preserve">: </w:t>
      </w:r>
    </w:p>
    <w:p w:rsidR="00220333" w:rsidRPr="00332009" w:rsidRDefault="00220333" w:rsidP="00220333">
      <w:pPr>
        <w:spacing w:line="240" w:lineRule="auto"/>
        <w:ind w:right="-568"/>
        <w:jc w:val="both"/>
        <w:rPr>
          <w:rFonts w:ascii="Arial" w:hAnsi="Arial" w:cs="Arial"/>
          <w:b/>
          <w:i/>
          <w:spacing w:val="6"/>
          <w:sz w:val="24"/>
          <w:szCs w:val="24"/>
          <w:shd w:val="clear" w:color="auto" w:fill="FFFFFF"/>
        </w:rPr>
      </w:pPr>
      <w:r w:rsidRPr="00332009">
        <w:rPr>
          <w:rFonts w:ascii="Arial" w:hAnsi="Arial" w:cs="Arial"/>
          <w:sz w:val="24"/>
          <w:szCs w:val="24"/>
        </w:rPr>
        <w:tab/>
      </w:r>
      <w:r w:rsidRPr="00332009">
        <w:rPr>
          <w:rFonts w:ascii="Arial" w:hAnsi="Arial" w:cs="Arial"/>
          <w:i/>
          <w:sz w:val="24"/>
          <w:szCs w:val="24"/>
        </w:rPr>
        <w:t>“A</w:t>
      </w:r>
      <w:r w:rsidRPr="00332009">
        <w:rPr>
          <w:rStyle w:val="Forte"/>
          <w:rFonts w:ascii="Arial" w:hAnsi="Arial" w:cs="Arial"/>
          <w:i/>
          <w:spacing w:val="6"/>
          <w:sz w:val="24"/>
          <w:szCs w:val="24"/>
          <w:shd w:val="clear" w:color="auto" w:fill="FFFFFF"/>
        </w:rPr>
        <w:t>rt. 5º.</w:t>
      </w:r>
      <w:r w:rsidRPr="00332009">
        <w:rPr>
          <w:rFonts w:ascii="Arial" w:hAnsi="Arial" w:cs="Arial"/>
          <w:b/>
          <w:i/>
          <w:spacing w:val="6"/>
          <w:sz w:val="24"/>
          <w:szCs w:val="24"/>
          <w:shd w:val="clear" w:color="auto" w:fill="FFFFFF"/>
        </w:rPr>
        <w:t>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(Lei de Introdução às Normas do Direito Brasileiro).”</w:t>
      </w:r>
    </w:p>
    <w:p w:rsidR="00220333" w:rsidRPr="00332009" w:rsidRDefault="00220333" w:rsidP="00220333">
      <w:pPr>
        <w:spacing w:line="240" w:lineRule="auto"/>
        <w:ind w:right="-568"/>
        <w:jc w:val="both"/>
        <w:rPr>
          <w:rFonts w:ascii="Arial" w:hAnsi="Arial" w:cs="Arial"/>
          <w:b/>
          <w:i/>
          <w:sz w:val="24"/>
          <w:szCs w:val="24"/>
        </w:rPr>
      </w:pPr>
      <w:r w:rsidRPr="00332009">
        <w:rPr>
          <w:rFonts w:ascii="Arial" w:hAnsi="Arial" w:cs="Arial"/>
          <w:b/>
          <w:i/>
          <w:spacing w:val="6"/>
          <w:sz w:val="24"/>
          <w:szCs w:val="24"/>
          <w:shd w:val="clear" w:color="auto" w:fill="FFFFFF"/>
        </w:rPr>
        <w:tab/>
      </w:r>
      <w:r w:rsidRPr="00332009">
        <w:rPr>
          <w:rFonts w:ascii="Arial" w:hAnsi="Arial" w:cs="Arial"/>
          <w:spacing w:val="6"/>
          <w:sz w:val="24"/>
          <w:szCs w:val="24"/>
          <w:shd w:val="clear" w:color="auto" w:fill="FFFFFF"/>
        </w:rPr>
        <w:t xml:space="preserve">No presente caso, esta autoridade superior faz coro uníssono com </w:t>
      </w:r>
      <w:r w:rsidR="00214AED" w:rsidRPr="00332009">
        <w:rPr>
          <w:rFonts w:ascii="Arial" w:hAnsi="Arial" w:cs="Arial"/>
          <w:spacing w:val="6"/>
          <w:sz w:val="24"/>
          <w:szCs w:val="24"/>
          <w:shd w:val="clear" w:color="auto" w:fill="FFFFFF"/>
        </w:rPr>
        <w:t xml:space="preserve">a decisão contrária dos membros da Comissão de Licitação, e também com </w:t>
      </w:r>
      <w:r w:rsidRPr="00332009">
        <w:rPr>
          <w:rFonts w:ascii="Arial" w:hAnsi="Arial" w:cs="Arial"/>
          <w:spacing w:val="6"/>
          <w:sz w:val="24"/>
          <w:szCs w:val="24"/>
          <w:shd w:val="clear" w:color="auto" w:fill="FFFFFF"/>
        </w:rPr>
        <w:t xml:space="preserve">as palavras de </w:t>
      </w:r>
      <w:r w:rsidRPr="00332009">
        <w:rPr>
          <w:rFonts w:ascii="Arial" w:hAnsi="Arial" w:cs="Arial"/>
          <w:b/>
          <w:i/>
          <w:sz w:val="24"/>
          <w:szCs w:val="24"/>
        </w:rPr>
        <w:t>Adilson Abreu Dallari</w:t>
      </w:r>
      <w:r w:rsidRPr="00332009">
        <w:rPr>
          <w:rFonts w:ascii="Arial" w:hAnsi="Arial" w:cs="Arial"/>
          <w:sz w:val="24"/>
          <w:szCs w:val="24"/>
        </w:rPr>
        <w:t xml:space="preserve">, de acordo com as quais não deve haver rigidez excessiva no exame dos documentos de habilitação. Deve-se, sim, procurar a finalidade da fase de habilitação, deve-se verificar se o proponente tem concretamente idoneidade. </w:t>
      </w:r>
      <w:r w:rsidRPr="00332009">
        <w:rPr>
          <w:rFonts w:ascii="Arial" w:hAnsi="Arial" w:cs="Arial"/>
          <w:b/>
          <w:i/>
          <w:sz w:val="24"/>
          <w:szCs w:val="24"/>
        </w:rPr>
        <w:t xml:space="preserve">“Se houver defeito irrelevante para essa comprovação, isso não pode ser colocado como excludente do licitante”. </w:t>
      </w:r>
    </w:p>
    <w:p w:rsidR="00214AED" w:rsidRPr="00332009" w:rsidRDefault="00220333" w:rsidP="00214AED">
      <w:pPr>
        <w:spacing w:line="240" w:lineRule="auto"/>
        <w:ind w:right="-568"/>
        <w:jc w:val="both"/>
        <w:rPr>
          <w:rFonts w:ascii="Arial" w:hAnsi="Arial" w:cs="Arial"/>
          <w:sz w:val="24"/>
          <w:szCs w:val="24"/>
        </w:rPr>
      </w:pPr>
      <w:r w:rsidRPr="00332009">
        <w:rPr>
          <w:rFonts w:ascii="Arial" w:hAnsi="Arial" w:cs="Arial"/>
          <w:b/>
          <w:i/>
          <w:sz w:val="24"/>
          <w:szCs w:val="24"/>
        </w:rPr>
        <w:tab/>
      </w:r>
      <w:r w:rsidRPr="00332009">
        <w:rPr>
          <w:rFonts w:ascii="Arial" w:hAnsi="Arial" w:cs="Arial"/>
          <w:sz w:val="24"/>
          <w:szCs w:val="24"/>
        </w:rPr>
        <w:t xml:space="preserve">Esta autoridade superior </w:t>
      </w:r>
      <w:r w:rsidR="00214AED" w:rsidRPr="00332009">
        <w:rPr>
          <w:rFonts w:ascii="Arial" w:hAnsi="Arial" w:cs="Arial"/>
          <w:sz w:val="24"/>
          <w:szCs w:val="24"/>
        </w:rPr>
        <w:t xml:space="preserve">concorda em gênero, número e grau com a decisão do colegiado municipal de negar provimento ao recurso interposto pela empresa </w:t>
      </w:r>
      <w:r w:rsidR="00214AED" w:rsidRPr="00332009">
        <w:rPr>
          <w:rFonts w:ascii="Arial" w:hAnsi="Arial" w:cs="Arial"/>
          <w:b/>
          <w:i/>
          <w:sz w:val="24"/>
          <w:szCs w:val="24"/>
        </w:rPr>
        <w:t>BRASIL RONDON CONSTRUÇÕES LTDA.</w:t>
      </w:r>
      <w:r w:rsidR="00214AED" w:rsidRPr="00332009">
        <w:rPr>
          <w:rFonts w:ascii="Arial" w:hAnsi="Arial" w:cs="Arial"/>
          <w:sz w:val="24"/>
          <w:szCs w:val="24"/>
        </w:rPr>
        <w:t>, e então confirmar a habilitação da</w:t>
      </w:r>
      <w:r w:rsidR="00B51A7A" w:rsidRPr="00332009">
        <w:rPr>
          <w:rFonts w:ascii="Arial" w:hAnsi="Arial" w:cs="Arial"/>
          <w:sz w:val="24"/>
          <w:szCs w:val="24"/>
        </w:rPr>
        <w:t xml:space="preserve"> </w:t>
      </w:r>
      <w:r w:rsidR="00214AED" w:rsidRPr="00332009">
        <w:rPr>
          <w:rFonts w:ascii="Arial" w:hAnsi="Arial" w:cs="Arial"/>
          <w:sz w:val="24"/>
          <w:szCs w:val="24"/>
        </w:rPr>
        <w:t xml:space="preserve">empresa </w:t>
      </w:r>
      <w:r w:rsidR="00214AED" w:rsidRPr="00332009">
        <w:rPr>
          <w:rFonts w:ascii="Arial" w:hAnsi="Arial" w:cs="Arial"/>
          <w:b/>
          <w:i/>
          <w:sz w:val="24"/>
          <w:szCs w:val="24"/>
        </w:rPr>
        <w:t>ROSALES GOMES CONSTRUTORA LTDA.</w:t>
      </w:r>
      <w:r w:rsidR="002104E3" w:rsidRPr="00332009">
        <w:rPr>
          <w:rFonts w:ascii="Arial" w:hAnsi="Arial" w:cs="Arial"/>
          <w:b/>
          <w:i/>
          <w:sz w:val="24"/>
          <w:szCs w:val="24"/>
        </w:rPr>
        <w:t xml:space="preserve">, </w:t>
      </w:r>
      <w:r w:rsidR="002104E3" w:rsidRPr="00332009">
        <w:rPr>
          <w:rFonts w:ascii="Arial" w:hAnsi="Arial" w:cs="Arial"/>
          <w:sz w:val="24"/>
          <w:szCs w:val="24"/>
        </w:rPr>
        <w:t xml:space="preserve">por uma razão muito simples. </w:t>
      </w:r>
      <w:r w:rsidR="00214AED" w:rsidRPr="00332009">
        <w:rPr>
          <w:rFonts w:ascii="Arial" w:hAnsi="Arial" w:cs="Arial"/>
          <w:sz w:val="24"/>
          <w:szCs w:val="24"/>
        </w:rPr>
        <w:t xml:space="preserve"> </w:t>
      </w:r>
    </w:p>
    <w:p w:rsidR="00C93D69" w:rsidRPr="00332009" w:rsidRDefault="002104E3" w:rsidP="00214AED">
      <w:pPr>
        <w:spacing w:line="240" w:lineRule="auto"/>
        <w:ind w:right="-568"/>
        <w:jc w:val="both"/>
        <w:rPr>
          <w:rFonts w:ascii="Arial" w:hAnsi="Arial" w:cs="Arial"/>
          <w:sz w:val="24"/>
          <w:szCs w:val="24"/>
        </w:rPr>
      </w:pPr>
      <w:r w:rsidRPr="00332009">
        <w:rPr>
          <w:rFonts w:ascii="Arial" w:hAnsi="Arial" w:cs="Arial"/>
          <w:sz w:val="24"/>
          <w:szCs w:val="24"/>
        </w:rPr>
        <w:tab/>
        <w:t xml:space="preserve">Afora o fato de os argumentos da empresa recorrente </w:t>
      </w:r>
      <w:r w:rsidR="00B51A7A" w:rsidRPr="00332009">
        <w:rPr>
          <w:rFonts w:ascii="Arial" w:hAnsi="Arial" w:cs="Arial"/>
          <w:sz w:val="24"/>
          <w:szCs w:val="24"/>
        </w:rPr>
        <w:t>ter</w:t>
      </w:r>
      <w:r w:rsidRPr="00332009">
        <w:rPr>
          <w:rFonts w:ascii="Arial" w:hAnsi="Arial" w:cs="Arial"/>
          <w:sz w:val="24"/>
          <w:szCs w:val="24"/>
        </w:rPr>
        <w:t xml:space="preserve"> sido facilmente</w:t>
      </w:r>
      <w:r w:rsidR="00B51A7A" w:rsidRPr="00332009">
        <w:rPr>
          <w:rFonts w:ascii="Arial" w:hAnsi="Arial" w:cs="Arial"/>
          <w:sz w:val="24"/>
          <w:szCs w:val="24"/>
        </w:rPr>
        <w:t xml:space="preserve"> </w:t>
      </w:r>
      <w:r w:rsidRPr="00332009">
        <w:rPr>
          <w:rFonts w:ascii="Arial" w:hAnsi="Arial" w:cs="Arial"/>
          <w:sz w:val="24"/>
          <w:szCs w:val="24"/>
        </w:rPr>
        <w:t>impugnados na primeira linha de defesa, prevalece não só o detalhe de que a empresa recorrida confirmar, com os seus docu</w:t>
      </w:r>
      <w:r w:rsidR="006A0932" w:rsidRPr="00332009">
        <w:rPr>
          <w:rFonts w:ascii="Arial" w:hAnsi="Arial" w:cs="Arial"/>
          <w:sz w:val="24"/>
          <w:szCs w:val="24"/>
        </w:rPr>
        <w:t>mentos de habilitação, morme</w:t>
      </w:r>
      <w:r w:rsidRPr="00332009">
        <w:rPr>
          <w:rFonts w:ascii="Arial" w:hAnsi="Arial" w:cs="Arial"/>
          <w:sz w:val="24"/>
          <w:szCs w:val="24"/>
        </w:rPr>
        <w:t xml:space="preserve">nte </w:t>
      </w:r>
      <w:r w:rsidR="00B51A7A" w:rsidRPr="00332009">
        <w:rPr>
          <w:rFonts w:ascii="Arial" w:hAnsi="Arial" w:cs="Arial"/>
          <w:sz w:val="24"/>
          <w:szCs w:val="24"/>
        </w:rPr>
        <w:t>das</w:t>
      </w:r>
      <w:r w:rsidRPr="00332009">
        <w:rPr>
          <w:rFonts w:ascii="Arial" w:hAnsi="Arial" w:cs="Arial"/>
          <w:sz w:val="24"/>
          <w:szCs w:val="24"/>
        </w:rPr>
        <w:t xml:space="preserve"> de capacitação técnica,</w:t>
      </w:r>
      <w:r w:rsidR="00B51A7A" w:rsidRPr="00332009">
        <w:rPr>
          <w:rFonts w:ascii="Arial" w:hAnsi="Arial" w:cs="Arial"/>
          <w:sz w:val="24"/>
          <w:szCs w:val="24"/>
        </w:rPr>
        <w:t xml:space="preserve"> </w:t>
      </w:r>
      <w:r w:rsidRPr="00332009">
        <w:rPr>
          <w:rFonts w:ascii="Arial" w:hAnsi="Arial" w:cs="Arial"/>
          <w:sz w:val="24"/>
          <w:szCs w:val="24"/>
        </w:rPr>
        <w:t xml:space="preserve">possuir idoneidade suficiente para atender satisfatoriamente o objeto da licitação, como também a peça recursal ser um autêntico engodo, </w:t>
      </w:r>
      <w:r w:rsidR="006A0932" w:rsidRPr="00332009">
        <w:rPr>
          <w:rFonts w:ascii="Arial" w:hAnsi="Arial" w:cs="Arial"/>
          <w:sz w:val="24"/>
          <w:szCs w:val="24"/>
        </w:rPr>
        <w:t>algo assim como ter sido aproveitada a petição de um caso de recurso, quiçá semelhante, ao ponto de que em certa altura nem</w:t>
      </w:r>
      <w:r w:rsidR="00B51A7A" w:rsidRPr="00332009">
        <w:rPr>
          <w:rFonts w:ascii="Arial" w:hAnsi="Arial" w:cs="Arial"/>
          <w:sz w:val="24"/>
          <w:szCs w:val="24"/>
        </w:rPr>
        <w:t xml:space="preserve"> </w:t>
      </w:r>
      <w:r w:rsidR="006A0932" w:rsidRPr="00332009">
        <w:rPr>
          <w:rFonts w:ascii="Arial" w:hAnsi="Arial" w:cs="Arial"/>
          <w:sz w:val="24"/>
          <w:szCs w:val="24"/>
        </w:rPr>
        <w:t xml:space="preserve">o nome </w:t>
      </w:r>
      <w:r w:rsidR="002C042A" w:rsidRPr="00332009">
        <w:rPr>
          <w:rFonts w:ascii="Arial" w:hAnsi="Arial" w:cs="Arial"/>
          <w:sz w:val="24"/>
          <w:szCs w:val="24"/>
        </w:rPr>
        <w:t xml:space="preserve">da outra empresa: </w:t>
      </w:r>
      <w:r w:rsidR="002C042A" w:rsidRPr="00332009">
        <w:rPr>
          <w:rFonts w:ascii="Arial" w:hAnsi="Arial" w:cs="Arial"/>
          <w:b/>
          <w:i/>
          <w:sz w:val="24"/>
          <w:szCs w:val="24"/>
        </w:rPr>
        <w:t>ALS ENGENHARIA DE LUIS ANTONIO LTDA</w:t>
      </w:r>
      <w:r w:rsidR="002C042A" w:rsidRPr="00332009">
        <w:rPr>
          <w:rFonts w:ascii="Arial" w:hAnsi="Arial" w:cs="Arial"/>
          <w:sz w:val="24"/>
          <w:szCs w:val="24"/>
        </w:rPr>
        <w:t>.,</w:t>
      </w:r>
      <w:r w:rsidR="00B51A7A" w:rsidRPr="00332009">
        <w:rPr>
          <w:rFonts w:ascii="Arial" w:hAnsi="Arial" w:cs="Arial"/>
          <w:sz w:val="24"/>
          <w:szCs w:val="24"/>
        </w:rPr>
        <w:t xml:space="preserve"> </w:t>
      </w:r>
      <w:r w:rsidR="006A0932" w:rsidRPr="00332009">
        <w:rPr>
          <w:rFonts w:ascii="Arial" w:hAnsi="Arial" w:cs="Arial"/>
          <w:sz w:val="24"/>
          <w:szCs w:val="24"/>
        </w:rPr>
        <w:t>contra a qual teria recorrido numa outra ocasião</w:t>
      </w:r>
      <w:r w:rsidR="00C93D69" w:rsidRPr="00332009">
        <w:rPr>
          <w:rFonts w:ascii="Arial" w:hAnsi="Arial" w:cs="Arial"/>
          <w:sz w:val="24"/>
          <w:szCs w:val="24"/>
        </w:rPr>
        <w:t>, em outro lugar.</w:t>
      </w:r>
    </w:p>
    <w:p w:rsidR="002104E3" w:rsidRPr="00332009" w:rsidRDefault="00C93D69" w:rsidP="00214AED">
      <w:pPr>
        <w:spacing w:line="240" w:lineRule="auto"/>
        <w:ind w:right="-568"/>
        <w:jc w:val="both"/>
        <w:rPr>
          <w:rFonts w:ascii="Arial" w:hAnsi="Arial" w:cs="Arial"/>
          <w:sz w:val="24"/>
          <w:szCs w:val="24"/>
        </w:rPr>
      </w:pPr>
      <w:r w:rsidRPr="00332009">
        <w:rPr>
          <w:rFonts w:ascii="Arial" w:hAnsi="Arial" w:cs="Arial"/>
          <w:sz w:val="24"/>
          <w:szCs w:val="24"/>
        </w:rPr>
        <w:tab/>
        <w:t xml:space="preserve"> Só que desta vez nem ao menos teve a atenção necessária para atualizar o nome da empresa recorrida. O que explica o fato de acusar, às cegas,</w:t>
      </w:r>
      <w:r w:rsidR="00B51A7A" w:rsidRPr="00332009">
        <w:rPr>
          <w:rFonts w:ascii="Arial" w:hAnsi="Arial" w:cs="Arial"/>
          <w:sz w:val="24"/>
          <w:szCs w:val="24"/>
        </w:rPr>
        <w:t xml:space="preserve"> </w:t>
      </w:r>
      <w:r w:rsidRPr="00332009">
        <w:rPr>
          <w:rFonts w:ascii="Arial" w:hAnsi="Arial" w:cs="Arial"/>
          <w:sz w:val="24"/>
          <w:szCs w:val="24"/>
        </w:rPr>
        <w:t xml:space="preserve">a empresa recorrida de ter apresentado Atestado de Capacitação </w:t>
      </w:r>
      <w:r w:rsidR="00B51A7A" w:rsidRPr="00332009">
        <w:rPr>
          <w:rFonts w:ascii="Arial" w:hAnsi="Arial" w:cs="Arial"/>
          <w:sz w:val="24"/>
          <w:szCs w:val="24"/>
        </w:rPr>
        <w:t xml:space="preserve">Técnica emitida por pessoa </w:t>
      </w:r>
      <w:r w:rsidR="00B51A7A" w:rsidRPr="00332009">
        <w:rPr>
          <w:rFonts w:ascii="Arial" w:hAnsi="Arial" w:cs="Arial"/>
          <w:sz w:val="24"/>
          <w:szCs w:val="24"/>
        </w:rPr>
        <w:lastRenderedPageBreak/>
        <w:t>física, sem informar qual o documento que impugnava</w:t>
      </w:r>
      <w:r w:rsidRPr="00332009">
        <w:rPr>
          <w:rFonts w:ascii="Arial" w:hAnsi="Arial" w:cs="Arial"/>
          <w:sz w:val="24"/>
          <w:szCs w:val="24"/>
        </w:rPr>
        <w:t xml:space="preserve">, quando na realidade </w:t>
      </w:r>
      <w:r w:rsidR="00971E97" w:rsidRPr="00332009">
        <w:rPr>
          <w:rFonts w:ascii="Arial" w:hAnsi="Arial" w:cs="Arial"/>
          <w:sz w:val="24"/>
          <w:szCs w:val="24"/>
        </w:rPr>
        <w:t xml:space="preserve">foram apresentados sete documentos de habilitação de qualificação técnica emitidos por sete Prefeituras Municipais distintas. Ou seja, sete pessoas jurídicas de direito público interno. </w:t>
      </w:r>
    </w:p>
    <w:p w:rsidR="00971E97" w:rsidRPr="00332009" w:rsidRDefault="00971E97" w:rsidP="00214AED">
      <w:pPr>
        <w:spacing w:line="240" w:lineRule="auto"/>
        <w:ind w:right="-568"/>
        <w:jc w:val="both"/>
        <w:rPr>
          <w:rFonts w:ascii="Arial" w:hAnsi="Arial" w:cs="Arial"/>
          <w:b/>
          <w:i/>
          <w:sz w:val="24"/>
          <w:szCs w:val="24"/>
        </w:rPr>
      </w:pPr>
      <w:r w:rsidRPr="00332009">
        <w:rPr>
          <w:rFonts w:ascii="Arial" w:hAnsi="Arial" w:cs="Arial"/>
          <w:sz w:val="24"/>
          <w:szCs w:val="24"/>
        </w:rPr>
        <w:tab/>
      </w:r>
      <w:r w:rsidRPr="00332009">
        <w:rPr>
          <w:rFonts w:ascii="Arial" w:hAnsi="Arial" w:cs="Arial"/>
          <w:b/>
          <w:i/>
          <w:sz w:val="24"/>
          <w:szCs w:val="24"/>
        </w:rPr>
        <w:t xml:space="preserve"> VI - CONCLUSÃO. </w:t>
      </w:r>
    </w:p>
    <w:p w:rsidR="00220333" w:rsidRPr="00332009" w:rsidRDefault="00E909A5" w:rsidP="00220333">
      <w:pPr>
        <w:spacing w:line="240" w:lineRule="auto"/>
        <w:ind w:right="-568"/>
        <w:jc w:val="both"/>
        <w:rPr>
          <w:rFonts w:ascii="Arial" w:hAnsi="Arial" w:cs="Arial"/>
          <w:iCs/>
          <w:sz w:val="24"/>
          <w:szCs w:val="24"/>
        </w:rPr>
      </w:pPr>
      <w:r w:rsidRPr="00332009">
        <w:rPr>
          <w:rFonts w:ascii="Arial" w:hAnsi="Arial" w:cs="Arial"/>
          <w:b/>
          <w:i/>
          <w:sz w:val="24"/>
          <w:szCs w:val="24"/>
        </w:rPr>
        <w:tab/>
      </w:r>
      <w:r w:rsidR="00220333" w:rsidRPr="00332009">
        <w:rPr>
          <w:rFonts w:ascii="Arial" w:hAnsi="Arial" w:cs="Arial"/>
          <w:spacing w:val="6"/>
          <w:sz w:val="24"/>
          <w:szCs w:val="24"/>
          <w:shd w:val="clear" w:color="auto" w:fill="FFFFFF"/>
        </w:rPr>
        <w:t xml:space="preserve">Postas estas considerações </w:t>
      </w:r>
      <w:r w:rsidRPr="00332009">
        <w:rPr>
          <w:rFonts w:ascii="Arial" w:hAnsi="Arial" w:cs="Arial"/>
          <w:spacing w:val="6"/>
          <w:sz w:val="24"/>
          <w:szCs w:val="24"/>
          <w:shd w:val="clear" w:color="auto" w:fill="FFFFFF"/>
        </w:rPr>
        <w:t xml:space="preserve">acima, </w:t>
      </w:r>
      <w:r w:rsidR="00220333" w:rsidRPr="00332009">
        <w:rPr>
          <w:rFonts w:ascii="Arial" w:hAnsi="Arial" w:cs="Arial"/>
          <w:sz w:val="24"/>
          <w:szCs w:val="24"/>
        </w:rPr>
        <w:t xml:space="preserve">com esteio nos princípios fundamentais previstos no </w:t>
      </w:r>
      <w:r w:rsidR="00220333" w:rsidRPr="00332009">
        <w:rPr>
          <w:rFonts w:ascii="Arial" w:hAnsi="Arial" w:cs="Arial"/>
          <w:b/>
          <w:i/>
          <w:sz w:val="24"/>
          <w:szCs w:val="24"/>
        </w:rPr>
        <w:t>art. 5º da</w:t>
      </w:r>
      <w:r w:rsidRPr="00332009">
        <w:rPr>
          <w:rFonts w:ascii="Arial" w:hAnsi="Arial" w:cs="Arial"/>
          <w:b/>
          <w:i/>
          <w:sz w:val="24"/>
          <w:szCs w:val="24"/>
        </w:rPr>
        <w:t xml:space="preserve"> Lei federal nº 14.133/2021</w:t>
      </w:r>
      <w:r w:rsidRPr="00332009">
        <w:rPr>
          <w:rFonts w:ascii="Arial" w:hAnsi="Arial" w:cs="Arial"/>
          <w:sz w:val="24"/>
          <w:szCs w:val="24"/>
        </w:rPr>
        <w:t>,</w:t>
      </w:r>
      <w:r w:rsidR="00B51A7A" w:rsidRPr="00332009">
        <w:rPr>
          <w:rFonts w:ascii="Arial" w:hAnsi="Arial" w:cs="Arial"/>
          <w:sz w:val="24"/>
          <w:szCs w:val="24"/>
        </w:rPr>
        <w:t xml:space="preserve"> </w:t>
      </w:r>
      <w:r w:rsidRPr="00332009">
        <w:rPr>
          <w:rFonts w:ascii="Arial" w:hAnsi="Arial" w:cs="Arial"/>
          <w:sz w:val="24"/>
          <w:szCs w:val="24"/>
        </w:rPr>
        <w:t xml:space="preserve">e </w:t>
      </w:r>
      <w:r w:rsidR="00220333" w:rsidRPr="00332009">
        <w:rPr>
          <w:rFonts w:ascii="Arial" w:hAnsi="Arial" w:cs="Arial"/>
          <w:sz w:val="24"/>
          <w:szCs w:val="24"/>
        </w:rPr>
        <w:t>especial atenção aos da razoabilidade</w:t>
      </w:r>
      <w:r w:rsidRPr="00332009">
        <w:rPr>
          <w:rFonts w:ascii="Arial" w:hAnsi="Arial" w:cs="Arial"/>
          <w:sz w:val="24"/>
          <w:szCs w:val="24"/>
        </w:rPr>
        <w:t xml:space="preserve">, </w:t>
      </w:r>
      <w:r w:rsidR="00220333" w:rsidRPr="00332009">
        <w:rPr>
          <w:rFonts w:ascii="Arial" w:hAnsi="Arial" w:cs="Arial"/>
          <w:sz w:val="24"/>
          <w:szCs w:val="24"/>
        </w:rPr>
        <w:t>segurança jurídica e do formalismo moderado, p</w:t>
      </w:r>
      <w:r w:rsidR="00220333" w:rsidRPr="00332009">
        <w:rPr>
          <w:rFonts w:ascii="Arial" w:hAnsi="Arial" w:cs="Arial"/>
          <w:iCs/>
          <w:sz w:val="24"/>
          <w:szCs w:val="24"/>
        </w:rPr>
        <w:t xml:space="preserve">elas razões e fundamentos já devidamente expostos, esta autoridade superior encerra sua decisão </w:t>
      </w:r>
      <w:r w:rsidR="00220333" w:rsidRPr="00332009">
        <w:rPr>
          <w:rFonts w:ascii="Arial" w:hAnsi="Arial" w:cs="Arial"/>
          <w:b/>
          <w:i/>
          <w:iCs/>
          <w:sz w:val="24"/>
          <w:szCs w:val="24"/>
        </w:rPr>
        <w:t xml:space="preserve">ao conhecer dos recursos, </w:t>
      </w:r>
      <w:r w:rsidR="00220333" w:rsidRPr="00332009">
        <w:rPr>
          <w:rFonts w:ascii="Arial" w:hAnsi="Arial" w:cs="Arial"/>
          <w:iCs/>
          <w:sz w:val="24"/>
          <w:szCs w:val="24"/>
        </w:rPr>
        <w:t xml:space="preserve">em sede de </w:t>
      </w:r>
      <w:r w:rsidR="00220333" w:rsidRPr="00332009">
        <w:rPr>
          <w:rFonts w:ascii="Arial" w:hAnsi="Arial" w:cs="Arial"/>
          <w:b/>
          <w:i/>
          <w:iCs/>
          <w:sz w:val="24"/>
          <w:szCs w:val="24"/>
        </w:rPr>
        <w:t>PRELIMINAR,</w:t>
      </w:r>
      <w:r w:rsidR="00220333" w:rsidRPr="00332009">
        <w:rPr>
          <w:rFonts w:ascii="Arial" w:hAnsi="Arial" w:cs="Arial"/>
          <w:iCs/>
          <w:sz w:val="24"/>
          <w:szCs w:val="24"/>
        </w:rPr>
        <w:t xml:space="preserve"> por ter sido apresentado de acordo com as formalidades legais e dentro dos respectivos prazos previstos no ato convocatório.</w:t>
      </w:r>
    </w:p>
    <w:p w:rsidR="00E909A5" w:rsidRPr="00332009" w:rsidRDefault="00220333" w:rsidP="00220333">
      <w:pPr>
        <w:spacing w:line="240" w:lineRule="auto"/>
        <w:ind w:right="-568"/>
        <w:contextualSpacing/>
        <w:jc w:val="both"/>
        <w:rPr>
          <w:rFonts w:ascii="Arial" w:hAnsi="Arial" w:cs="Arial"/>
          <w:sz w:val="24"/>
          <w:szCs w:val="24"/>
        </w:rPr>
      </w:pPr>
      <w:r w:rsidRPr="00332009">
        <w:rPr>
          <w:rFonts w:ascii="Arial" w:hAnsi="Arial" w:cs="Arial"/>
          <w:iCs/>
          <w:sz w:val="24"/>
          <w:szCs w:val="24"/>
        </w:rPr>
        <w:tab/>
        <w:t xml:space="preserve"> E quanto ao</w:t>
      </w:r>
      <w:r w:rsidRPr="00332009">
        <w:rPr>
          <w:rFonts w:ascii="Arial" w:hAnsi="Arial" w:cs="Arial"/>
          <w:b/>
          <w:i/>
          <w:iCs/>
          <w:sz w:val="24"/>
          <w:szCs w:val="24"/>
        </w:rPr>
        <w:t xml:space="preserve"> MÉRITO, julga improcedente e nega provimento </w:t>
      </w:r>
      <w:r w:rsidRPr="00332009">
        <w:rPr>
          <w:rFonts w:ascii="Arial" w:hAnsi="Arial" w:cs="Arial"/>
          <w:iCs/>
          <w:sz w:val="24"/>
          <w:szCs w:val="24"/>
        </w:rPr>
        <w:t xml:space="preserve">ao recurso interposto pela empresa </w:t>
      </w:r>
      <w:r w:rsidR="00E909A5" w:rsidRPr="00332009">
        <w:rPr>
          <w:rFonts w:ascii="Arial" w:hAnsi="Arial" w:cs="Arial"/>
          <w:b/>
          <w:i/>
          <w:sz w:val="24"/>
          <w:szCs w:val="24"/>
        </w:rPr>
        <w:t>BRASIL RONDON CONSTRUÇÕES LTDA,</w:t>
      </w:r>
      <w:r w:rsidR="00E909A5" w:rsidRPr="00332009">
        <w:rPr>
          <w:rFonts w:ascii="Arial" w:hAnsi="Arial" w:cs="Arial"/>
          <w:i/>
          <w:sz w:val="24"/>
          <w:szCs w:val="24"/>
        </w:rPr>
        <w:t xml:space="preserve"> CNPJ nº 09.065.576/0001-01</w:t>
      </w:r>
      <w:r w:rsidR="00E909A5" w:rsidRPr="00332009">
        <w:rPr>
          <w:rFonts w:ascii="Arial" w:hAnsi="Arial" w:cs="Arial"/>
          <w:sz w:val="24"/>
          <w:szCs w:val="24"/>
        </w:rPr>
        <w:t xml:space="preserve">, contra a habilitação da empresa licitante: </w:t>
      </w:r>
      <w:r w:rsidR="00E909A5" w:rsidRPr="00332009">
        <w:rPr>
          <w:rFonts w:ascii="Arial" w:hAnsi="Arial" w:cs="Arial"/>
          <w:b/>
          <w:i/>
          <w:sz w:val="24"/>
          <w:szCs w:val="24"/>
        </w:rPr>
        <w:t>ROSALES GOMES CONSTRUTORA LTDA</w:t>
      </w:r>
      <w:r w:rsidR="00E909A5" w:rsidRPr="00332009">
        <w:rPr>
          <w:rFonts w:ascii="Arial" w:hAnsi="Arial" w:cs="Arial"/>
          <w:i/>
          <w:sz w:val="24"/>
          <w:szCs w:val="24"/>
        </w:rPr>
        <w:t xml:space="preserve">, CNPJ nº 29.699.377/0001-62, </w:t>
      </w:r>
      <w:r w:rsidR="00E909A5" w:rsidRPr="00332009">
        <w:rPr>
          <w:rFonts w:ascii="Arial" w:hAnsi="Arial" w:cs="Arial"/>
          <w:sz w:val="24"/>
          <w:szCs w:val="24"/>
        </w:rPr>
        <w:t xml:space="preserve">com fundamento no </w:t>
      </w:r>
      <w:r w:rsidR="00E909A5" w:rsidRPr="00332009">
        <w:rPr>
          <w:rFonts w:ascii="Arial" w:hAnsi="Arial" w:cs="Arial"/>
          <w:b/>
          <w:i/>
          <w:sz w:val="24"/>
          <w:szCs w:val="24"/>
        </w:rPr>
        <w:t xml:space="preserve">art. 165, </w:t>
      </w:r>
      <w:r w:rsidR="0003640B" w:rsidRPr="00332009">
        <w:rPr>
          <w:rFonts w:ascii="Arial" w:hAnsi="Arial" w:cs="Arial"/>
          <w:b/>
          <w:i/>
          <w:sz w:val="24"/>
          <w:szCs w:val="24"/>
        </w:rPr>
        <w:t xml:space="preserve">§ 2º, </w:t>
      </w:r>
      <w:r w:rsidR="00E909A5" w:rsidRPr="00332009">
        <w:rPr>
          <w:rFonts w:ascii="Arial" w:hAnsi="Arial" w:cs="Arial"/>
          <w:b/>
          <w:i/>
          <w:sz w:val="24"/>
          <w:szCs w:val="24"/>
        </w:rPr>
        <w:t>da Lei federal nº 14.130/2021</w:t>
      </w:r>
      <w:r w:rsidRPr="00332009">
        <w:rPr>
          <w:rFonts w:ascii="Arial" w:hAnsi="Arial" w:cs="Arial"/>
          <w:b/>
          <w:i/>
          <w:sz w:val="24"/>
          <w:szCs w:val="24"/>
        </w:rPr>
        <w:t xml:space="preserve">, </w:t>
      </w:r>
      <w:r w:rsidRPr="00332009">
        <w:rPr>
          <w:rFonts w:ascii="Arial" w:hAnsi="Arial" w:cs="Arial"/>
          <w:sz w:val="24"/>
          <w:szCs w:val="24"/>
        </w:rPr>
        <w:t xml:space="preserve">mantendo sem reforma a decisão </w:t>
      </w:r>
      <w:r w:rsidR="00E909A5" w:rsidRPr="00332009">
        <w:rPr>
          <w:rFonts w:ascii="Arial" w:hAnsi="Arial" w:cs="Arial"/>
          <w:sz w:val="24"/>
          <w:szCs w:val="24"/>
        </w:rPr>
        <w:t>em primeira linha de defesa dos</w:t>
      </w:r>
      <w:r w:rsidR="00B51A7A" w:rsidRPr="00332009">
        <w:rPr>
          <w:rFonts w:ascii="Arial" w:hAnsi="Arial" w:cs="Arial"/>
          <w:sz w:val="24"/>
          <w:szCs w:val="24"/>
        </w:rPr>
        <w:t xml:space="preserve"> </w:t>
      </w:r>
      <w:r w:rsidR="00E909A5" w:rsidRPr="00332009">
        <w:rPr>
          <w:rFonts w:ascii="Arial" w:hAnsi="Arial" w:cs="Arial"/>
          <w:sz w:val="24"/>
          <w:szCs w:val="24"/>
        </w:rPr>
        <w:t>membros da</w:t>
      </w:r>
      <w:r w:rsidR="00B51A7A" w:rsidRPr="00332009">
        <w:rPr>
          <w:rFonts w:ascii="Arial" w:hAnsi="Arial" w:cs="Arial"/>
          <w:sz w:val="24"/>
          <w:szCs w:val="24"/>
        </w:rPr>
        <w:t xml:space="preserve"> </w:t>
      </w:r>
      <w:r w:rsidRPr="00332009">
        <w:rPr>
          <w:rFonts w:ascii="Arial" w:hAnsi="Arial" w:cs="Arial"/>
          <w:sz w:val="24"/>
          <w:szCs w:val="24"/>
        </w:rPr>
        <w:t>Comissão de Licitação</w:t>
      </w:r>
      <w:r w:rsidR="00E909A5" w:rsidRPr="00332009">
        <w:rPr>
          <w:rFonts w:ascii="Arial" w:hAnsi="Arial" w:cs="Arial"/>
          <w:sz w:val="24"/>
          <w:szCs w:val="24"/>
        </w:rPr>
        <w:t xml:space="preserve">, </w:t>
      </w:r>
      <w:r w:rsidRPr="00332009">
        <w:rPr>
          <w:rFonts w:ascii="Arial" w:hAnsi="Arial" w:cs="Arial"/>
          <w:sz w:val="24"/>
          <w:szCs w:val="24"/>
        </w:rPr>
        <w:t>pelo</w:t>
      </w:r>
      <w:r w:rsidR="00E909A5" w:rsidRPr="00332009">
        <w:rPr>
          <w:rFonts w:ascii="Arial" w:hAnsi="Arial" w:cs="Arial"/>
          <w:sz w:val="24"/>
          <w:szCs w:val="24"/>
        </w:rPr>
        <w:t>s</w:t>
      </w:r>
      <w:r w:rsidRPr="00332009">
        <w:rPr>
          <w:rFonts w:ascii="Arial" w:hAnsi="Arial" w:cs="Arial"/>
          <w:sz w:val="24"/>
          <w:szCs w:val="24"/>
        </w:rPr>
        <w:t xml:space="preserve"> exclusivo</w:t>
      </w:r>
      <w:r w:rsidR="00E909A5" w:rsidRPr="00332009">
        <w:rPr>
          <w:rFonts w:ascii="Arial" w:hAnsi="Arial" w:cs="Arial"/>
          <w:sz w:val="24"/>
          <w:szCs w:val="24"/>
        </w:rPr>
        <w:t>s</w:t>
      </w:r>
      <w:r w:rsidRPr="00332009">
        <w:rPr>
          <w:rFonts w:ascii="Arial" w:hAnsi="Arial" w:cs="Arial"/>
          <w:sz w:val="24"/>
          <w:szCs w:val="24"/>
        </w:rPr>
        <w:t xml:space="preserve"> motivo</w:t>
      </w:r>
      <w:r w:rsidR="00E909A5" w:rsidRPr="00332009">
        <w:rPr>
          <w:rFonts w:ascii="Arial" w:hAnsi="Arial" w:cs="Arial"/>
          <w:sz w:val="24"/>
          <w:szCs w:val="24"/>
        </w:rPr>
        <w:t>s</w:t>
      </w:r>
      <w:r w:rsidRPr="00332009">
        <w:rPr>
          <w:rFonts w:ascii="Arial" w:hAnsi="Arial" w:cs="Arial"/>
          <w:sz w:val="24"/>
          <w:szCs w:val="24"/>
        </w:rPr>
        <w:t xml:space="preserve"> acima exposto</w:t>
      </w:r>
      <w:r w:rsidR="00E909A5" w:rsidRPr="00332009">
        <w:rPr>
          <w:rFonts w:ascii="Arial" w:hAnsi="Arial" w:cs="Arial"/>
          <w:sz w:val="24"/>
          <w:szCs w:val="24"/>
        </w:rPr>
        <w:t>s.</w:t>
      </w:r>
    </w:p>
    <w:p w:rsidR="00E909A5" w:rsidRPr="00332009" w:rsidRDefault="00E909A5" w:rsidP="00220333">
      <w:pPr>
        <w:spacing w:line="240" w:lineRule="auto"/>
        <w:ind w:right="-568"/>
        <w:contextualSpacing/>
        <w:jc w:val="both"/>
        <w:rPr>
          <w:rFonts w:ascii="Arial" w:hAnsi="Arial" w:cs="Arial"/>
          <w:sz w:val="24"/>
          <w:szCs w:val="24"/>
        </w:rPr>
      </w:pPr>
    </w:p>
    <w:p w:rsidR="00220333" w:rsidRPr="00332009" w:rsidRDefault="00220333" w:rsidP="00220333">
      <w:pPr>
        <w:spacing w:line="240" w:lineRule="auto"/>
        <w:ind w:right="-568"/>
        <w:contextualSpacing/>
        <w:jc w:val="both"/>
        <w:rPr>
          <w:rFonts w:ascii="Arial" w:hAnsi="Arial" w:cs="Arial"/>
          <w:sz w:val="24"/>
          <w:szCs w:val="24"/>
        </w:rPr>
      </w:pPr>
      <w:r w:rsidRPr="00332009">
        <w:rPr>
          <w:rFonts w:ascii="Arial" w:hAnsi="Arial" w:cs="Arial"/>
          <w:iCs/>
          <w:sz w:val="24"/>
          <w:szCs w:val="24"/>
        </w:rPr>
        <w:tab/>
      </w:r>
      <w:r w:rsidRPr="00332009">
        <w:rPr>
          <w:rFonts w:ascii="Arial" w:hAnsi="Arial" w:cs="Arial"/>
          <w:sz w:val="24"/>
          <w:szCs w:val="24"/>
        </w:rPr>
        <w:t xml:space="preserve">Determina, então, à Coordenadora do Setor de Licitação, Atas e Contratos, que dê ciência do inteiro teor desta decisão em segunda linha de defesa, às licitantes interessadas, e em seguida, providencie </w:t>
      </w:r>
      <w:r w:rsidR="00E909A5" w:rsidRPr="00332009">
        <w:rPr>
          <w:rFonts w:ascii="Arial" w:hAnsi="Arial" w:cs="Arial"/>
          <w:sz w:val="24"/>
          <w:szCs w:val="24"/>
        </w:rPr>
        <w:t xml:space="preserve">andamento </w:t>
      </w:r>
      <w:r w:rsidRPr="00332009">
        <w:rPr>
          <w:rFonts w:ascii="Arial" w:hAnsi="Arial" w:cs="Arial"/>
          <w:iCs/>
          <w:sz w:val="24"/>
          <w:szCs w:val="24"/>
        </w:rPr>
        <w:t xml:space="preserve">do presente feito, cumprindo as determinações legais, especialmente, com as publicações de estilo, </w:t>
      </w:r>
      <w:r w:rsidRPr="00332009">
        <w:rPr>
          <w:rFonts w:ascii="Arial" w:hAnsi="Arial" w:cs="Arial"/>
          <w:sz w:val="24"/>
          <w:szCs w:val="24"/>
        </w:rPr>
        <w:t xml:space="preserve">no </w:t>
      </w:r>
      <w:r w:rsidRPr="00332009">
        <w:rPr>
          <w:rFonts w:ascii="Arial" w:hAnsi="Arial" w:cs="Arial"/>
          <w:b/>
          <w:i/>
          <w:sz w:val="24"/>
          <w:szCs w:val="24"/>
        </w:rPr>
        <w:t>Portão Nacional das Contratações Públicas (PNCP</w:t>
      </w:r>
      <w:r w:rsidRPr="00332009">
        <w:rPr>
          <w:rFonts w:ascii="Arial" w:hAnsi="Arial" w:cs="Arial"/>
          <w:sz w:val="24"/>
          <w:szCs w:val="24"/>
        </w:rPr>
        <w:t xml:space="preserve">), nos termos do </w:t>
      </w:r>
      <w:r w:rsidRPr="00332009">
        <w:rPr>
          <w:rFonts w:ascii="Arial" w:hAnsi="Arial" w:cs="Arial"/>
          <w:b/>
          <w:i/>
          <w:sz w:val="24"/>
          <w:szCs w:val="24"/>
        </w:rPr>
        <w:t>art. 174, inciso I, da Lei federal nº 14.133/2021,</w:t>
      </w:r>
      <w:r w:rsidRPr="00332009">
        <w:rPr>
          <w:rFonts w:ascii="Arial" w:hAnsi="Arial" w:cs="Arial"/>
          <w:sz w:val="24"/>
          <w:szCs w:val="24"/>
        </w:rPr>
        <w:t xml:space="preserve"> e na </w:t>
      </w:r>
      <w:r w:rsidRPr="00332009">
        <w:rPr>
          <w:rFonts w:ascii="Arial" w:hAnsi="Arial" w:cs="Arial"/>
          <w:b/>
          <w:i/>
          <w:sz w:val="24"/>
          <w:szCs w:val="24"/>
        </w:rPr>
        <w:t>Imprensa Oficial do Município</w:t>
      </w:r>
      <w:r w:rsidRPr="00332009">
        <w:rPr>
          <w:rFonts w:ascii="Arial" w:hAnsi="Arial" w:cs="Arial"/>
          <w:sz w:val="24"/>
          <w:szCs w:val="24"/>
        </w:rPr>
        <w:t>.</w:t>
      </w:r>
    </w:p>
    <w:p w:rsidR="00220333" w:rsidRPr="00332009" w:rsidRDefault="00220333" w:rsidP="00220333">
      <w:pPr>
        <w:spacing w:line="240" w:lineRule="auto"/>
        <w:contextualSpacing/>
        <w:jc w:val="both"/>
        <w:rPr>
          <w:rFonts w:ascii="Arial" w:hAnsi="Arial" w:cs="Arial"/>
          <w:sz w:val="24"/>
          <w:szCs w:val="24"/>
        </w:rPr>
      </w:pPr>
    </w:p>
    <w:p w:rsidR="00220333" w:rsidRPr="00332009" w:rsidRDefault="00220333" w:rsidP="00220333">
      <w:pPr>
        <w:spacing w:line="240" w:lineRule="auto"/>
        <w:contextualSpacing/>
        <w:jc w:val="both"/>
        <w:rPr>
          <w:rFonts w:ascii="Arial" w:hAnsi="Arial" w:cs="Arial"/>
          <w:b/>
          <w:i/>
          <w:sz w:val="24"/>
          <w:szCs w:val="24"/>
        </w:rPr>
      </w:pPr>
      <w:r w:rsidRPr="00332009">
        <w:rPr>
          <w:rFonts w:ascii="Arial" w:hAnsi="Arial" w:cs="Arial"/>
          <w:sz w:val="24"/>
          <w:szCs w:val="24"/>
        </w:rPr>
        <w:t xml:space="preserve"> </w:t>
      </w:r>
      <w:r w:rsidRPr="00332009">
        <w:rPr>
          <w:rFonts w:ascii="Arial" w:hAnsi="Arial" w:cs="Arial"/>
          <w:i/>
          <w:sz w:val="24"/>
          <w:szCs w:val="24"/>
        </w:rPr>
        <w:tab/>
      </w:r>
      <w:r w:rsidRPr="00332009">
        <w:rPr>
          <w:rFonts w:ascii="Arial" w:hAnsi="Arial" w:cs="Arial"/>
          <w:b/>
          <w:i/>
          <w:sz w:val="24"/>
          <w:szCs w:val="24"/>
        </w:rPr>
        <w:t xml:space="preserve">Registre-se, publique-se e cumpra-se!  </w:t>
      </w:r>
    </w:p>
    <w:p w:rsidR="00220333" w:rsidRPr="00332009" w:rsidRDefault="00220333" w:rsidP="00220333">
      <w:pPr>
        <w:spacing w:line="240" w:lineRule="auto"/>
        <w:contextualSpacing/>
        <w:jc w:val="both"/>
        <w:rPr>
          <w:rFonts w:ascii="Arial" w:hAnsi="Arial" w:cs="Arial"/>
          <w:sz w:val="24"/>
          <w:szCs w:val="24"/>
        </w:rPr>
      </w:pPr>
    </w:p>
    <w:p w:rsidR="00CE7EBC" w:rsidRPr="00332009" w:rsidRDefault="00220333" w:rsidP="00220333">
      <w:pPr>
        <w:spacing w:line="240" w:lineRule="auto"/>
        <w:contextualSpacing/>
        <w:jc w:val="both"/>
        <w:rPr>
          <w:rFonts w:ascii="Arial" w:hAnsi="Arial" w:cs="Arial"/>
          <w:sz w:val="24"/>
          <w:szCs w:val="24"/>
        </w:rPr>
      </w:pPr>
      <w:r w:rsidRPr="00332009">
        <w:rPr>
          <w:rFonts w:ascii="Arial" w:hAnsi="Arial" w:cs="Arial"/>
          <w:sz w:val="24"/>
          <w:szCs w:val="24"/>
        </w:rPr>
        <w:tab/>
      </w:r>
      <w:r w:rsidRPr="00332009">
        <w:rPr>
          <w:rFonts w:ascii="Arial" w:hAnsi="Arial" w:cs="Arial"/>
          <w:b/>
          <w:i/>
          <w:sz w:val="24"/>
          <w:szCs w:val="24"/>
        </w:rPr>
        <w:t>Guariba (SP),</w:t>
      </w:r>
      <w:r w:rsidRPr="00332009">
        <w:rPr>
          <w:rFonts w:ascii="Arial" w:hAnsi="Arial" w:cs="Arial"/>
          <w:sz w:val="24"/>
          <w:szCs w:val="24"/>
        </w:rPr>
        <w:t xml:space="preserve"> 1</w:t>
      </w:r>
      <w:r w:rsidR="00CE7EBC" w:rsidRPr="00332009">
        <w:rPr>
          <w:rFonts w:ascii="Arial" w:hAnsi="Arial" w:cs="Arial"/>
          <w:sz w:val="24"/>
          <w:szCs w:val="24"/>
        </w:rPr>
        <w:t>2</w:t>
      </w:r>
      <w:r w:rsidRPr="00332009">
        <w:rPr>
          <w:rFonts w:ascii="Arial" w:hAnsi="Arial" w:cs="Arial"/>
          <w:sz w:val="24"/>
          <w:szCs w:val="24"/>
        </w:rPr>
        <w:t xml:space="preserve"> de </w:t>
      </w:r>
      <w:r w:rsidR="00CE7EBC" w:rsidRPr="00332009">
        <w:rPr>
          <w:rFonts w:ascii="Arial" w:hAnsi="Arial" w:cs="Arial"/>
          <w:sz w:val="24"/>
          <w:szCs w:val="24"/>
        </w:rPr>
        <w:t xml:space="preserve">março </w:t>
      </w:r>
      <w:r w:rsidRPr="00332009">
        <w:rPr>
          <w:rFonts w:ascii="Arial" w:hAnsi="Arial" w:cs="Arial"/>
          <w:sz w:val="24"/>
          <w:szCs w:val="24"/>
        </w:rPr>
        <w:t>de 2025.</w:t>
      </w:r>
    </w:p>
    <w:p w:rsidR="00220333" w:rsidRPr="00332009" w:rsidRDefault="00220333" w:rsidP="00220333">
      <w:pPr>
        <w:spacing w:line="240" w:lineRule="auto"/>
        <w:contextualSpacing/>
        <w:jc w:val="both"/>
        <w:rPr>
          <w:rFonts w:ascii="Arial" w:hAnsi="Arial" w:cs="Arial"/>
          <w:sz w:val="24"/>
          <w:szCs w:val="24"/>
        </w:rPr>
      </w:pPr>
      <w:r w:rsidRPr="00332009">
        <w:rPr>
          <w:rFonts w:ascii="Arial" w:hAnsi="Arial" w:cs="Arial"/>
          <w:sz w:val="24"/>
          <w:szCs w:val="24"/>
        </w:rPr>
        <w:t xml:space="preserve"> </w:t>
      </w:r>
    </w:p>
    <w:p w:rsidR="00220333" w:rsidRPr="00332009" w:rsidRDefault="00220333" w:rsidP="00220333">
      <w:pPr>
        <w:spacing w:line="240" w:lineRule="auto"/>
        <w:contextualSpacing/>
        <w:jc w:val="both"/>
        <w:rPr>
          <w:rFonts w:ascii="Arial" w:hAnsi="Arial" w:cs="Arial"/>
          <w:sz w:val="24"/>
          <w:szCs w:val="24"/>
        </w:rPr>
      </w:pPr>
    </w:p>
    <w:p w:rsidR="00220333" w:rsidRPr="00332009" w:rsidRDefault="00220333" w:rsidP="00220333">
      <w:pPr>
        <w:spacing w:line="240" w:lineRule="auto"/>
        <w:contextualSpacing/>
        <w:jc w:val="both"/>
        <w:rPr>
          <w:rFonts w:ascii="Arial" w:hAnsi="Arial" w:cs="Arial"/>
          <w:sz w:val="24"/>
          <w:szCs w:val="24"/>
        </w:rPr>
      </w:pPr>
    </w:p>
    <w:p w:rsidR="00220333" w:rsidRPr="00332009" w:rsidRDefault="00220333" w:rsidP="00220333">
      <w:pPr>
        <w:spacing w:line="240" w:lineRule="auto"/>
        <w:contextualSpacing/>
        <w:jc w:val="both"/>
        <w:rPr>
          <w:rFonts w:ascii="Arial" w:hAnsi="Arial" w:cs="Arial"/>
          <w:sz w:val="24"/>
          <w:szCs w:val="24"/>
        </w:rPr>
      </w:pPr>
    </w:p>
    <w:p w:rsidR="00673A68" w:rsidRPr="00332009" w:rsidRDefault="00E909A5" w:rsidP="0003640B">
      <w:pPr>
        <w:spacing w:line="240" w:lineRule="auto"/>
        <w:contextualSpacing/>
        <w:jc w:val="both"/>
        <w:rPr>
          <w:rFonts w:ascii="Arial" w:hAnsi="Arial" w:cs="Arial"/>
          <w:sz w:val="24"/>
          <w:szCs w:val="24"/>
        </w:rPr>
      </w:pPr>
      <w:r w:rsidRPr="00332009">
        <w:rPr>
          <w:rFonts w:ascii="Arial" w:hAnsi="Arial" w:cs="Arial"/>
          <w:sz w:val="24"/>
          <w:szCs w:val="24"/>
        </w:rPr>
        <w:tab/>
      </w:r>
      <w:r w:rsidRPr="00332009">
        <w:rPr>
          <w:rFonts w:ascii="Arial" w:hAnsi="Arial" w:cs="Arial"/>
          <w:sz w:val="24"/>
          <w:szCs w:val="24"/>
        </w:rPr>
        <w:tab/>
      </w:r>
      <w:r w:rsidRPr="00332009">
        <w:rPr>
          <w:rFonts w:ascii="Arial" w:hAnsi="Arial" w:cs="Arial"/>
          <w:sz w:val="24"/>
          <w:szCs w:val="24"/>
        </w:rPr>
        <w:tab/>
      </w:r>
      <w:r w:rsidR="00220333" w:rsidRPr="00332009">
        <w:rPr>
          <w:rFonts w:ascii="Arial" w:hAnsi="Arial" w:cs="Arial"/>
          <w:sz w:val="24"/>
          <w:szCs w:val="24"/>
        </w:rPr>
        <w:tab/>
      </w:r>
      <w:r w:rsidRPr="00332009">
        <w:rPr>
          <w:rFonts w:ascii="Arial" w:hAnsi="Arial" w:cs="Arial"/>
          <w:b/>
          <w:i/>
          <w:sz w:val="24"/>
          <w:szCs w:val="24"/>
        </w:rPr>
        <w:t>DR. FRANCISCO DIAS MANÇANO JÚNIOR</w:t>
      </w:r>
      <w:r w:rsidRPr="00332009">
        <w:rPr>
          <w:rFonts w:ascii="Arial" w:hAnsi="Arial" w:cs="Arial"/>
          <w:sz w:val="24"/>
          <w:szCs w:val="24"/>
        </w:rPr>
        <w:t xml:space="preserve"> </w:t>
      </w:r>
      <w:r w:rsidR="00220333" w:rsidRPr="00332009">
        <w:rPr>
          <w:rFonts w:ascii="Arial" w:hAnsi="Arial" w:cs="Arial"/>
          <w:i/>
          <w:sz w:val="24"/>
          <w:szCs w:val="24"/>
        </w:rPr>
        <w:tab/>
      </w:r>
      <w:r w:rsidR="00220333" w:rsidRPr="00332009">
        <w:rPr>
          <w:rFonts w:ascii="Arial" w:hAnsi="Arial" w:cs="Arial"/>
          <w:i/>
          <w:sz w:val="24"/>
          <w:szCs w:val="24"/>
        </w:rPr>
        <w:tab/>
      </w:r>
      <w:r w:rsidRPr="00332009">
        <w:rPr>
          <w:rFonts w:ascii="Arial" w:hAnsi="Arial" w:cs="Arial"/>
          <w:i/>
          <w:sz w:val="24"/>
          <w:szCs w:val="24"/>
        </w:rPr>
        <w:tab/>
      </w:r>
      <w:r w:rsidRPr="00332009">
        <w:rPr>
          <w:rFonts w:ascii="Arial" w:hAnsi="Arial" w:cs="Arial"/>
          <w:i/>
          <w:sz w:val="24"/>
          <w:szCs w:val="24"/>
        </w:rPr>
        <w:tab/>
      </w:r>
      <w:r w:rsidRPr="00332009">
        <w:rPr>
          <w:rFonts w:ascii="Arial" w:hAnsi="Arial" w:cs="Arial"/>
          <w:i/>
          <w:sz w:val="24"/>
          <w:szCs w:val="24"/>
        </w:rPr>
        <w:tab/>
      </w:r>
      <w:r w:rsidRPr="00332009">
        <w:rPr>
          <w:rFonts w:ascii="Arial" w:hAnsi="Arial" w:cs="Arial"/>
          <w:i/>
          <w:sz w:val="24"/>
          <w:szCs w:val="24"/>
        </w:rPr>
        <w:tab/>
      </w:r>
      <w:r w:rsidRPr="00332009">
        <w:rPr>
          <w:rFonts w:ascii="Arial" w:hAnsi="Arial" w:cs="Arial"/>
          <w:i/>
          <w:sz w:val="24"/>
          <w:szCs w:val="24"/>
        </w:rPr>
        <w:tab/>
        <w:t xml:space="preserve">    </w:t>
      </w:r>
      <w:r w:rsidR="0003640B" w:rsidRPr="00332009">
        <w:rPr>
          <w:rFonts w:ascii="Arial" w:hAnsi="Arial" w:cs="Arial"/>
          <w:i/>
          <w:sz w:val="24"/>
          <w:szCs w:val="24"/>
        </w:rPr>
        <w:t xml:space="preserve">  </w:t>
      </w:r>
      <w:r w:rsidR="00220333" w:rsidRPr="00332009">
        <w:rPr>
          <w:rFonts w:ascii="Arial" w:hAnsi="Arial" w:cs="Arial"/>
          <w:i/>
          <w:sz w:val="24"/>
          <w:szCs w:val="24"/>
        </w:rPr>
        <w:t xml:space="preserve">  Prefeito Municipal</w:t>
      </w:r>
    </w:p>
    <w:sectPr w:rsidR="00673A68" w:rsidRPr="00332009" w:rsidSect="00841FA9">
      <w:footerReference w:type="default" r:id="rId8"/>
      <w:pgSz w:w="11906" w:h="16838"/>
      <w:pgMar w:top="2552" w:right="1701"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FA9" w:rsidRDefault="00841FA9" w:rsidP="0003640B">
      <w:pPr>
        <w:spacing w:after="0" w:line="240" w:lineRule="auto"/>
      </w:pPr>
      <w:r>
        <w:separator/>
      </w:r>
    </w:p>
  </w:endnote>
  <w:endnote w:type="continuationSeparator" w:id="0">
    <w:p w:rsidR="00841FA9" w:rsidRDefault="00841FA9" w:rsidP="0003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886047"/>
      <w:docPartObj>
        <w:docPartGallery w:val="Page Numbers (Bottom of Page)"/>
        <w:docPartUnique/>
      </w:docPartObj>
    </w:sdtPr>
    <w:sdtEndPr>
      <w:rPr>
        <w:b/>
        <w:sz w:val="16"/>
        <w:szCs w:val="16"/>
      </w:rPr>
    </w:sdtEndPr>
    <w:sdtContent>
      <w:p w:rsidR="00841FA9" w:rsidRPr="0003640B" w:rsidRDefault="00841FA9">
        <w:pPr>
          <w:pStyle w:val="Rodap"/>
          <w:jc w:val="right"/>
          <w:rPr>
            <w:b/>
            <w:sz w:val="16"/>
            <w:szCs w:val="16"/>
          </w:rPr>
        </w:pPr>
        <w:r w:rsidRPr="0003640B">
          <w:rPr>
            <w:b/>
            <w:sz w:val="16"/>
            <w:szCs w:val="16"/>
          </w:rPr>
          <w:fldChar w:fldCharType="begin"/>
        </w:r>
        <w:r w:rsidRPr="0003640B">
          <w:rPr>
            <w:b/>
            <w:sz w:val="16"/>
            <w:szCs w:val="16"/>
          </w:rPr>
          <w:instrText>PAGE   \* MERGEFORMAT</w:instrText>
        </w:r>
        <w:r w:rsidRPr="0003640B">
          <w:rPr>
            <w:b/>
            <w:sz w:val="16"/>
            <w:szCs w:val="16"/>
          </w:rPr>
          <w:fldChar w:fldCharType="separate"/>
        </w:r>
        <w:r w:rsidR="00D53687">
          <w:rPr>
            <w:b/>
            <w:noProof/>
            <w:sz w:val="16"/>
            <w:szCs w:val="16"/>
          </w:rPr>
          <w:t>1</w:t>
        </w:r>
        <w:r w:rsidRPr="0003640B">
          <w:rPr>
            <w:b/>
            <w:sz w:val="16"/>
            <w:szCs w:val="16"/>
          </w:rPr>
          <w:fldChar w:fldCharType="end"/>
        </w:r>
      </w:p>
    </w:sdtContent>
  </w:sdt>
  <w:p w:rsidR="00841FA9" w:rsidRDefault="00841FA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FA9" w:rsidRDefault="00841FA9" w:rsidP="0003640B">
      <w:pPr>
        <w:spacing w:after="0" w:line="240" w:lineRule="auto"/>
      </w:pPr>
      <w:r>
        <w:separator/>
      </w:r>
    </w:p>
  </w:footnote>
  <w:footnote w:type="continuationSeparator" w:id="0">
    <w:p w:rsidR="00841FA9" w:rsidRDefault="00841FA9" w:rsidP="000364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01294"/>
    <w:multiLevelType w:val="hybridMultilevel"/>
    <w:tmpl w:val="F2A688DA"/>
    <w:lvl w:ilvl="0" w:tplc="E5AA3EDC">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nsid w:val="17F66E2F"/>
    <w:multiLevelType w:val="hybridMultilevel"/>
    <w:tmpl w:val="9D2048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68"/>
    <w:rsid w:val="0000356B"/>
    <w:rsid w:val="0001553E"/>
    <w:rsid w:val="0001635D"/>
    <w:rsid w:val="0003640B"/>
    <w:rsid w:val="0003655B"/>
    <w:rsid w:val="00041F58"/>
    <w:rsid w:val="00053FE0"/>
    <w:rsid w:val="00064840"/>
    <w:rsid w:val="000A010A"/>
    <w:rsid w:val="000C7D9B"/>
    <w:rsid w:val="000D2387"/>
    <w:rsid w:val="000D23A8"/>
    <w:rsid w:val="000F75D4"/>
    <w:rsid w:val="00126A60"/>
    <w:rsid w:val="001335F5"/>
    <w:rsid w:val="00156617"/>
    <w:rsid w:val="00192361"/>
    <w:rsid w:val="001966B4"/>
    <w:rsid w:val="002104E3"/>
    <w:rsid w:val="00214AED"/>
    <w:rsid w:val="00220333"/>
    <w:rsid w:val="00233E7E"/>
    <w:rsid w:val="00282A86"/>
    <w:rsid w:val="00292922"/>
    <w:rsid w:val="002A695A"/>
    <w:rsid w:val="002B7AAD"/>
    <w:rsid w:val="002C042A"/>
    <w:rsid w:val="002F27C7"/>
    <w:rsid w:val="00332009"/>
    <w:rsid w:val="00343356"/>
    <w:rsid w:val="003503AF"/>
    <w:rsid w:val="003C0D92"/>
    <w:rsid w:val="003F67F2"/>
    <w:rsid w:val="004475F5"/>
    <w:rsid w:val="00454A4D"/>
    <w:rsid w:val="00455ECD"/>
    <w:rsid w:val="004743B3"/>
    <w:rsid w:val="00476A0E"/>
    <w:rsid w:val="00487D57"/>
    <w:rsid w:val="00491113"/>
    <w:rsid w:val="004C21CF"/>
    <w:rsid w:val="004C5FB0"/>
    <w:rsid w:val="00512CDC"/>
    <w:rsid w:val="005A2E0F"/>
    <w:rsid w:val="005B66D8"/>
    <w:rsid w:val="005D29A4"/>
    <w:rsid w:val="005F1C50"/>
    <w:rsid w:val="005F28C7"/>
    <w:rsid w:val="00652FB2"/>
    <w:rsid w:val="006644A3"/>
    <w:rsid w:val="00673A68"/>
    <w:rsid w:val="00681B01"/>
    <w:rsid w:val="006A08F7"/>
    <w:rsid w:val="006A0932"/>
    <w:rsid w:val="006B337B"/>
    <w:rsid w:val="00706661"/>
    <w:rsid w:val="00714CA1"/>
    <w:rsid w:val="00731C9D"/>
    <w:rsid w:val="00761FA0"/>
    <w:rsid w:val="007956E9"/>
    <w:rsid w:val="00795E3E"/>
    <w:rsid w:val="0080776D"/>
    <w:rsid w:val="00841FA9"/>
    <w:rsid w:val="00850BE7"/>
    <w:rsid w:val="00856B8E"/>
    <w:rsid w:val="008847C0"/>
    <w:rsid w:val="008C36C2"/>
    <w:rsid w:val="008D52F5"/>
    <w:rsid w:val="0092735F"/>
    <w:rsid w:val="00951A79"/>
    <w:rsid w:val="00971E97"/>
    <w:rsid w:val="009B3AA5"/>
    <w:rsid w:val="009E40CB"/>
    <w:rsid w:val="00A05B19"/>
    <w:rsid w:val="00A22147"/>
    <w:rsid w:val="00A31E5B"/>
    <w:rsid w:val="00AC6DE9"/>
    <w:rsid w:val="00AD192E"/>
    <w:rsid w:val="00AF46D2"/>
    <w:rsid w:val="00B07B9C"/>
    <w:rsid w:val="00B141DB"/>
    <w:rsid w:val="00B2258B"/>
    <w:rsid w:val="00B34401"/>
    <w:rsid w:val="00B51A7A"/>
    <w:rsid w:val="00B62560"/>
    <w:rsid w:val="00B6280C"/>
    <w:rsid w:val="00C43BF4"/>
    <w:rsid w:val="00C633EE"/>
    <w:rsid w:val="00C67B46"/>
    <w:rsid w:val="00C8703B"/>
    <w:rsid w:val="00C93D69"/>
    <w:rsid w:val="00CD7064"/>
    <w:rsid w:val="00CE7EBC"/>
    <w:rsid w:val="00D01CFD"/>
    <w:rsid w:val="00D335C2"/>
    <w:rsid w:val="00D35B84"/>
    <w:rsid w:val="00D53687"/>
    <w:rsid w:val="00D615B9"/>
    <w:rsid w:val="00DB4D4F"/>
    <w:rsid w:val="00DD7368"/>
    <w:rsid w:val="00DE3DFA"/>
    <w:rsid w:val="00E11B7B"/>
    <w:rsid w:val="00E22A27"/>
    <w:rsid w:val="00E277F4"/>
    <w:rsid w:val="00E50F9C"/>
    <w:rsid w:val="00E604A4"/>
    <w:rsid w:val="00E807F7"/>
    <w:rsid w:val="00E8426F"/>
    <w:rsid w:val="00E909A5"/>
    <w:rsid w:val="00EF6BCF"/>
    <w:rsid w:val="00F216F9"/>
    <w:rsid w:val="00F24C07"/>
    <w:rsid w:val="00F670BD"/>
    <w:rsid w:val="00FA2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b/>
        <w:i/>
        <w:iCs/>
        <w:sz w:val="24"/>
        <w:szCs w:val="24"/>
        <w:u w:val="single"/>
        <w:lang w:val="pt-BR" w:eastAsia="en-US" w:bidi="ar-SA"/>
      </w:rPr>
    </w:rPrDefault>
    <w:pPrDefault>
      <w:pPr>
        <w:spacing w:after="200" w:line="276" w:lineRule="auto"/>
        <w:ind w:left="1701" w:right="102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9A5"/>
    <w:pPr>
      <w:ind w:left="0" w:right="0"/>
    </w:pPr>
    <w:rPr>
      <w:rFonts w:asciiTheme="minorHAnsi" w:hAnsiTheme="minorHAnsi" w:cstheme="minorBidi"/>
      <w:b w:val="0"/>
      <w:i w:val="0"/>
      <w:iCs w:val="0"/>
      <w:sz w:val="22"/>
      <w:szCs w:val="22"/>
      <w:u w: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673A68"/>
    <w:pPr>
      <w:ind w:left="720"/>
      <w:contextualSpacing/>
    </w:pPr>
  </w:style>
  <w:style w:type="character" w:customStyle="1" w:styleId="PargrafodaListaChar">
    <w:name w:val="Parágrafo da Lista Char"/>
    <w:basedOn w:val="Fontepargpadro"/>
    <w:link w:val="PargrafodaLista"/>
    <w:uiPriority w:val="1"/>
    <w:rsid w:val="00673A68"/>
    <w:rPr>
      <w:rFonts w:asciiTheme="minorHAnsi" w:hAnsiTheme="minorHAnsi" w:cstheme="minorBidi"/>
      <w:b w:val="0"/>
      <w:i w:val="0"/>
      <w:iCs w:val="0"/>
      <w:sz w:val="22"/>
      <w:szCs w:val="22"/>
      <w:u w:val="none"/>
    </w:rPr>
  </w:style>
  <w:style w:type="paragraph" w:customStyle="1" w:styleId="paragraph">
    <w:name w:val="paragraph"/>
    <w:basedOn w:val="Normal"/>
    <w:rsid w:val="00673A6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73A68"/>
  </w:style>
  <w:style w:type="paragraph" w:styleId="Textodebalo">
    <w:name w:val="Balloon Text"/>
    <w:basedOn w:val="Normal"/>
    <w:link w:val="TextodebaloChar"/>
    <w:uiPriority w:val="99"/>
    <w:semiHidden/>
    <w:unhideWhenUsed/>
    <w:rsid w:val="00673A6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73A68"/>
    <w:rPr>
      <w:rFonts w:ascii="Tahoma" w:hAnsi="Tahoma" w:cs="Tahoma"/>
      <w:b w:val="0"/>
      <w:i w:val="0"/>
      <w:iCs w:val="0"/>
      <w:sz w:val="16"/>
      <w:szCs w:val="16"/>
      <w:u w:val="none"/>
    </w:rPr>
  </w:style>
  <w:style w:type="character" w:styleId="Forte">
    <w:name w:val="Strong"/>
    <w:basedOn w:val="Fontepargpadro"/>
    <w:uiPriority w:val="22"/>
    <w:qFormat/>
    <w:rsid w:val="00220333"/>
    <w:rPr>
      <w:b w:val="0"/>
      <w:bCs/>
    </w:rPr>
  </w:style>
  <w:style w:type="paragraph" w:styleId="Cabealho">
    <w:name w:val="header"/>
    <w:basedOn w:val="Normal"/>
    <w:link w:val="CabealhoChar"/>
    <w:uiPriority w:val="99"/>
    <w:unhideWhenUsed/>
    <w:rsid w:val="00036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3640B"/>
    <w:rPr>
      <w:rFonts w:asciiTheme="minorHAnsi" w:hAnsiTheme="minorHAnsi" w:cstheme="minorBidi"/>
      <w:b w:val="0"/>
      <w:i w:val="0"/>
      <w:iCs w:val="0"/>
      <w:sz w:val="22"/>
      <w:szCs w:val="22"/>
      <w:u w:val="none"/>
    </w:rPr>
  </w:style>
  <w:style w:type="paragraph" w:styleId="Rodap">
    <w:name w:val="footer"/>
    <w:basedOn w:val="Normal"/>
    <w:link w:val="RodapChar"/>
    <w:uiPriority w:val="99"/>
    <w:unhideWhenUsed/>
    <w:rsid w:val="0003640B"/>
    <w:pPr>
      <w:tabs>
        <w:tab w:val="center" w:pos="4252"/>
        <w:tab w:val="right" w:pos="8504"/>
      </w:tabs>
      <w:spacing w:after="0" w:line="240" w:lineRule="auto"/>
    </w:pPr>
  </w:style>
  <w:style w:type="character" w:customStyle="1" w:styleId="RodapChar">
    <w:name w:val="Rodapé Char"/>
    <w:basedOn w:val="Fontepargpadro"/>
    <w:link w:val="Rodap"/>
    <w:uiPriority w:val="99"/>
    <w:rsid w:val="0003640B"/>
    <w:rPr>
      <w:rFonts w:asciiTheme="minorHAnsi" w:hAnsiTheme="minorHAnsi" w:cstheme="minorBidi"/>
      <w:b w:val="0"/>
      <w:i w:val="0"/>
      <w:iCs w:val="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b/>
        <w:i/>
        <w:iCs/>
        <w:sz w:val="24"/>
        <w:szCs w:val="24"/>
        <w:u w:val="single"/>
        <w:lang w:val="pt-BR" w:eastAsia="en-US" w:bidi="ar-SA"/>
      </w:rPr>
    </w:rPrDefault>
    <w:pPrDefault>
      <w:pPr>
        <w:spacing w:after="200" w:line="276" w:lineRule="auto"/>
        <w:ind w:left="1701" w:right="102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9A5"/>
    <w:pPr>
      <w:ind w:left="0" w:right="0"/>
    </w:pPr>
    <w:rPr>
      <w:rFonts w:asciiTheme="minorHAnsi" w:hAnsiTheme="minorHAnsi" w:cstheme="minorBidi"/>
      <w:b w:val="0"/>
      <w:i w:val="0"/>
      <w:iCs w:val="0"/>
      <w:sz w:val="22"/>
      <w:szCs w:val="22"/>
      <w:u w: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673A68"/>
    <w:pPr>
      <w:ind w:left="720"/>
      <w:contextualSpacing/>
    </w:pPr>
  </w:style>
  <w:style w:type="character" w:customStyle="1" w:styleId="PargrafodaListaChar">
    <w:name w:val="Parágrafo da Lista Char"/>
    <w:basedOn w:val="Fontepargpadro"/>
    <w:link w:val="PargrafodaLista"/>
    <w:uiPriority w:val="1"/>
    <w:rsid w:val="00673A68"/>
    <w:rPr>
      <w:rFonts w:asciiTheme="minorHAnsi" w:hAnsiTheme="minorHAnsi" w:cstheme="minorBidi"/>
      <w:b w:val="0"/>
      <w:i w:val="0"/>
      <w:iCs w:val="0"/>
      <w:sz w:val="22"/>
      <w:szCs w:val="22"/>
      <w:u w:val="none"/>
    </w:rPr>
  </w:style>
  <w:style w:type="paragraph" w:customStyle="1" w:styleId="paragraph">
    <w:name w:val="paragraph"/>
    <w:basedOn w:val="Normal"/>
    <w:rsid w:val="00673A6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73A68"/>
  </w:style>
  <w:style w:type="paragraph" w:styleId="Textodebalo">
    <w:name w:val="Balloon Text"/>
    <w:basedOn w:val="Normal"/>
    <w:link w:val="TextodebaloChar"/>
    <w:uiPriority w:val="99"/>
    <w:semiHidden/>
    <w:unhideWhenUsed/>
    <w:rsid w:val="00673A6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73A68"/>
    <w:rPr>
      <w:rFonts w:ascii="Tahoma" w:hAnsi="Tahoma" w:cs="Tahoma"/>
      <w:b w:val="0"/>
      <w:i w:val="0"/>
      <w:iCs w:val="0"/>
      <w:sz w:val="16"/>
      <w:szCs w:val="16"/>
      <w:u w:val="none"/>
    </w:rPr>
  </w:style>
  <w:style w:type="character" w:styleId="Forte">
    <w:name w:val="Strong"/>
    <w:basedOn w:val="Fontepargpadro"/>
    <w:uiPriority w:val="22"/>
    <w:qFormat/>
    <w:rsid w:val="00220333"/>
    <w:rPr>
      <w:b w:val="0"/>
      <w:bCs/>
    </w:rPr>
  </w:style>
  <w:style w:type="paragraph" w:styleId="Cabealho">
    <w:name w:val="header"/>
    <w:basedOn w:val="Normal"/>
    <w:link w:val="CabealhoChar"/>
    <w:uiPriority w:val="99"/>
    <w:unhideWhenUsed/>
    <w:rsid w:val="00036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3640B"/>
    <w:rPr>
      <w:rFonts w:asciiTheme="minorHAnsi" w:hAnsiTheme="minorHAnsi" w:cstheme="minorBidi"/>
      <w:b w:val="0"/>
      <w:i w:val="0"/>
      <w:iCs w:val="0"/>
      <w:sz w:val="22"/>
      <w:szCs w:val="22"/>
      <w:u w:val="none"/>
    </w:rPr>
  </w:style>
  <w:style w:type="paragraph" w:styleId="Rodap">
    <w:name w:val="footer"/>
    <w:basedOn w:val="Normal"/>
    <w:link w:val="RodapChar"/>
    <w:uiPriority w:val="99"/>
    <w:unhideWhenUsed/>
    <w:rsid w:val="0003640B"/>
    <w:pPr>
      <w:tabs>
        <w:tab w:val="center" w:pos="4252"/>
        <w:tab w:val="right" w:pos="8504"/>
      </w:tabs>
      <w:spacing w:after="0" w:line="240" w:lineRule="auto"/>
    </w:pPr>
  </w:style>
  <w:style w:type="character" w:customStyle="1" w:styleId="RodapChar">
    <w:name w:val="Rodapé Char"/>
    <w:basedOn w:val="Fontepargpadro"/>
    <w:link w:val="Rodap"/>
    <w:uiPriority w:val="99"/>
    <w:rsid w:val="0003640B"/>
    <w:rPr>
      <w:rFonts w:asciiTheme="minorHAnsi" w:hAnsiTheme="minorHAnsi" w:cstheme="minorBidi"/>
      <w:b w:val="0"/>
      <w:i w:val="0"/>
      <w:iCs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2901</Words>
  <Characters>15668</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4</cp:revision>
  <cp:lastPrinted>2025-03-17T16:38:00Z</cp:lastPrinted>
  <dcterms:created xsi:type="dcterms:W3CDTF">2025-03-13T18:17:00Z</dcterms:created>
  <dcterms:modified xsi:type="dcterms:W3CDTF">2025-03-17T16:38:00Z</dcterms:modified>
</cp:coreProperties>
</file>