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8E4DC" w14:textId="77777777" w:rsidR="008927C0" w:rsidRPr="00CC37D4" w:rsidRDefault="008927C0" w:rsidP="008927C0">
      <w:pPr>
        <w:pStyle w:val="NormalWeb"/>
        <w:spacing w:before="0" w:beforeAutospacing="0" w:after="0" w:afterAutospacing="0" w:line="276" w:lineRule="auto"/>
        <w:jc w:val="center"/>
        <w:rPr>
          <w:b/>
          <w:sz w:val="22"/>
          <w:szCs w:val="22"/>
        </w:rPr>
      </w:pPr>
      <w:r w:rsidRPr="00CC37D4">
        <w:rPr>
          <w:b/>
          <w:sz w:val="22"/>
          <w:szCs w:val="22"/>
        </w:rPr>
        <w:t>TERMO DE AUTORIZAÇÃO DE DISPENSA DE LICITAÇÃO</w:t>
      </w:r>
    </w:p>
    <w:p w14:paraId="6010981F" w14:textId="77777777" w:rsidR="008927C0" w:rsidRPr="00121C99" w:rsidRDefault="008927C0" w:rsidP="008927C0"/>
    <w:p w14:paraId="77A8D30C" w14:textId="77777777" w:rsidR="008927C0" w:rsidRPr="00121C99" w:rsidRDefault="008927C0" w:rsidP="008927C0"/>
    <w:p w14:paraId="22B561E1" w14:textId="77777777" w:rsidR="008927C0" w:rsidRPr="00CC37D4" w:rsidRDefault="008927C0" w:rsidP="008927C0">
      <w:pPr>
        <w:jc w:val="center"/>
        <w:rPr>
          <w:b/>
          <w:bCs/>
        </w:rPr>
      </w:pPr>
      <w:r w:rsidRPr="00CC37D4">
        <w:rPr>
          <w:b/>
          <w:bCs/>
        </w:rPr>
        <w:t xml:space="preserve">Processo Administrativo nº </w:t>
      </w:r>
      <w:r>
        <w:rPr>
          <w:b/>
          <w:bCs/>
        </w:rPr>
        <w:t>066/2025</w:t>
      </w:r>
    </w:p>
    <w:p w14:paraId="2378CB95" w14:textId="77777777" w:rsidR="008927C0" w:rsidRPr="00121C99" w:rsidRDefault="008927C0" w:rsidP="008927C0">
      <w:pPr>
        <w:pStyle w:val="Corpodetexto"/>
        <w:spacing w:after="0" w:line="276" w:lineRule="auto"/>
        <w:rPr>
          <w:rFonts w:ascii="Times New Roman" w:hAnsi="Times New Roman"/>
          <w:bCs/>
          <w:sz w:val="22"/>
          <w:lang w:val="pt-BR"/>
        </w:rPr>
      </w:pPr>
    </w:p>
    <w:p w14:paraId="6C26DA9C" w14:textId="77777777" w:rsidR="008927C0" w:rsidRPr="00121C99" w:rsidRDefault="008927C0" w:rsidP="008927C0">
      <w:pPr>
        <w:pStyle w:val="Corpodetexto"/>
        <w:spacing w:after="0" w:line="276" w:lineRule="auto"/>
        <w:rPr>
          <w:rFonts w:ascii="Times New Roman" w:hAnsi="Times New Roman"/>
          <w:bCs/>
          <w:sz w:val="22"/>
          <w:lang w:val="pt-BR"/>
        </w:rPr>
      </w:pPr>
    </w:p>
    <w:p w14:paraId="299D7774" w14:textId="77777777" w:rsidR="008927C0" w:rsidRDefault="008927C0" w:rsidP="008927C0">
      <w:pPr>
        <w:pStyle w:val="Corpodetexto"/>
        <w:spacing w:after="0" w:line="276" w:lineRule="auto"/>
        <w:ind w:firstLine="709"/>
        <w:rPr>
          <w:rFonts w:ascii="Times New Roman" w:hAnsi="Times New Roman"/>
          <w:iCs/>
          <w:sz w:val="22"/>
          <w:lang w:val="pt-BR"/>
        </w:rPr>
      </w:pPr>
      <w:r>
        <w:rPr>
          <w:rFonts w:ascii="Times New Roman" w:hAnsi="Times New Roman"/>
          <w:b/>
          <w:iCs/>
          <w:sz w:val="22"/>
          <w:lang w:val="pt-BR"/>
        </w:rPr>
        <w:t>MARCO ANTÔNIO PEREIRA DA ROCHA</w:t>
      </w:r>
      <w:r w:rsidRPr="00121C99">
        <w:rPr>
          <w:rFonts w:ascii="Times New Roman" w:hAnsi="Times New Roman"/>
          <w:iCs/>
          <w:sz w:val="22"/>
        </w:rPr>
        <w:t xml:space="preserve">, </w:t>
      </w:r>
      <w:r w:rsidRPr="00121C99">
        <w:rPr>
          <w:rFonts w:ascii="Times New Roman" w:hAnsi="Times New Roman"/>
          <w:iCs/>
          <w:sz w:val="22"/>
          <w:lang w:val="pt-BR"/>
        </w:rPr>
        <w:t>Prefeito Municipal de Regente Feijó</w:t>
      </w:r>
      <w:r w:rsidRPr="00121C99">
        <w:rPr>
          <w:rFonts w:ascii="Times New Roman" w:hAnsi="Times New Roman"/>
          <w:iCs/>
          <w:sz w:val="22"/>
        </w:rPr>
        <w:t>, no uso de suas atribuições legais que lhes são conferidas, especialmente pel</w:t>
      </w:r>
      <w:r w:rsidRPr="00121C99">
        <w:rPr>
          <w:rFonts w:ascii="Times New Roman" w:hAnsi="Times New Roman"/>
          <w:iCs/>
          <w:sz w:val="22"/>
          <w:lang w:val="pt-BR"/>
        </w:rPr>
        <w:t>o inciso VIII do art. 72 da</w:t>
      </w:r>
      <w:r w:rsidRPr="00121C99">
        <w:rPr>
          <w:rFonts w:ascii="Times New Roman" w:hAnsi="Times New Roman"/>
          <w:iCs/>
          <w:sz w:val="22"/>
        </w:rPr>
        <w:t xml:space="preserve"> Lei</w:t>
      </w:r>
      <w:r w:rsidRPr="00121C99">
        <w:rPr>
          <w:rFonts w:ascii="Times New Roman" w:hAnsi="Times New Roman"/>
          <w:iCs/>
          <w:sz w:val="22"/>
          <w:lang w:val="pt-BR"/>
        </w:rPr>
        <w:t xml:space="preserve"> Federal nº 14.133</w:t>
      </w:r>
      <w:r>
        <w:rPr>
          <w:rFonts w:ascii="Times New Roman" w:hAnsi="Times New Roman"/>
          <w:iCs/>
          <w:sz w:val="22"/>
          <w:lang w:val="pt-BR"/>
        </w:rPr>
        <w:t>, de 2021, e:</w:t>
      </w:r>
    </w:p>
    <w:p w14:paraId="18FC5C75" w14:textId="77777777" w:rsidR="008927C0" w:rsidRDefault="008927C0" w:rsidP="008927C0">
      <w:pPr>
        <w:pStyle w:val="Corpodetexto"/>
        <w:spacing w:after="0" w:line="276" w:lineRule="auto"/>
        <w:ind w:firstLine="709"/>
        <w:rPr>
          <w:rFonts w:ascii="Times New Roman" w:hAnsi="Times New Roman"/>
          <w:iCs/>
          <w:sz w:val="22"/>
          <w:lang w:val="pt-BR"/>
        </w:rPr>
      </w:pPr>
    </w:p>
    <w:p w14:paraId="2473BAA4" w14:textId="77777777" w:rsidR="008927C0" w:rsidRDefault="008927C0" w:rsidP="008927C0">
      <w:pPr>
        <w:pStyle w:val="Corpodetexto"/>
        <w:spacing w:after="0" w:line="276" w:lineRule="auto"/>
        <w:rPr>
          <w:rFonts w:ascii="Times New Roman" w:hAnsi="Times New Roman"/>
          <w:iCs/>
          <w:sz w:val="22"/>
          <w:lang w:val="pt-BR"/>
        </w:rPr>
      </w:pPr>
    </w:p>
    <w:p w14:paraId="06CBD9A8" w14:textId="77777777" w:rsidR="008927C0" w:rsidRDefault="008927C0" w:rsidP="008927C0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  <w:r w:rsidRPr="00121C99">
        <w:rPr>
          <w:rFonts w:ascii="Times New Roman" w:hAnsi="Times New Roman"/>
          <w:bCs/>
          <w:sz w:val="22"/>
        </w:rPr>
        <w:t>Considerando</w:t>
      </w:r>
      <w:r w:rsidRPr="00121C99">
        <w:rPr>
          <w:rFonts w:ascii="Times New Roman" w:hAnsi="Times New Roman"/>
          <w:sz w:val="22"/>
        </w:rPr>
        <w:t xml:space="preserve"> o Documento de Formalização de Demanda d</w:t>
      </w:r>
      <w:r>
        <w:rPr>
          <w:rFonts w:ascii="Times New Roman" w:hAnsi="Times New Roman"/>
          <w:sz w:val="22"/>
          <w:lang w:val="pt-BR"/>
        </w:rPr>
        <w:t xml:space="preserve">a Secretaria de Governo </w:t>
      </w:r>
      <w:r w:rsidRPr="00121C99">
        <w:rPr>
          <w:rFonts w:ascii="Times New Roman" w:hAnsi="Times New Roman"/>
          <w:sz w:val="22"/>
        </w:rPr>
        <w:t>em que justificadamente solicita a contratação da empre</w:t>
      </w:r>
      <w:r>
        <w:rPr>
          <w:rFonts w:ascii="Times New Roman" w:hAnsi="Times New Roman"/>
          <w:sz w:val="22"/>
          <w:lang w:val="pt-BR"/>
        </w:rPr>
        <w:t xml:space="preserve">sa </w:t>
      </w:r>
      <w:r>
        <w:rPr>
          <w:rFonts w:ascii="Times New Roman" w:hAnsi="Times New Roman"/>
          <w:b/>
          <w:bCs/>
          <w:sz w:val="22"/>
          <w:lang w:val="pt-BR"/>
        </w:rPr>
        <w:t>COMÉRCIO DE PRESENTES SALVADOR REGENTE FEIJÓ LTDA ME</w:t>
      </w:r>
      <w:r>
        <w:rPr>
          <w:rFonts w:ascii="Times New Roman" w:hAnsi="Times New Roman"/>
          <w:sz w:val="22"/>
          <w:lang w:val="pt-BR"/>
        </w:rPr>
        <w:t xml:space="preserve"> </w:t>
      </w:r>
      <w:r w:rsidRPr="00F564E4">
        <w:rPr>
          <w:rFonts w:ascii="Times New Roman" w:hAnsi="Times New Roman"/>
          <w:sz w:val="22"/>
        </w:rPr>
        <w:t xml:space="preserve">para </w:t>
      </w:r>
      <w:r>
        <w:rPr>
          <w:rFonts w:ascii="Times New Roman" w:hAnsi="Times New Roman"/>
          <w:sz w:val="22"/>
          <w:lang w:val="pt-BR"/>
        </w:rPr>
        <w:t xml:space="preserve">a </w:t>
      </w:r>
      <w:r w:rsidRPr="00527A76">
        <w:rPr>
          <w:rFonts w:ascii="Times New Roman" w:hAnsi="Times New Roman"/>
          <w:sz w:val="22"/>
        </w:rPr>
        <w:t xml:space="preserve">aquisição </w:t>
      </w:r>
      <w:r w:rsidRPr="00B821FB">
        <w:rPr>
          <w:rFonts w:ascii="Times New Roman" w:hAnsi="Times New Roman"/>
          <w:sz w:val="22"/>
        </w:rPr>
        <w:t>de materiais elétricos e abraçadeiras de nylon, destinados à execução dos serviços de instalação e manutenção da iluminação pública decorativa do evento Natal Luz 2025</w:t>
      </w:r>
      <w:r w:rsidRPr="00EA79EF">
        <w:rPr>
          <w:rFonts w:ascii="Times New Roman" w:hAnsi="Times New Roman"/>
          <w:sz w:val="22"/>
        </w:rPr>
        <w:t>, conforme especificações contidas no Termo de Referência constante do Anexo Único</w:t>
      </w:r>
      <w:r w:rsidRPr="00121C99">
        <w:rPr>
          <w:rFonts w:ascii="Times New Roman" w:hAnsi="Times New Roman"/>
          <w:i/>
          <w:iCs/>
          <w:sz w:val="22"/>
        </w:rPr>
        <w:t>,</w:t>
      </w:r>
      <w:r w:rsidRPr="00121C99">
        <w:rPr>
          <w:rFonts w:ascii="Times New Roman" w:hAnsi="Times New Roman"/>
          <w:b/>
          <w:bCs/>
          <w:i/>
          <w:iCs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pelo </w:t>
      </w:r>
      <w:r w:rsidRPr="00121C99">
        <w:rPr>
          <w:rFonts w:ascii="Times New Roman" w:hAnsi="Times New Roman"/>
          <w:b/>
          <w:bCs/>
          <w:sz w:val="22"/>
        </w:rPr>
        <w:t xml:space="preserve">valor </w:t>
      </w:r>
      <w:r>
        <w:rPr>
          <w:rFonts w:ascii="Times New Roman" w:hAnsi="Times New Roman"/>
          <w:b/>
          <w:bCs/>
          <w:sz w:val="22"/>
        </w:rPr>
        <w:t xml:space="preserve">total </w:t>
      </w:r>
      <w:r w:rsidRPr="00121C99">
        <w:rPr>
          <w:rFonts w:ascii="Times New Roman" w:hAnsi="Times New Roman"/>
          <w:b/>
          <w:bCs/>
          <w:sz w:val="22"/>
        </w:rPr>
        <w:t xml:space="preserve">de R$ </w:t>
      </w:r>
      <w:r>
        <w:rPr>
          <w:rFonts w:ascii="Times New Roman" w:hAnsi="Times New Roman"/>
          <w:b/>
          <w:bCs/>
          <w:sz w:val="22"/>
          <w:lang w:val="pt-BR"/>
        </w:rPr>
        <w:t>61.903,40</w:t>
      </w:r>
      <w:r w:rsidRPr="00121C99">
        <w:rPr>
          <w:rFonts w:ascii="Times New Roman" w:hAnsi="Times New Roman"/>
          <w:b/>
          <w:bCs/>
          <w:sz w:val="22"/>
        </w:rPr>
        <w:t xml:space="preserve"> (</w:t>
      </w:r>
      <w:r>
        <w:rPr>
          <w:rFonts w:ascii="Times New Roman" w:hAnsi="Times New Roman"/>
          <w:b/>
          <w:bCs/>
          <w:sz w:val="22"/>
          <w:lang w:val="pt-BR"/>
        </w:rPr>
        <w:t>sessenta e um mil, novecentos e três reais e quarenta centavos</w:t>
      </w:r>
      <w:r w:rsidRPr="00121C99">
        <w:rPr>
          <w:rFonts w:ascii="Times New Roman" w:hAnsi="Times New Roman"/>
          <w:b/>
          <w:bCs/>
          <w:sz w:val="22"/>
        </w:rPr>
        <w:t>)</w:t>
      </w:r>
      <w:r w:rsidRPr="00121C99">
        <w:rPr>
          <w:rFonts w:ascii="Times New Roman" w:hAnsi="Times New Roman"/>
          <w:sz w:val="22"/>
        </w:rPr>
        <w:t>,</w:t>
      </w:r>
      <w:r w:rsidRPr="00121C99">
        <w:rPr>
          <w:rFonts w:ascii="Times New Roman" w:hAnsi="Times New Roman"/>
          <w:b/>
          <w:bCs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conforme proposta constante dos autos; </w:t>
      </w:r>
    </w:p>
    <w:p w14:paraId="5569BEB9" w14:textId="77777777" w:rsidR="008927C0" w:rsidRDefault="008927C0" w:rsidP="008927C0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</w:p>
    <w:p w14:paraId="54C69DFE" w14:textId="77777777" w:rsidR="008927C0" w:rsidRDefault="008927C0" w:rsidP="008927C0">
      <w:pPr>
        <w:pStyle w:val="Corpodetexto"/>
        <w:spacing w:after="0" w:line="276" w:lineRule="auto"/>
        <w:rPr>
          <w:rFonts w:ascii="Times New Roman" w:hAnsi="Times New Roman"/>
          <w:sz w:val="22"/>
        </w:rPr>
      </w:pPr>
    </w:p>
    <w:p w14:paraId="62A7EA7E" w14:textId="77777777" w:rsidR="008927C0" w:rsidRDefault="008927C0" w:rsidP="008927C0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  <w:r w:rsidRPr="00121C99">
        <w:rPr>
          <w:rFonts w:ascii="Times New Roman" w:hAnsi="Times New Roman"/>
          <w:bCs/>
          <w:sz w:val="22"/>
        </w:rPr>
        <w:t>Considerando</w:t>
      </w:r>
      <w:r w:rsidRPr="00121C99">
        <w:rPr>
          <w:rFonts w:ascii="Times New Roman" w:hAnsi="Times New Roman"/>
          <w:sz w:val="22"/>
        </w:rPr>
        <w:t xml:space="preserve"> que foi procedida a realização de pesquisa de preços atestando que os valores da pretensa contratação refletem os praticados pelo mercado, bem como haver saldo orçamentário suficiente para a despesa, conforme atestado pel</w:t>
      </w:r>
      <w:r>
        <w:rPr>
          <w:rFonts w:ascii="Times New Roman" w:hAnsi="Times New Roman"/>
          <w:sz w:val="22"/>
        </w:rPr>
        <w:t>a Divisão de Contabilidade</w:t>
      </w:r>
      <w:r w:rsidRPr="00121C99">
        <w:rPr>
          <w:rFonts w:ascii="Times New Roman" w:hAnsi="Times New Roman"/>
          <w:sz w:val="22"/>
        </w:rPr>
        <w:t>;</w:t>
      </w:r>
    </w:p>
    <w:p w14:paraId="5EDBE014" w14:textId="77777777" w:rsidR="008927C0" w:rsidRDefault="008927C0" w:rsidP="008927C0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</w:p>
    <w:p w14:paraId="34304638" w14:textId="77777777" w:rsidR="008927C0" w:rsidRDefault="008927C0" w:rsidP="008927C0">
      <w:pPr>
        <w:pStyle w:val="Corpodetexto"/>
        <w:spacing w:after="0" w:line="276" w:lineRule="auto"/>
        <w:rPr>
          <w:rFonts w:ascii="Times New Roman" w:hAnsi="Times New Roman"/>
          <w:sz w:val="22"/>
        </w:rPr>
      </w:pPr>
    </w:p>
    <w:p w14:paraId="3B029BD9" w14:textId="77777777" w:rsidR="008927C0" w:rsidRDefault="008927C0" w:rsidP="008927C0">
      <w:pPr>
        <w:pStyle w:val="Corpodetexto"/>
        <w:spacing w:after="0" w:line="276" w:lineRule="auto"/>
        <w:ind w:firstLine="709"/>
        <w:rPr>
          <w:rFonts w:ascii="Times New Roman" w:hAnsi="Times New Roman"/>
          <w:bCs/>
          <w:sz w:val="22"/>
        </w:rPr>
      </w:pPr>
      <w:r w:rsidRPr="00121C99">
        <w:rPr>
          <w:rFonts w:ascii="Times New Roman" w:hAnsi="Times New Roman"/>
          <w:bCs/>
          <w:sz w:val="22"/>
        </w:rPr>
        <w:t>Considerando finalmente</w:t>
      </w:r>
      <w:r w:rsidRPr="00121C99">
        <w:rPr>
          <w:rFonts w:ascii="Times New Roman" w:hAnsi="Times New Roman"/>
          <w:b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que o Agente de Contratação e a </w:t>
      </w:r>
      <w:r>
        <w:rPr>
          <w:rFonts w:ascii="Times New Roman" w:hAnsi="Times New Roman"/>
          <w:sz w:val="22"/>
        </w:rPr>
        <w:t xml:space="preserve">Chefe da Divisão de Contratos atestaram </w:t>
      </w:r>
      <w:r w:rsidRPr="00121C99">
        <w:rPr>
          <w:rFonts w:ascii="Times New Roman" w:hAnsi="Times New Roman"/>
          <w:sz w:val="22"/>
        </w:rPr>
        <w:t xml:space="preserve">por ser dispensável a realização de licitação, </w:t>
      </w:r>
      <w:r w:rsidRPr="00121C99">
        <w:rPr>
          <w:rFonts w:ascii="Times New Roman" w:hAnsi="Times New Roman"/>
          <w:bCs/>
          <w:sz w:val="22"/>
        </w:rPr>
        <w:t>resolve:</w:t>
      </w:r>
    </w:p>
    <w:p w14:paraId="6E21B4F0" w14:textId="77777777" w:rsidR="008927C0" w:rsidRDefault="008927C0" w:rsidP="008927C0">
      <w:pPr>
        <w:pStyle w:val="Corpodetexto"/>
        <w:spacing w:after="0" w:line="276" w:lineRule="auto"/>
        <w:ind w:firstLine="709"/>
        <w:rPr>
          <w:rFonts w:ascii="Times New Roman" w:hAnsi="Times New Roman"/>
          <w:bCs/>
          <w:sz w:val="22"/>
        </w:rPr>
      </w:pPr>
    </w:p>
    <w:p w14:paraId="1E27449D" w14:textId="77777777" w:rsidR="008927C0" w:rsidRDefault="008927C0" w:rsidP="008927C0">
      <w:pPr>
        <w:pStyle w:val="Corpodetexto"/>
        <w:spacing w:after="0" w:line="276" w:lineRule="auto"/>
        <w:rPr>
          <w:rFonts w:ascii="Times New Roman" w:hAnsi="Times New Roman"/>
          <w:bCs/>
          <w:sz w:val="22"/>
        </w:rPr>
      </w:pPr>
    </w:p>
    <w:p w14:paraId="63800463" w14:textId="77777777" w:rsidR="008927C0" w:rsidRDefault="008927C0" w:rsidP="008927C0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b/>
          <w:sz w:val="22"/>
        </w:rPr>
        <w:t xml:space="preserve">AUTORIZAR </w:t>
      </w:r>
      <w:r w:rsidRPr="0063621B">
        <w:rPr>
          <w:rFonts w:ascii="Times New Roman" w:hAnsi="Times New Roman"/>
          <w:sz w:val="22"/>
        </w:rPr>
        <w:t xml:space="preserve">a contratação da empresa </w:t>
      </w:r>
      <w:r>
        <w:rPr>
          <w:rFonts w:ascii="Times New Roman" w:hAnsi="Times New Roman"/>
          <w:b/>
          <w:bCs/>
          <w:sz w:val="22"/>
          <w:lang w:val="pt-BR"/>
        </w:rPr>
        <w:t>COMÉRCIO DE PRESENTES SALVADOR REGENTE FEIJÓ LTDA ME</w:t>
      </w:r>
      <w:r w:rsidRPr="00CA79E1">
        <w:rPr>
          <w:rFonts w:ascii="Times New Roman" w:hAnsi="Times New Roman"/>
          <w:b/>
          <w:bCs/>
          <w:sz w:val="22"/>
          <w:lang w:val="pt-BR"/>
        </w:rPr>
        <w:t xml:space="preserve"> </w:t>
      </w:r>
      <w:r w:rsidRPr="00F564E4">
        <w:rPr>
          <w:rFonts w:ascii="Times New Roman" w:hAnsi="Times New Roman"/>
          <w:sz w:val="22"/>
        </w:rPr>
        <w:t xml:space="preserve">para </w:t>
      </w:r>
      <w:r>
        <w:rPr>
          <w:rFonts w:ascii="Times New Roman" w:hAnsi="Times New Roman"/>
          <w:sz w:val="22"/>
          <w:lang w:val="pt-BR"/>
        </w:rPr>
        <w:t>a aquisição de</w:t>
      </w:r>
      <w:r w:rsidRPr="00B821FB">
        <w:rPr>
          <w:rFonts w:ascii="Times New Roman" w:hAnsi="Times New Roman"/>
          <w:sz w:val="22"/>
          <w:lang w:val="pt-BR"/>
        </w:rPr>
        <w:t xml:space="preserve"> materiais elétricos e abraçadeiras de nylon, destinados à execução dos serviços de instalação e manutenção da iluminação pública decorativa do evento Natal Luz 2025</w:t>
      </w:r>
      <w:r w:rsidRPr="00EA79EF">
        <w:rPr>
          <w:rFonts w:ascii="Times New Roman" w:hAnsi="Times New Roman"/>
          <w:sz w:val="22"/>
        </w:rPr>
        <w:t>, conforme especificações contidas no Termo de Referência constante do Anexo Único</w:t>
      </w:r>
      <w:r w:rsidRPr="00121C99">
        <w:rPr>
          <w:rFonts w:ascii="Times New Roman" w:hAnsi="Times New Roman"/>
          <w:i/>
          <w:iCs/>
          <w:sz w:val="22"/>
        </w:rPr>
        <w:t>,</w:t>
      </w:r>
      <w:r w:rsidRPr="00121C99">
        <w:rPr>
          <w:rFonts w:ascii="Times New Roman" w:hAnsi="Times New Roman"/>
          <w:b/>
          <w:bCs/>
          <w:i/>
          <w:iCs/>
          <w:sz w:val="22"/>
        </w:rPr>
        <w:t xml:space="preserve"> </w:t>
      </w:r>
      <w:r w:rsidRPr="00121C99">
        <w:rPr>
          <w:rFonts w:ascii="Times New Roman" w:hAnsi="Times New Roman"/>
          <w:sz w:val="22"/>
        </w:rPr>
        <w:t xml:space="preserve">pelo </w:t>
      </w:r>
      <w:r w:rsidRPr="00121C99">
        <w:rPr>
          <w:rFonts w:ascii="Times New Roman" w:hAnsi="Times New Roman"/>
          <w:b/>
          <w:bCs/>
          <w:sz w:val="22"/>
        </w:rPr>
        <w:t xml:space="preserve">valor </w:t>
      </w:r>
      <w:r>
        <w:rPr>
          <w:rFonts w:ascii="Times New Roman" w:hAnsi="Times New Roman"/>
          <w:b/>
          <w:bCs/>
          <w:sz w:val="22"/>
        </w:rPr>
        <w:t xml:space="preserve">total </w:t>
      </w:r>
      <w:r w:rsidRPr="00121C99">
        <w:rPr>
          <w:rFonts w:ascii="Times New Roman" w:hAnsi="Times New Roman"/>
          <w:b/>
          <w:bCs/>
          <w:sz w:val="22"/>
        </w:rPr>
        <w:t xml:space="preserve">de R$ </w:t>
      </w:r>
      <w:r>
        <w:rPr>
          <w:rFonts w:ascii="Times New Roman" w:hAnsi="Times New Roman"/>
          <w:b/>
          <w:bCs/>
          <w:sz w:val="22"/>
          <w:lang w:val="pt-BR"/>
        </w:rPr>
        <w:t>61.903,40</w:t>
      </w:r>
      <w:r w:rsidRPr="00121C99">
        <w:rPr>
          <w:rFonts w:ascii="Times New Roman" w:hAnsi="Times New Roman"/>
          <w:b/>
          <w:bCs/>
          <w:sz w:val="22"/>
        </w:rPr>
        <w:t xml:space="preserve"> (</w:t>
      </w:r>
      <w:r>
        <w:rPr>
          <w:rFonts w:ascii="Times New Roman" w:hAnsi="Times New Roman"/>
          <w:b/>
          <w:bCs/>
          <w:sz w:val="22"/>
          <w:lang w:val="pt-BR"/>
        </w:rPr>
        <w:t>sessenta e um mil, novecentos e três reais e quarenta centavos</w:t>
      </w:r>
      <w:r w:rsidRPr="00121C99">
        <w:rPr>
          <w:rFonts w:ascii="Times New Roman" w:hAnsi="Times New Roman"/>
          <w:b/>
          <w:bCs/>
          <w:sz w:val="22"/>
        </w:rPr>
        <w:t>)</w:t>
      </w:r>
      <w:r>
        <w:rPr>
          <w:rFonts w:ascii="Times New Roman" w:hAnsi="Times New Roman"/>
          <w:b/>
          <w:bCs/>
          <w:sz w:val="22"/>
          <w:lang w:val="pt-BR"/>
        </w:rPr>
        <w:t xml:space="preserve">, </w:t>
      </w:r>
      <w:r w:rsidRPr="0063621B">
        <w:rPr>
          <w:rFonts w:ascii="Times New Roman" w:hAnsi="Times New Roman"/>
          <w:sz w:val="22"/>
        </w:rPr>
        <w:t xml:space="preserve">pelo </w:t>
      </w:r>
      <w:r w:rsidRPr="0063621B">
        <w:rPr>
          <w:rFonts w:ascii="Times New Roman" w:hAnsi="Times New Roman"/>
          <w:b/>
          <w:bCs/>
          <w:sz w:val="22"/>
        </w:rPr>
        <w:t xml:space="preserve">prazo de </w:t>
      </w:r>
      <w:r>
        <w:rPr>
          <w:rFonts w:ascii="Times New Roman" w:hAnsi="Times New Roman"/>
          <w:b/>
          <w:bCs/>
          <w:sz w:val="22"/>
          <w:lang w:val="pt-BR"/>
        </w:rPr>
        <w:t>120</w:t>
      </w:r>
      <w:r w:rsidRPr="0063621B">
        <w:rPr>
          <w:rFonts w:ascii="Times New Roman" w:hAnsi="Times New Roman"/>
          <w:b/>
          <w:bCs/>
          <w:sz w:val="22"/>
        </w:rPr>
        <w:t xml:space="preserve"> (</w:t>
      </w:r>
      <w:r>
        <w:rPr>
          <w:rFonts w:ascii="Times New Roman" w:hAnsi="Times New Roman"/>
          <w:b/>
          <w:bCs/>
          <w:sz w:val="22"/>
          <w:lang w:val="pt-BR"/>
        </w:rPr>
        <w:t>cento e vinte)</w:t>
      </w:r>
      <w:r w:rsidRPr="0063621B">
        <w:rPr>
          <w:rFonts w:ascii="Times New Roman" w:hAnsi="Times New Roman"/>
          <w:b/>
          <w:bCs/>
          <w:sz w:val="22"/>
        </w:rPr>
        <w:t xml:space="preserve"> </w:t>
      </w:r>
      <w:r>
        <w:rPr>
          <w:rFonts w:ascii="Times New Roman" w:hAnsi="Times New Roman"/>
          <w:b/>
          <w:bCs/>
          <w:sz w:val="22"/>
          <w:lang w:val="pt-BR"/>
        </w:rPr>
        <w:t>dias</w:t>
      </w:r>
      <w:r w:rsidRPr="0063621B">
        <w:rPr>
          <w:rFonts w:ascii="Times New Roman" w:hAnsi="Times New Roman"/>
          <w:b/>
          <w:bCs/>
          <w:sz w:val="22"/>
        </w:rPr>
        <w:t xml:space="preserve">, </w:t>
      </w:r>
      <w:r w:rsidRPr="0063621B">
        <w:rPr>
          <w:rFonts w:ascii="Times New Roman" w:hAnsi="Times New Roman"/>
          <w:sz w:val="22"/>
        </w:rPr>
        <w:t xml:space="preserve">por </w:t>
      </w:r>
      <w:r w:rsidRPr="0063621B">
        <w:rPr>
          <w:rFonts w:ascii="Times New Roman" w:hAnsi="Times New Roman"/>
          <w:b/>
          <w:sz w:val="22"/>
        </w:rPr>
        <w:t xml:space="preserve">DISPENSA DE LICITAÇÃO </w:t>
      </w:r>
      <w:r w:rsidRPr="0063621B">
        <w:rPr>
          <w:rFonts w:ascii="Times New Roman" w:hAnsi="Times New Roman"/>
          <w:sz w:val="22"/>
        </w:rPr>
        <w:t>em conformidade com o disposto no art. 75 inciso II</w:t>
      </w:r>
      <w:r>
        <w:rPr>
          <w:rFonts w:ascii="Times New Roman" w:hAnsi="Times New Roman"/>
          <w:sz w:val="22"/>
        </w:rPr>
        <w:t xml:space="preserve"> </w:t>
      </w:r>
      <w:r w:rsidRPr="0063621B">
        <w:rPr>
          <w:rFonts w:ascii="Times New Roman" w:hAnsi="Times New Roman"/>
          <w:sz w:val="22"/>
        </w:rPr>
        <w:t>da Lei Federal nº 14.133</w:t>
      </w:r>
      <w:r>
        <w:rPr>
          <w:rFonts w:ascii="Times New Roman" w:hAnsi="Times New Roman"/>
          <w:sz w:val="22"/>
        </w:rPr>
        <w:t xml:space="preserve">, de 2021, </w:t>
      </w:r>
      <w:r w:rsidRPr="0063621B">
        <w:rPr>
          <w:rFonts w:ascii="Times New Roman" w:hAnsi="Times New Roman"/>
          <w:sz w:val="22"/>
        </w:rPr>
        <w:t>nos termos constantes dos autos.</w:t>
      </w:r>
      <w:r w:rsidRPr="0063621B">
        <w:rPr>
          <w:rFonts w:ascii="Times New Roman" w:hAnsi="Times New Roman"/>
          <w:b/>
          <w:sz w:val="22"/>
        </w:rPr>
        <w:t xml:space="preserve"> </w:t>
      </w:r>
      <w:r w:rsidRPr="0063621B">
        <w:rPr>
          <w:rFonts w:ascii="Times New Roman" w:hAnsi="Times New Roman"/>
          <w:sz w:val="22"/>
        </w:rPr>
        <w:t>Sem prejuízo:</w:t>
      </w:r>
    </w:p>
    <w:p w14:paraId="41354380" w14:textId="77777777" w:rsidR="008927C0" w:rsidRDefault="008927C0" w:rsidP="008927C0">
      <w:pPr>
        <w:pStyle w:val="Corpodetexto"/>
        <w:spacing w:after="0" w:line="276" w:lineRule="auto"/>
        <w:ind w:firstLine="709"/>
        <w:rPr>
          <w:rFonts w:ascii="Times New Roman" w:hAnsi="Times New Roman"/>
          <w:sz w:val="22"/>
        </w:rPr>
      </w:pPr>
    </w:p>
    <w:p w14:paraId="336B50CE" w14:textId="77777777" w:rsidR="008927C0" w:rsidRDefault="008927C0" w:rsidP="008927C0">
      <w:pPr>
        <w:pStyle w:val="Corpodetexto"/>
        <w:spacing w:after="0" w:line="276" w:lineRule="auto"/>
        <w:rPr>
          <w:rFonts w:ascii="Times New Roman" w:hAnsi="Times New Roman"/>
          <w:sz w:val="22"/>
        </w:rPr>
      </w:pPr>
    </w:p>
    <w:p w14:paraId="3707B75E" w14:textId="77777777" w:rsidR="008927C0" w:rsidRPr="0063621B" w:rsidRDefault="008927C0" w:rsidP="008927C0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>proceda-se o devido registro da dispensa;</w:t>
      </w:r>
    </w:p>
    <w:p w14:paraId="3E126465" w14:textId="77777777" w:rsidR="008927C0" w:rsidRDefault="008927C0" w:rsidP="008927C0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>certifique-se a existência de débitos de natureza tributária e não tributária em nome da empresa junto ao Departamento de Tributação</w:t>
      </w:r>
      <w:r>
        <w:rPr>
          <w:rFonts w:ascii="Times New Roman" w:hAnsi="Times New Roman"/>
          <w:sz w:val="22"/>
        </w:rPr>
        <w:t>;</w:t>
      </w:r>
    </w:p>
    <w:p w14:paraId="62A248F6" w14:textId="77777777" w:rsidR="008927C0" w:rsidRDefault="008927C0" w:rsidP="008927C0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>convoque-se a empresa para assinatura do contrato no prazo legal, devendo apresentar as certidões negativas relativas à sua regularidade fiscal nos termos do § 4º do art. 91 da Lei Federal nº 14.133</w:t>
      </w:r>
      <w:r>
        <w:rPr>
          <w:rFonts w:ascii="Times New Roman" w:hAnsi="Times New Roman"/>
          <w:sz w:val="22"/>
        </w:rPr>
        <w:t>, de 2021;</w:t>
      </w:r>
    </w:p>
    <w:p w14:paraId="06D5F025" w14:textId="77777777" w:rsidR="008927C0" w:rsidRPr="0063621B" w:rsidRDefault="008927C0" w:rsidP="008927C0">
      <w:pPr>
        <w:pStyle w:val="Corpodetexto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/>
          <w:sz w:val="22"/>
        </w:rPr>
      </w:pPr>
      <w:r w:rsidRPr="0063621B">
        <w:rPr>
          <w:rFonts w:ascii="Times New Roman" w:hAnsi="Times New Roman"/>
          <w:sz w:val="22"/>
        </w:rPr>
        <w:t xml:space="preserve">publique-se este ato nos termos do Parágrafo único do art. 72 </w:t>
      </w:r>
      <w:proofErr w:type="spellStart"/>
      <w:r w:rsidRPr="0063621B">
        <w:rPr>
          <w:rFonts w:ascii="Times New Roman" w:hAnsi="Times New Roman"/>
          <w:sz w:val="22"/>
        </w:rPr>
        <w:t>c.c</w:t>
      </w:r>
      <w:proofErr w:type="spellEnd"/>
      <w:r w:rsidRPr="0063621B">
        <w:rPr>
          <w:rFonts w:ascii="Times New Roman" w:hAnsi="Times New Roman"/>
          <w:sz w:val="22"/>
        </w:rPr>
        <w:t>. inciso I do art. 174 ambos da Lei Federal nº 14.133</w:t>
      </w:r>
      <w:r>
        <w:rPr>
          <w:rFonts w:ascii="Times New Roman" w:hAnsi="Times New Roman"/>
          <w:sz w:val="22"/>
        </w:rPr>
        <w:t>, de 2021.</w:t>
      </w:r>
    </w:p>
    <w:p w14:paraId="586A68B2" w14:textId="77777777" w:rsidR="008927C0" w:rsidRDefault="008927C0" w:rsidP="008927C0">
      <w:pPr>
        <w:widowControl w:val="0"/>
        <w:autoSpaceDE w:val="0"/>
        <w:autoSpaceDN w:val="0"/>
        <w:adjustRightInd w:val="0"/>
      </w:pPr>
    </w:p>
    <w:p w14:paraId="053F69C8" w14:textId="77777777" w:rsidR="008927C0" w:rsidRPr="00CC37D4" w:rsidRDefault="008927C0" w:rsidP="008927C0">
      <w:pPr>
        <w:widowControl w:val="0"/>
        <w:autoSpaceDE w:val="0"/>
        <w:autoSpaceDN w:val="0"/>
        <w:adjustRightInd w:val="0"/>
      </w:pPr>
    </w:p>
    <w:p w14:paraId="6CC9CD75" w14:textId="77777777" w:rsidR="008927C0" w:rsidRDefault="008927C0" w:rsidP="008927C0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CC37D4">
        <w:rPr>
          <w:bCs/>
        </w:rPr>
        <w:t xml:space="preserve">Regente Feijó, </w:t>
      </w:r>
      <w:r>
        <w:rPr>
          <w:bCs/>
        </w:rPr>
        <w:t>16 de setembro de 2025.</w:t>
      </w:r>
    </w:p>
    <w:p w14:paraId="14DBFD5D" w14:textId="77777777" w:rsidR="008927C0" w:rsidRDefault="008927C0" w:rsidP="008927C0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56939600" w14:textId="77777777" w:rsidR="008927C0" w:rsidRDefault="008927C0" w:rsidP="008927C0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76EE6732" w14:textId="77777777" w:rsidR="008927C0" w:rsidRPr="00C52691" w:rsidRDefault="008927C0" w:rsidP="008927C0">
      <w:pPr>
        <w:widowControl w:val="0"/>
        <w:autoSpaceDE w:val="0"/>
        <w:autoSpaceDN w:val="0"/>
        <w:adjustRightInd w:val="0"/>
        <w:jc w:val="center"/>
        <w:rPr>
          <w:bCs/>
        </w:rPr>
      </w:pPr>
    </w:p>
    <w:p w14:paraId="32F9EA44" w14:textId="77777777" w:rsidR="008927C0" w:rsidRPr="00CC37D4" w:rsidRDefault="008927C0" w:rsidP="008927C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MARCO ANTÔNIO PEREIRA DA ROCHA</w:t>
      </w:r>
    </w:p>
    <w:p w14:paraId="389D0B58" w14:textId="77777777" w:rsidR="008927C0" w:rsidRPr="00CC37D4" w:rsidRDefault="008927C0" w:rsidP="008927C0">
      <w:pPr>
        <w:widowControl w:val="0"/>
        <w:autoSpaceDE w:val="0"/>
        <w:autoSpaceDN w:val="0"/>
        <w:adjustRightInd w:val="0"/>
        <w:jc w:val="center"/>
        <w:rPr>
          <w:bCs/>
        </w:rPr>
      </w:pPr>
      <w:r w:rsidRPr="00CC37D4">
        <w:rPr>
          <w:bCs/>
        </w:rPr>
        <w:t>Prefeito Municipal</w:t>
      </w:r>
    </w:p>
    <w:p w14:paraId="61720E12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rifa BT">
    <w:altName w:val="Georgia"/>
    <w:charset w:val="00"/>
    <w:family w:val="roman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46CF3"/>
    <w:multiLevelType w:val="hybridMultilevel"/>
    <w:tmpl w:val="852EBA06"/>
    <w:lvl w:ilvl="0" w:tplc="2E082DE8">
      <w:start w:val="1"/>
      <w:numFmt w:val="lowerLetter"/>
      <w:lvlText w:val="%1)"/>
      <w:lvlJc w:val="left"/>
      <w:pPr>
        <w:ind w:left="1069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7C0"/>
    <w:rsid w:val="008927C0"/>
    <w:rsid w:val="00A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9E639"/>
  <w15:chartTrackingRefBased/>
  <w15:docId w15:val="{6D233FE7-E95B-4E14-9D19-98D2D86CB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27C0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8927C0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8927C0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8927C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2175</Characters>
  <Application>Microsoft Office Word</Application>
  <DocSecurity>0</DocSecurity>
  <Lines>18</Lines>
  <Paragraphs>5</Paragraphs>
  <ScaleCrop>false</ScaleCrop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2025-09-26T16:28:00Z</dcterms:created>
  <dcterms:modified xsi:type="dcterms:W3CDTF">2025-09-26T16:28:00Z</dcterms:modified>
</cp:coreProperties>
</file>