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AD49D" w14:textId="77777777" w:rsidR="001B5A36" w:rsidRDefault="001B5A36" w:rsidP="001B5A36">
      <w:pPr>
        <w:shd w:val="clear" w:color="auto" w:fill="FFFFFF"/>
        <w:spacing w:before="120"/>
        <w:ind w:left="2700" w:hanging="2700"/>
        <w:jc w:val="both"/>
        <w:rPr>
          <w:rFonts w:cs="Arial"/>
          <w:b/>
          <w:sz w:val="22"/>
          <w:szCs w:val="22"/>
          <w:shd w:val="clear" w:color="auto" w:fill="FFFFFF"/>
        </w:rPr>
      </w:pPr>
    </w:p>
    <w:p w14:paraId="2C58ADBD" w14:textId="77777777" w:rsidR="001B5A36" w:rsidRDefault="001B5A36" w:rsidP="001B5A36">
      <w:pPr>
        <w:shd w:val="clear" w:color="auto" w:fill="FFFFFF"/>
        <w:spacing w:before="120"/>
        <w:ind w:left="2700" w:hanging="2700"/>
        <w:jc w:val="both"/>
        <w:rPr>
          <w:rFonts w:cs="Arial"/>
          <w:b/>
          <w:sz w:val="22"/>
          <w:szCs w:val="22"/>
          <w:shd w:val="clear" w:color="auto" w:fill="FFFFFF"/>
        </w:rPr>
      </w:pPr>
    </w:p>
    <w:p w14:paraId="610DE8E0" w14:textId="77777777" w:rsidR="001B5A36" w:rsidRPr="009F796F" w:rsidRDefault="001B5A36" w:rsidP="001B5A36">
      <w:pPr>
        <w:suppressAutoHyphens w:val="0"/>
        <w:spacing w:after="160" w:line="259" w:lineRule="auto"/>
        <w:rPr>
          <w:rFonts w:cs="Arial"/>
          <w:sz w:val="22"/>
          <w:szCs w:val="22"/>
        </w:rPr>
      </w:pPr>
      <w:r w:rsidRPr="009F796F">
        <w:rPr>
          <w:rFonts w:cs="Arial"/>
          <w:b/>
          <w:sz w:val="22"/>
          <w:szCs w:val="22"/>
          <w:shd w:val="clear" w:color="auto" w:fill="FFFFFF"/>
        </w:rPr>
        <w:t xml:space="preserve">AVISO DE CONTRATAÇÃO DIRETA Nº:    </w:t>
      </w:r>
      <w:r w:rsidRPr="009F796F">
        <w:rPr>
          <w:rFonts w:cs="Arial"/>
          <w:b/>
          <w:color w:val="FF0000"/>
          <w:sz w:val="22"/>
          <w:szCs w:val="22"/>
          <w:u w:val="single"/>
          <w:shd w:val="clear" w:color="auto" w:fill="FFFFFF"/>
        </w:rPr>
        <w:t>0</w:t>
      </w:r>
      <w:r>
        <w:rPr>
          <w:rFonts w:cs="Arial"/>
          <w:b/>
          <w:color w:val="FF0000"/>
          <w:sz w:val="22"/>
          <w:szCs w:val="22"/>
          <w:u w:val="single"/>
          <w:shd w:val="clear" w:color="auto" w:fill="FFFFFF"/>
        </w:rPr>
        <w:t>8</w:t>
      </w:r>
      <w:r w:rsidRPr="009F796F">
        <w:rPr>
          <w:rFonts w:cs="Arial"/>
          <w:b/>
          <w:color w:val="FF0000"/>
          <w:sz w:val="22"/>
          <w:szCs w:val="22"/>
          <w:u w:val="single"/>
          <w:shd w:val="clear" w:color="auto" w:fill="FFFFFF"/>
        </w:rPr>
        <w:t>/SUB-FB/2023</w:t>
      </w:r>
    </w:p>
    <w:p w14:paraId="6DABC292" w14:textId="77777777" w:rsidR="001B5A36" w:rsidRPr="009F796F" w:rsidRDefault="001B5A36" w:rsidP="001B5A36">
      <w:pPr>
        <w:shd w:val="clear" w:color="auto" w:fill="FFFFFF"/>
        <w:spacing w:before="120"/>
        <w:ind w:left="2700" w:hanging="2700"/>
        <w:jc w:val="both"/>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71545C23" w14:textId="77777777" w:rsidR="001B5A36" w:rsidRPr="009F796F" w:rsidRDefault="001B5A36" w:rsidP="001B5A36">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6037.2023/0000737-7</w:t>
      </w:r>
    </w:p>
    <w:p w14:paraId="4C5FA9B8" w14:textId="77777777" w:rsidR="001B5A36" w:rsidRPr="009F796F" w:rsidRDefault="001B5A36" w:rsidP="001B5A36">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0CFECD31" w14:textId="77777777" w:rsidR="001B5A36" w:rsidRDefault="001B5A36" w:rsidP="001B5A36">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 xml:space="preserve">Aquisição de </w:t>
      </w:r>
      <w:r w:rsidRPr="003E35BC">
        <w:rPr>
          <w:rFonts w:cs="Arial"/>
          <w:sz w:val="22"/>
          <w:szCs w:val="22"/>
        </w:rPr>
        <w:t xml:space="preserve">Gás Refino De Petróleo Uso: Doméstico, Tipo: Gás Liquefeito De Petróleo – </w:t>
      </w:r>
      <w:proofErr w:type="spellStart"/>
      <w:r w:rsidRPr="00057E5D">
        <w:rPr>
          <w:rFonts w:cs="Arial"/>
          <w:sz w:val="22"/>
          <w:szCs w:val="22"/>
        </w:rPr>
        <w:t>Glp</w:t>
      </w:r>
      <w:proofErr w:type="spellEnd"/>
      <w:r w:rsidRPr="00057E5D">
        <w:rPr>
          <w:rFonts w:cs="Arial"/>
          <w:sz w:val="22"/>
          <w:szCs w:val="22"/>
        </w:rPr>
        <w:t xml:space="preserve"> -</w:t>
      </w:r>
      <w:r w:rsidRPr="009F796F">
        <w:rPr>
          <w:rFonts w:cs="Arial"/>
          <w:sz w:val="22"/>
          <w:szCs w:val="22"/>
        </w:rPr>
        <w:t xml:space="preserve"> Gás Liquefeito de Petróleo (GLP), armazenados em botijões de 13 </w:t>
      </w:r>
      <w:proofErr w:type="spellStart"/>
      <w:r w:rsidRPr="009F796F">
        <w:rPr>
          <w:rFonts w:cs="Arial"/>
          <w:sz w:val="22"/>
          <w:szCs w:val="22"/>
        </w:rPr>
        <w:t>kgs</w:t>
      </w:r>
      <w:proofErr w:type="spellEnd"/>
      <w:r w:rsidRPr="009F796F">
        <w:rPr>
          <w:rFonts w:cs="Arial"/>
          <w:sz w:val="22"/>
          <w:szCs w:val="22"/>
        </w:rPr>
        <w:t xml:space="preserve"> (P-13), obtido a partir da destilação do petróleo, constituído de hidrocarbonetos, com três ou quatro átomos de carbono, podendo apresentar-se em mistura entre si e com pequenas frações de outros hidrocarbonetos, envasado em botijão, conforme especificações constantes do </w:t>
      </w:r>
      <w:r w:rsidRPr="009F796F">
        <w:rPr>
          <w:rFonts w:cs="Arial"/>
          <w:b/>
          <w:bCs/>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26128002" w14:textId="77777777" w:rsidR="001B5A36" w:rsidRDefault="001B5A36" w:rsidP="001B5A36">
      <w:pPr>
        <w:shd w:val="clear" w:color="auto" w:fill="FFFFFF"/>
        <w:tabs>
          <w:tab w:val="left" w:pos="2858"/>
        </w:tabs>
        <w:spacing w:before="120"/>
        <w:jc w:val="both"/>
        <w:rPr>
          <w:rFonts w:cs="Arial"/>
          <w:b/>
          <w:bCs/>
          <w:sz w:val="22"/>
          <w:szCs w:val="22"/>
        </w:rPr>
      </w:pPr>
      <w:r>
        <w:rPr>
          <w:rFonts w:cs="Arial"/>
          <w:b/>
          <w:bCs/>
          <w:sz w:val="22"/>
          <w:szCs w:val="22"/>
        </w:rPr>
        <w:t>MODALIDADE DA CONTRATAÇÃO:  Dispensa de Licitação</w:t>
      </w:r>
    </w:p>
    <w:p w14:paraId="2EC590D6" w14:textId="77777777" w:rsidR="001B5A36" w:rsidRPr="009F796F" w:rsidRDefault="001B5A36" w:rsidP="001B5A36">
      <w:pPr>
        <w:shd w:val="clear" w:color="auto" w:fill="FFFFFF"/>
        <w:tabs>
          <w:tab w:val="left" w:pos="2858"/>
        </w:tabs>
        <w:spacing w:before="120"/>
        <w:jc w:val="both"/>
        <w:rPr>
          <w:rFonts w:cs="Arial"/>
          <w:b/>
          <w:bCs/>
          <w:sz w:val="22"/>
          <w:szCs w:val="22"/>
        </w:rPr>
      </w:pPr>
      <w:r>
        <w:rPr>
          <w:rFonts w:cs="Arial"/>
          <w:b/>
          <w:bCs/>
          <w:sz w:val="22"/>
          <w:szCs w:val="22"/>
        </w:rPr>
        <w:t xml:space="preserve">MODO DE DISPUTA:   </w:t>
      </w:r>
      <w:r w:rsidRPr="003E35BC">
        <w:rPr>
          <w:rFonts w:cs="Arial"/>
          <w:b/>
          <w:bCs/>
          <w:sz w:val="22"/>
          <w:szCs w:val="22"/>
        </w:rPr>
        <w:t>Dispensa com Disputa</w:t>
      </w:r>
    </w:p>
    <w:p w14:paraId="6C523FDA" w14:textId="77777777" w:rsidR="001B5A36" w:rsidRPr="009F796F" w:rsidRDefault="001B5A36" w:rsidP="001B5A36">
      <w:pPr>
        <w:shd w:val="clear" w:color="auto" w:fill="FFFFFF"/>
        <w:tabs>
          <w:tab w:val="right" w:pos="9921"/>
        </w:tabs>
        <w:spacing w:before="120"/>
        <w:ind w:hanging="4"/>
        <w:jc w:val="both"/>
        <w:rPr>
          <w:rFonts w:cs="Arial"/>
          <w:sz w:val="22"/>
          <w:szCs w:val="22"/>
        </w:rPr>
      </w:pPr>
      <w:r w:rsidRPr="009F796F">
        <w:rPr>
          <w:rFonts w:cs="Arial"/>
          <w:b/>
          <w:bCs/>
          <w:color w:val="000000"/>
          <w:sz w:val="22"/>
          <w:szCs w:val="22"/>
          <w:shd w:val="clear" w:color="auto" w:fill="FFFFFF"/>
        </w:rPr>
        <w:t xml:space="preserve">ENDEREÇO ELETRÔNICO:   </w:t>
      </w:r>
      <w:hyperlink r:id="rId5" w:history="1">
        <w:r w:rsidRPr="009F796F">
          <w:rPr>
            <w:rStyle w:val="Hyperlink"/>
            <w:rFonts w:cs="Arial"/>
            <w:bCs/>
            <w:sz w:val="22"/>
            <w:szCs w:val="22"/>
          </w:rPr>
          <w:t>www.gov.br/compras</w:t>
        </w:r>
      </w:hyperlink>
    </w:p>
    <w:p w14:paraId="2A686D6E" w14:textId="045A5B6F" w:rsidR="001B5A36" w:rsidRDefault="001B5A36" w:rsidP="001B5A36">
      <w:pPr>
        <w:shd w:val="clear" w:color="auto" w:fill="FFFFFF"/>
        <w:spacing w:before="120"/>
        <w:ind w:hanging="4"/>
        <w:jc w:val="both"/>
        <w:rPr>
          <w:rFonts w:cs="Arial"/>
          <w:b/>
          <w:color w:val="FF0000"/>
          <w:sz w:val="22"/>
          <w:szCs w:val="22"/>
          <w:u w:val="single"/>
          <w:shd w:val="clear" w:color="auto" w:fill="FFFFFF"/>
        </w:rPr>
      </w:pPr>
      <w:r w:rsidRPr="009F796F">
        <w:rPr>
          <w:rFonts w:cs="Arial"/>
          <w:b/>
          <w:bCs/>
          <w:sz w:val="22"/>
          <w:szCs w:val="22"/>
          <w:shd w:val="clear" w:color="auto" w:fill="FFFFFF"/>
        </w:rPr>
        <w:t xml:space="preserve">DATA </w:t>
      </w:r>
      <w:r>
        <w:rPr>
          <w:rFonts w:cs="Arial"/>
          <w:b/>
          <w:bCs/>
          <w:sz w:val="22"/>
          <w:szCs w:val="22"/>
          <w:shd w:val="clear" w:color="auto" w:fill="FFFFFF"/>
        </w:rPr>
        <w:t>D</w:t>
      </w:r>
      <w:r w:rsidRPr="009F796F">
        <w:rPr>
          <w:rFonts w:cs="Arial"/>
          <w:b/>
          <w:bCs/>
          <w:sz w:val="22"/>
          <w:szCs w:val="22"/>
          <w:shd w:val="clear" w:color="auto" w:fill="FFFFFF"/>
        </w:rPr>
        <w:t xml:space="preserve">A </w:t>
      </w:r>
      <w:r>
        <w:rPr>
          <w:rFonts w:cs="Arial"/>
          <w:b/>
          <w:bCs/>
          <w:sz w:val="22"/>
          <w:szCs w:val="22"/>
          <w:shd w:val="clear" w:color="auto" w:fill="FFFFFF"/>
        </w:rPr>
        <w:t>SESSÃO</w:t>
      </w:r>
      <w:r w:rsidRPr="003E35BC">
        <w:rPr>
          <w:rFonts w:cs="Arial"/>
          <w:b/>
          <w:bCs/>
          <w:sz w:val="22"/>
          <w:szCs w:val="22"/>
          <w:shd w:val="clear" w:color="auto" w:fill="FFFFFF"/>
        </w:rPr>
        <w:t xml:space="preserve">:   </w:t>
      </w:r>
      <w:r>
        <w:rPr>
          <w:rFonts w:cs="Arial"/>
          <w:b/>
          <w:bCs/>
          <w:color w:val="FF0000"/>
          <w:sz w:val="22"/>
          <w:szCs w:val="22"/>
          <w:shd w:val="clear" w:color="auto" w:fill="FFFFFF"/>
        </w:rPr>
        <w:t>15</w:t>
      </w:r>
      <w:r>
        <w:rPr>
          <w:rFonts w:cs="Arial"/>
          <w:b/>
          <w:bCs/>
          <w:color w:val="FF0000"/>
          <w:sz w:val="22"/>
          <w:szCs w:val="22"/>
          <w:shd w:val="clear" w:color="auto" w:fill="FFFFFF"/>
        </w:rPr>
        <w:t xml:space="preserve"> / </w:t>
      </w:r>
      <w:r>
        <w:rPr>
          <w:rFonts w:cs="Arial"/>
          <w:b/>
          <w:bCs/>
          <w:color w:val="FF0000"/>
          <w:sz w:val="22"/>
          <w:szCs w:val="22"/>
          <w:shd w:val="clear" w:color="auto" w:fill="FFFFFF"/>
        </w:rPr>
        <w:t>08</w:t>
      </w:r>
      <w:r>
        <w:rPr>
          <w:rFonts w:cs="Arial"/>
          <w:b/>
          <w:bCs/>
          <w:color w:val="FF0000"/>
          <w:sz w:val="22"/>
          <w:szCs w:val="22"/>
          <w:shd w:val="clear" w:color="auto" w:fill="FFFFFF"/>
        </w:rPr>
        <w:t xml:space="preserve"> / 2023</w:t>
      </w:r>
      <w:r w:rsidRPr="003E35BC">
        <w:rPr>
          <w:rFonts w:cs="Arial"/>
          <w:b/>
          <w:sz w:val="22"/>
          <w:szCs w:val="22"/>
          <w:u w:val="single"/>
          <w:shd w:val="clear" w:color="auto" w:fill="FFFFFF"/>
        </w:rPr>
        <w:t xml:space="preserve"> </w:t>
      </w:r>
    </w:p>
    <w:p w14:paraId="033AE9B5" w14:textId="77777777" w:rsidR="001B5A36" w:rsidRPr="003E35BC" w:rsidRDefault="001B5A36" w:rsidP="001B5A36">
      <w:pPr>
        <w:shd w:val="clear" w:color="auto" w:fill="FFFFFF"/>
        <w:spacing w:before="120"/>
        <w:ind w:hanging="4"/>
        <w:jc w:val="both"/>
        <w:rPr>
          <w:rFonts w:cs="Arial"/>
          <w:sz w:val="22"/>
          <w:szCs w:val="22"/>
        </w:rPr>
      </w:pPr>
      <w:r w:rsidRPr="003E35BC">
        <w:rPr>
          <w:rFonts w:cs="Arial"/>
          <w:b/>
          <w:bCs/>
          <w:sz w:val="22"/>
          <w:szCs w:val="22"/>
        </w:rPr>
        <w:t xml:space="preserve">HORÁRIO DA FASE DE LANCES:   </w:t>
      </w:r>
      <w:r w:rsidRPr="00814DDC">
        <w:rPr>
          <w:rFonts w:cs="Arial"/>
          <w:b/>
          <w:bCs/>
          <w:sz w:val="22"/>
          <w:szCs w:val="22"/>
        </w:rPr>
        <w:t>Das</w:t>
      </w:r>
      <w:r w:rsidRPr="003E35BC">
        <w:rPr>
          <w:rFonts w:cs="Arial"/>
          <w:sz w:val="22"/>
          <w:szCs w:val="22"/>
        </w:rPr>
        <w:t xml:space="preserve"> </w:t>
      </w:r>
      <w:r>
        <w:rPr>
          <w:rFonts w:cs="Arial"/>
          <w:b/>
          <w:bCs/>
          <w:color w:val="FF0000"/>
          <w:sz w:val="22"/>
          <w:szCs w:val="22"/>
        </w:rPr>
        <w:t>08:00</w:t>
      </w:r>
      <w:r w:rsidRPr="003E35BC">
        <w:rPr>
          <w:rFonts w:cs="Arial"/>
          <w:b/>
          <w:bCs/>
          <w:sz w:val="22"/>
          <w:szCs w:val="22"/>
        </w:rPr>
        <w:t xml:space="preserve"> até </w:t>
      </w:r>
      <w:r>
        <w:rPr>
          <w:rFonts w:cs="Arial"/>
          <w:b/>
          <w:bCs/>
          <w:color w:val="FF0000"/>
          <w:sz w:val="22"/>
          <w:szCs w:val="22"/>
        </w:rPr>
        <w:t>14:00</w:t>
      </w:r>
    </w:p>
    <w:p w14:paraId="062488F1" w14:textId="77777777" w:rsidR="001B5A36" w:rsidRPr="009F796F" w:rsidRDefault="001B5A36" w:rsidP="001B5A36">
      <w:pPr>
        <w:shd w:val="clear" w:color="auto" w:fill="FFFFFF"/>
        <w:spacing w:before="120"/>
        <w:ind w:hanging="4"/>
        <w:jc w:val="both"/>
        <w:rPr>
          <w:rFonts w:cs="Arial"/>
          <w:b/>
          <w:bCs/>
          <w:sz w:val="22"/>
          <w:szCs w:val="22"/>
        </w:rPr>
      </w:pPr>
      <w:r w:rsidRPr="009F796F">
        <w:rPr>
          <w:rFonts w:cs="Arial"/>
          <w:b/>
          <w:bCs/>
          <w:sz w:val="22"/>
          <w:szCs w:val="22"/>
        </w:rPr>
        <w:t xml:space="preserve">PREFERÊNCIA ME/EPP/EQUIPARADAS:    </w:t>
      </w:r>
      <w:r w:rsidRPr="009F796F">
        <w:rPr>
          <w:rFonts w:cs="Arial"/>
          <w:sz w:val="22"/>
          <w:szCs w:val="22"/>
        </w:rPr>
        <w:t>SIM</w:t>
      </w:r>
    </w:p>
    <w:p w14:paraId="42A64445" w14:textId="77777777" w:rsidR="001B5A36" w:rsidRDefault="001B5A36" w:rsidP="001B5A36">
      <w:pPr>
        <w:spacing w:line="259" w:lineRule="auto"/>
        <w:rPr>
          <w:rFonts w:cs="Arial"/>
          <w:b/>
          <w:bCs/>
          <w:sz w:val="22"/>
          <w:szCs w:val="22"/>
        </w:rPr>
      </w:pPr>
    </w:p>
    <w:p w14:paraId="7F95D6CE" w14:textId="77777777" w:rsidR="001B5A36" w:rsidRDefault="001B5A36" w:rsidP="001B5A36">
      <w:pPr>
        <w:spacing w:line="259" w:lineRule="auto"/>
        <w:rPr>
          <w:rFonts w:cs="Arial"/>
          <w:b/>
          <w:bCs/>
          <w:sz w:val="22"/>
          <w:szCs w:val="22"/>
        </w:rPr>
      </w:pPr>
    </w:p>
    <w:p w14:paraId="325EA641" w14:textId="77777777" w:rsidR="001B5A36" w:rsidRDefault="001B5A36" w:rsidP="001B5A36">
      <w:pPr>
        <w:spacing w:line="259" w:lineRule="auto"/>
        <w:rPr>
          <w:rFonts w:cs="Arial"/>
          <w:b/>
          <w:bCs/>
          <w:sz w:val="22"/>
          <w:szCs w:val="22"/>
        </w:rPr>
      </w:pPr>
      <w:r>
        <w:rPr>
          <w:rFonts w:cs="Arial"/>
          <w:b/>
          <w:bCs/>
          <w:sz w:val="22"/>
          <w:szCs w:val="22"/>
        </w:rPr>
        <w:t>SUMÁRIO</w:t>
      </w:r>
    </w:p>
    <w:p w14:paraId="741CEA8B" w14:textId="6C8A3FB0" w:rsidR="001B5A36" w:rsidRPr="009F796F" w:rsidRDefault="001B5A36" w:rsidP="001B5A36">
      <w:pPr>
        <w:pStyle w:val="Sumrio1"/>
        <w:tabs>
          <w:tab w:val="left" w:pos="440"/>
          <w:tab w:val="right" w:leader="dot" w:pos="8494"/>
        </w:tabs>
        <w:rPr>
          <w:rFonts w:cs="Arial"/>
          <w:noProof/>
          <w:sz w:val="22"/>
          <w:szCs w:val="22"/>
        </w:rPr>
      </w:pPr>
      <w:r w:rsidRPr="009F796F">
        <w:rPr>
          <w:rFonts w:cs="Arial"/>
          <w:sz w:val="22"/>
          <w:szCs w:val="22"/>
        </w:rPr>
        <w:fldChar w:fldCharType="begin"/>
      </w:r>
      <w:r w:rsidRPr="009F796F">
        <w:rPr>
          <w:rFonts w:cs="Arial"/>
          <w:sz w:val="22"/>
          <w:szCs w:val="22"/>
        </w:rPr>
        <w:instrText xml:space="preserve"> TOC \o "1-3" \h \z \u </w:instrText>
      </w:r>
      <w:r w:rsidRPr="009F796F">
        <w:rPr>
          <w:rFonts w:cs="Arial"/>
          <w:sz w:val="22"/>
          <w:szCs w:val="22"/>
        </w:rPr>
        <w:fldChar w:fldCharType="separate"/>
      </w:r>
      <w:hyperlink w:anchor="_Toc118380899" w:history="1">
        <w:r w:rsidRPr="009F796F">
          <w:rPr>
            <w:rStyle w:val="Hyperlink"/>
            <w:rFonts w:eastAsia="Arial Unicode MS" w:cs="Arial"/>
            <w:noProof/>
            <w:sz w:val="22"/>
            <w:szCs w:val="22"/>
            <w:lang w:bidi="hi-IN"/>
          </w:rPr>
          <w:t>1.</w:t>
        </w:r>
        <w:r w:rsidRPr="009F796F">
          <w:rPr>
            <w:rFonts w:cs="Arial"/>
            <w:noProof/>
            <w:sz w:val="22"/>
            <w:szCs w:val="22"/>
          </w:rPr>
          <w:tab/>
        </w:r>
        <w:r w:rsidRPr="009F796F">
          <w:rPr>
            <w:rStyle w:val="Hyperlink"/>
            <w:rFonts w:eastAsia="Arial Unicode MS" w:cs="Arial"/>
            <w:noProof/>
            <w:sz w:val="22"/>
            <w:szCs w:val="22"/>
            <w:lang w:bidi="hi-IN"/>
          </w:rPr>
          <w:t>OBJETO DA CONTRATAÇÃO DIRETA</w:t>
        </w:r>
        <w:r>
          <w:rPr>
            <w:rStyle w:val="Hyperlink"/>
            <w:rFonts w:eastAsia="Arial Unicode MS" w:cs="Arial"/>
            <w:noProof/>
            <w:sz w:val="22"/>
            <w:szCs w:val="22"/>
            <w:lang w:bidi="hi-IN"/>
          </w:rPr>
          <w:t xml:space="preserve">  ...............</w:t>
        </w:r>
        <w:r>
          <w:rPr>
            <w:rStyle w:val="Hyperlink"/>
            <w:rFonts w:eastAsia="Arial Unicode MS" w:cs="Arial"/>
            <w:noProof/>
            <w:sz w:val="22"/>
            <w:szCs w:val="22"/>
            <w:lang w:bidi="hi-IN"/>
          </w:rPr>
          <w:tab/>
          <w:t>..............</w:t>
        </w:r>
        <w:r>
          <w:rPr>
            <w:rStyle w:val="Hyperlink"/>
            <w:rFonts w:eastAsia="Arial Unicode MS" w:cs="Arial"/>
            <w:noProof/>
            <w:sz w:val="22"/>
            <w:szCs w:val="22"/>
            <w:lang w:bidi="hi-IN"/>
          </w:rPr>
          <w:tab/>
        </w:r>
        <w:r>
          <w:rPr>
            <w:rStyle w:val="Hyperlink"/>
            <w:rFonts w:eastAsia="Arial Unicode MS" w:cs="Arial"/>
            <w:noProof/>
            <w:sz w:val="22"/>
            <w:szCs w:val="22"/>
            <w:lang w:bidi="hi-IN"/>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_Toc118380899 \h </w:instrText>
        </w:r>
        <w:r w:rsidRPr="009F796F">
          <w:rPr>
            <w:rFonts w:cs="Arial"/>
            <w:noProof/>
            <w:webHidden/>
            <w:sz w:val="22"/>
            <w:szCs w:val="22"/>
          </w:rPr>
        </w:r>
        <w:r w:rsidRPr="009F796F">
          <w:rPr>
            <w:rFonts w:cs="Arial"/>
            <w:noProof/>
            <w:webHidden/>
            <w:sz w:val="22"/>
            <w:szCs w:val="22"/>
          </w:rPr>
          <w:fldChar w:fldCharType="separate"/>
        </w:r>
        <w:r>
          <w:rPr>
            <w:rFonts w:cs="Arial"/>
            <w:noProof/>
            <w:webHidden/>
            <w:sz w:val="22"/>
            <w:szCs w:val="22"/>
          </w:rPr>
          <w:t>2</w:t>
        </w:r>
        <w:r w:rsidRPr="009F796F">
          <w:rPr>
            <w:rFonts w:cs="Arial"/>
            <w:noProof/>
            <w:webHidden/>
            <w:sz w:val="22"/>
            <w:szCs w:val="22"/>
          </w:rPr>
          <w:fldChar w:fldCharType="end"/>
        </w:r>
      </w:hyperlink>
    </w:p>
    <w:p w14:paraId="145EDC05" w14:textId="0180ABDF" w:rsidR="001B5A36" w:rsidRPr="009F796F" w:rsidRDefault="001B5A36" w:rsidP="001B5A36">
      <w:pPr>
        <w:pStyle w:val="Sumrio1"/>
        <w:tabs>
          <w:tab w:val="left" w:pos="440"/>
          <w:tab w:val="right" w:leader="dot" w:pos="8494"/>
        </w:tabs>
        <w:rPr>
          <w:rFonts w:cs="Arial"/>
          <w:noProof/>
          <w:sz w:val="22"/>
          <w:szCs w:val="22"/>
        </w:rPr>
      </w:pPr>
      <w:hyperlink w:anchor="_Toc118380900" w:history="1">
        <w:r w:rsidRPr="009F796F">
          <w:rPr>
            <w:rStyle w:val="Hyperlink"/>
            <w:rFonts w:eastAsia="Arial Unicode MS" w:cs="Arial"/>
            <w:noProof/>
            <w:sz w:val="22"/>
            <w:szCs w:val="22"/>
            <w:lang w:bidi="hi-IN"/>
          </w:rPr>
          <w:t>2.</w:t>
        </w:r>
        <w:r w:rsidRPr="009F796F">
          <w:rPr>
            <w:rFonts w:cs="Arial"/>
            <w:noProof/>
            <w:sz w:val="22"/>
            <w:szCs w:val="22"/>
          </w:rPr>
          <w:tab/>
        </w:r>
        <w:r w:rsidRPr="009F796F">
          <w:rPr>
            <w:rStyle w:val="Hyperlink"/>
            <w:rFonts w:eastAsia="Arial Unicode MS" w:cs="Arial"/>
            <w:noProof/>
            <w:sz w:val="22"/>
            <w:szCs w:val="22"/>
            <w:lang w:bidi="hi-IN"/>
          </w:rPr>
          <w:t>PARTICIPAÇÃO NA DISPENSA ELETRÔNICA.</w:t>
        </w:r>
        <w:r>
          <w:rPr>
            <w:rStyle w:val="Hyperlink"/>
            <w:rFonts w:eastAsia="Arial Unicode MS" w:cs="Arial"/>
            <w:noProof/>
            <w:sz w:val="22"/>
            <w:szCs w:val="22"/>
            <w:lang w:bidi="hi-IN"/>
          </w:rPr>
          <w:tab/>
        </w:r>
        <w:r>
          <w:rPr>
            <w:rStyle w:val="Hyperlink"/>
            <w:rFonts w:eastAsia="Arial Unicode MS" w:cs="Arial"/>
            <w:noProof/>
            <w:sz w:val="22"/>
            <w:szCs w:val="22"/>
            <w:lang w:bidi="hi-IN"/>
          </w:rPr>
          <w:tab/>
        </w:r>
        <w:r w:rsidRPr="009F796F">
          <w:rPr>
            <w:rFonts w:cs="Arial"/>
            <w:noProof/>
            <w:webHidden/>
            <w:sz w:val="22"/>
            <w:szCs w:val="22"/>
          </w:rPr>
          <w:tab/>
        </w:r>
        <w:r>
          <w:rPr>
            <w:rFonts w:cs="Arial"/>
            <w:noProof/>
            <w:webHidden/>
            <w:sz w:val="22"/>
            <w:szCs w:val="22"/>
          </w:rPr>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_Toc118380900 \h </w:instrText>
        </w:r>
        <w:r w:rsidRPr="009F796F">
          <w:rPr>
            <w:rFonts w:cs="Arial"/>
            <w:noProof/>
            <w:webHidden/>
            <w:sz w:val="22"/>
            <w:szCs w:val="22"/>
          </w:rPr>
        </w:r>
        <w:r w:rsidRPr="009F796F">
          <w:rPr>
            <w:rFonts w:cs="Arial"/>
            <w:noProof/>
            <w:webHidden/>
            <w:sz w:val="22"/>
            <w:szCs w:val="22"/>
          </w:rPr>
          <w:fldChar w:fldCharType="separate"/>
        </w:r>
        <w:r>
          <w:rPr>
            <w:rFonts w:cs="Arial"/>
            <w:noProof/>
            <w:webHidden/>
            <w:sz w:val="22"/>
            <w:szCs w:val="22"/>
          </w:rPr>
          <w:t>2</w:t>
        </w:r>
        <w:r w:rsidRPr="009F796F">
          <w:rPr>
            <w:rFonts w:cs="Arial"/>
            <w:noProof/>
            <w:webHidden/>
            <w:sz w:val="22"/>
            <w:szCs w:val="22"/>
          </w:rPr>
          <w:fldChar w:fldCharType="end"/>
        </w:r>
      </w:hyperlink>
    </w:p>
    <w:p w14:paraId="162B79AB" w14:textId="5FEB4543" w:rsidR="001B5A36" w:rsidRPr="009F796F" w:rsidRDefault="001B5A36" w:rsidP="001B5A36">
      <w:pPr>
        <w:pStyle w:val="Sumrio1"/>
        <w:tabs>
          <w:tab w:val="left" w:pos="440"/>
          <w:tab w:val="right" w:leader="dot" w:pos="8494"/>
        </w:tabs>
        <w:rPr>
          <w:rFonts w:cs="Arial"/>
          <w:noProof/>
          <w:sz w:val="22"/>
          <w:szCs w:val="22"/>
        </w:rPr>
      </w:pPr>
      <w:hyperlink w:anchor="_Toc118380901" w:history="1">
        <w:r w:rsidRPr="009F796F">
          <w:rPr>
            <w:rStyle w:val="Hyperlink"/>
            <w:rFonts w:eastAsia="Arial Unicode MS" w:cs="Arial"/>
            <w:noProof/>
            <w:sz w:val="22"/>
            <w:szCs w:val="22"/>
            <w:lang w:bidi="hi-IN"/>
          </w:rPr>
          <w:t>3.</w:t>
        </w:r>
        <w:r w:rsidRPr="009F796F">
          <w:rPr>
            <w:rFonts w:cs="Arial"/>
            <w:noProof/>
            <w:sz w:val="22"/>
            <w:szCs w:val="22"/>
          </w:rPr>
          <w:tab/>
        </w:r>
        <w:r w:rsidRPr="009F796F">
          <w:rPr>
            <w:rStyle w:val="Hyperlink"/>
            <w:rFonts w:eastAsia="Arial Unicode MS" w:cs="Arial"/>
            <w:noProof/>
            <w:sz w:val="22"/>
            <w:szCs w:val="22"/>
            <w:lang w:bidi="hi-IN"/>
          </w:rPr>
          <w:t>INGRESSO NA DISPENSA ELETRÔNICA E CADASTRAMENTO DA PROPOSTA INICIAL</w:t>
        </w:r>
        <w:r>
          <w:rPr>
            <w:rStyle w:val="Hyperlink"/>
            <w:rFonts w:eastAsia="Arial Unicode MS" w:cs="Arial"/>
            <w:noProof/>
            <w:sz w:val="22"/>
            <w:szCs w:val="22"/>
            <w:lang w:bidi="hi-IN"/>
          </w:rPr>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_Toc118380901 \h </w:instrText>
        </w:r>
        <w:r w:rsidRPr="009F796F">
          <w:rPr>
            <w:rFonts w:cs="Arial"/>
            <w:noProof/>
            <w:webHidden/>
            <w:sz w:val="22"/>
            <w:szCs w:val="22"/>
          </w:rPr>
        </w:r>
        <w:r w:rsidRPr="009F796F">
          <w:rPr>
            <w:rFonts w:cs="Arial"/>
            <w:noProof/>
            <w:webHidden/>
            <w:sz w:val="22"/>
            <w:szCs w:val="22"/>
          </w:rPr>
          <w:fldChar w:fldCharType="separate"/>
        </w:r>
        <w:r>
          <w:rPr>
            <w:rFonts w:cs="Arial"/>
            <w:noProof/>
            <w:webHidden/>
            <w:sz w:val="22"/>
            <w:szCs w:val="22"/>
          </w:rPr>
          <w:t>4</w:t>
        </w:r>
        <w:r w:rsidRPr="009F796F">
          <w:rPr>
            <w:rFonts w:cs="Arial"/>
            <w:noProof/>
            <w:webHidden/>
            <w:sz w:val="22"/>
            <w:szCs w:val="22"/>
          </w:rPr>
          <w:fldChar w:fldCharType="end"/>
        </w:r>
      </w:hyperlink>
    </w:p>
    <w:p w14:paraId="1CE76466" w14:textId="12B92CA7" w:rsidR="001B5A36" w:rsidRPr="009F796F" w:rsidRDefault="001B5A36" w:rsidP="001B5A36">
      <w:pPr>
        <w:pStyle w:val="Sumrio1"/>
        <w:tabs>
          <w:tab w:val="left" w:pos="440"/>
          <w:tab w:val="right" w:leader="dot" w:pos="8494"/>
        </w:tabs>
        <w:rPr>
          <w:rFonts w:cs="Arial"/>
          <w:noProof/>
          <w:sz w:val="22"/>
          <w:szCs w:val="22"/>
        </w:rPr>
      </w:pPr>
      <w:hyperlink w:anchor="_Toc118380902" w:history="1">
        <w:r w:rsidRPr="009F796F">
          <w:rPr>
            <w:rStyle w:val="Hyperlink"/>
            <w:rFonts w:eastAsia="Arial Unicode MS" w:cs="Arial"/>
            <w:noProof/>
            <w:sz w:val="22"/>
            <w:szCs w:val="22"/>
            <w:lang w:bidi="hi-IN"/>
          </w:rPr>
          <w:t>4.</w:t>
        </w:r>
        <w:r w:rsidRPr="009F796F">
          <w:rPr>
            <w:rFonts w:cs="Arial"/>
            <w:noProof/>
            <w:sz w:val="22"/>
            <w:szCs w:val="22"/>
          </w:rPr>
          <w:tab/>
        </w:r>
        <w:r w:rsidRPr="009F796F">
          <w:rPr>
            <w:rStyle w:val="Hyperlink"/>
            <w:rFonts w:eastAsia="Arial Unicode MS" w:cs="Arial"/>
            <w:noProof/>
            <w:sz w:val="22"/>
            <w:szCs w:val="22"/>
            <w:lang w:bidi="hi-IN"/>
          </w:rPr>
          <w:t>FASE DE LANCES</w:t>
        </w:r>
        <w:r>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_Toc118380902 \h </w:instrText>
        </w:r>
        <w:r w:rsidRPr="009F796F">
          <w:rPr>
            <w:rFonts w:cs="Arial"/>
            <w:noProof/>
            <w:webHidden/>
            <w:sz w:val="22"/>
            <w:szCs w:val="22"/>
          </w:rPr>
        </w:r>
        <w:r w:rsidRPr="009F796F">
          <w:rPr>
            <w:rFonts w:cs="Arial"/>
            <w:noProof/>
            <w:webHidden/>
            <w:sz w:val="22"/>
            <w:szCs w:val="22"/>
          </w:rPr>
          <w:fldChar w:fldCharType="separate"/>
        </w:r>
        <w:r>
          <w:rPr>
            <w:rFonts w:cs="Arial"/>
            <w:noProof/>
            <w:webHidden/>
            <w:sz w:val="22"/>
            <w:szCs w:val="22"/>
          </w:rPr>
          <w:t>5</w:t>
        </w:r>
        <w:r w:rsidRPr="009F796F">
          <w:rPr>
            <w:rFonts w:cs="Arial"/>
            <w:noProof/>
            <w:webHidden/>
            <w:sz w:val="22"/>
            <w:szCs w:val="22"/>
          </w:rPr>
          <w:fldChar w:fldCharType="end"/>
        </w:r>
      </w:hyperlink>
    </w:p>
    <w:p w14:paraId="74035745" w14:textId="2B113744" w:rsidR="001B5A36" w:rsidRPr="009F796F" w:rsidRDefault="001B5A36" w:rsidP="001B5A36">
      <w:pPr>
        <w:pStyle w:val="Sumrio1"/>
        <w:tabs>
          <w:tab w:val="left" w:pos="440"/>
          <w:tab w:val="right" w:leader="dot" w:pos="8494"/>
        </w:tabs>
        <w:rPr>
          <w:rFonts w:cs="Arial"/>
          <w:noProof/>
          <w:sz w:val="22"/>
          <w:szCs w:val="22"/>
        </w:rPr>
      </w:pPr>
      <w:hyperlink w:anchor="_Toc118380903" w:history="1">
        <w:r w:rsidRPr="009F796F">
          <w:rPr>
            <w:rStyle w:val="Hyperlink"/>
            <w:rFonts w:eastAsia="Arial Unicode MS" w:cs="Arial"/>
            <w:noProof/>
            <w:sz w:val="22"/>
            <w:szCs w:val="22"/>
            <w:lang w:bidi="hi-IN"/>
          </w:rPr>
          <w:t>5.</w:t>
        </w:r>
        <w:r w:rsidRPr="009F796F">
          <w:rPr>
            <w:rFonts w:cs="Arial"/>
            <w:noProof/>
            <w:sz w:val="22"/>
            <w:szCs w:val="22"/>
          </w:rPr>
          <w:tab/>
        </w:r>
        <w:r w:rsidRPr="009F796F">
          <w:rPr>
            <w:rStyle w:val="Hyperlink"/>
            <w:rFonts w:eastAsia="Arial Unicode MS" w:cs="Arial"/>
            <w:noProof/>
            <w:sz w:val="22"/>
            <w:szCs w:val="22"/>
            <w:lang w:bidi="hi-IN"/>
          </w:rPr>
          <w:t>JULGAMENTO DAS PROPOSTAS DE PREÇO</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_Toc118380903 \h </w:instrText>
        </w:r>
        <w:r w:rsidRPr="009F796F">
          <w:rPr>
            <w:rFonts w:cs="Arial"/>
            <w:noProof/>
            <w:webHidden/>
            <w:sz w:val="22"/>
            <w:szCs w:val="22"/>
          </w:rPr>
        </w:r>
        <w:r w:rsidRPr="009F796F">
          <w:rPr>
            <w:rFonts w:cs="Arial"/>
            <w:noProof/>
            <w:webHidden/>
            <w:sz w:val="22"/>
            <w:szCs w:val="22"/>
          </w:rPr>
          <w:fldChar w:fldCharType="separate"/>
        </w:r>
        <w:r>
          <w:rPr>
            <w:rFonts w:cs="Arial"/>
            <w:noProof/>
            <w:webHidden/>
            <w:sz w:val="22"/>
            <w:szCs w:val="22"/>
          </w:rPr>
          <w:t>6</w:t>
        </w:r>
        <w:r w:rsidRPr="009F796F">
          <w:rPr>
            <w:rFonts w:cs="Arial"/>
            <w:noProof/>
            <w:webHidden/>
            <w:sz w:val="22"/>
            <w:szCs w:val="22"/>
          </w:rPr>
          <w:fldChar w:fldCharType="end"/>
        </w:r>
      </w:hyperlink>
    </w:p>
    <w:p w14:paraId="3F37F770" w14:textId="3860334C" w:rsidR="001B5A36" w:rsidRPr="009F796F" w:rsidRDefault="001B5A36" w:rsidP="001B5A36">
      <w:pPr>
        <w:pStyle w:val="Sumrio1"/>
        <w:tabs>
          <w:tab w:val="left" w:pos="440"/>
          <w:tab w:val="right" w:leader="dot" w:pos="8494"/>
        </w:tabs>
        <w:rPr>
          <w:rFonts w:cs="Arial"/>
          <w:noProof/>
          <w:sz w:val="22"/>
          <w:szCs w:val="22"/>
        </w:rPr>
      </w:pPr>
      <w:hyperlink w:anchor="_Toc118380904" w:history="1">
        <w:r w:rsidRPr="009F796F">
          <w:rPr>
            <w:rStyle w:val="Hyperlink"/>
            <w:rFonts w:eastAsia="Arial Unicode MS" w:cs="Arial"/>
            <w:noProof/>
            <w:sz w:val="22"/>
            <w:szCs w:val="22"/>
            <w:lang w:bidi="hi-IN"/>
          </w:rPr>
          <w:t>6.</w:t>
        </w:r>
        <w:r w:rsidRPr="009F796F">
          <w:rPr>
            <w:rFonts w:cs="Arial"/>
            <w:noProof/>
            <w:sz w:val="22"/>
            <w:szCs w:val="22"/>
          </w:rPr>
          <w:tab/>
        </w:r>
        <w:r w:rsidRPr="009F796F">
          <w:rPr>
            <w:rStyle w:val="Hyperlink"/>
            <w:rFonts w:eastAsia="Arial Unicode MS" w:cs="Arial"/>
            <w:noProof/>
            <w:sz w:val="22"/>
            <w:szCs w:val="22"/>
            <w:lang w:bidi="hi-IN"/>
          </w:rPr>
          <w:t>HABILITAÇÃO</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_Toc118380904 \h </w:instrText>
        </w:r>
        <w:r w:rsidRPr="009F796F">
          <w:rPr>
            <w:rFonts w:cs="Arial"/>
            <w:noProof/>
            <w:webHidden/>
            <w:sz w:val="22"/>
            <w:szCs w:val="22"/>
          </w:rPr>
        </w:r>
        <w:r w:rsidRPr="009F796F">
          <w:rPr>
            <w:rFonts w:cs="Arial"/>
            <w:noProof/>
            <w:webHidden/>
            <w:sz w:val="22"/>
            <w:szCs w:val="22"/>
          </w:rPr>
          <w:fldChar w:fldCharType="separate"/>
        </w:r>
        <w:r>
          <w:rPr>
            <w:rFonts w:cs="Arial"/>
            <w:noProof/>
            <w:webHidden/>
            <w:sz w:val="22"/>
            <w:szCs w:val="22"/>
          </w:rPr>
          <w:t>8</w:t>
        </w:r>
        <w:r w:rsidRPr="009F796F">
          <w:rPr>
            <w:rFonts w:cs="Arial"/>
            <w:noProof/>
            <w:webHidden/>
            <w:sz w:val="22"/>
            <w:szCs w:val="22"/>
          </w:rPr>
          <w:fldChar w:fldCharType="end"/>
        </w:r>
      </w:hyperlink>
    </w:p>
    <w:p w14:paraId="611C69D0" w14:textId="28B09592" w:rsidR="001B5A36" w:rsidRPr="009F796F" w:rsidRDefault="001B5A36" w:rsidP="001B5A36">
      <w:pPr>
        <w:pStyle w:val="Sumrio1"/>
        <w:tabs>
          <w:tab w:val="left" w:pos="440"/>
          <w:tab w:val="right" w:leader="dot" w:pos="8494"/>
        </w:tabs>
        <w:rPr>
          <w:rFonts w:cs="Arial"/>
          <w:noProof/>
          <w:sz w:val="22"/>
          <w:szCs w:val="22"/>
        </w:rPr>
      </w:pPr>
      <w:hyperlink w:anchor="_Toc118380905" w:history="1">
        <w:r w:rsidRPr="009F796F">
          <w:rPr>
            <w:rStyle w:val="Hyperlink"/>
            <w:rFonts w:eastAsia="Arial Unicode MS" w:cs="Arial"/>
            <w:noProof/>
            <w:sz w:val="22"/>
            <w:szCs w:val="22"/>
            <w:lang w:bidi="hi-IN"/>
          </w:rPr>
          <w:t>7.</w:t>
        </w:r>
        <w:r w:rsidRPr="009F796F">
          <w:rPr>
            <w:rFonts w:cs="Arial"/>
            <w:noProof/>
            <w:sz w:val="22"/>
            <w:szCs w:val="22"/>
          </w:rPr>
          <w:tab/>
        </w:r>
        <w:r w:rsidRPr="009F796F">
          <w:rPr>
            <w:rStyle w:val="Hyperlink"/>
            <w:rFonts w:eastAsia="Arial Unicode MS" w:cs="Arial"/>
            <w:noProof/>
            <w:sz w:val="22"/>
            <w:szCs w:val="22"/>
            <w:lang w:bidi="hi-IN"/>
          </w:rPr>
          <w:t>CONTRATAÇÃO</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_Toc118380905 \h </w:instrText>
        </w:r>
        <w:r w:rsidRPr="009F796F">
          <w:rPr>
            <w:rFonts w:cs="Arial"/>
            <w:noProof/>
            <w:webHidden/>
            <w:sz w:val="22"/>
            <w:szCs w:val="22"/>
          </w:rPr>
        </w:r>
        <w:r w:rsidRPr="009F796F">
          <w:rPr>
            <w:rFonts w:cs="Arial"/>
            <w:noProof/>
            <w:webHidden/>
            <w:sz w:val="22"/>
            <w:szCs w:val="22"/>
          </w:rPr>
          <w:fldChar w:fldCharType="separate"/>
        </w:r>
        <w:r>
          <w:rPr>
            <w:rFonts w:cs="Arial"/>
            <w:noProof/>
            <w:webHidden/>
            <w:sz w:val="22"/>
            <w:szCs w:val="22"/>
          </w:rPr>
          <w:t>9</w:t>
        </w:r>
        <w:r w:rsidRPr="009F796F">
          <w:rPr>
            <w:rFonts w:cs="Arial"/>
            <w:noProof/>
            <w:webHidden/>
            <w:sz w:val="22"/>
            <w:szCs w:val="22"/>
          </w:rPr>
          <w:fldChar w:fldCharType="end"/>
        </w:r>
      </w:hyperlink>
    </w:p>
    <w:p w14:paraId="1A144082" w14:textId="3ACC3B88" w:rsidR="001B5A36" w:rsidRPr="009F796F" w:rsidRDefault="001B5A36" w:rsidP="001B5A36">
      <w:pPr>
        <w:pStyle w:val="Sumrio1"/>
        <w:tabs>
          <w:tab w:val="left" w:pos="440"/>
          <w:tab w:val="right" w:leader="dot" w:pos="8494"/>
        </w:tabs>
        <w:rPr>
          <w:rFonts w:cs="Arial"/>
          <w:noProof/>
          <w:sz w:val="22"/>
          <w:szCs w:val="22"/>
        </w:rPr>
      </w:pPr>
      <w:hyperlink w:anchor="_Toc118380906" w:history="1">
        <w:r w:rsidRPr="009F796F">
          <w:rPr>
            <w:rStyle w:val="Hyperlink"/>
            <w:rFonts w:eastAsia="Arial Unicode MS" w:cs="Arial"/>
            <w:noProof/>
            <w:sz w:val="22"/>
            <w:szCs w:val="22"/>
            <w:lang w:bidi="hi-IN"/>
          </w:rPr>
          <w:t>8.</w:t>
        </w:r>
        <w:r w:rsidRPr="009F796F">
          <w:rPr>
            <w:rFonts w:cs="Arial"/>
            <w:noProof/>
            <w:sz w:val="22"/>
            <w:szCs w:val="22"/>
          </w:rPr>
          <w:tab/>
        </w:r>
        <w:r w:rsidRPr="009F796F">
          <w:rPr>
            <w:rStyle w:val="Hyperlink"/>
            <w:rFonts w:eastAsia="Arial Unicode MS" w:cs="Arial"/>
            <w:noProof/>
            <w:sz w:val="22"/>
            <w:szCs w:val="22"/>
            <w:lang w:bidi="hi-IN"/>
          </w:rPr>
          <w:t>INFRAÇÕES E SANÇÕES ADMINISTRATIVAS</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_Toc118380906 \h </w:instrText>
        </w:r>
        <w:r w:rsidRPr="009F796F">
          <w:rPr>
            <w:rFonts w:cs="Arial"/>
            <w:noProof/>
            <w:webHidden/>
            <w:sz w:val="22"/>
            <w:szCs w:val="22"/>
          </w:rPr>
        </w:r>
        <w:r w:rsidRPr="009F796F">
          <w:rPr>
            <w:rFonts w:cs="Arial"/>
            <w:noProof/>
            <w:webHidden/>
            <w:sz w:val="22"/>
            <w:szCs w:val="22"/>
          </w:rPr>
          <w:fldChar w:fldCharType="separate"/>
        </w:r>
        <w:r>
          <w:rPr>
            <w:rFonts w:cs="Arial"/>
            <w:noProof/>
            <w:webHidden/>
            <w:sz w:val="22"/>
            <w:szCs w:val="22"/>
          </w:rPr>
          <w:t>10</w:t>
        </w:r>
        <w:r w:rsidRPr="009F796F">
          <w:rPr>
            <w:rFonts w:cs="Arial"/>
            <w:noProof/>
            <w:webHidden/>
            <w:sz w:val="22"/>
            <w:szCs w:val="22"/>
          </w:rPr>
          <w:fldChar w:fldCharType="end"/>
        </w:r>
      </w:hyperlink>
    </w:p>
    <w:p w14:paraId="15FB7CF1" w14:textId="00D9CD40" w:rsidR="001B5A36" w:rsidRDefault="001B5A36" w:rsidP="001B5A36">
      <w:pPr>
        <w:pStyle w:val="Sumrio1"/>
        <w:tabs>
          <w:tab w:val="left" w:pos="440"/>
          <w:tab w:val="right" w:leader="dot" w:pos="8494"/>
        </w:tabs>
        <w:rPr>
          <w:rFonts w:cs="Arial"/>
          <w:noProof/>
          <w:sz w:val="22"/>
          <w:szCs w:val="22"/>
        </w:rPr>
      </w:pPr>
      <w:hyperlink w:anchor="_Toc118380907" w:history="1">
        <w:r w:rsidRPr="009F796F">
          <w:rPr>
            <w:rStyle w:val="Hyperlink"/>
            <w:rFonts w:eastAsia="Arial Unicode MS" w:cs="Arial"/>
            <w:noProof/>
            <w:sz w:val="22"/>
            <w:szCs w:val="22"/>
            <w:lang w:bidi="hi-IN"/>
          </w:rPr>
          <w:t>9.</w:t>
        </w:r>
        <w:r w:rsidRPr="009F796F">
          <w:rPr>
            <w:rFonts w:cs="Arial"/>
            <w:noProof/>
            <w:sz w:val="22"/>
            <w:szCs w:val="22"/>
          </w:rPr>
          <w:tab/>
        </w:r>
        <w:r w:rsidRPr="009F796F">
          <w:rPr>
            <w:rStyle w:val="Hyperlink"/>
            <w:rFonts w:eastAsia="Arial Unicode MS" w:cs="Arial"/>
            <w:noProof/>
            <w:sz w:val="22"/>
            <w:szCs w:val="22"/>
            <w:lang w:bidi="hi-IN"/>
          </w:rPr>
          <w:t>DAS DISPOSIÇÕES GERAIS</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_Toc118380907 \h </w:instrText>
        </w:r>
        <w:r w:rsidRPr="009F796F">
          <w:rPr>
            <w:rFonts w:cs="Arial"/>
            <w:noProof/>
            <w:webHidden/>
            <w:sz w:val="22"/>
            <w:szCs w:val="22"/>
          </w:rPr>
        </w:r>
        <w:r w:rsidRPr="009F796F">
          <w:rPr>
            <w:rFonts w:cs="Arial"/>
            <w:noProof/>
            <w:webHidden/>
            <w:sz w:val="22"/>
            <w:szCs w:val="22"/>
          </w:rPr>
          <w:fldChar w:fldCharType="separate"/>
        </w:r>
        <w:r>
          <w:rPr>
            <w:rFonts w:cs="Arial"/>
            <w:noProof/>
            <w:webHidden/>
            <w:sz w:val="22"/>
            <w:szCs w:val="22"/>
          </w:rPr>
          <w:t>12</w:t>
        </w:r>
        <w:r w:rsidRPr="009F796F">
          <w:rPr>
            <w:rFonts w:cs="Arial"/>
            <w:noProof/>
            <w:webHidden/>
            <w:sz w:val="22"/>
            <w:szCs w:val="22"/>
          </w:rPr>
          <w:fldChar w:fldCharType="end"/>
        </w:r>
      </w:hyperlink>
    </w:p>
    <w:p w14:paraId="6BF4E87D" w14:textId="77777777" w:rsidR="001B5A36" w:rsidRDefault="001B5A36" w:rsidP="001B5A36">
      <w:pPr>
        <w:rPr>
          <w:noProof/>
        </w:rPr>
      </w:pPr>
    </w:p>
    <w:p w14:paraId="2D87F36E" w14:textId="77777777" w:rsidR="001B5A36" w:rsidRDefault="001B5A36" w:rsidP="001B5A36">
      <w:pPr>
        <w:spacing w:line="259" w:lineRule="auto"/>
        <w:rPr>
          <w:rFonts w:cs="Arial"/>
          <w:b/>
          <w:bCs/>
          <w:noProof/>
          <w:sz w:val="22"/>
          <w:szCs w:val="22"/>
        </w:rPr>
      </w:pPr>
      <w:r>
        <w:rPr>
          <w:rFonts w:cs="Arial"/>
          <w:b/>
          <w:bCs/>
          <w:noProof/>
          <w:sz w:val="22"/>
          <w:szCs w:val="22"/>
        </w:rPr>
        <w:t>ANEXOS</w:t>
      </w:r>
    </w:p>
    <w:p w14:paraId="53928BB7" w14:textId="77777777" w:rsidR="001B5A36" w:rsidRPr="009F796F" w:rsidRDefault="001B5A36" w:rsidP="001B5A36">
      <w:pPr>
        <w:spacing w:before="120" w:after="120" w:line="276" w:lineRule="auto"/>
        <w:jc w:val="both"/>
        <w:rPr>
          <w:rFonts w:cs="Arial"/>
          <w:noProof/>
          <w:color w:val="000000"/>
          <w:sz w:val="22"/>
          <w:szCs w:val="22"/>
        </w:rPr>
      </w:pPr>
      <w:r w:rsidRPr="003F1F29">
        <w:rPr>
          <w:rFonts w:cs="Arial"/>
          <w:b/>
          <w:bCs/>
          <w:noProof/>
          <w:color w:val="000000"/>
          <w:sz w:val="22"/>
          <w:szCs w:val="22"/>
        </w:rPr>
        <w:t>ANEXO I</w:t>
      </w:r>
      <w:r w:rsidRPr="009F796F">
        <w:rPr>
          <w:rFonts w:cs="Arial"/>
          <w:noProof/>
          <w:color w:val="000000"/>
          <w:sz w:val="22"/>
          <w:szCs w:val="22"/>
        </w:rPr>
        <w:t xml:space="preserve"> – Documentação exigida para Habilitação</w:t>
      </w:r>
    </w:p>
    <w:p w14:paraId="3806D3A2" w14:textId="77777777" w:rsidR="001B5A36" w:rsidRPr="009F796F" w:rsidRDefault="001B5A36" w:rsidP="001B5A36">
      <w:pPr>
        <w:spacing w:before="120" w:after="120" w:line="276" w:lineRule="auto"/>
        <w:jc w:val="both"/>
        <w:rPr>
          <w:rFonts w:cs="Arial"/>
          <w:noProof/>
          <w:color w:val="000000"/>
          <w:sz w:val="22"/>
          <w:szCs w:val="22"/>
        </w:rPr>
      </w:pPr>
      <w:r w:rsidRPr="003F1F29">
        <w:rPr>
          <w:rFonts w:cs="Arial"/>
          <w:b/>
          <w:bCs/>
          <w:noProof/>
          <w:color w:val="000000"/>
          <w:sz w:val="22"/>
          <w:szCs w:val="22"/>
        </w:rPr>
        <w:t>ANEXO II</w:t>
      </w:r>
      <w:r w:rsidRPr="009F796F">
        <w:rPr>
          <w:rFonts w:cs="Arial"/>
          <w:noProof/>
          <w:color w:val="000000"/>
          <w:sz w:val="22"/>
          <w:szCs w:val="22"/>
        </w:rPr>
        <w:t xml:space="preserve"> - Termo de Referência;</w:t>
      </w:r>
    </w:p>
    <w:p w14:paraId="78F1B3C2" w14:textId="77777777" w:rsidR="001B5A36" w:rsidRDefault="001B5A36" w:rsidP="001B5A36">
      <w:pPr>
        <w:spacing w:before="120" w:after="120" w:line="276" w:lineRule="auto"/>
        <w:jc w:val="both"/>
        <w:rPr>
          <w:rFonts w:cs="Arial"/>
          <w:noProof/>
          <w:sz w:val="22"/>
          <w:szCs w:val="22"/>
        </w:rPr>
      </w:pPr>
      <w:r w:rsidRPr="003F1F29">
        <w:rPr>
          <w:rFonts w:cs="Arial"/>
          <w:b/>
          <w:bCs/>
          <w:noProof/>
          <w:sz w:val="22"/>
          <w:szCs w:val="22"/>
        </w:rPr>
        <w:t>ANEXO III</w:t>
      </w:r>
      <w:r w:rsidRPr="009F796F">
        <w:rPr>
          <w:rFonts w:cs="Arial"/>
          <w:noProof/>
          <w:sz w:val="22"/>
          <w:szCs w:val="22"/>
        </w:rPr>
        <w:t xml:space="preserve"> – M</w:t>
      </w:r>
      <w:r>
        <w:rPr>
          <w:rFonts w:cs="Arial"/>
          <w:noProof/>
          <w:sz w:val="22"/>
          <w:szCs w:val="22"/>
        </w:rPr>
        <w:t xml:space="preserve">odelo Referencial de Declaração de </w:t>
      </w:r>
      <w:r w:rsidRPr="003F1F29">
        <w:rPr>
          <w:rFonts w:cs="Arial"/>
          <w:b/>
          <w:bCs/>
          <w:noProof/>
          <w:sz w:val="22"/>
          <w:szCs w:val="22"/>
        </w:rPr>
        <w:t>NÃO</w:t>
      </w:r>
      <w:r>
        <w:rPr>
          <w:rFonts w:cs="Arial"/>
          <w:noProof/>
          <w:sz w:val="22"/>
          <w:szCs w:val="22"/>
        </w:rPr>
        <w:t xml:space="preserve"> Cadastramento e Inexistência de Débitos para com a Fazenda do Município de São Paulo.</w:t>
      </w:r>
    </w:p>
    <w:p w14:paraId="6B8A055F" w14:textId="77777777" w:rsidR="001B5A36" w:rsidRDefault="001B5A36" w:rsidP="001B5A36">
      <w:pPr>
        <w:spacing w:before="120" w:after="120" w:line="276" w:lineRule="auto"/>
        <w:jc w:val="both"/>
        <w:rPr>
          <w:rFonts w:cs="Arial"/>
          <w:noProof/>
          <w:sz w:val="22"/>
          <w:szCs w:val="22"/>
        </w:rPr>
      </w:pPr>
    </w:p>
    <w:p w14:paraId="28FCFCEF" w14:textId="77777777" w:rsidR="001B5A36" w:rsidRDefault="001B5A36" w:rsidP="001B5A36">
      <w:pPr>
        <w:spacing w:before="120" w:after="120" w:line="276" w:lineRule="auto"/>
        <w:jc w:val="both"/>
        <w:rPr>
          <w:rFonts w:cs="Arial"/>
          <w:noProof/>
          <w:sz w:val="22"/>
          <w:szCs w:val="22"/>
        </w:rPr>
      </w:pPr>
    </w:p>
    <w:p w14:paraId="29E39BE7" w14:textId="77777777" w:rsidR="001B5A36" w:rsidRDefault="001B5A36" w:rsidP="001B5A36">
      <w:pPr>
        <w:spacing w:before="120" w:after="120" w:line="276" w:lineRule="auto"/>
        <w:jc w:val="both"/>
        <w:rPr>
          <w:rFonts w:cs="Arial"/>
          <w:noProof/>
          <w:sz w:val="22"/>
          <w:szCs w:val="22"/>
        </w:rPr>
      </w:pPr>
    </w:p>
    <w:p w14:paraId="0C801433" w14:textId="77777777" w:rsidR="001B5A36" w:rsidRPr="00420143" w:rsidRDefault="001B5A36" w:rsidP="001B5A36">
      <w:pPr>
        <w:spacing w:before="120" w:after="120" w:line="276" w:lineRule="auto"/>
        <w:jc w:val="both"/>
        <w:rPr>
          <w:rFonts w:cs="Arial"/>
          <w:noProof/>
          <w:sz w:val="22"/>
          <w:szCs w:val="22"/>
        </w:rPr>
      </w:pPr>
    </w:p>
    <w:p w14:paraId="2893A4EC" w14:textId="77777777" w:rsidR="001B5A36" w:rsidRPr="008E4FB4" w:rsidRDefault="001B5A36" w:rsidP="001B5A36">
      <w:pPr>
        <w:shd w:val="clear" w:color="auto" w:fill="FFFFFF"/>
        <w:tabs>
          <w:tab w:val="left" w:pos="851"/>
        </w:tabs>
        <w:ind w:left="142" w:right="68"/>
        <w:jc w:val="center"/>
        <w:rPr>
          <w:rFonts w:cs="Arial"/>
          <w:b/>
          <w:noProof/>
          <w:sz w:val="22"/>
          <w:szCs w:val="22"/>
          <w:shd w:val="clear" w:color="auto" w:fill="FFFFFF"/>
        </w:rPr>
      </w:pPr>
    </w:p>
    <w:p w14:paraId="432AB4A5" w14:textId="77777777" w:rsidR="001B5A36" w:rsidRPr="00400B4C" w:rsidRDefault="001B5A36" w:rsidP="001B5A36">
      <w:pPr>
        <w:spacing w:line="259" w:lineRule="auto"/>
        <w:ind w:firstLine="708"/>
        <w:jc w:val="both"/>
        <w:rPr>
          <w:rFonts w:cs="Arial"/>
          <w:sz w:val="22"/>
          <w:szCs w:val="22"/>
        </w:rPr>
      </w:pPr>
      <w:r w:rsidRPr="009F796F">
        <w:rPr>
          <w:rFonts w:cs="Arial"/>
          <w:b/>
          <w:bCs/>
          <w:sz w:val="22"/>
          <w:szCs w:val="22"/>
        </w:rPr>
        <w:lastRenderedPageBreak/>
        <w:fldChar w:fldCharType="end"/>
      </w:r>
      <w:r w:rsidRPr="009F796F">
        <w:rPr>
          <w:rFonts w:cs="Arial"/>
          <w:color w:val="000000" w:themeColor="text1"/>
          <w:sz w:val="22"/>
          <w:szCs w:val="22"/>
        </w:rPr>
        <w:t xml:space="preserve">Torna-se público que a Prefeitura do Município de São Paulo, neste ato representada pela </w:t>
      </w:r>
      <w:r w:rsidRPr="00D94FE2">
        <w:rPr>
          <w:rFonts w:cs="Arial"/>
          <w:b/>
          <w:bCs/>
          <w:color w:val="000000" w:themeColor="text1"/>
          <w:sz w:val="22"/>
          <w:szCs w:val="22"/>
        </w:rPr>
        <w:t>SUBPREFEITURA FREGUESIA/BRASILÂNDIA</w:t>
      </w:r>
      <w:r w:rsidRPr="009F796F">
        <w:rPr>
          <w:rFonts w:cs="Arial"/>
          <w:color w:val="000000" w:themeColor="text1"/>
          <w:sz w:val="22"/>
          <w:szCs w:val="22"/>
        </w:rPr>
        <w:t xml:space="preserve"> por meio da </w:t>
      </w:r>
      <w:r w:rsidRPr="00C319C1">
        <w:rPr>
          <w:rFonts w:cs="Arial"/>
          <w:sz w:val="22"/>
          <w:szCs w:val="22"/>
        </w:rPr>
        <w:t>Supervisão de Administração e Suprimentos, realizará Dispensa</w:t>
      </w:r>
      <w:r>
        <w:rPr>
          <w:rFonts w:cs="Arial"/>
          <w:sz w:val="22"/>
          <w:szCs w:val="22"/>
        </w:rPr>
        <w:t xml:space="preserve"> de Licitação na forma</w:t>
      </w:r>
      <w:r w:rsidRPr="00C319C1">
        <w:rPr>
          <w:rFonts w:cs="Arial"/>
          <w:sz w:val="22"/>
          <w:szCs w:val="22"/>
        </w:rPr>
        <w:t xml:space="preserve"> Eletrônica, </w:t>
      </w:r>
      <w:r w:rsidRPr="00C319C1">
        <w:rPr>
          <w:rFonts w:cs="Arial"/>
          <w:bCs/>
          <w:sz w:val="22"/>
          <w:szCs w:val="22"/>
        </w:rPr>
        <w:t>com critério de julgamento</w:t>
      </w:r>
      <w:r w:rsidRPr="00C319C1">
        <w:rPr>
          <w:rFonts w:cs="Arial"/>
          <w:b/>
          <w:bCs/>
          <w:sz w:val="22"/>
          <w:szCs w:val="22"/>
        </w:rPr>
        <w:t xml:space="preserve"> </w:t>
      </w:r>
      <w:r w:rsidRPr="00D94FE2">
        <w:rPr>
          <w:rFonts w:cs="Arial"/>
          <w:b/>
          <w:bCs/>
          <w:i/>
          <w:sz w:val="22"/>
          <w:szCs w:val="22"/>
        </w:rPr>
        <w:t>menor preço</w:t>
      </w:r>
      <w:r w:rsidRPr="00C319C1">
        <w:rPr>
          <w:rFonts w:cs="Arial"/>
          <w:b/>
          <w:bCs/>
          <w:i/>
          <w:sz w:val="22"/>
          <w:szCs w:val="22"/>
        </w:rPr>
        <w:t xml:space="preserve">, </w:t>
      </w:r>
      <w:r w:rsidRPr="009F796F">
        <w:rPr>
          <w:rFonts w:cs="Arial"/>
          <w:color w:val="000000" w:themeColor="text1"/>
          <w:sz w:val="22"/>
          <w:szCs w:val="22"/>
        </w:rPr>
        <w:t xml:space="preserve">na hipótese do </w:t>
      </w:r>
      <w:hyperlink r:id="rId6" w:anchor="art75" w:history="1">
        <w:r w:rsidRPr="00400B4C">
          <w:rPr>
            <w:rStyle w:val="Hyperlink"/>
            <w:rFonts w:cs="Arial"/>
            <w:sz w:val="22"/>
            <w:szCs w:val="22"/>
          </w:rPr>
          <w:t>art. 75</w:t>
        </w:r>
      </w:hyperlink>
      <w:r w:rsidRPr="00400B4C">
        <w:rPr>
          <w:rStyle w:val="Hyperlink"/>
          <w:rFonts w:cs="Arial"/>
          <w:sz w:val="22"/>
          <w:szCs w:val="22"/>
        </w:rPr>
        <w:t>, inciso II d</w:t>
      </w:r>
      <w:r w:rsidRPr="00400B4C">
        <w:rPr>
          <w:rFonts w:cs="Arial"/>
          <w:bCs/>
          <w:sz w:val="22"/>
          <w:szCs w:val="22"/>
        </w:rPr>
        <w:t xml:space="preserve">a </w:t>
      </w:r>
      <w:hyperlink r:id="rId7" w:history="1">
        <w:r w:rsidRPr="00400B4C">
          <w:rPr>
            <w:rStyle w:val="Hyperlink"/>
            <w:rFonts w:cs="Arial"/>
            <w:bCs/>
            <w:sz w:val="22"/>
            <w:szCs w:val="22"/>
          </w:rPr>
          <w:t>Lei n.º 14.133, de 01/04/2021</w:t>
        </w:r>
      </w:hyperlink>
      <w:r w:rsidRPr="00400B4C">
        <w:rPr>
          <w:rFonts w:cs="Arial"/>
          <w:bCs/>
          <w:sz w:val="22"/>
          <w:szCs w:val="22"/>
        </w:rPr>
        <w:t xml:space="preserve">, do </w:t>
      </w:r>
      <w:r>
        <w:rPr>
          <w:rFonts w:cs="Arial"/>
          <w:bCs/>
          <w:sz w:val="22"/>
          <w:szCs w:val="22"/>
          <w:u w:val="single"/>
        </w:rPr>
        <w:t xml:space="preserve">art. </w:t>
      </w:r>
      <w:r w:rsidRPr="00400B4C">
        <w:rPr>
          <w:rFonts w:cs="Arial"/>
          <w:bCs/>
          <w:sz w:val="22"/>
          <w:szCs w:val="22"/>
          <w:u w:val="single"/>
        </w:rPr>
        <w:t>56</w:t>
      </w:r>
      <w:r>
        <w:rPr>
          <w:rFonts w:cs="Arial"/>
          <w:bCs/>
          <w:sz w:val="22"/>
          <w:szCs w:val="22"/>
        </w:rPr>
        <w:t xml:space="preserve"> </w:t>
      </w:r>
      <w:r w:rsidRPr="00400B4C">
        <w:rPr>
          <w:rFonts w:cs="Arial"/>
          <w:bCs/>
          <w:sz w:val="22"/>
          <w:szCs w:val="22"/>
        </w:rPr>
        <w:t>do</w:t>
      </w:r>
      <w:r>
        <w:rPr>
          <w:rFonts w:cs="Arial"/>
          <w:bCs/>
          <w:sz w:val="22"/>
          <w:szCs w:val="22"/>
        </w:rPr>
        <w:t xml:space="preserve"> </w:t>
      </w:r>
      <w:r w:rsidRPr="00400B4C">
        <w:rPr>
          <w:rFonts w:cs="Arial"/>
          <w:bCs/>
          <w:sz w:val="22"/>
          <w:szCs w:val="22"/>
          <w:u w:val="single"/>
        </w:rPr>
        <w:t>Decreto Municipal nº 62.100, de 27/12/2022</w:t>
      </w:r>
      <w:r>
        <w:rPr>
          <w:rFonts w:cs="Arial"/>
          <w:bCs/>
          <w:sz w:val="22"/>
          <w:szCs w:val="22"/>
        </w:rPr>
        <w:t>,</w:t>
      </w:r>
      <w:r w:rsidRPr="00400B4C">
        <w:rPr>
          <w:rFonts w:cs="Arial"/>
          <w:bCs/>
          <w:sz w:val="22"/>
          <w:szCs w:val="22"/>
        </w:rPr>
        <w:t xml:space="preserve"> </w:t>
      </w:r>
      <w:hyperlink r:id="rId8" w:history="1">
        <w:r w:rsidRPr="00400B4C">
          <w:rPr>
            <w:rStyle w:val="Hyperlink"/>
            <w:rFonts w:cs="Arial"/>
            <w:bCs/>
            <w:sz w:val="22"/>
            <w:szCs w:val="22"/>
          </w:rPr>
          <w:t>Instrução Normativa S</w:t>
        </w:r>
        <w:r>
          <w:rPr>
            <w:rStyle w:val="Hyperlink"/>
            <w:rFonts w:cs="Arial"/>
            <w:bCs/>
            <w:sz w:val="22"/>
            <w:szCs w:val="22"/>
          </w:rPr>
          <w:t>EGES</w:t>
        </w:r>
        <w:r w:rsidRPr="00400B4C">
          <w:rPr>
            <w:rStyle w:val="Hyperlink"/>
            <w:rFonts w:cs="Arial"/>
            <w:bCs/>
            <w:sz w:val="22"/>
            <w:szCs w:val="22"/>
          </w:rPr>
          <w:t>/ME nº 67</w:t>
        </w:r>
        <w:r>
          <w:rPr>
            <w:rStyle w:val="Hyperlink"/>
            <w:rFonts w:cs="Arial"/>
            <w:bCs/>
            <w:sz w:val="22"/>
            <w:szCs w:val="22"/>
          </w:rPr>
          <w:t>, de 07/07/2021</w:t>
        </w:r>
      </w:hyperlink>
      <w:r w:rsidRPr="00400B4C">
        <w:rPr>
          <w:rFonts w:cs="Arial"/>
          <w:bCs/>
          <w:sz w:val="22"/>
          <w:szCs w:val="22"/>
        </w:rPr>
        <w:t>, e demais normas aplicáveis</w:t>
      </w:r>
      <w:r w:rsidRPr="00400B4C">
        <w:rPr>
          <w:rFonts w:cs="Arial"/>
          <w:sz w:val="22"/>
          <w:szCs w:val="22"/>
        </w:rPr>
        <w:t>.</w:t>
      </w:r>
    </w:p>
    <w:p w14:paraId="5860FFA6" w14:textId="77777777" w:rsidR="001B5A36" w:rsidRPr="009F796F" w:rsidRDefault="001B5A36" w:rsidP="001B5A36">
      <w:pPr>
        <w:rPr>
          <w:rFonts w:cs="Arial"/>
          <w:sz w:val="22"/>
          <w:szCs w:val="22"/>
        </w:rPr>
      </w:pPr>
    </w:p>
    <w:p w14:paraId="1C3C57C0" w14:textId="77777777" w:rsidR="001B5A36" w:rsidRPr="009F796F" w:rsidRDefault="001B5A36" w:rsidP="001B5A36">
      <w:pPr>
        <w:pStyle w:val="Ttulo1"/>
        <w:rPr>
          <w:sz w:val="22"/>
          <w:szCs w:val="22"/>
        </w:rPr>
      </w:pPr>
      <w:bookmarkStart w:id="0" w:name="_Toc118380899"/>
      <w:r w:rsidRPr="009F796F">
        <w:rPr>
          <w:sz w:val="22"/>
          <w:szCs w:val="22"/>
        </w:rPr>
        <w:t>OBJETO DA CONTRATAÇÃO DIRETA</w:t>
      </w:r>
      <w:bookmarkEnd w:id="0"/>
    </w:p>
    <w:p w14:paraId="51FF2F6D" w14:textId="77777777" w:rsidR="001B5A36" w:rsidRPr="009F796F" w:rsidRDefault="001B5A36" w:rsidP="001B5A36">
      <w:pPr>
        <w:pStyle w:val="PADRO"/>
        <w:keepNext w:val="0"/>
        <w:widowControl/>
        <w:numPr>
          <w:ilvl w:val="1"/>
          <w:numId w:val="1"/>
        </w:numPr>
        <w:shd w:val="clear" w:color="auto" w:fill="auto"/>
        <w:spacing w:before="120" w:after="120"/>
        <w:rPr>
          <w:rFonts w:ascii="Arial" w:hAnsi="Arial" w:cs="Arial"/>
          <w:sz w:val="22"/>
          <w:szCs w:val="22"/>
        </w:rPr>
      </w:pPr>
      <w:r w:rsidRPr="009F796F">
        <w:rPr>
          <w:rFonts w:ascii="Arial" w:hAnsi="Arial" w:cs="Arial"/>
          <w:color w:val="000000" w:themeColor="text1"/>
          <w:sz w:val="22"/>
          <w:szCs w:val="22"/>
        </w:rPr>
        <w:t xml:space="preserve">O objeto da presente dispensa é a escolha da proposta mais vantajosa para a </w:t>
      </w:r>
      <w:r w:rsidRPr="009F796F">
        <w:rPr>
          <w:rFonts w:ascii="Arial" w:hAnsi="Arial" w:cs="Arial"/>
          <w:sz w:val="22"/>
          <w:szCs w:val="22"/>
        </w:rPr>
        <w:t xml:space="preserve">contratação, </w:t>
      </w:r>
      <w:r w:rsidRPr="009F796F">
        <w:rPr>
          <w:rFonts w:ascii="Arial" w:hAnsi="Arial" w:cs="Arial"/>
          <w:color w:val="000000" w:themeColor="text1"/>
          <w:sz w:val="22"/>
          <w:szCs w:val="22"/>
        </w:rPr>
        <w:t xml:space="preserve">por dispensa de licitação, de Gás Liquefeito de Petróleo (GLP), armazenados em botijões de 13 </w:t>
      </w:r>
      <w:proofErr w:type="spellStart"/>
      <w:r w:rsidRPr="009F796F">
        <w:rPr>
          <w:rFonts w:ascii="Arial" w:hAnsi="Arial" w:cs="Arial"/>
          <w:color w:val="000000" w:themeColor="text1"/>
          <w:sz w:val="22"/>
          <w:szCs w:val="22"/>
        </w:rPr>
        <w:t>kgs</w:t>
      </w:r>
      <w:proofErr w:type="spellEnd"/>
      <w:r w:rsidRPr="009F796F">
        <w:rPr>
          <w:rFonts w:ascii="Arial" w:hAnsi="Arial" w:cs="Arial"/>
          <w:color w:val="000000" w:themeColor="text1"/>
          <w:sz w:val="22"/>
          <w:szCs w:val="22"/>
        </w:rPr>
        <w:t xml:space="preserve"> (P-13), obtido a partir da destilação do petróleo, constituído de hidrocarbonetos, com três ou quatro átomos de carbono, podendo apresentar-se em mistura entre si e com pequenas frações de outros hidrocarbonetos, envasado em botijão.</w:t>
      </w:r>
      <w:r w:rsidRPr="009F796F">
        <w:rPr>
          <w:rFonts w:ascii="Arial" w:hAnsi="Arial" w:cs="Arial"/>
          <w:b/>
          <w:bCs/>
          <w:color w:val="000000" w:themeColor="text1"/>
          <w:sz w:val="22"/>
          <w:szCs w:val="22"/>
        </w:rPr>
        <w:t>,</w:t>
      </w:r>
      <w:r w:rsidRPr="009F796F">
        <w:rPr>
          <w:rFonts w:ascii="Arial" w:hAnsi="Arial" w:cs="Arial"/>
          <w:color w:val="000000" w:themeColor="text1"/>
          <w:sz w:val="22"/>
          <w:szCs w:val="22"/>
        </w:rPr>
        <w:t xml:space="preserve"> conforme condições, quantidades e exigências estabelecidas neste Aviso de Contratação Direta e seus anexos.</w:t>
      </w:r>
    </w:p>
    <w:p w14:paraId="45CB37CC" w14:textId="77777777" w:rsidR="001B5A36" w:rsidRPr="009F796F" w:rsidRDefault="001B5A36" w:rsidP="001B5A36">
      <w:pPr>
        <w:pStyle w:val="PADRO"/>
        <w:keepNext w:val="0"/>
        <w:widowControl/>
        <w:numPr>
          <w:ilvl w:val="1"/>
          <w:numId w:val="1"/>
        </w:numPr>
        <w:shd w:val="clear" w:color="auto" w:fill="auto"/>
        <w:spacing w:before="120" w:after="120"/>
        <w:rPr>
          <w:rFonts w:ascii="Arial" w:hAnsi="Arial" w:cs="Arial"/>
          <w:sz w:val="22"/>
          <w:szCs w:val="22"/>
        </w:rPr>
      </w:pPr>
      <w:r w:rsidRPr="009F796F">
        <w:rPr>
          <w:rFonts w:ascii="Arial" w:hAnsi="Arial" w:cs="Arial"/>
          <w:sz w:val="22"/>
          <w:szCs w:val="22"/>
        </w:rPr>
        <w:t>A contratação ocorrerá conforme tabela abaixo.</w:t>
      </w:r>
    </w:p>
    <w:tbl>
      <w:tblPr>
        <w:tblW w:w="9072" w:type="dxa"/>
        <w:tblInd w:w="137" w:type="dxa"/>
        <w:tblLayout w:type="fixed"/>
        <w:tblLook w:val="04A0" w:firstRow="1" w:lastRow="0" w:firstColumn="1" w:lastColumn="0" w:noHBand="0" w:noVBand="1"/>
      </w:tblPr>
      <w:tblGrid>
        <w:gridCol w:w="708"/>
        <w:gridCol w:w="4112"/>
        <w:gridCol w:w="1275"/>
        <w:gridCol w:w="1276"/>
        <w:gridCol w:w="1701"/>
      </w:tblGrid>
      <w:tr w:rsidR="001B5A36" w:rsidRPr="009F796F" w14:paraId="526B4583" w14:textId="77777777" w:rsidTr="00CE595B">
        <w:tc>
          <w:tcPr>
            <w:tcW w:w="708" w:type="dxa"/>
            <w:tcBorders>
              <w:top w:val="single" w:sz="4" w:space="0" w:color="000000"/>
              <w:left w:val="single" w:sz="4" w:space="0" w:color="000000"/>
              <w:bottom w:val="single" w:sz="4" w:space="0" w:color="000000"/>
              <w:right w:val="single" w:sz="4" w:space="0" w:color="000000"/>
            </w:tcBorders>
            <w:vAlign w:val="center"/>
          </w:tcPr>
          <w:p w14:paraId="202866BA" w14:textId="77777777" w:rsidR="001B5A36" w:rsidRPr="009F796F" w:rsidRDefault="001B5A36" w:rsidP="00CE595B">
            <w:pPr>
              <w:widowControl w:val="0"/>
              <w:spacing w:line="276" w:lineRule="auto"/>
              <w:jc w:val="center"/>
              <w:rPr>
                <w:rFonts w:cs="Arial"/>
                <w:b/>
                <w:bCs/>
                <w:color w:val="000000"/>
                <w:sz w:val="22"/>
                <w:szCs w:val="22"/>
              </w:rPr>
            </w:pPr>
            <w:r w:rsidRPr="009F796F">
              <w:rPr>
                <w:rFonts w:cs="Arial"/>
                <w:b/>
                <w:bCs/>
                <w:color w:val="000000"/>
                <w:sz w:val="22"/>
                <w:szCs w:val="22"/>
              </w:rPr>
              <w:t>ITEM</w:t>
            </w:r>
          </w:p>
          <w:p w14:paraId="48F9AA56" w14:textId="77777777" w:rsidR="001B5A36" w:rsidRPr="009F796F" w:rsidRDefault="001B5A36" w:rsidP="00CE595B">
            <w:pPr>
              <w:widowControl w:val="0"/>
              <w:spacing w:line="276" w:lineRule="auto"/>
              <w:jc w:val="center"/>
              <w:rPr>
                <w:rFonts w:cs="Arial"/>
                <w:b/>
                <w:color w:val="000000"/>
                <w:sz w:val="22"/>
                <w:szCs w:val="22"/>
              </w:rPr>
            </w:pPr>
          </w:p>
        </w:tc>
        <w:tc>
          <w:tcPr>
            <w:tcW w:w="4112" w:type="dxa"/>
            <w:tcBorders>
              <w:top w:val="single" w:sz="4" w:space="0" w:color="000000"/>
              <w:left w:val="single" w:sz="4" w:space="0" w:color="000000"/>
              <w:bottom w:val="single" w:sz="4" w:space="0" w:color="000000"/>
              <w:right w:val="single" w:sz="4" w:space="0" w:color="000000"/>
            </w:tcBorders>
            <w:vAlign w:val="center"/>
          </w:tcPr>
          <w:p w14:paraId="2D088AFF" w14:textId="77777777" w:rsidR="001B5A36" w:rsidRPr="009F796F" w:rsidRDefault="001B5A36" w:rsidP="00CE595B">
            <w:pPr>
              <w:widowControl w:val="0"/>
              <w:spacing w:line="276" w:lineRule="auto"/>
              <w:jc w:val="center"/>
              <w:rPr>
                <w:rFonts w:cs="Arial"/>
                <w:color w:val="000000"/>
                <w:sz w:val="22"/>
                <w:szCs w:val="22"/>
              </w:rPr>
            </w:pPr>
            <w:r w:rsidRPr="009F796F">
              <w:rPr>
                <w:rFonts w:cs="Arial"/>
                <w:b/>
                <w:bCs/>
                <w:color w:val="000000"/>
                <w:sz w:val="22"/>
                <w:szCs w:val="22"/>
              </w:rPr>
              <w:t>ESPECIFICAÇÃO</w:t>
            </w:r>
          </w:p>
        </w:tc>
        <w:tc>
          <w:tcPr>
            <w:tcW w:w="1275" w:type="dxa"/>
            <w:tcBorders>
              <w:top w:val="single" w:sz="4" w:space="0" w:color="000000"/>
              <w:left w:val="single" w:sz="4" w:space="0" w:color="000000"/>
              <w:bottom w:val="single" w:sz="4" w:space="0" w:color="000000"/>
              <w:right w:val="single" w:sz="4" w:space="0" w:color="000000"/>
            </w:tcBorders>
            <w:vAlign w:val="center"/>
          </w:tcPr>
          <w:p w14:paraId="3BC925BD" w14:textId="77777777" w:rsidR="001B5A36" w:rsidRPr="009F796F" w:rsidRDefault="001B5A36" w:rsidP="00CE595B">
            <w:pPr>
              <w:widowControl w:val="0"/>
              <w:spacing w:line="276" w:lineRule="auto"/>
              <w:jc w:val="center"/>
              <w:rPr>
                <w:rFonts w:cs="Arial"/>
                <w:color w:val="000000"/>
                <w:sz w:val="22"/>
                <w:szCs w:val="22"/>
              </w:rPr>
            </w:pPr>
            <w:r w:rsidRPr="009F796F">
              <w:rPr>
                <w:rFonts w:cs="Arial"/>
                <w:b/>
                <w:bCs/>
                <w:color w:val="000000"/>
                <w:sz w:val="22"/>
                <w:szCs w:val="22"/>
              </w:rPr>
              <w:t>CATSER/CATMAT</w:t>
            </w:r>
          </w:p>
        </w:tc>
        <w:tc>
          <w:tcPr>
            <w:tcW w:w="1276" w:type="dxa"/>
            <w:tcBorders>
              <w:top w:val="single" w:sz="4" w:space="0" w:color="000000"/>
              <w:left w:val="single" w:sz="4" w:space="0" w:color="000000"/>
              <w:bottom w:val="single" w:sz="4" w:space="0" w:color="000000"/>
              <w:right w:val="single" w:sz="4" w:space="0" w:color="000000"/>
            </w:tcBorders>
            <w:vAlign w:val="center"/>
          </w:tcPr>
          <w:p w14:paraId="2EB999FB" w14:textId="77777777" w:rsidR="001B5A36" w:rsidRPr="009F796F" w:rsidRDefault="001B5A36" w:rsidP="00CE595B">
            <w:pPr>
              <w:widowControl w:val="0"/>
              <w:spacing w:line="276" w:lineRule="auto"/>
              <w:jc w:val="center"/>
              <w:rPr>
                <w:rFonts w:cs="Arial"/>
                <w:color w:val="000000"/>
                <w:sz w:val="22"/>
                <w:szCs w:val="22"/>
              </w:rPr>
            </w:pPr>
            <w:r w:rsidRPr="009F796F">
              <w:rPr>
                <w:rFonts w:cs="Arial"/>
                <w:b/>
                <w:bCs/>
                <w:color w:val="000000"/>
                <w:sz w:val="22"/>
                <w:szCs w:val="22"/>
              </w:rPr>
              <w:t>UNIDADE DE MEDIDA</w:t>
            </w:r>
          </w:p>
        </w:tc>
        <w:tc>
          <w:tcPr>
            <w:tcW w:w="1701" w:type="dxa"/>
            <w:tcBorders>
              <w:top w:val="single" w:sz="4" w:space="0" w:color="000000"/>
              <w:left w:val="single" w:sz="4" w:space="0" w:color="000000"/>
              <w:bottom w:val="single" w:sz="4" w:space="0" w:color="000000"/>
              <w:right w:val="single" w:sz="4" w:space="0" w:color="000000"/>
            </w:tcBorders>
            <w:vAlign w:val="center"/>
          </w:tcPr>
          <w:p w14:paraId="2154EF41" w14:textId="77777777" w:rsidR="001B5A36" w:rsidRPr="009F796F" w:rsidRDefault="001B5A36" w:rsidP="00CE595B">
            <w:pPr>
              <w:widowControl w:val="0"/>
              <w:spacing w:line="276" w:lineRule="auto"/>
              <w:jc w:val="center"/>
              <w:rPr>
                <w:rFonts w:cs="Arial"/>
                <w:b/>
                <w:bCs/>
                <w:sz w:val="22"/>
                <w:szCs w:val="22"/>
              </w:rPr>
            </w:pPr>
            <w:r w:rsidRPr="009F796F">
              <w:rPr>
                <w:rFonts w:cs="Arial"/>
                <w:b/>
                <w:bCs/>
                <w:sz w:val="22"/>
                <w:szCs w:val="22"/>
              </w:rPr>
              <w:t>QUANTIDADE</w:t>
            </w:r>
          </w:p>
        </w:tc>
      </w:tr>
      <w:tr w:rsidR="001B5A36" w:rsidRPr="009F796F" w14:paraId="0369B1D6" w14:textId="77777777" w:rsidTr="00CE595B">
        <w:tc>
          <w:tcPr>
            <w:tcW w:w="708" w:type="dxa"/>
            <w:tcBorders>
              <w:top w:val="single" w:sz="4" w:space="0" w:color="000000"/>
              <w:left w:val="single" w:sz="4" w:space="0" w:color="000000"/>
              <w:bottom w:val="single" w:sz="4" w:space="0" w:color="000000"/>
              <w:right w:val="single" w:sz="4" w:space="0" w:color="000000"/>
            </w:tcBorders>
            <w:vAlign w:val="center"/>
          </w:tcPr>
          <w:p w14:paraId="78569591" w14:textId="77777777" w:rsidR="001B5A36" w:rsidRPr="009F796F" w:rsidRDefault="001B5A36" w:rsidP="00CE595B">
            <w:pPr>
              <w:widowControl w:val="0"/>
              <w:spacing w:line="276" w:lineRule="auto"/>
              <w:jc w:val="center"/>
              <w:rPr>
                <w:rFonts w:cs="Arial"/>
                <w:b/>
                <w:color w:val="000000"/>
                <w:sz w:val="22"/>
                <w:szCs w:val="22"/>
              </w:rPr>
            </w:pPr>
            <w:r w:rsidRPr="009F796F">
              <w:rPr>
                <w:rFonts w:cs="Arial"/>
                <w:b/>
                <w:color w:val="000000"/>
                <w:sz w:val="22"/>
                <w:szCs w:val="22"/>
              </w:rPr>
              <w:t>1</w:t>
            </w:r>
          </w:p>
        </w:tc>
        <w:tc>
          <w:tcPr>
            <w:tcW w:w="4112" w:type="dxa"/>
            <w:tcBorders>
              <w:top w:val="single" w:sz="4" w:space="0" w:color="000000"/>
              <w:left w:val="single" w:sz="4" w:space="0" w:color="000000"/>
              <w:bottom w:val="single" w:sz="4" w:space="0" w:color="000000"/>
              <w:right w:val="single" w:sz="4" w:space="0" w:color="000000"/>
            </w:tcBorders>
          </w:tcPr>
          <w:p w14:paraId="2CB4D9DB" w14:textId="77777777" w:rsidR="001B5A36" w:rsidRPr="00C319C1" w:rsidRDefault="001B5A36" w:rsidP="00CE595B">
            <w:pPr>
              <w:widowControl w:val="0"/>
              <w:spacing w:line="276" w:lineRule="auto"/>
              <w:jc w:val="both"/>
              <w:rPr>
                <w:rFonts w:cs="Arial"/>
                <w:sz w:val="22"/>
                <w:szCs w:val="22"/>
              </w:rPr>
            </w:pPr>
            <w:r w:rsidRPr="00C319C1">
              <w:rPr>
                <w:rFonts w:cs="Arial"/>
                <w:sz w:val="22"/>
                <w:szCs w:val="22"/>
              </w:rPr>
              <w:t xml:space="preserve">Gás Refino De Petróleo Uso: Doméstico, Tipo: Gás Liquefeito De Petróleo – </w:t>
            </w:r>
            <w:proofErr w:type="spellStart"/>
            <w:r w:rsidRPr="00C319C1">
              <w:rPr>
                <w:rFonts w:cs="Arial"/>
                <w:sz w:val="22"/>
                <w:szCs w:val="22"/>
              </w:rPr>
              <w:t>Glp</w:t>
            </w:r>
            <w:proofErr w:type="spellEnd"/>
            <w:r w:rsidRPr="00C319C1">
              <w:rPr>
                <w:rFonts w:cs="Arial"/>
                <w:sz w:val="22"/>
                <w:szCs w:val="22"/>
              </w:rPr>
              <w:t xml:space="preserve"> (Gás Liquefeito de Petróleo (GLP), armazenados em botijões de 13 </w:t>
            </w:r>
            <w:proofErr w:type="spellStart"/>
            <w:r w:rsidRPr="00C319C1">
              <w:rPr>
                <w:rFonts w:cs="Arial"/>
                <w:sz w:val="22"/>
                <w:szCs w:val="22"/>
              </w:rPr>
              <w:t>kgs</w:t>
            </w:r>
            <w:proofErr w:type="spellEnd"/>
            <w:r w:rsidRPr="00C319C1">
              <w:rPr>
                <w:rFonts w:cs="Arial"/>
                <w:sz w:val="22"/>
                <w:szCs w:val="22"/>
              </w:rPr>
              <w:t xml:space="preserve"> (P-13), obtido a partir da destilação do petróleo, constituído de hidrocarbonetos, com três ou quatro átomos de carbono, podendo apresentar-se em mistura entre si e com pequenas frações de outros hidrocarbonetos, envasado em botijão.)</w:t>
            </w:r>
          </w:p>
        </w:tc>
        <w:tc>
          <w:tcPr>
            <w:tcW w:w="1275" w:type="dxa"/>
            <w:tcBorders>
              <w:top w:val="single" w:sz="4" w:space="0" w:color="000000"/>
              <w:left w:val="single" w:sz="4" w:space="0" w:color="000000"/>
              <w:bottom w:val="single" w:sz="4" w:space="0" w:color="000000"/>
              <w:right w:val="single" w:sz="4" w:space="0" w:color="000000"/>
            </w:tcBorders>
            <w:vAlign w:val="center"/>
          </w:tcPr>
          <w:p w14:paraId="31167BE7" w14:textId="77777777" w:rsidR="001B5A36" w:rsidRPr="00C319C1" w:rsidRDefault="001B5A36" w:rsidP="00CE595B">
            <w:pPr>
              <w:widowControl w:val="0"/>
              <w:spacing w:line="276" w:lineRule="auto"/>
              <w:jc w:val="center"/>
              <w:rPr>
                <w:rFonts w:cs="Arial"/>
                <w:sz w:val="22"/>
                <w:szCs w:val="22"/>
              </w:rPr>
            </w:pPr>
            <w:r w:rsidRPr="00C319C1">
              <w:rPr>
                <w:rFonts w:cs="Arial"/>
                <w:sz w:val="22"/>
                <w:szCs w:val="22"/>
              </w:rPr>
              <w:t>461652</w:t>
            </w:r>
          </w:p>
        </w:tc>
        <w:tc>
          <w:tcPr>
            <w:tcW w:w="1276" w:type="dxa"/>
            <w:tcBorders>
              <w:top w:val="single" w:sz="4" w:space="0" w:color="000000"/>
              <w:left w:val="single" w:sz="4" w:space="0" w:color="000000"/>
              <w:bottom w:val="single" w:sz="4" w:space="0" w:color="000000"/>
              <w:right w:val="single" w:sz="4" w:space="0" w:color="000000"/>
            </w:tcBorders>
            <w:vAlign w:val="center"/>
          </w:tcPr>
          <w:p w14:paraId="469C227C" w14:textId="77777777" w:rsidR="001B5A36" w:rsidRPr="00C319C1" w:rsidRDefault="001B5A36" w:rsidP="00CE595B">
            <w:pPr>
              <w:widowControl w:val="0"/>
              <w:spacing w:line="276" w:lineRule="auto"/>
              <w:jc w:val="center"/>
              <w:rPr>
                <w:rFonts w:cs="Arial"/>
                <w:sz w:val="22"/>
                <w:szCs w:val="22"/>
              </w:rPr>
            </w:pPr>
            <w:r w:rsidRPr="00C319C1">
              <w:rPr>
                <w:rFonts w:cs="Arial"/>
                <w:sz w:val="22"/>
                <w:szCs w:val="22"/>
              </w:rPr>
              <w:t>Quilograma</w:t>
            </w:r>
          </w:p>
          <w:p w14:paraId="6EE3D984" w14:textId="77777777" w:rsidR="001B5A36" w:rsidRPr="00C319C1" w:rsidRDefault="001B5A36" w:rsidP="00CE595B">
            <w:pPr>
              <w:widowControl w:val="0"/>
              <w:spacing w:line="276" w:lineRule="auto"/>
              <w:jc w:val="center"/>
              <w:rPr>
                <w:rFonts w:cs="Arial"/>
                <w:sz w:val="22"/>
                <w:szCs w:val="22"/>
              </w:rPr>
            </w:pPr>
            <w:r w:rsidRPr="00C319C1">
              <w:rPr>
                <w:rFonts w:cs="Arial"/>
                <w:sz w:val="22"/>
                <w:szCs w:val="22"/>
              </w:rPr>
              <w:t>(Recarga - Botijão de 13 Kg)</w:t>
            </w:r>
          </w:p>
        </w:tc>
        <w:tc>
          <w:tcPr>
            <w:tcW w:w="1701" w:type="dxa"/>
            <w:tcBorders>
              <w:top w:val="single" w:sz="4" w:space="0" w:color="000000"/>
              <w:left w:val="single" w:sz="4" w:space="0" w:color="000000"/>
              <w:bottom w:val="single" w:sz="4" w:space="0" w:color="000000"/>
              <w:right w:val="single" w:sz="4" w:space="0" w:color="000000"/>
            </w:tcBorders>
            <w:vAlign w:val="center"/>
          </w:tcPr>
          <w:p w14:paraId="361CA16D" w14:textId="77777777" w:rsidR="001B5A36" w:rsidRPr="00C319C1" w:rsidRDefault="001B5A36" w:rsidP="00CE595B">
            <w:pPr>
              <w:widowControl w:val="0"/>
              <w:spacing w:line="276" w:lineRule="auto"/>
              <w:jc w:val="center"/>
              <w:rPr>
                <w:rFonts w:cs="Arial"/>
                <w:sz w:val="22"/>
                <w:szCs w:val="22"/>
              </w:rPr>
            </w:pPr>
            <w:r w:rsidRPr="00C319C1">
              <w:rPr>
                <w:rFonts w:cs="Arial"/>
                <w:sz w:val="22"/>
                <w:szCs w:val="22"/>
              </w:rPr>
              <w:t>12</w:t>
            </w:r>
          </w:p>
        </w:tc>
      </w:tr>
    </w:tbl>
    <w:p w14:paraId="08D80D0D" w14:textId="77777777" w:rsidR="001B5A36" w:rsidRPr="009F796F" w:rsidRDefault="001B5A36" w:rsidP="001B5A36">
      <w:pPr>
        <w:pStyle w:val="PADRO"/>
        <w:keepNext w:val="0"/>
        <w:widowControl/>
        <w:numPr>
          <w:ilvl w:val="2"/>
          <w:numId w:val="1"/>
        </w:numPr>
        <w:shd w:val="clear" w:color="auto" w:fill="auto"/>
        <w:spacing w:before="120" w:after="120"/>
        <w:rPr>
          <w:rFonts w:ascii="Arial" w:hAnsi="Arial" w:cs="Arial"/>
          <w:sz w:val="22"/>
          <w:szCs w:val="22"/>
        </w:rPr>
      </w:pPr>
      <w:r w:rsidRPr="009F796F">
        <w:rPr>
          <w:rFonts w:ascii="Arial" w:hAnsi="Arial" w:cs="Arial"/>
          <w:sz w:val="22"/>
          <w:szCs w:val="22"/>
        </w:rPr>
        <w:t>Havendo mais de um item, faculta-se ao fornecedor a participação em quantos forem de seu interesse.</w:t>
      </w:r>
    </w:p>
    <w:p w14:paraId="637968F0" w14:textId="77777777" w:rsidR="001B5A36" w:rsidRPr="009F796F" w:rsidRDefault="001B5A36" w:rsidP="001B5A36">
      <w:pPr>
        <w:pStyle w:val="PADRO"/>
        <w:keepNext w:val="0"/>
        <w:widowControl/>
        <w:numPr>
          <w:ilvl w:val="1"/>
          <w:numId w:val="1"/>
        </w:numPr>
        <w:shd w:val="clear" w:color="auto" w:fill="auto"/>
        <w:spacing w:before="120" w:after="120"/>
        <w:rPr>
          <w:rFonts w:ascii="Arial" w:hAnsi="Arial" w:cs="Arial"/>
          <w:color w:val="000000" w:themeColor="text1"/>
          <w:sz w:val="22"/>
          <w:szCs w:val="22"/>
        </w:rPr>
      </w:pPr>
      <w:r w:rsidRPr="009F796F">
        <w:rPr>
          <w:rFonts w:ascii="Arial" w:hAnsi="Arial" w:cs="Arial"/>
          <w:sz w:val="22"/>
          <w:szCs w:val="22"/>
        </w:rPr>
        <w:t>O critério de julgamento adotado será o</w:t>
      </w:r>
      <w:r w:rsidRPr="009F796F">
        <w:rPr>
          <w:rFonts w:ascii="Arial" w:hAnsi="Arial" w:cs="Arial"/>
          <w:i/>
          <w:iCs/>
          <w:sz w:val="22"/>
          <w:szCs w:val="22"/>
        </w:rPr>
        <w:t xml:space="preserve"> </w:t>
      </w:r>
      <w:r w:rsidRPr="00C319C1">
        <w:rPr>
          <w:rFonts w:ascii="Arial" w:hAnsi="Arial" w:cs="Arial"/>
          <w:i/>
          <w:iCs/>
          <w:sz w:val="22"/>
          <w:szCs w:val="22"/>
        </w:rPr>
        <w:t>menor preço,</w:t>
      </w:r>
      <w:r w:rsidRPr="00C319C1">
        <w:rPr>
          <w:rFonts w:ascii="Arial" w:hAnsi="Arial" w:cs="Arial"/>
          <w:sz w:val="22"/>
          <w:szCs w:val="22"/>
        </w:rPr>
        <w:t xml:space="preserve"> o</w:t>
      </w:r>
      <w:r w:rsidRPr="009F796F">
        <w:rPr>
          <w:rFonts w:ascii="Arial" w:hAnsi="Arial" w:cs="Arial"/>
          <w:sz w:val="22"/>
          <w:szCs w:val="22"/>
        </w:rPr>
        <w:t>bservadas as exigências contidas neste Aviso de Contratação Direta e seus Anexos quanto às especificações do objeto.</w:t>
      </w:r>
    </w:p>
    <w:p w14:paraId="43BBA863" w14:textId="77777777" w:rsidR="001B5A36" w:rsidRPr="009F796F" w:rsidRDefault="001B5A36" w:rsidP="001B5A36">
      <w:pPr>
        <w:pStyle w:val="Ttulo1"/>
        <w:rPr>
          <w:sz w:val="22"/>
          <w:szCs w:val="22"/>
        </w:rPr>
      </w:pPr>
      <w:bookmarkStart w:id="1" w:name="_Toc118380900"/>
      <w:r w:rsidRPr="009F796F">
        <w:rPr>
          <w:sz w:val="22"/>
          <w:szCs w:val="22"/>
        </w:rPr>
        <w:t>PARTICIPAÇÃO NA DISPENSA ELETRÔNICA.</w:t>
      </w:r>
      <w:bookmarkEnd w:id="1"/>
    </w:p>
    <w:p w14:paraId="1137B8B5" w14:textId="77777777" w:rsidR="001B5A36" w:rsidRPr="009F796F" w:rsidRDefault="001B5A36" w:rsidP="001B5A36">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w:t>
      </w:r>
      <w:r w:rsidRPr="009F796F">
        <w:rPr>
          <w:rFonts w:cs="Arial"/>
          <w:color w:val="000000" w:themeColor="text1"/>
          <w:sz w:val="22"/>
          <w:szCs w:val="22"/>
        </w:rPr>
        <w:t>participação</w:t>
      </w:r>
      <w:r w:rsidRPr="009F796F">
        <w:rPr>
          <w:rFonts w:cs="Arial"/>
          <w:sz w:val="22"/>
          <w:szCs w:val="22"/>
        </w:rPr>
        <w:t xml:space="preserve"> na presente dispensa eletrônica ocorrerá por meio do </w:t>
      </w:r>
      <w:r w:rsidRPr="009F796F">
        <w:rPr>
          <w:rFonts w:cs="Arial"/>
          <w:bCs/>
          <w:sz w:val="22"/>
          <w:szCs w:val="22"/>
        </w:rPr>
        <w:t>Sistema de Dispensa Eletrônica, ferramenta informatizada</w:t>
      </w:r>
      <w:r w:rsidRPr="009F796F">
        <w:rPr>
          <w:rFonts w:cs="Arial"/>
          <w:sz w:val="22"/>
          <w:szCs w:val="22"/>
        </w:rPr>
        <w:t xml:space="preserve"> integrante do Sistema de Compras do Governo Federal – Compras.gov.br, disponível no </w:t>
      </w:r>
      <w:r w:rsidRPr="009F796F">
        <w:rPr>
          <w:rFonts w:cs="Arial"/>
          <w:bCs/>
          <w:sz w:val="22"/>
          <w:szCs w:val="22"/>
        </w:rPr>
        <w:t xml:space="preserve">Portal de Compras do Governo Federal, no endereço eletrônico </w:t>
      </w:r>
      <w:bookmarkStart w:id="2" w:name="_Hlk130978950"/>
      <w:r w:rsidRPr="009F796F">
        <w:fldChar w:fldCharType="begin"/>
      </w:r>
      <w:r w:rsidRPr="009F796F">
        <w:rPr>
          <w:rFonts w:cs="Arial"/>
          <w:sz w:val="22"/>
          <w:szCs w:val="22"/>
        </w:rPr>
        <w:instrText>HYPERLINK "http://www.gov.br/compras"</w:instrText>
      </w:r>
      <w:r w:rsidRPr="009F796F">
        <w:fldChar w:fldCharType="separate"/>
      </w:r>
      <w:r w:rsidRPr="009F796F">
        <w:rPr>
          <w:rStyle w:val="Hyperlink"/>
          <w:rFonts w:cs="Arial"/>
          <w:bCs/>
          <w:sz w:val="22"/>
          <w:szCs w:val="22"/>
        </w:rPr>
        <w:t>www.gov.br/compras</w:t>
      </w:r>
      <w:r w:rsidRPr="009F796F">
        <w:rPr>
          <w:rStyle w:val="Hyperlink"/>
          <w:rFonts w:cs="Arial"/>
          <w:bCs/>
          <w:sz w:val="22"/>
          <w:szCs w:val="22"/>
        </w:rPr>
        <w:fldChar w:fldCharType="end"/>
      </w:r>
      <w:r w:rsidRPr="009F796F">
        <w:rPr>
          <w:rFonts w:cs="Arial"/>
          <w:bCs/>
          <w:sz w:val="22"/>
          <w:szCs w:val="22"/>
        </w:rPr>
        <w:t>.</w:t>
      </w:r>
      <w:bookmarkEnd w:id="2"/>
      <w:r w:rsidRPr="009F796F">
        <w:rPr>
          <w:rFonts w:cs="Arial"/>
          <w:sz w:val="22"/>
          <w:szCs w:val="22"/>
        </w:rPr>
        <w:t xml:space="preserve"> </w:t>
      </w:r>
    </w:p>
    <w:p w14:paraId="21B5A9F5"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sz w:val="22"/>
          <w:szCs w:val="22"/>
        </w:rPr>
        <w:t xml:space="preserve">O procedimento será divulgado no Compras.gov.br e no </w:t>
      </w:r>
      <w:hyperlink r:id="rId9" w:history="1">
        <w:r w:rsidRPr="009F796F">
          <w:rPr>
            <w:rStyle w:val="Hyperlink"/>
            <w:rFonts w:cs="Arial"/>
            <w:sz w:val="22"/>
            <w:szCs w:val="22"/>
          </w:rPr>
          <w:t>Portal Nacional de Contratações Públicas - PNCP</w:t>
        </w:r>
      </w:hyperlink>
      <w:r w:rsidRPr="009F796F">
        <w:rPr>
          <w:rFonts w:cs="Arial"/>
          <w:sz w:val="22"/>
          <w:szCs w:val="22"/>
        </w:rPr>
        <w:t xml:space="preserve">, e encaminhado automaticamente aos fornecedores registrados no Sistema de Registro Cadastral Unificado - </w:t>
      </w:r>
      <w:proofErr w:type="spellStart"/>
      <w:r w:rsidRPr="009F796F">
        <w:rPr>
          <w:rFonts w:cs="Arial"/>
          <w:sz w:val="22"/>
          <w:szCs w:val="22"/>
        </w:rPr>
        <w:t>Sicaf</w:t>
      </w:r>
      <w:proofErr w:type="spellEnd"/>
      <w:r w:rsidRPr="009F796F">
        <w:rPr>
          <w:rFonts w:cs="Arial"/>
          <w:sz w:val="22"/>
          <w:szCs w:val="22"/>
        </w:rPr>
        <w:t>, por mensagem eletrônica, na correspondente linha de fornecimento que pretende atender.</w:t>
      </w:r>
    </w:p>
    <w:p w14:paraId="5145EA4E"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sz w:val="22"/>
          <w:szCs w:val="22"/>
        </w:rPr>
        <w:t xml:space="preserve">O Compras.gov.br poderá ser acessado pela web ou pelo </w:t>
      </w:r>
      <w:hyperlink r:id="rId10" w:history="1">
        <w:r w:rsidRPr="009F796F">
          <w:rPr>
            <w:rStyle w:val="Hyperlink"/>
            <w:rFonts w:cs="Arial"/>
            <w:sz w:val="22"/>
            <w:szCs w:val="22"/>
          </w:rPr>
          <w:t>aplicativo Compras.gov.br.</w:t>
        </w:r>
      </w:hyperlink>
    </w:p>
    <w:p w14:paraId="023A8510" w14:textId="77777777" w:rsidR="001B5A36" w:rsidRPr="009F796F" w:rsidRDefault="001B5A36" w:rsidP="001B5A36">
      <w:pPr>
        <w:numPr>
          <w:ilvl w:val="2"/>
          <w:numId w:val="1"/>
        </w:numPr>
        <w:snapToGrid w:val="0"/>
        <w:spacing w:before="120" w:after="120" w:line="276" w:lineRule="auto"/>
        <w:jc w:val="both"/>
        <w:rPr>
          <w:rFonts w:cs="Arial"/>
          <w:sz w:val="22"/>
          <w:szCs w:val="22"/>
        </w:rPr>
      </w:pPr>
      <w:r w:rsidRPr="009F796F">
        <w:rPr>
          <w:rFonts w:cs="Arial"/>
          <w:sz w:val="22"/>
          <w:szCs w:val="22"/>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A0F584F" w14:textId="77777777" w:rsidR="001B5A36" w:rsidRPr="009F796F" w:rsidRDefault="001B5A36" w:rsidP="001B5A36">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Não poderão participar desta dispensa de licitação os fornecedores:</w:t>
      </w:r>
    </w:p>
    <w:p w14:paraId="59BB8998" w14:textId="77777777" w:rsidR="001B5A36" w:rsidRPr="009F796F" w:rsidRDefault="001B5A36" w:rsidP="001B5A36">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não atendam às condições deste Aviso de Contratação Direta e seu(s) anexo(s);</w:t>
      </w:r>
    </w:p>
    <w:p w14:paraId="0A9A7439" w14:textId="77777777" w:rsidR="001B5A36" w:rsidRPr="009F796F" w:rsidRDefault="001B5A36" w:rsidP="001B5A36">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estrangeiros que não tenham representação legal no Brasil com poderes expressos para receber citação e responder administrativa ou judicialmente;</w:t>
      </w:r>
    </w:p>
    <w:p w14:paraId="626966AD" w14:textId="77777777" w:rsidR="001B5A36" w:rsidRPr="009F796F" w:rsidRDefault="001B5A36" w:rsidP="001B5A36">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se enquadrem nas seguintes vedações:</w:t>
      </w:r>
    </w:p>
    <w:p w14:paraId="0094EEFE" w14:textId="77777777" w:rsidR="001B5A36" w:rsidRPr="009F796F" w:rsidRDefault="001B5A36" w:rsidP="001B5A36">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autor do anteprojeto, do projeto básico ou do projeto executivo, pessoa física ou jurídica, quando a contratação versar sobre obra, serviços ou fornecimento de bens a ele relacionados;</w:t>
      </w:r>
    </w:p>
    <w:p w14:paraId="6CA12837" w14:textId="77777777" w:rsidR="001B5A36" w:rsidRPr="009F796F" w:rsidRDefault="001B5A36" w:rsidP="001B5A36">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D90AAAF" w14:textId="77777777" w:rsidR="001B5A36" w:rsidRPr="009F796F" w:rsidRDefault="001B5A36" w:rsidP="001B5A36">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pessoa física ou jurídica que se encontre, ao tempo da contratação, impossibilitada de contratar em decorrência de sanção que lhe foi imposta;</w:t>
      </w:r>
    </w:p>
    <w:p w14:paraId="31F0E5C0" w14:textId="77777777" w:rsidR="001B5A36" w:rsidRPr="009F796F" w:rsidRDefault="001B5A36" w:rsidP="001B5A36">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AAB911" w14:textId="77777777" w:rsidR="001B5A36" w:rsidRPr="009F796F" w:rsidRDefault="001B5A36" w:rsidP="001B5A36">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empresas controladoras, controladas ou coligadas, nos termos da </w:t>
      </w:r>
      <w:hyperlink r:id="rId11">
        <w:r w:rsidRPr="009F796F">
          <w:rPr>
            <w:rStyle w:val="LinkdaInternet"/>
            <w:rFonts w:eastAsia="Calibri"/>
            <w:sz w:val="22"/>
            <w:szCs w:val="22"/>
          </w:rPr>
          <w:t>Lei nº 6.404, de 15 de dezembro de 1976</w:t>
        </w:r>
      </w:hyperlink>
      <w:r w:rsidRPr="009F796F">
        <w:rPr>
          <w:rFonts w:cs="Arial"/>
          <w:color w:val="000000"/>
          <w:sz w:val="22"/>
          <w:szCs w:val="22"/>
        </w:rPr>
        <w:t>, concorrendo entre si;</w:t>
      </w:r>
    </w:p>
    <w:p w14:paraId="0D8A6B24" w14:textId="77777777" w:rsidR="001B5A36" w:rsidRPr="009F796F" w:rsidRDefault="001B5A36" w:rsidP="001B5A36">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23CECC5" w14:textId="77777777" w:rsidR="001B5A36" w:rsidRPr="009F796F" w:rsidRDefault="001B5A36" w:rsidP="001B5A36">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Equiparam-se aos autores do projeto as empresas integrantes do mesmo grupo econômico;</w:t>
      </w:r>
    </w:p>
    <w:p w14:paraId="4653FDE2" w14:textId="77777777" w:rsidR="001B5A36" w:rsidRPr="009F796F" w:rsidRDefault="001B5A36" w:rsidP="001B5A36">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e</w:t>
      </w:r>
    </w:p>
    <w:p w14:paraId="1F3FA969" w14:textId="77777777" w:rsidR="001B5A36" w:rsidRPr="009F796F" w:rsidRDefault="001B5A36" w:rsidP="001B5A36">
      <w:pPr>
        <w:numPr>
          <w:ilvl w:val="2"/>
          <w:numId w:val="1"/>
        </w:numPr>
        <w:spacing w:before="120" w:after="120" w:line="276" w:lineRule="auto"/>
        <w:jc w:val="both"/>
        <w:rPr>
          <w:rFonts w:cs="Arial"/>
          <w:color w:val="000000" w:themeColor="text1"/>
          <w:sz w:val="22"/>
          <w:szCs w:val="22"/>
        </w:rPr>
      </w:pPr>
      <w:r w:rsidRPr="009F796F">
        <w:rPr>
          <w:rFonts w:cs="Arial"/>
          <w:color w:val="000000"/>
          <w:sz w:val="22"/>
          <w:szCs w:val="22"/>
        </w:rPr>
        <w:t>organizações da Sociedade Civil de Interesse Público - OSCIP, atuando nessa condição (Acórdão nº 746/2014-TCU-Plenário).</w:t>
      </w:r>
    </w:p>
    <w:p w14:paraId="6852E09B"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Não poderá participar, direta ou indiretamente, da dispensa eletrônica ou da execução do contrato agente público do órgão ou entidade contratante, devendo ser observadas as </w:t>
      </w:r>
      <w:r w:rsidRPr="009F796F">
        <w:rPr>
          <w:rFonts w:cs="Arial"/>
          <w:bCs/>
          <w:sz w:val="22"/>
          <w:szCs w:val="22"/>
        </w:rPr>
        <w:lastRenderedPageBreak/>
        <w:t xml:space="preserve">situações que possam configurar conflito de interesses no exercício ou após o exercício do cargo ou emprego, nos termos da legislação que disciplina a matéria, conforme </w:t>
      </w:r>
      <w:hyperlink r:id="rId12" w:anchor="art9§1" w:history="1">
        <w:r w:rsidRPr="009F796F">
          <w:rPr>
            <w:rStyle w:val="Hyperlink"/>
            <w:rFonts w:cs="Arial"/>
            <w:bCs/>
            <w:sz w:val="22"/>
            <w:szCs w:val="22"/>
          </w:rPr>
          <w:t>§ 1º do art. 9º da Lei n.º 14.133, de 2021</w:t>
        </w:r>
      </w:hyperlink>
      <w:r w:rsidRPr="009F796F">
        <w:rPr>
          <w:rFonts w:cs="Arial"/>
          <w:bCs/>
          <w:sz w:val="22"/>
          <w:szCs w:val="22"/>
        </w:rPr>
        <w:t>.</w:t>
      </w:r>
    </w:p>
    <w:p w14:paraId="4E7F94BE" w14:textId="77777777" w:rsidR="001B5A36" w:rsidRPr="009F796F" w:rsidRDefault="001B5A36" w:rsidP="001B5A36">
      <w:pPr>
        <w:spacing w:before="120" w:after="120" w:line="276" w:lineRule="auto"/>
        <w:ind w:left="425"/>
        <w:jc w:val="both"/>
        <w:rPr>
          <w:rFonts w:cs="Arial"/>
          <w:bCs/>
          <w:sz w:val="22"/>
          <w:szCs w:val="22"/>
        </w:rPr>
      </w:pPr>
    </w:p>
    <w:p w14:paraId="0F7A0F39" w14:textId="77777777" w:rsidR="001B5A36" w:rsidRPr="009F796F" w:rsidRDefault="001B5A36" w:rsidP="001B5A36">
      <w:pPr>
        <w:pStyle w:val="Ttulo1"/>
        <w:rPr>
          <w:sz w:val="22"/>
          <w:szCs w:val="22"/>
        </w:rPr>
      </w:pPr>
      <w:bookmarkStart w:id="3" w:name="_Toc118380901"/>
      <w:r w:rsidRPr="009F796F">
        <w:rPr>
          <w:sz w:val="22"/>
          <w:szCs w:val="22"/>
        </w:rPr>
        <w:t>INGRESSO NA DISPENSA ELETRÔNICA E CADASTRAMENTO DA PROPOSTA INICIAL</w:t>
      </w:r>
      <w:bookmarkEnd w:id="3"/>
    </w:p>
    <w:p w14:paraId="58A6BB26" w14:textId="77777777" w:rsidR="001B5A36" w:rsidRPr="009F796F" w:rsidRDefault="001B5A36" w:rsidP="001B5A36">
      <w:pPr>
        <w:numPr>
          <w:ilvl w:val="1"/>
          <w:numId w:val="1"/>
        </w:numPr>
        <w:snapToGrid w:val="0"/>
        <w:spacing w:before="120" w:after="120" w:line="276" w:lineRule="auto"/>
        <w:ind w:left="425" w:firstLine="0"/>
        <w:jc w:val="both"/>
        <w:rPr>
          <w:rFonts w:cs="Arial"/>
          <w:sz w:val="22"/>
          <w:szCs w:val="22"/>
        </w:rPr>
      </w:pPr>
      <w:r w:rsidRPr="009F796F">
        <w:rPr>
          <w:rFonts w:cs="Arial"/>
          <w:color w:val="000000" w:themeColor="text1"/>
          <w:sz w:val="22"/>
          <w:szCs w:val="22"/>
        </w:rPr>
        <w:t>O ingresso do fornecedor na disputa da dispensa eletrônica ocorrerá com o cadastramento de sua proposta inicial, na forma deste item.</w:t>
      </w:r>
    </w:p>
    <w:p w14:paraId="0F66788D" w14:textId="77777777" w:rsidR="001B5A36" w:rsidRPr="009F796F" w:rsidRDefault="001B5A36" w:rsidP="001B5A36">
      <w:pPr>
        <w:numPr>
          <w:ilvl w:val="1"/>
          <w:numId w:val="1"/>
        </w:numPr>
        <w:snapToGrid w:val="0"/>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92B613B" w14:textId="77777777" w:rsidR="001B5A36" w:rsidRPr="009F796F" w:rsidRDefault="001B5A36" w:rsidP="001B5A36">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Todas as especificações do </w:t>
      </w:r>
      <w:r w:rsidRPr="009F796F">
        <w:rPr>
          <w:rFonts w:cs="Arial"/>
          <w:color w:val="000000" w:themeColor="text1"/>
          <w:sz w:val="22"/>
          <w:szCs w:val="22"/>
        </w:rPr>
        <w:t>objeto</w:t>
      </w:r>
      <w:r w:rsidRPr="009F796F">
        <w:rPr>
          <w:rFonts w:cs="Arial"/>
          <w:sz w:val="22"/>
          <w:szCs w:val="22"/>
        </w:rPr>
        <w:t xml:space="preserve"> contidas na proposta, em especial o preço ou os descontos ofertados, vinculam a Contratada.</w:t>
      </w:r>
    </w:p>
    <w:p w14:paraId="403E147D" w14:textId="77777777" w:rsidR="001B5A36" w:rsidRPr="009F796F" w:rsidRDefault="001B5A36" w:rsidP="001B5A36">
      <w:pPr>
        <w:numPr>
          <w:ilvl w:val="1"/>
          <w:numId w:val="1"/>
        </w:numPr>
        <w:spacing w:before="120" w:after="120" w:line="276" w:lineRule="auto"/>
        <w:ind w:left="425" w:firstLine="0"/>
        <w:jc w:val="both"/>
        <w:rPr>
          <w:rFonts w:cs="Arial"/>
          <w:sz w:val="22"/>
          <w:szCs w:val="22"/>
        </w:rPr>
      </w:pPr>
      <w:r w:rsidRPr="009F796F">
        <w:rPr>
          <w:rFonts w:cs="Arial"/>
          <w:sz w:val="22"/>
          <w:szCs w:val="22"/>
        </w:rPr>
        <w:t>Nos valores propostos estarão inclusos todos os custos operacionais, encargos previdenciários, trabalhistas, tributários, comerciais e quaisquer outros que incidam direta ou indiretamente na execução do objeto;</w:t>
      </w:r>
    </w:p>
    <w:p w14:paraId="28A4C326"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DF4412"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37435A61" w14:textId="77777777" w:rsidR="001B5A36" w:rsidRPr="009F796F" w:rsidRDefault="001B5A36" w:rsidP="001B5A36">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2DEF0E09" w14:textId="77777777" w:rsidR="001B5A36" w:rsidRPr="009F796F" w:rsidRDefault="001B5A36" w:rsidP="001B5A36">
      <w:pPr>
        <w:numPr>
          <w:ilvl w:val="1"/>
          <w:numId w:val="1"/>
        </w:numPr>
        <w:spacing w:before="120" w:after="120" w:line="276" w:lineRule="auto"/>
        <w:ind w:left="425" w:firstLine="0"/>
        <w:jc w:val="both"/>
        <w:rPr>
          <w:rFonts w:cs="Arial"/>
          <w:sz w:val="22"/>
          <w:szCs w:val="22"/>
        </w:rPr>
      </w:pPr>
      <w:r w:rsidRPr="009F796F">
        <w:rPr>
          <w:rFonts w:cs="Arial"/>
          <w:sz w:val="22"/>
          <w:szCs w:val="22"/>
        </w:rPr>
        <w:t>Independentemente do percentual do tributo que constar da planilha, no pagamento serão retidos na fonte os percentuais estabelecidos pela legislação vigente.</w:t>
      </w:r>
    </w:p>
    <w:p w14:paraId="46FA3E18" w14:textId="77777777" w:rsidR="001B5A36" w:rsidRPr="009F796F" w:rsidRDefault="001B5A36" w:rsidP="001B5A36">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apresentação das propostas implica obrigatoriedade do cumprimento das disposições nelas contidas, em conformidade com o que dispõe o </w:t>
      </w:r>
      <w:r w:rsidRPr="009F796F">
        <w:rPr>
          <w:rFonts w:cs="Arial"/>
          <w:iCs/>
          <w:sz w:val="22"/>
          <w:szCs w:val="22"/>
        </w:rPr>
        <w:t>Termo de Referência</w:t>
      </w:r>
      <w:r w:rsidRPr="009F796F">
        <w:rPr>
          <w:rFonts w:cs="Arial"/>
          <w:i/>
          <w:sz w:val="22"/>
          <w:szCs w:val="22"/>
        </w:rPr>
        <w:t>,</w:t>
      </w:r>
      <w:r w:rsidRPr="009F796F">
        <w:rPr>
          <w:rFonts w:cs="Arial"/>
          <w:sz w:val="22"/>
          <w:szCs w:val="22"/>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92CFBDC" w14:textId="77777777" w:rsidR="001B5A36" w:rsidRPr="009F796F" w:rsidRDefault="001B5A36" w:rsidP="001B5A36">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cadastramento da proposta inicial, o fornecedor deverá, também, assinalar Termo de Aceitação, em campo próprio do sistema eletrônico, relativo às seguintes declarações:</w:t>
      </w:r>
      <w:r w:rsidRPr="009F796F">
        <w:rPr>
          <w:rFonts w:eastAsia="Zurich BT" w:cs="Arial"/>
          <w:color w:val="000000" w:themeColor="text1"/>
          <w:sz w:val="22"/>
          <w:szCs w:val="22"/>
        </w:rPr>
        <w:t xml:space="preserve"> </w:t>
      </w:r>
    </w:p>
    <w:p w14:paraId="1DC6D1EF" w14:textId="77777777" w:rsidR="001B5A36" w:rsidRPr="009F796F" w:rsidRDefault="001B5A36" w:rsidP="001B5A36">
      <w:pPr>
        <w:pStyle w:val="PargrafodaLista"/>
        <w:numPr>
          <w:ilvl w:val="0"/>
          <w:numId w:val="2"/>
        </w:numPr>
        <w:tabs>
          <w:tab w:val="left" w:pos="1440"/>
        </w:tabs>
        <w:snapToGrid w:val="0"/>
        <w:spacing w:before="120" w:after="120" w:line="276" w:lineRule="auto"/>
        <w:jc w:val="both"/>
        <w:rPr>
          <w:rFonts w:cs="Arial"/>
          <w:bCs/>
          <w:vanish/>
          <w:color w:val="000000" w:themeColor="text1"/>
          <w:sz w:val="22"/>
          <w:szCs w:val="22"/>
        </w:rPr>
      </w:pPr>
    </w:p>
    <w:p w14:paraId="6F707B56" w14:textId="77777777" w:rsidR="001B5A36" w:rsidRPr="009F796F" w:rsidRDefault="001B5A36" w:rsidP="001B5A36">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49389751" w14:textId="77777777" w:rsidR="001B5A36" w:rsidRPr="009F796F" w:rsidRDefault="001B5A36" w:rsidP="001B5A36">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1B11C8AF" w14:textId="77777777" w:rsidR="001B5A36" w:rsidRPr="009F796F" w:rsidRDefault="001B5A36" w:rsidP="001B5A36">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144C9547" w14:textId="77777777" w:rsidR="001B5A36" w:rsidRPr="009F796F" w:rsidRDefault="001B5A36" w:rsidP="001B5A36">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inexistem fatos impeditivos para sua habilitação no certame, ciente da obrigatoriedade de declarar ocorrências posteriores;</w:t>
      </w:r>
    </w:p>
    <w:p w14:paraId="59078501" w14:textId="77777777" w:rsidR="001B5A36" w:rsidRPr="009F796F" w:rsidRDefault="001B5A36" w:rsidP="001B5A36">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está ciente e concorda com as condições contidas no Aviso de Contratação Direta e seus anexos;</w:t>
      </w:r>
    </w:p>
    <w:p w14:paraId="10866AC2" w14:textId="77777777" w:rsidR="001B5A36" w:rsidRPr="009F796F" w:rsidRDefault="001B5A36" w:rsidP="001B5A36">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se responsabiliza pelas transações que forem efetuadas no sistema, assumindo-as como firmes e verdadeiras;</w:t>
      </w:r>
    </w:p>
    <w:p w14:paraId="0FBA3D77" w14:textId="77777777" w:rsidR="001B5A36" w:rsidRPr="009F796F" w:rsidRDefault="001B5A36" w:rsidP="001B5A36">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lastRenderedPageBreak/>
        <w:t xml:space="preserve">que cumpre as exigências de reserva de cargos para pessoa com deficiência e para reabilitado da Previdência Social, de que trata </w:t>
      </w:r>
      <w:hyperlink r:id="rId13" w:anchor="art93" w:history="1">
        <w:r w:rsidRPr="009F796F">
          <w:rPr>
            <w:rStyle w:val="Hyperlink"/>
            <w:rFonts w:cs="Arial"/>
            <w:sz w:val="22"/>
            <w:szCs w:val="22"/>
          </w:rPr>
          <w:t>o art. 93 da Lei nº 8.213/91</w:t>
        </w:r>
      </w:hyperlink>
      <w:r w:rsidRPr="009F796F">
        <w:rPr>
          <w:rFonts w:cs="Arial"/>
          <w:color w:val="000000" w:themeColor="text1"/>
          <w:sz w:val="22"/>
          <w:szCs w:val="22"/>
        </w:rPr>
        <w:t>.</w:t>
      </w:r>
    </w:p>
    <w:p w14:paraId="76D4BF6A" w14:textId="77777777" w:rsidR="001B5A36" w:rsidRPr="009F796F" w:rsidRDefault="001B5A36" w:rsidP="001B5A36">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que não emprega menor de 18 anos em trabalho noturno, perigoso ou insalubre e não emprega menor de 16 anos, salvo menor, a partir de 14 anos, na condição de aprendiz, nos termos do </w:t>
      </w:r>
      <w:hyperlink r:id="rId14" w:anchor="art7" w:history="1">
        <w:r w:rsidRPr="009F796F">
          <w:rPr>
            <w:rStyle w:val="Hyperlink"/>
            <w:rFonts w:cs="Arial"/>
            <w:sz w:val="22"/>
            <w:szCs w:val="22"/>
          </w:rPr>
          <w:t>artigo 7°, XXXIII, da Constituição</w:t>
        </w:r>
      </w:hyperlink>
      <w:r w:rsidRPr="009F796F">
        <w:rPr>
          <w:rFonts w:cs="Arial"/>
          <w:color w:val="000000" w:themeColor="text1"/>
          <w:sz w:val="22"/>
          <w:szCs w:val="22"/>
        </w:rPr>
        <w:t>;</w:t>
      </w:r>
    </w:p>
    <w:p w14:paraId="5AC046C2" w14:textId="77777777" w:rsidR="001B5A36" w:rsidRPr="009F796F" w:rsidRDefault="001B5A36" w:rsidP="001B5A36">
      <w:pPr>
        <w:numPr>
          <w:ilvl w:val="1"/>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O licitante organizado em cooperativa deverá declarar, ainda, em campo próprio do sistema eletrônico, que cumpre os requisitos estabelecidos no </w:t>
      </w:r>
      <w:hyperlink r:id="rId15" w:anchor="art16" w:history="1">
        <w:r w:rsidRPr="009F796F">
          <w:rPr>
            <w:rStyle w:val="Hyperlink"/>
            <w:rFonts w:cs="Arial"/>
            <w:sz w:val="22"/>
            <w:szCs w:val="22"/>
          </w:rPr>
          <w:t>artigo 16 da Lei nº 14.133, de 2021.</w:t>
        </w:r>
      </w:hyperlink>
    </w:p>
    <w:p w14:paraId="1D67670E" w14:textId="77777777" w:rsidR="001B5A36" w:rsidRPr="00C319C1" w:rsidRDefault="001B5A36" w:rsidP="001B5A36">
      <w:pPr>
        <w:numPr>
          <w:ilvl w:val="1"/>
          <w:numId w:val="1"/>
        </w:numPr>
        <w:spacing w:before="120" w:after="120" w:line="276" w:lineRule="auto"/>
        <w:jc w:val="both"/>
        <w:rPr>
          <w:rFonts w:cs="Arial"/>
          <w:sz w:val="22"/>
          <w:szCs w:val="22"/>
        </w:rPr>
      </w:pPr>
      <w:r w:rsidRPr="009F796F">
        <w:rPr>
          <w:rFonts w:cs="Arial"/>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9F796F">
          <w:rPr>
            <w:rStyle w:val="Hyperlink"/>
            <w:rFonts w:cs="Arial"/>
            <w:sz w:val="22"/>
            <w:szCs w:val="22"/>
          </w:rPr>
          <w:t>artigo 3° da Lei Complementar nº 123, de 2006</w:t>
        </w:r>
      </w:hyperlink>
      <w:r w:rsidRPr="009F796F">
        <w:rPr>
          <w:rFonts w:cs="Arial"/>
          <w:color w:val="000000" w:themeColor="text1"/>
          <w:sz w:val="22"/>
          <w:szCs w:val="22"/>
        </w:rPr>
        <w:t xml:space="preserve">, estando apto a usufruir do tratamento favorecido estabelecido em seus </w:t>
      </w:r>
      <w:proofErr w:type="spellStart"/>
      <w:r w:rsidRPr="009F796F">
        <w:rPr>
          <w:rFonts w:cs="Arial"/>
          <w:color w:val="000000" w:themeColor="text1"/>
          <w:sz w:val="22"/>
          <w:szCs w:val="22"/>
        </w:rPr>
        <w:t>arts</w:t>
      </w:r>
      <w:proofErr w:type="spellEnd"/>
      <w:r w:rsidRPr="009F796F">
        <w:rPr>
          <w:rFonts w:cs="Arial"/>
          <w:color w:val="000000" w:themeColor="text1"/>
          <w:sz w:val="22"/>
          <w:szCs w:val="22"/>
        </w:rPr>
        <w:t xml:space="preserve">. 42 a 49, </w:t>
      </w:r>
      <w:r w:rsidRPr="00C319C1">
        <w:rPr>
          <w:rFonts w:cs="Arial"/>
          <w:sz w:val="22"/>
          <w:szCs w:val="22"/>
        </w:rPr>
        <w:t xml:space="preserve">observado o disposto nos </w:t>
      </w:r>
      <w:hyperlink r:id="rId17" w:anchor="art4§1" w:history="1">
        <w:r w:rsidRPr="00C319C1">
          <w:rPr>
            <w:rStyle w:val="Hyperlink"/>
            <w:rFonts w:cs="Arial"/>
            <w:sz w:val="22"/>
            <w:szCs w:val="22"/>
          </w:rPr>
          <w:t>§§ 1º ao 3º do art. 4º, da Lei n.º 14.133, de 2021.</w:t>
        </w:r>
      </w:hyperlink>
    </w:p>
    <w:p w14:paraId="22E9511D" w14:textId="77777777" w:rsidR="001B5A36" w:rsidRPr="00C319C1" w:rsidRDefault="001B5A36" w:rsidP="001B5A36">
      <w:pPr>
        <w:numPr>
          <w:ilvl w:val="1"/>
          <w:numId w:val="1"/>
        </w:numPr>
        <w:spacing w:before="120" w:after="120" w:line="276" w:lineRule="auto"/>
        <w:jc w:val="both"/>
        <w:rPr>
          <w:rFonts w:cs="Arial"/>
          <w:i/>
          <w:sz w:val="22"/>
          <w:szCs w:val="22"/>
        </w:rPr>
      </w:pPr>
      <w:r w:rsidRPr="00C319C1">
        <w:rPr>
          <w:rFonts w:cs="Arial"/>
          <w:b/>
          <w:bCs/>
          <w:i/>
          <w:sz w:val="22"/>
          <w:szCs w:val="22"/>
        </w:rPr>
        <w:t>Desde que disponibilizada a funcionalidade no sistema</w:t>
      </w:r>
      <w:r w:rsidRPr="00C319C1">
        <w:rPr>
          <w:rFonts w:cs="Arial"/>
          <w:i/>
          <w:sz w:val="22"/>
          <w:szCs w:val="22"/>
        </w:rPr>
        <w:t>, fica facultado ao fornecedor, ao cadastrar sua proposta inicial, a parametrização de valor final mínimo, com o registro do seu lance final aceitável (menor preço ou maior desconto, conforme o caso).</w:t>
      </w:r>
    </w:p>
    <w:p w14:paraId="6BD994E2" w14:textId="77777777" w:rsidR="001B5A36" w:rsidRPr="00C319C1" w:rsidRDefault="001B5A36" w:rsidP="001B5A36">
      <w:pPr>
        <w:numPr>
          <w:ilvl w:val="2"/>
          <w:numId w:val="1"/>
        </w:numPr>
        <w:spacing w:before="120" w:after="120" w:line="276" w:lineRule="auto"/>
        <w:jc w:val="both"/>
        <w:rPr>
          <w:rFonts w:cs="Arial"/>
          <w:i/>
          <w:sz w:val="22"/>
          <w:szCs w:val="22"/>
        </w:rPr>
      </w:pPr>
      <w:r w:rsidRPr="00C319C1">
        <w:rPr>
          <w:rFonts w:cs="Arial"/>
          <w:i/>
          <w:sz w:val="22"/>
          <w:szCs w:val="22"/>
        </w:rPr>
        <w:t xml:space="preserve">Feita essa opção os lances serão enviados automaticamente pelo sistema, respeitados os limites cadastrados pelo fornecedor e o intervalo mínimo entre lances previsto neste aviso. </w:t>
      </w:r>
    </w:p>
    <w:p w14:paraId="153189A8" w14:textId="77777777" w:rsidR="001B5A36" w:rsidRPr="00C319C1" w:rsidRDefault="001B5A36" w:rsidP="001B5A36">
      <w:pPr>
        <w:numPr>
          <w:ilvl w:val="3"/>
          <w:numId w:val="1"/>
        </w:numPr>
        <w:spacing w:before="120" w:after="120" w:line="276" w:lineRule="auto"/>
        <w:jc w:val="both"/>
        <w:rPr>
          <w:rFonts w:cs="Arial"/>
          <w:i/>
          <w:sz w:val="22"/>
          <w:szCs w:val="22"/>
        </w:rPr>
      </w:pPr>
      <w:r w:rsidRPr="00C319C1">
        <w:rPr>
          <w:rFonts w:cs="Arial"/>
          <w:i/>
          <w:sz w:val="22"/>
          <w:szCs w:val="22"/>
        </w:rPr>
        <w:t>Sem prejuízo do disposto acima, os lances poderão ser enviados manualmente, na forma da seção respectiva deste Aviso de Contratação Direta;</w:t>
      </w:r>
    </w:p>
    <w:p w14:paraId="287AA6B5" w14:textId="77777777" w:rsidR="001B5A36" w:rsidRPr="00C319C1" w:rsidRDefault="001B5A36" w:rsidP="001B5A36">
      <w:pPr>
        <w:numPr>
          <w:ilvl w:val="2"/>
          <w:numId w:val="1"/>
        </w:numPr>
        <w:spacing w:before="120" w:after="120" w:line="276" w:lineRule="auto"/>
        <w:jc w:val="both"/>
        <w:rPr>
          <w:rFonts w:cs="Arial"/>
          <w:i/>
          <w:sz w:val="22"/>
          <w:szCs w:val="22"/>
        </w:rPr>
      </w:pPr>
      <w:r w:rsidRPr="00C319C1">
        <w:rPr>
          <w:rFonts w:cs="Arial"/>
          <w:i/>
          <w:sz w:val="22"/>
          <w:szCs w:val="22"/>
        </w:rPr>
        <w:t>O valor final mínimo poderá ser alterado pelo fornecedor durante a fase de disputa, desde que não assuma valor superior a lance já registrado por ele no sistema.</w:t>
      </w:r>
    </w:p>
    <w:p w14:paraId="045A3BD5" w14:textId="77777777" w:rsidR="001B5A36" w:rsidRPr="00C319C1" w:rsidRDefault="001B5A36" w:rsidP="001B5A36">
      <w:pPr>
        <w:numPr>
          <w:ilvl w:val="2"/>
          <w:numId w:val="1"/>
        </w:numPr>
        <w:spacing w:before="120" w:after="120" w:line="276" w:lineRule="auto"/>
        <w:jc w:val="both"/>
        <w:rPr>
          <w:rFonts w:cs="Arial"/>
          <w:i/>
          <w:sz w:val="22"/>
          <w:szCs w:val="22"/>
        </w:rPr>
      </w:pPr>
      <w:r w:rsidRPr="00C319C1">
        <w:rPr>
          <w:rFonts w:cs="Arial"/>
          <w: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4B61833" w14:textId="77777777" w:rsidR="001B5A36" w:rsidRPr="00C319C1" w:rsidRDefault="001B5A36" w:rsidP="001B5A36">
      <w:pPr>
        <w:spacing w:before="120" w:after="120" w:line="276" w:lineRule="auto"/>
        <w:ind w:left="1224"/>
        <w:jc w:val="both"/>
        <w:rPr>
          <w:rFonts w:cs="Arial"/>
          <w:i/>
          <w:color w:val="FF0000"/>
          <w:sz w:val="22"/>
          <w:szCs w:val="22"/>
        </w:rPr>
      </w:pPr>
    </w:p>
    <w:p w14:paraId="28CB0A63" w14:textId="77777777" w:rsidR="001B5A36" w:rsidRPr="009F796F" w:rsidRDefault="001B5A36" w:rsidP="001B5A36">
      <w:pPr>
        <w:pStyle w:val="Ttulo1"/>
        <w:rPr>
          <w:sz w:val="22"/>
          <w:szCs w:val="22"/>
        </w:rPr>
      </w:pPr>
      <w:bookmarkStart w:id="4" w:name="_Toc118380902"/>
      <w:r w:rsidRPr="009F796F">
        <w:rPr>
          <w:sz w:val="22"/>
          <w:szCs w:val="22"/>
        </w:rPr>
        <w:t>FASE DE LANCES</w:t>
      </w:r>
      <w:bookmarkEnd w:id="4"/>
    </w:p>
    <w:p w14:paraId="105A31BD" w14:textId="77777777" w:rsidR="001B5A36" w:rsidRPr="009F796F"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9F796F">
        <w:rPr>
          <w:rFonts w:cs="Arial"/>
          <w:bCs/>
          <w:sz w:val="22"/>
          <w:szCs w:val="22"/>
          <w:lang w:eastAsia="en-US"/>
        </w:rPr>
        <w:t>exclusivamente por meio do sistema eletrônico</w:t>
      </w:r>
      <w:r w:rsidRPr="009F796F">
        <w:rPr>
          <w:rFonts w:cs="Arial"/>
          <w:sz w:val="22"/>
          <w:szCs w:val="22"/>
          <w:lang w:eastAsia="en-US"/>
        </w:rPr>
        <w:t xml:space="preserve">, </w:t>
      </w:r>
      <w:r w:rsidRPr="009F796F">
        <w:rPr>
          <w:rFonts w:cs="Arial"/>
          <w:color w:val="000000" w:themeColor="text1"/>
          <w:sz w:val="22"/>
          <w:szCs w:val="22"/>
          <w:lang w:eastAsia="en-US"/>
        </w:rPr>
        <w:t>sendo encerrado no horário de finalização de lances também já previsto neste aviso.</w:t>
      </w:r>
    </w:p>
    <w:p w14:paraId="6F32D4DB" w14:textId="77777777" w:rsidR="001B5A36" w:rsidRPr="009F796F"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0C1CD46A" w14:textId="77777777" w:rsidR="001B5A36" w:rsidRPr="009F796F" w:rsidRDefault="001B5A36" w:rsidP="001B5A36">
      <w:pPr>
        <w:pStyle w:val="PargrafodaLista"/>
        <w:numPr>
          <w:ilvl w:val="2"/>
          <w:numId w:val="1"/>
        </w:numPr>
        <w:spacing w:before="120" w:after="120" w:line="276" w:lineRule="auto"/>
        <w:jc w:val="both"/>
        <w:rPr>
          <w:rFonts w:cs="Arial"/>
          <w:sz w:val="22"/>
          <w:szCs w:val="22"/>
          <w:lang w:eastAsia="en-US"/>
        </w:rPr>
      </w:pPr>
      <w:r w:rsidRPr="009F796F">
        <w:rPr>
          <w:rFonts w:cs="Arial"/>
          <w:sz w:val="22"/>
          <w:szCs w:val="22"/>
        </w:rPr>
        <w:t xml:space="preserve">O lance </w:t>
      </w:r>
      <w:r w:rsidRPr="009F796F">
        <w:rPr>
          <w:rFonts w:cs="Arial"/>
          <w:color w:val="000000" w:themeColor="text1"/>
          <w:sz w:val="22"/>
          <w:szCs w:val="22"/>
          <w:lang w:eastAsia="en-US"/>
        </w:rPr>
        <w:t>deverá</w:t>
      </w:r>
      <w:r w:rsidRPr="009F796F">
        <w:rPr>
          <w:rFonts w:cs="Arial"/>
          <w:sz w:val="22"/>
          <w:szCs w:val="22"/>
        </w:rPr>
        <w:t xml:space="preserve"> ser ofertado pelo valor unitário do item.</w:t>
      </w:r>
    </w:p>
    <w:p w14:paraId="490DADEA" w14:textId="77777777" w:rsidR="001B5A36" w:rsidRPr="009F796F" w:rsidRDefault="001B5A36" w:rsidP="001B5A36">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 w:val="22"/>
          <w:szCs w:val="22"/>
        </w:rPr>
      </w:pPr>
      <w:r w:rsidRPr="009F796F">
        <w:rPr>
          <w:rFonts w:cs="Arial"/>
          <w:i w:val="0"/>
          <w:iCs w:val="0"/>
          <w:color w:val="000000" w:themeColor="text1"/>
          <w:sz w:val="22"/>
          <w:szCs w:val="22"/>
        </w:rPr>
        <w:t>O fornecedor somente poderá oferecer valor inferior ou maior percentual de desconto em relação ao último lance por ele ofertado e registrado pelo sistema.</w:t>
      </w:r>
    </w:p>
    <w:p w14:paraId="2CD5C7D2" w14:textId="77777777" w:rsidR="001B5A36" w:rsidRDefault="001B5A36" w:rsidP="001B5A36">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05F86A7" w14:textId="77777777" w:rsidR="001B5A36" w:rsidRPr="00D64FB4" w:rsidRDefault="001B5A36" w:rsidP="001B5A36">
      <w:pPr>
        <w:pStyle w:val="PargrafodaLista"/>
        <w:numPr>
          <w:ilvl w:val="2"/>
          <w:numId w:val="1"/>
        </w:numPr>
        <w:spacing w:before="120" w:after="120" w:line="276" w:lineRule="auto"/>
        <w:jc w:val="both"/>
        <w:rPr>
          <w:rFonts w:cs="Arial"/>
          <w:color w:val="000000" w:themeColor="text1"/>
          <w:sz w:val="22"/>
          <w:szCs w:val="22"/>
          <w:lang w:eastAsia="en-US"/>
        </w:rPr>
      </w:pPr>
      <w:r w:rsidRPr="00D64FB4">
        <w:rPr>
          <w:rFonts w:cs="Arial"/>
          <w:sz w:val="22"/>
          <w:szCs w:val="22"/>
        </w:rPr>
        <w:lastRenderedPageBreak/>
        <w:t>O intervalo mínimo de diferença de valores ou percentuais entre os lances, que incidirá tanto em relação aos lances intermediários quanto em relação ao que cobrir a melhor oferta é de 2,5% (dois inteiros e cinco décimos)</w:t>
      </w:r>
      <w:r w:rsidRPr="00D64FB4">
        <w:rPr>
          <w:rFonts w:cs="Arial"/>
          <w:i/>
          <w:iCs/>
          <w:sz w:val="22"/>
          <w:szCs w:val="22"/>
        </w:rPr>
        <w:t>.</w:t>
      </w:r>
    </w:p>
    <w:p w14:paraId="0BBD7376" w14:textId="77777777" w:rsidR="001B5A36" w:rsidRPr="00B5103E"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B5103E">
        <w:rPr>
          <w:rFonts w:cs="Arial"/>
          <w:color w:val="000000" w:themeColor="text1"/>
          <w:sz w:val="22"/>
          <w:szCs w:val="22"/>
          <w:lang w:eastAsia="en-US"/>
        </w:rPr>
        <w:t>Havendo lances iguais ao menor já ofertado, prevalecerá aquele que for recebido e registrado primeiro no sistema.</w:t>
      </w:r>
    </w:p>
    <w:p w14:paraId="7E033195" w14:textId="77777777" w:rsidR="001B5A36" w:rsidRPr="009F796F"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Caso o fornecedor não apresente lances, concorrerá com o valor de sua proposta.</w:t>
      </w:r>
    </w:p>
    <w:p w14:paraId="5B92186A" w14:textId="77777777" w:rsidR="001B5A36" w:rsidRPr="009F796F"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0EBF7AF2" w14:textId="77777777" w:rsidR="001B5A36" w:rsidRPr="009F796F"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62DC409F" w14:textId="77777777" w:rsidR="001B5A36" w:rsidRPr="009F796F" w:rsidRDefault="001B5A36" w:rsidP="001B5A36">
      <w:pPr>
        <w:pStyle w:val="PargrafodaLista"/>
        <w:numPr>
          <w:ilvl w:val="2"/>
          <w:numId w:val="1"/>
        </w:numPr>
        <w:spacing w:before="120" w:after="120" w:line="276" w:lineRule="auto"/>
        <w:jc w:val="both"/>
        <w:rPr>
          <w:rFonts w:cs="Arial"/>
          <w:sz w:val="22"/>
          <w:szCs w:val="22"/>
        </w:rPr>
      </w:pPr>
      <w:r w:rsidRPr="009F796F">
        <w:rPr>
          <w:rFonts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36A80222" w14:textId="77777777" w:rsidR="001B5A36" w:rsidRPr="009F796F" w:rsidRDefault="001B5A36" w:rsidP="001B5A36">
      <w:pPr>
        <w:pStyle w:val="PargrafodaLista"/>
        <w:spacing w:before="120" w:after="120" w:line="276" w:lineRule="auto"/>
        <w:ind w:left="1224"/>
        <w:jc w:val="both"/>
        <w:rPr>
          <w:rFonts w:cs="Arial"/>
          <w:sz w:val="22"/>
          <w:szCs w:val="22"/>
        </w:rPr>
      </w:pPr>
    </w:p>
    <w:p w14:paraId="66669B2E" w14:textId="77777777" w:rsidR="001B5A36" w:rsidRDefault="001B5A36" w:rsidP="001B5A36">
      <w:pPr>
        <w:suppressAutoHyphens w:val="0"/>
        <w:spacing w:after="160" w:line="259" w:lineRule="auto"/>
        <w:rPr>
          <w:rFonts w:eastAsia="WenQuanYi Micro Hei" w:cs="Arial"/>
          <w:b/>
          <w:sz w:val="22"/>
          <w:szCs w:val="22"/>
          <w:lang w:eastAsia="zh-CN" w:bidi="hi-IN"/>
        </w:rPr>
      </w:pPr>
      <w:bookmarkStart w:id="5" w:name="_Toc118380903"/>
    </w:p>
    <w:p w14:paraId="095C22D5" w14:textId="77777777" w:rsidR="001B5A36" w:rsidRPr="009F796F" w:rsidRDefault="001B5A36" w:rsidP="001B5A36">
      <w:pPr>
        <w:pStyle w:val="Ttulo1"/>
        <w:rPr>
          <w:sz w:val="22"/>
          <w:szCs w:val="22"/>
        </w:rPr>
      </w:pPr>
      <w:r w:rsidRPr="009F796F">
        <w:rPr>
          <w:sz w:val="22"/>
          <w:szCs w:val="22"/>
        </w:rPr>
        <w:t>JULGAMENTO DAS PROPOSTAS DE PREÇO</w:t>
      </w:r>
      <w:bookmarkEnd w:id="5"/>
    </w:p>
    <w:p w14:paraId="2EB1072B" w14:textId="77777777" w:rsidR="001B5A36" w:rsidRPr="009F796F" w:rsidRDefault="001B5A36" w:rsidP="001B5A36">
      <w:pPr>
        <w:pStyle w:val="PargrafodaLista"/>
        <w:numPr>
          <w:ilvl w:val="1"/>
          <w:numId w:val="1"/>
        </w:numPr>
        <w:spacing w:before="120" w:after="120" w:line="276" w:lineRule="auto"/>
        <w:jc w:val="both"/>
        <w:rPr>
          <w:rFonts w:cs="Arial"/>
          <w:sz w:val="22"/>
          <w:szCs w:val="22"/>
        </w:rPr>
      </w:pPr>
      <w:r w:rsidRPr="009F796F">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586CC287" w14:textId="77777777" w:rsidR="001B5A36" w:rsidRPr="009F796F" w:rsidRDefault="001B5A36" w:rsidP="001B5A36">
      <w:pPr>
        <w:pStyle w:val="PargrafodaLista"/>
        <w:numPr>
          <w:ilvl w:val="1"/>
          <w:numId w:val="1"/>
        </w:numPr>
        <w:spacing w:before="120" w:after="120" w:line="276" w:lineRule="auto"/>
        <w:jc w:val="both"/>
        <w:rPr>
          <w:rFonts w:cs="Arial"/>
          <w:sz w:val="22"/>
          <w:szCs w:val="22"/>
        </w:rPr>
      </w:pPr>
      <w:r w:rsidRPr="009F796F">
        <w:rPr>
          <w:rFonts w:cs="Arial"/>
          <w:sz w:val="22"/>
          <w:szCs w:val="22"/>
        </w:rPr>
        <w:t>No caso de o preço da proposta do primeiro colocado estar acima do preço máximo definido para a contratação, poderá haver a negociação de condições mais vantajosas.</w:t>
      </w:r>
    </w:p>
    <w:p w14:paraId="5F6FA0F0" w14:textId="77777777" w:rsidR="001B5A36" w:rsidRPr="009F796F" w:rsidRDefault="001B5A36" w:rsidP="001B5A36">
      <w:pPr>
        <w:pStyle w:val="PargrafodaLista"/>
        <w:numPr>
          <w:ilvl w:val="2"/>
          <w:numId w:val="1"/>
        </w:numPr>
        <w:spacing w:before="120" w:after="120" w:line="276" w:lineRule="auto"/>
        <w:jc w:val="both"/>
        <w:rPr>
          <w:rFonts w:cs="Arial"/>
          <w:sz w:val="22"/>
          <w:szCs w:val="22"/>
        </w:rPr>
      </w:pPr>
      <w:r w:rsidRPr="009F796F">
        <w:rPr>
          <w:rFonts w:cs="Arial"/>
          <w:color w:val="000000"/>
          <w:sz w:val="22"/>
          <w:szCs w:val="22"/>
        </w:rPr>
        <w:t>Neste caso, será encaminhada contraproposta ao fornecedor que tenha apresentado o melhor preço, para que seja obtida a melhor proposta com preço compatível ao estipulado pela Administração.</w:t>
      </w:r>
    </w:p>
    <w:p w14:paraId="587E069B" w14:textId="77777777" w:rsidR="001B5A36" w:rsidRPr="009F796F" w:rsidRDefault="001B5A36" w:rsidP="001B5A36">
      <w:pPr>
        <w:pStyle w:val="PargrafodaLista"/>
        <w:numPr>
          <w:ilvl w:val="2"/>
          <w:numId w:val="1"/>
        </w:numPr>
        <w:spacing w:before="120" w:after="120" w:line="276" w:lineRule="auto"/>
        <w:jc w:val="both"/>
        <w:rPr>
          <w:rFonts w:cs="Arial"/>
          <w:sz w:val="22"/>
          <w:szCs w:val="22"/>
        </w:rPr>
      </w:pPr>
      <w:r w:rsidRPr="009F796F">
        <w:rPr>
          <w:rFonts w:cs="Arial"/>
          <w:sz w:val="22"/>
          <w:szCs w:val="22"/>
        </w:rPr>
        <w:t xml:space="preserve">A negociação poderá ser feita com os demais fornecedores classificados, </w:t>
      </w:r>
      <w:r w:rsidRPr="009F796F">
        <w:rPr>
          <w:rFonts w:cs="Arial"/>
          <w:sz w:val="22"/>
          <w:szCs w:val="22"/>
          <w:shd w:val="clear" w:color="auto" w:fill="FFFFFF"/>
        </w:rPr>
        <w:t>exclusivamente por meio do sistema,</w:t>
      </w:r>
      <w:r w:rsidRPr="009F796F">
        <w:rPr>
          <w:rFonts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75D045F7" w14:textId="77777777" w:rsidR="001B5A36" w:rsidRPr="009F796F" w:rsidRDefault="001B5A36" w:rsidP="001B5A36">
      <w:pPr>
        <w:pStyle w:val="PargrafodaLista"/>
        <w:numPr>
          <w:ilvl w:val="1"/>
          <w:numId w:val="1"/>
        </w:numPr>
        <w:spacing w:before="120" w:after="120" w:line="276" w:lineRule="auto"/>
        <w:jc w:val="both"/>
        <w:rPr>
          <w:rFonts w:cs="Arial"/>
          <w:sz w:val="22"/>
          <w:szCs w:val="22"/>
        </w:rPr>
      </w:pPr>
      <w:r w:rsidRPr="009F796F">
        <w:rPr>
          <w:rFonts w:cs="Arial"/>
          <w:sz w:val="22"/>
          <w:szCs w:val="22"/>
        </w:rPr>
        <w:t xml:space="preserve">Em qualquer caso, concluída a negociação, se houver, o resultado será registrado na ata do procedimento da dispensa eletrônica, </w:t>
      </w:r>
      <w:r w:rsidRPr="009F796F">
        <w:rPr>
          <w:rFonts w:cs="Arial"/>
          <w:sz w:val="22"/>
          <w:szCs w:val="22"/>
          <w:shd w:val="clear" w:color="auto" w:fill="FFFFFF"/>
        </w:rPr>
        <w:t>devendo esta ser anexada aos autos do processo de contratação.</w:t>
      </w:r>
    </w:p>
    <w:p w14:paraId="521916E1" w14:textId="77777777" w:rsidR="001B5A36" w:rsidRPr="009F796F" w:rsidRDefault="001B5A36" w:rsidP="001B5A36">
      <w:pPr>
        <w:pStyle w:val="PargrafodaLista"/>
        <w:numPr>
          <w:ilvl w:val="1"/>
          <w:numId w:val="1"/>
        </w:numPr>
        <w:spacing w:before="120" w:after="120" w:line="276" w:lineRule="auto"/>
        <w:jc w:val="both"/>
        <w:rPr>
          <w:rFonts w:cs="Arial"/>
          <w:sz w:val="22"/>
          <w:szCs w:val="22"/>
        </w:rPr>
      </w:pPr>
      <w:r w:rsidRPr="009F796F">
        <w:rPr>
          <w:rFonts w:cs="Arial"/>
          <w:iCs/>
          <w:sz w:val="22"/>
          <w:szCs w:val="22"/>
        </w:rPr>
        <w:t xml:space="preserve">Constatada a compatibilidade entre o valor da proposta e o estipulado para a contratação, será solicitada ao fornecedor a adequação da proposta ao valor negociado, acompanhada de documentos complementares, se necessários. </w:t>
      </w:r>
    </w:p>
    <w:p w14:paraId="278FA336" w14:textId="77777777" w:rsidR="001B5A36" w:rsidRPr="009F796F" w:rsidRDefault="001B5A36" w:rsidP="001B5A36">
      <w:pPr>
        <w:numPr>
          <w:ilvl w:val="1"/>
          <w:numId w:val="1"/>
        </w:numPr>
        <w:spacing w:before="120" w:after="120" w:line="276" w:lineRule="auto"/>
        <w:jc w:val="both"/>
        <w:rPr>
          <w:rFonts w:cs="Arial"/>
          <w:color w:val="000000" w:themeColor="text1"/>
          <w:sz w:val="22"/>
          <w:szCs w:val="22"/>
        </w:rPr>
      </w:pPr>
      <w:r w:rsidRPr="00C319C1">
        <w:rPr>
          <w:rFonts w:cs="Arial"/>
          <w:color w:val="000000" w:themeColor="text1"/>
          <w:sz w:val="22"/>
          <w:szCs w:val="22"/>
        </w:rPr>
        <w:t xml:space="preserve">O prazo de validade </w:t>
      </w:r>
      <w:r w:rsidRPr="00C319C1">
        <w:rPr>
          <w:rFonts w:cs="Arial"/>
          <w:sz w:val="22"/>
          <w:szCs w:val="22"/>
        </w:rPr>
        <w:t>da</w:t>
      </w:r>
      <w:r w:rsidRPr="00C319C1">
        <w:rPr>
          <w:rFonts w:cs="Arial"/>
          <w:color w:val="000000" w:themeColor="text1"/>
          <w:sz w:val="22"/>
          <w:szCs w:val="22"/>
        </w:rPr>
        <w:t xml:space="preserve"> proposta não será inferior </w:t>
      </w:r>
      <w:r w:rsidRPr="00C319C1">
        <w:rPr>
          <w:rFonts w:cs="Arial"/>
          <w:sz w:val="22"/>
          <w:szCs w:val="22"/>
        </w:rPr>
        <w:t>a 60 (sessenta) dias</w:t>
      </w:r>
      <w:r w:rsidRPr="009F796F">
        <w:rPr>
          <w:rFonts w:cs="Arial"/>
          <w:b/>
          <w:bCs/>
          <w:color w:val="000000" w:themeColor="text1"/>
          <w:sz w:val="22"/>
          <w:szCs w:val="22"/>
        </w:rPr>
        <w:t>,</w:t>
      </w:r>
      <w:r w:rsidRPr="009F796F">
        <w:rPr>
          <w:rFonts w:cs="Arial"/>
          <w:color w:val="000000" w:themeColor="text1"/>
          <w:sz w:val="22"/>
          <w:szCs w:val="22"/>
        </w:rPr>
        <w:t xml:space="preserve"> a contar da data de sua apresentação.</w:t>
      </w:r>
    </w:p>
    <w:p w14:paraId="4C75108E" w14:textId="77777777" w:rsidR="001B5A36" w:rsidRPr="009F796F" w:rsidRDefault="001B5A36" w:rsidP="001B5A36">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t xml:space="preserve">Será desclassificada a proposta vencedora que: </w:t>
      </w:r>
    </w:p>
    <w:p w14:paraId="4208EB6E" w14:textId="77777777" w:rsidR="001B5A36" w:rsidRPr="009F796F" w:rsidRDefault="001B5A36" w:rsidP="001B5A36">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contiver vícios insanáveis</w:t>
      </w:r>
      <w:r w:rsidRPr="009F796F">
        <w:rPr>
          <w:rFonts w:cs="Arial"/>
          <w:iCs/>
          <w:color w:val="000000" w:themeColor="text1"/>
          <w:sz w:val="22"/>
          <w:szCs w:val="22"/>
        </w:rPr>
        <w:t>;</w:t>
      </w:r>
    </w:p>
    <w:p w14:paraId="6B3CBE9D" w14:textId="77777777" w:rsidR="001B5A36" w:rsidRPr="009F796F" w:rsidRDefault="001B5A36" w:rsidP="001B5A36">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obedecer às especificações técnicas pormenorizadas neste aviso ou em seus anexos</w:t>
      </w:r>
      <w:r w:rsidRPr="009F796F">
        <w:rPr>
          <w:rFonts w:cs="Arial"/>
          <w:iCs/>
          <w:color w:val="000000" w:themeColor="text1"/>
          <w:sz w:val="22"/>
          <w:szCs w:val="22"/>
        </w:rPr>
        <w:t>;</w:t>
      </w:r>
    </w:p>
    <w:p w14:paraId="14697D35" w14:textId="77777777" w:rsidR="001B5A36" w:rsidRPr="00C319C1" w:rsidRDefault="001B5A36" w:rsidP="001B5A36">
      <w:pPr>
        <w:pStyle w:val="PargrafodaLista"/>
        <w:numPr>
          <w:ilvl w:val="2"/>
          <w:numId w:val="1"/>
        </w:numPr>
        <w:spacing w:before="120" w:after="120" w:line="276" w:lineRule="auto"/>
        <w:jc w:val="both"/>
        <w:rPr>
          <w:rFonts w:cs="Arial"/>
          <w:color w:val="FF0000"/>
          <w:sz w:val="22"/>
          <w:szCs w:val="22"/>
        </w:rPr>
      </w:pPr>
      <w:r w:rsidRPr="00C319C1">
        <w:rPr>
          <w:rFonts w:cs="Arial"/>
          <w:sz w:val="22"/>
          <w:szCs w:val="22"/>
        </w:rPr>
        <w:t>apresentar preços inexequíveis.</w:t>
      </w:r>
    </w:p>
    <w:p w14:paraId="2DF50A96" w14:textId="77777777" w:rsidR="001B5A36" w:rsidRPr="009F796F" w:rsidRDefault="001B5A36" w:rsidP="001B5A36">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tiver sua exequibilidade demonstrada, quando exigido pela Administração</w:t>
      </w:r>
      <w:r w:rsidRPr="009F796F">
        <w:rPr>
          <w:rFonts w:cs="Arial"/>
          <w:iCs/>
          <w:color w:val="000000" w:themeColor="text1"/>
          <w:sz w:val="22"/>
          <w:szCs w:val="22"/>
        </w:rPr>
        <w:t>;</w:t>
      </w:r>
    </w:p>
    <w:p w14:paraId="2CA3D60A" w14:textId="77777777" w:rsidR="001B5A36" w:rsidRPr="009F796F" w:rsidRDefault="001B5A36" w:rsidP="001B5A36">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apresentar desconformidade com quaisquer outras exigências deste aviso ou seus anexos, desde que insanável.</w:t>
      </w:r>
    </w:p>
    <w:p w14:paraId="2457044B" w14:textId="77777777" w:rsidR="001B5A36" w:rsidRPr="009F796F" w:rsidRDefault="001B5A36" w:rsidP="001B5A36">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lastRenderedPageBreak/>
        <w:t>Quando</w:t>
      </w:r>
      <w:r w:rsidRPr="009F796F">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394C6FBD" w14:textId="77777777" w:rsidR="001B5A36" w:rsidRPr="009F796F" w:rsidRDefault="001B5A36" w:rsidP="001B5A36">
      <w:pPr>
        <w:pStyle w:val="PargrafodaLista"/>
        <w:numPr>
          <w:ilvl w:val="2"/>
          <w:numId w:val="1"/>
        </w:numPr>
        <w:spacing w:before="120" w:after="120" w:line="276" w:lineRule="auto"/>
        <w:jc w:val="both"/>
        <w:rPr>
          <w:rFonts w:cs="Arial"/>
          <w:i/>
          <w:color w:val="000000" w:themeColor="text1"/>
          <w:sz w:val="22"/>
          <w:szCs w:val="22"/>
        </w:rPr>
      </w:pPr>
      <w:r w:rsidRPr="009F796F">
        <w:rPr>
          <w:rFonts w:cs="Arial"/>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4676BDE" w14:textId="77777777" w:rsidR="001B5A36" w:rsidRPr="009F796F" w:rsidRDefault="001B5A36" w:rsidP="001B5A36">
      <w:pPr>
        <w:pStyle w:val="PargrafodaLista"/>
        <w:numPr>
          <w:ilvl w:val="2"/>
          <w:numId w:val="1"/>
        </w:numPr>
        <w:spacing w:before="120" w:after="120" w:line="276" w:lineRule="auto"/>
        <w:jc w:val="both"/>
        <w:rPr>
          <w:rFonts w:cs="Arial"/>
          <w:color w:val="000000" w:themeColor="text1"/>
          <w:sz w:val="22"/>
          <w:szCs w:val="22"/>
        </w:rPr>
      </w:pPr>
      <w:r w:rsidRPr="009F796F">
        <w:rPr>
          <w:rFonts w:cs="Arial"/>
          <w:sz w:val="22"/>
          <w:szCs w:val="22"/>
        </w:rPr>
        <w:t>apresentar um ou mais valores da planilha de custo que sejam inferiores àqueles fixados em instrumentos de caráter normativo obrigatório, tais como leis, medidas provisórias e convenções coletivas de trabalho vigentes.</w:t>
      </w:r>
    </w:p>
    <w:p w14:paraId="4EA2050E" w14:textId="77777777" w:rsidR="001B5A36" w:rsidRPr="009F796F" w:rsidRDefault="001B5A36" w:rsidP="001B5A36">
      <w:pPr>
        <w:pStyle w:val="PargrafodaLista"/>
        <w:numPr>
          <w:ilvl w:val="1"/>
          <w:numId w:val="1"/>
        </w:numPr>
        <w:spacing w:before="120" w:after="120" w:line="276" w:lineRule="auto"/>
        <w:ind w:right="-15"/>
        <w:jc w:val="both"/>
        <w:rPr>
          <w:rFonts w:cs="Arial"/>
          <w:color w:val="000000" w:themeColor="text1"/>
          <w:sz w:val="22"/>
          <w:szCs w:val="22"/>
          <w:lang w:eastAsia="en-US"/>
        </w:rPr>
      </w:pPr>
      <w:r w:rsidRPr="009F796F">
        <w:rPr>
          <w:rFonts w:cs="Arial"/>
          <w:color w:val="000000" w:themeColor="text1"/>
          <w:sz w:val="22"/>
          <w:szCs w:val="22"/>
          <w:lang w:eastAsia="en-US"/>
        </w:rPr>
        <w:t xml:space="preserve">Se houver indícios de inexequibilidade da proposta de preço, ou em caso da necessidade de esclarecimentos </w:t>
      </w:r>
      <w:r w:rsidRPr="009F796F">
        <w:rPr>
          <w:rFonts w:cs="Arial"/>
          <w:sz w:val="22"/>
          <w:szCs w:val="22"/>
        </w:rPr>
        <w:t>complementares</w:t>
      </w:r>
      <w:r w:rsidRPr="009F796F">
        <w:rPr>
          <w:rFonts w:cs="Arial"/>
          <w:color w:val="000000" w:themeColor="text1"/>
          <w:sz w:val="22"/>
          <w:szCs w:val="22"/>
          <w:lang w:eastAsia="en-US"/>
        </w:rPr>
        <w:t xml:space="preserve">, poderão ser efetuadas diligências, para que o fornecedor comprove a exequibilidade da proposta.  </w:t>
      </w:r>
    </w:p>
    <w:p w14:paraId="38A8C905" w14:textId="77777777" w:rsidR="001B5A36" w:rsidRPr="009F796F"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Erros no preenchimento da planilha não constituem motivo para a desclassificação da proposta. A planilha </w:t>
      </w:r>
      <w:r w:rsidRPr="009F796F">
        <w:rPr>
          <w:rFonts w:cs="Arial"/>
          <w:sz w:val="22"/>
          <w:szCs w:val="22"/>
        </w:rPr>
        <w:t>poderá́</w:t>
      </w:r>
      <w:r w:rsidRPr="009F796F">
        <w:rPr>
          <w:rFonts w:cs="Arial"/>
          <w:color w:val="000000" w:themeColor="text1"/>
          <w:sz w:val="22"/>
          <w:szCs w:val="22"/>
          <w:lang w:eastAsia="en-US"/>
        </w:rPr>
        <w:t xml:space="preserve"> ser ajustada pelo fornecedor, no prazo indicado pelo sistema, desde que não haja majoração do preço.</w:t>
      </w:r>
    </w:p>
    <w:p w14:paraId="3E34A3FA" w14:textId="77777777" w:rsidR="001B5A36" w:rsidRPr="009F796F" w:rsidRDefault="001B5A36" w:rsidP="001B5A36">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ajuste de que trata este dispositivo se limita a sanar erros ou falhas que não alterem a substância das propostas;</w:t>
      </w:r>
    </w:p>
    <w:p w14:paraId="04837B86" w14:textId="77777777" w:rsidR="001B5A36" w:rsidRPr="009F796F" w:rsidRDefault="001B5A36" w:rsidP="001B5A36">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Considera-se erro no preenchimento da planilha passível de correção a indicação de recolhimento de impostos e contribuições na forma do Simples Nacional, quando não cabível esse regime.</w:t>
      </w:r>
    </w:p>
    <w:p w14:paraId="43268504" w14:textId="77777777" w:rsidR="001B5A36" w:rsidRPr="009F796F"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37C9D347" w14:textId="77777777" w:rsidR="001B5A36" w:rsidRPr="009F796F"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Se a proposta ou lance vencedor for desclassificado, será examinada a proposta ou lance subsequente, e, assim sucessivamente, na ordem de classificação.</w:t>
      </w:r>
    </w:p>
    <w:p w14:paraId="54BB290D" w14:textId="77777777" w:rsidR="001B5A36" w:rsidRPr="009F796F"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Havendo necessidade, a sessão será suspensa, informando-se no “chat” a nova data e horário para a sua continuidade.</w:t>
      </w:r>
    </w:p>
    <w:p w14:paraId="2B22C4E5" w14:textId="77777777" w:rsidR="001B5A36" w:rsidRDefault="001B5A36" w:rsidP="001B5A36">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Encerrada a análise quanto à aceitação da proposta, será iniciada a fase de habilitação, observado o disposto neste Aviso de Contratação Direta.</w:t>
      </w:r>
    </w:p>
    <w:p w14:paraId="6FE8519E" w14:textId="77777777" w:rsidR="001B5A36" w:rsidRPr="0032027C" w:rsidRDefault="001B5A36" w:rsidP="001B5A36">
      <w:pPr>
        <w:pStyle w:val="PargrafodaLista"/>
        <w:numPr>
          <w:ilvl w:val="1"/>
          <w:numId w:val="1"/>
        </w:numPr>
        <w:suppressAutoHyphens w:val="0"/>
        <w:spacing w:before="120" w:after="160" w:line="259" w:lineRule="auto"/>
        <w:jc w:val="both"/>
        <w:rPr>
          <w:rFonts w:cs="Arial"/>
          <w:sz w:val="22"/>
          <w:szCs w:val="22"/>
          <w:lang w:eastAsia="en-US"/>
        </w:rPr>
      </w:pPr>
      <w:r w:rsidRPr="00642648">
        <w:rPr>
          <w:rFonts w:cs="Arial"/>
          <w:sz w:val="22"/>
          <w:szCs w:val="22"/>
          <w:lang w:eastAsia="en-US"/>
        </w:rPr>
        <w:t>Após a rodada de lances, o fornecedor que ofertou o melhor preço, será convocado para negociação, e será concedido o prazo de até 01 (uma) hora para devolutiva</w:t>
      </w:r>
      <w:r>
        <w:rPr>
          <w:rFonts w:cs="Arial"/>
          <w:sz w:val="22"/>
          <w:szCs w:val="22"/>
          <w:lang w:eastAsia="en-US"/>
        </w:rPr>
        <w:t xml:space="preserve">, </w:t>
      </w:r>
      <w:r w:rsidRPr="00642648">
        <w:rPr>
          <w:rFonts w:cs="Arial"/>
          <w:sz w:val="22"/>
          <w:szCs w:val="22"/>
          <w:lang w:eastAsia="en-US"/>
        </w:rPr>
        <w:t>caso o fornecedor não responda, estará sujeito a desclassificação de sua proposta ou inabilitação conforme o caso. </w:t>
      </w:r>
    </w:p>
    <w:p w14:paraId="3E8FFEBA" w14:textId="77777777" w:rsidR="001B5A36" w:rsidRDefault="001B5A36" w:rsidP="001B5A36">
      <w:pPr>
        <w:pStyle w:val="PargrafodaLista"/>
        <w:numPr>
          <w:ilvl w:val="1"/>
          <w:numId w:val="1"/>
        </w:numPr>
        <w:spacing w:before="120" w:after="120" w:line="276" w:lineRule="auto"/>
        <w:jc w:val="both"/>
        <w:rPr>
          <w:rFonts w:cs="Arial"/>
          <w:sz w:val="22"/>
          <w:szCs w:val="22"/>
          <w:lang w:eastAsia="en-US"/>
        </w:rPr>
      </w:pPr>
      <w:r w:rsidRPr="004A5BB5">
        <w:rPr>
          <w:rFonts w:cs="Arial"/>
          <w:sz w:val="22"/>
          <w:szCs w:val="22"/>
          <w:lang w:eastAsia="en-US"/>
        </w:rPr>
        <w:t>Ao término da etapa de</w:t>
      </w:r>
      <w:r>
        <w:rPr>
          <w:rFonts w:cs="Arial"/>
          <w:sz w:val="22"/>
          <w:szCs w:val="22"/>
          <w:lang w:eastAsia="en-US"/>
        </w:rPr>
        <w:t xml:space="preserve"> </w:t>
      </w:r>
      <w:r w:rsidRPr="00F80215">
        <w:rPr>
          <w:rFonts w:cs="Arial"/>
          <w:sz w:val="22"/>
          <w:szCs w:val="22"/>
          <w:lang w:eastAsia="en-US"/>
        </w:rPr>
        <w:t>Negociação e</w:t>
      </w:r>
      <w:r>
        <w:rPr>
          <w:rFonts w:cs="Arial"/>
          <w:color w:val="FF0000"/>
          <w:sz w:val="22"/>
          <w:szCs w:val="22"/>
          <w:lang w:eastAsia="en-US"/>
        </w:rPr>
        <w:t xml:space="preserve"> </w:t>
      </w:r>
      <w:r w:rsidRPr="004A5BB5">
        <w:rPr>
          <w:rFonts w:cs="Arial"/>
          <w:sz w:val="22"/>
          <w:szCs w:val="22"/>
          <w:lang w:eastAsia="en-US"/>
        </w:rPr>
        <w:t>Julgamento das Propostas de Preço, o fornecedor com a melhor proposta, conforme Instrução Normativa SEGES/ME nº 73/2022, terá o prazo de 02 (duas) horas, prorrogável por igual período, contado da solicitação do agente de contratação ou da comissão de contratação, quando o substituir, no sistema, para envio da proposta</w:t>
      </w:r>
      <w:r>
        <w:rPr>
          <w:rFonts w:cs="Arial"/>
          <w:sz w:val="22"/>
          <w:szCs w:val="22"/>
          <w:lang w:eastAsia="en-US"/>
        </w:rPr>
        <w:t xml:space="preserve">, </w:t>
      </w:r>
      <w:r w:rsidRPr="00F80215">
        <w:rPr>
          <w:rFonts w:cs="Arial"/>
          <w:sz w:val="22"/>
          <w:szCs w:val="22"/>
          <w:lang w:eastAsia="en-US"/>
        </w:rPr>
        <w:t xml:space="preserve">adequada ao último lance ofertado </w:t>
      </w:r>
      <w:r w:rsidRPr="004A5BB5">
        <w:rPr>
          <w:rFonts w:cs="Arial"/>
          <w:sz w:val="22"/>
          <w:szCs w:val="22"/>
          <w:lang w:eastAsia="en-US"/>
        </w:rPr>
        <w:t>e</w:t>
      </w:r>
      <w:r>
        <w:rPr>
          <w:rFonts w:cs="Arial"/>
          <w:sz w:val="22"/>
          <w:szCs w:val="22"/>
          <w:lang w:eastAsia="en-US"/>
        </w:rPr>
        <w:t xml:space="preserve"> </w:t>
      </w:r>
      <w:r w:rsidRPr="00F80215">
        <w:rPr>
          <w:rFonts w:cs="Arial"/>
          <w:sz w:val="22"/>
          <w:szCs w:val="22"/>
          <w:lang w:eastAsia="en-US"/>
        </w:rPr>
        <w:t>documentos de habilitação</w:t>
      </w:r>
      <w:r>
        <w:rPr>
          <w:rFonts w:cs="Arial"/>
          <w:sz w:val="22"/>
          <w:szCs w:val="22"/>
          <w:lang w:eastAsia="en-US"/>
        </w:rPr>
        <w:t>,</w:t>
      </w:r>
      <w:r w:rsidRPr="00F80215">
        <w:rPr>
          <w:rFonts w:cs="Arial"/>
          <w:sz w:val="22"/>
          <w:szCs w:val="22"/>
          <w:lang w:eastAsia="en-US"/>
        </w:rPr>
        <w:t xml:space="preserve"> e ainda</w:t>
      </w:r>
      <w:r w:rsidRPr="004A5BB5">
        <w:rPr>
          <w:rFonts w:cs="Arial"/>
          <w:sz w:val="22"/>
          <w:szCs w:val="22"/>
          <w:lang w:eastAsia="en-US"/>
        </w:rPr>
        <w:t>, se necessário, d</w:t>
      </w:r>
      <w:r>
        <w:rPr>
          <w:rFonts w:cs="Arial"/>
          <w:sz w:val="22"/>
          <w:szCs w:val="22"/>
          <w:lang w:eastAsia="en-US"/>
        </w:rPr>
        <w:t>e</w:t>
      </w:r>
      <w:r w:rsidRPr="004A5BB5">
        <w:rPr>
          <w:rFonts w:cs="Arial"/>
          <w:sz w:val="22"/>
          <w:szCs w:val="22"/>
          <w:lang w:eastAsia="en-US"/>
        </w:rPr>
        <w:t xml:space="preserve"> documentos complementares.</w:t>
      </w:r>
    </w:p>
    <w:p w14:paraId="352C07CD" w14:textId="77777777" w:rsidR="001B5A36" w:rsidRDefault="001B5A36" w:rsidP="001B5A36">
      <w:pPr>
        <w:pStyle w:val="PargrafodaLista"/>
        <w:spacing w:before="120" w:after="120" w:line="276" w:lineRule="auto"/>
        <w:ind w:left="858"/>
        <w:jc w:val="both"/>
        <w:rPr>
          <w:rFonts w:cs="Arial"/>
          <w:color w:val="000000" w:themeColor="text1"/>
          <w:sz w:val="22"/>
          <w:szCs w:val="22"/>
          <w:lang w:eastAsia="en-US"/>
        </w:rPr>
      </w:pPr>
    </w:p>
    <w:p w14:paraId="75342254" w14:textId="77777777" w:rsidR="001B5A36" w:rsidRDefault="001B5A36" w:rsidP="001B5A36">
      <w:pPr>
        <w:pStyle w:val="PargrafodaLista"/>
        <w:spacing w:before="120" w:after="120" w:line="276" w:lineRule="auto"/>
        <w:ind w:left="858"/>
        <w:jc w:val="both"/>
        <w:rPr>
          <w:rFonts w:cs="Arial"/>
          <w:color w:val="000000" w:themeColor="text1"/>
          <w:sz w:val="22"/>
          <w:szCs w:val="22"/>
          <w:lang w:eastAsia="en-US"/>
        </w:rPr>
      </w:pPr>
    </w:p>
    <w:p w14:paraId="6C15EF11" w14:textId="77777777" w:rsidR="001B5A36" w:rsidRDefault="001B5A36" w:rsidP="001B5A36">
      <w:pPr>
        <w:pStyle w:val="PargrafodaLista"/>
        <w:spacing w:before="120" w:after="120" w:line="276" w:lineRule="auto"/>
        <w:ind w:left="858"/>
        <w:jc w:val="both"/>
        <w:rPr>
          <w:rFonts w:cs="Arial"/>
          <w:color w:val="000000" w:themeColor="text1"/>
          <w:sz w:val="22"/>
          <w:szCs w:val="22"/>
          <w:lang w:eastAsia="en-US"/>
        </w:rPr>
      </w:pPr>
    </w:p>
    <w:p w14:paraId="20815770" w14:textId="77777777" w:rsidR="001B5A36" w:rsidRPr="009F796F" w:rsidRDefault="001B5A36" w:rsidP="001B5A36">
      <w:pPr>
        <w:pStyle w:val="PargrafodaLista"/>
        <w:spacing w:before="120" w:after="120" w:line="276" w:lineRule="auto"/>
        <w:ind w:left="858"/>
        <w:jc w:val="both"/>
        <w:rPr>
          <w:rFonts w:cs="Arial"/>
          <w:color w:val="000000" w:themeColor="text1"/>
          <w:sz w:val="22"/>
          <w:szCs w:val="22"/>
          <w:lang w:eastAsia="en-US"/>
        </w:rPr>
      </w:pPr>
    </w:p>
    <w:p w14:paraId="1D042BB2" w14:textId="77777777" w:rsidR="001B5A36" w:rsidRPr="009F796F" w:rsidRDefault="001B5A36" w:rsidP="001B5A36">
      <w:pPr>
        <w:suppressAutoHyphens w:val="0"/>
        <w:spacing w:after="160" w:line="259" w:lineRule="auto"/>
        <w:rPr>
          <w:rFonts w:cs="Arial"/>
          <w:color w:val="000000" w:themeColor="text1"/>
          <w:sz w:val="22"/>
          <w:szCs w:val="22"/>
          <w:lang w:eastAsia="en-US"/>
        </w:rPr>
      </w:pPr>
      <w:r w:rsidRPr="009F796F">
        <w:rPr>
          <w:rFonts w:cs="Arial"/>
          <w:color w:val="000000" w:themeColor="text1"/>
          <w:sz w:val="22"/>
          <w:szCs w:val="22"/>
          <w:lang w:eastAsia="en-US"/>
        </w:rPr>
        <w:t> </w:t>
      </w:r>
    </w:p>
    <w:p w14:paraId="440D147F" w14:textId="77777777" w:rsidR="001B5A36" w:rsidRPr="009F796F" w:rsidRDefault="001B5A36" w:rsidP="001B5A36">
      <w:pPr>
        <w:pStyle w:val="Ttulo1"/>
        <w:rPr>
          <w:sz w:val="22"/>
          <w:szCs w:val="22"/>
        </w:rPr>
      </w:pPr>
      <w:bookmarkStart w:id="6" w:name="_Toc118380904"/>
      <w:r w:rsidRPr="009F796F">
        <w:rPr>
          <w:sz w:val="22"/>
          <w:szCs w:val="22"/>
        </w:rPr>
        <w:lastRenderedPageBreak/>
        <w:t>HABILITAÇÃO</w:t>
      </w:r>
      <w:bookmarkEnd w:id="6"/>
    </w:p>
    <w:p w14:paraId="44D814E4" w14:textId="77777777" w:rsidR="001B5A36" w:rsidRPr="009F796F" w:rsidRDefault="001B5A36" w:rsidP="001B5A36">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t xml:space="preserve">Os </w:t>
      </w:r>
      <w:r w:rsidRPr="009F796F">
        <w:rPr>
          <w:rFonts w:cs="Arial"/>
          <w:color w:val="000000"/>
          <w:sz w:val="22"/>
          <w:szCs w:val="22"/>
        </w:rPr>
        <w:t>documentos</w:t>
      </w:r>
      <w:r w:rsidRPr="009F796F">
        <w:rPr>
          <w:rFonts w:cs="Arial"/>
          <w:sz w:val="22"/>
          <w:szCs w:val="22"/>
          <w:lang w:eastAsia="ar-SA"/>
        </w:rPr>
        <w:t xml:space="preserve"> a serem exigidos para fins de habilitação constam do </w:t>
      </w:r>
      <w:r w:rsidRPr="009F796F">
        <w:rPr>
          <w:rFonts w:cs="Arial"/>
          <w:b/>
          <w:sz w:val="22"/>
          <w:szCs w:val="22"/>
          <w:lang w:eastAsia="ar-SA"/>
        </w:rPr>
        <w:t xml:space="preserve">ANEXO I – DOCUMENTAÇÃO EXIGIDA PARA HABILITAÇÃO </w:t>
      </w:r>
      <w:r w:rsidRPr="009F796F">
        <w:rPr>
          <w:rFonts w:cs="Arial"/>
          <w:sz w:val="22"/>
          <w:szCs w:val="22"/>
          <w:lang w:eastAsia="ar-SA"/>
        </w:rPr>
        <w:t>deste aviso e serão solicitados do fornecedor mais bem classificado na fase de lances.</w:t>
      </w:r>
    </w:p>
    <w:p w14:paraId="30A656FB" w14:textId="77777777" w:rsidR="001B5A36" w:rsidRPr="009F796F" w:rsidRDefault="001B5A36" w:rsidP="001B5A36">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t xml:space="preserve">Como </w:t>
      </w:r>
      <w:r w:rsidRPr="009F796F">
        <w:rPr>
          <w:rFonts w:cs="Arial"/>
          <w:color w:val="000000"/>
          <w:sz w:val="22"/>
          <w:szCs w:val="22"/>
        </w:rPr>
        <w:t>condição</w:t>
      </w:r>
      <w:r w:rsidRPr="009F796F">
        <w:rPr>
          <w:rFonts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7863A117" w14:textId="77777777" w:rsidR="001B5A36" w:rsidRPr="009F796F" w:rsidRDefault="001B5A36" w:rsidP="001B5A36">
      <w:pPr>
        <w:pStyle w:val="PargrafodaLista"/>
        <w:numPr>
          <w:ilvl w:val="0"/>
          <w:numId w:val="15"/>
        </w:numPr>
        <w:spacing w:before="120" w:after="120" w:line="276" w:lineRule="auto"/>
        <w:jc w:val="both"/>
        <w:rPr>
          <w:rFonts w:cs="Arial"/>
          <w:sz w:val="22"/>
          <w:szCs w:val="22"/>
          <w:lang w:eastAsia="ar-SA"/>
        </w:rPr>
      </w:pPr>
      <w:hyperlink r:id="rId18" w:history="1">
        <w:r w:rsidRPr="009F796F">
          <w:rPr>
            <w:rStyle w:val="Hyperlink"/>
            <w:rFonts w:cs="Arial"/>
            <w:sz w:val="22"/>
            <w:szCs w:val="22"/>
            <w:lang w:eastAsia="ar-SA"/>
          </w:rPr>
          <w:t>SICAF</w:t>
        </w:r>
      </w:hyperlink>
      <w:r w:rsidRPr="009F796F">
        <w:rPr>
          <w:rFonts w:cs="Arial"/>
          <w:sz w:val="22"/>
          <w:szCs w:val="22"/>
          <w:lang w:eastAsia="ar-SA"/>
        </w:rPr>
        <w:t xml:space="preserve">; </w:t>
      </w:r>
    </w:p>
    <w:p w14:paraId="2127DB41" w14:textId="77777777" w:rsidR="001B5A36" w:rsidRPr="009F796F" w:rsidRDefault="001B5A36" w:rsidP="001B5A36">
      <w:pPr>
        <w:pStyle w:val="PargrafodaLista"/>
        <w:numPr>
          <w:ilvl w:val="0"/>
          <w:numId w:val="15"/>
        </w:numPr>
        <w:spacing w:before="120" w:after="120" w:line="276" w:lineRule="auto"/>
        <w:jc w:val="both"/>
        <w:rPr>
          <w:rFonts w:cs="Arial"/>
          <w:sz w:val="22"/>
          <w:szCs w:val="22"/>
          <w:lang w:eastAsia="ar-SA"/>
        </w:rPr>
      </w:pPr>
      <w:r w:rsidRPr="009F796F">
        <w:rPr>
          <w:rFonts w:cs="Arial"/>
          <w:sz w:val="22"/>
          <w:szCs w:val="22"/>
        </w:rPr>
        <w:t>Cadastro Nacional de Condenações Cíveis por Atos de Improbidade Administrativa, mantido pelo Conselho Nacional de Justiça – CNJ</w:t>
      </w:r>
    </w:p>
    <w:p w14:paraId="111315AC" w14:textId="77777777" w:rsidR="001B5A36" w:rsidRPr="009F796F" w:rsidRDefault="001B5A36" w:rsidP="001B5A36">
      <w:pPr>
        <w:pStyle w:val="PargrafodaLista"/>
        <w:spacing w:before="120" w:after="120" w:line="276" w:lineRule="auto"/>
        <w:ind w:left="1494"/>
        <w:jc w:val="both"/>
        <w:rPr>
          <w:rFonts w:cs="Arial"/>
          <w:sz w:val="22"/>
          <w:szCs w:val="22"/>
        </w:rPr>
      </w:pPr>
      <w:r w:rsidRPr="009F796F">
        <w:rPr>
          <w:rFonts w:cs="Arial"/>
          <w:sz w:val="22"/>
          <w:szCs w:val="22"/>
        </w:rPr>
        <w:t>(</w:t>
      </w:r>
      <w:hyperlink r:id="rId19" w:history="1">
        <w:r w:rsidRPr="009F796F">
          <w:rPr>
            <w:rStyle w:val="Hyperlink"/>
            <w:rFonts w:cs="Arial"/>
            <w:sz w:val="22"/>
            <w:szCs w:val="22"/>
          </w:rPr>
          <w:t>https://www.cnj.jus.br/improbidade_adm/consultar_requerido.php</w:t>
        </w:r>
      </w:hyperlink>
      <w:r w:rsidRPr="009F796F">
        <w:rPr>
          <w:rFonts w:cs="Arial"/>
          <w:sz w:val="22"/>
          <w:szCs w:val="22"/>
        </w:rPr>
        <w:t>);</w:t>
      </w:r>
    </w:p>
    <w:p w14:paraId="24331EC9" w14:textId="77777777" w:rsidR="001B5A36" w:rsidRPr="009F796F" w:rsidRDefault="001B5A36" w:rsidP="001B5A36">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 xml:space="preserve">c) Cadastro Nacional de Empresas Inidôneas e Suspensas - CEIS, mantido pela Controladoria-Geral da União </w:t>
      </w:r>
    </w:p>
    <w:p w14:paraId="5830BA71" w14:textId="77777777" w:rsidR="001B5A36" w:rsidRPr="009F796F" w:rsidRDefault="001B5A36" w:rsidP="001B5A36">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0" w:history="1">
        <w:r w:rsidRPr="009F796F">
          <w:rPr>
            <w:rStyle w:val="Hyperlink"/>
            <w:rFonts w:cs="Arial"/>
            <w:sz w:val="22"/>
            <w:szCs w:val="22"/>
          </w:rPr>
          <w:t>https://portaldatransparencia.gov.br/sancoes/consulta?cadastro=1%2C2</w:t>
        </w:r>
      </w:hyperlink>
      <w:r w:rsidRPr="009F796F">
        <w:rPr>
          <w:rFonts w:cs="Arial"/>
          <w:sz w:val="22"/>
          <w:szCs w:val="22"/>
          <w:lang w:eastAsia="ar-SA"/>
        </w:rPr>
        <w:t xml:space="preserve">); </w:t>
      </w:r>
    </w:p>
    <w:p w14:paraId="606D6E72" w14:textId="77777777" w:rsidR="001B5A36" w:rsidRPr="009F796F" w:rsidRDefault="001B5A36" w:rsidP="001B5A36">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 xml:space="preserve">d) Cadastro Nacional de Empresas Punidas – CNEP, mantido pela Controladoria-Geral da União </w:t>
      </w:r>
    </w:p>
    <w:p w14:paraId="6132ECBF" w14:textId="77777777" w:rsidR="001B5A36" w:rsidRPr="009F796F" w:rsidRDefault="001B5A36" w:rsidP="001B5A36">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1" w:history="1">
        <w:r w:rsidRPr="009F796F">
          <w:rPr>
            <w:rStyle w:val="Hyperlink"/>
            <w:rFonts w:cs="Arial"/>
            <w:sz w:val="22"/>
            <w:szCs w:val="22"/>
          </w:rPr>
          <w:t>https://portaldatransparencia.gov.br/sancoes/consulta?cadastro=1%2C2</w:t>
        </w:r>
      </w:hyperlink>
      <w:r w:rsidRPr="009F796F">
        <w:rPr>
          <w:rFonts w:cs="Arial"/>
          <w:sz w:val="22"/>
          <w:szCs w:val="22"/>
          <w:lang w:eastAsia="ar-SA"/>
        </w:rPr>
        <w:t>);</w:t>
      </w:r>
    </w:p>
    <w:p w14:paraId="79B13359" w14:textId="77777777" w:rsidR="001B5A36" w:rsidRPr="009F796F" w:rsidRDefault="001B5A36" w:rsidP="001B5A36">
      <w:pPr>
        <w:pStyle w:val="PargrafodaLista"/>
        <w:spacing w:before="120" w:after="120" w:line="276" w:lineRule="auto"/>
        <w:ind w:left="1134"/>
        <w:jc w:val="both"/>
        <w:rPr>
          <w:rFonts w:cs="Arial"/>
          <w:sz w:val="22"/>
          <w:szCs w:val="22"/>
        </w:rPr>
      </w:pPr>
      <w:r w:rsidRPr="009F796F">
        <w:rPr>
          <w:rFonts w:cs="Arial"/>
          <w:sz w:val="22"/>
          <w:szCs w:val="22"/>
          <w:lang w:eastAsia="ar-SA"/>
        </w:rPr>
        <w:t xml:space="preserve">e) </w:t>
      </w:r>
      <w:r w:rsidRPr="009F796F">
        <w:rPr>
          <w:rFonts w:cs="Arial"/>
          <w:sz w:val="22"/>
          <w:szCs w:val="22"/>
        </w:rPr>
        <w:t>Portal e-Sanções do Governo do Estado de São Paulo</w:t>
      </w:r>
    </w:p>
    <w:p w14:paraId="1E0BE6FA" w14:textId="77777777" w:rsidR="001B5A36" w:rsidRPr="009F796F" w:rsidRDefault="001B5A36" w:rsidP="001B5A36">
      <w:pPr>
        <w:pStyle w:val="PargrafodaLista"/>
        <w:spacing w:before="120" w:after="120" w:line="276" w:lineRule="auto"/>
        <w:ind w:left="1134"/>
        <w:jc w:val="both"/>
        <w:rPr>
          <w:rFonts w:cs="Arial"/>
          <w:sz w:val="22"/>
          <w:szCs w:val="22"/>
        </w:rPr>
      </w:pPr>
      <w:r w:rsidRPr="009F796F">
        <w:rPr>
          <w:rFonts w:cs="Arial"/>
          <w:sz w:val="22"/>
          <w:szCs w:val="22"/>
        </w:rPr>
        <w:t xml:space="preserve"> (</w:t>
      </w:r>
      <w:hyperlink r:id="rId22" w:history="1">
        <w:r w:rsidRPr="009F796F">
          <w:rPr>
            <w:rStyle w:val="Hyperlink"/>
            <w:rFonts w:cs="Arial"/>
            <w:sz w:val="22"/>
            <w:szCs w:val="22"/>
          </w:rPr>
          <w:t>www.esancoes.sp.gov.br</w:t>
        </w:r>
      </w:hyperlink>
      <w:r w:rsidRPr="009F796F">
        <w:rPr>
          <w:rFonts w:cs="Arial"/>
          <w:sz w:val="22"/>
          <w:szCs w:val="22"/>
        </w:rPr>
        <w:t>);</w:t>
      </w:r>
    </w:p>
    <w:p w14:paraId="49A8D239" w14:textId="77777777" w:rsidR="001B5A36" w:rsidRPr="009F796F" w:rsidRDefault="001B5A36" w:rsidP="001B5A36">
      <w:pPr>
        <w:tabs>
          <w:tab w:val="left" w:pos="720"/>
          <w:tab w:val="left" w:pos="3179"/>
        </w:tabs>
        <w:spacing w:line="360" w:lineRule="auto"/>
        <w:jc w:val="both"/>
        <w:rPr>
          <w:rFonts w:cs="Arial"/>
          <w:sz w:val="22"/>
          <w:szCs w:val="22"/>
        </w:rPr>
      </w:pPr>
      <w:r w:rsidRPr="009F796F">
        <w:rPr>
          <w:rFonts w:cs="Arial"/>
          <w:b/>
          <w:bCs/>
          <w:sz w:val="22"/>
          <w:szCs w:val="22"/>
        </w:rPr>
        <w:tab/>
      </w:r>
      <w:r w:rsidRPr="009F796F">
        <w:rPr>
          <w:rFonts w:cs="Arial"/>
          <w:sz w:val="22"/>
          <w:szCs w:val="22"/>
        </w:rPr>
        <w:t xml:space="preserve">       f) Listagem de Empresas Apenadas PMSP</w:t>
      </w:r>
    </w:p>
    <w:p w14:paraId="6C95A088" w14:textId="77777777" w:rsidR="001B5A36" w:rsidRPr="00707716" w:rsidRDefault="001B5A36" w:rsidP="001B5A36">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3" w:history="1">
        <w:r w:rsidRPr="009F796F">
          <w:rPr>
            <w:rFonts w:cs="Arial"/>
            <w:sz w:val="22"/>
            <w:szCs w:val="22"/>
            <w:lang w:eastAsia="ar-SA"/>
          </w:rPr>
          <w:t>https://www.prefeitura.sp.gov.br/cidade/secretarias/gestao/suprimentos_e_servicos/empresas_punidas/index.php</w:t>
        </w:r>
      </w:hyperlink>
      <w:r w:rsidRPr="009F796F">
        <w:rPr>
          <w:rFonts w:cs="Arial"/>
          <w:sz w:val="22"/>
          <w:szCs w:val="22"/>
          <w:lang w:eastAsia="ar-SA"/>
        </w:rPr>
        <w:t>);</w:t>
      </w:r>
    </w:p>
    <w:p w14:paraId="433C7AB7" w14:textId="77777777" w:rsidR="001B5A36" w:rsidRPr="009F796F" w:rsidRDefault="001B5A36" w:rsidP="001B5A36">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g) Relação de apenados do TCE/SP</w:t>
      </w:r>
    </w:p>
    <w:p w14:paraId="023C9B52" w14:textId="77777777" w:rsidR="001B5A36" w:rsidRPr="009F796F" w:rsidRDefault="001B5A36" w:rsidP="001B5A36">
      <w:pPr>
        <w:pStyle w:val="PargrafodaLista"/>
        <w:spacing w:before="120" w:after="120" w:line="276" w:lineRule="auto"/>
        <w:ind w:left="1134"/>
        <w:jc w:val="both"/>
        <w:rPr>
          <w:rFonts w:cs="Arial"/>
          <w:sz w:val="22"/>
          <w:szCs w:val="22"/>
        </w:rPr>
      </w:pPr>
      <w:r w:rsidRPr="009F796F">
        <w:rPr>
          <w:rFonts w:cs="Arial"/>
          <w:sz w:val="22"/>
          <w:szCs w:val="22"/>
          <w:lang w:eastAsia="ar-SA"/>
        </w:rPr>
        <w:t>(</w:t>
      </w:r>
      <w:hyperlink r:id="rId24" w:history="1">
        <w:r w:rsidRPr="009F796F">
          <w:rPr>
            <w:rStyle w:val="Hyperlink"/>
            <w:rFonts w:cs="Arial"/>
            <w:sz w:val="22"/>
            <w:szCs w:val="22"/>
          </w:rPr>
          <w:t>http://www4.tce.sp.gov.br/publicacoes/apenados/apenados.shtm</w:t>
        </w:r>
      </w:hyperlink>
      <w:r w:rsidRPr="009F796F">
        <w:rPr>
          <w:rFonts w:cs="Arial"/>
          <w:sz w:val="22"/>
          <w:szCs w:val="22"/>
        </w:rPr>
        <w:t>);</w:t>
      </w:r>
    </w:p>
    <w:p w14:paraId="6A1F4E49" w14:textId="77777777" w:rsidR="001B5A36" w:rsidRPr="009F796F" w:rsidRDefault="001B5A36" w:rsidP="001B5A36">
      <w:pPr>
        <w:pStyle w:val="PargrafodaLista"/>
        <w:spacing w:before="120" w:after="120" w:line="276" w:lineRule="auto"/>
        <w:ind w:left="1134"/>
        <w:jc w:val="both"/>
        <w:rPr>
          <w:rFonts w:cs="Arial"/>
          <w:sz w:val="22"/>
          <w:szCs w:val="22"/>
        </w:rPr>
      </w:pPr>
      <w:r w:rsidRPr="009F796F">
        <w:rPr>
          <w:rFonts w:cs="Arial"/>
          <w:sz w:val="22"/>
          <w:szCs w:val="22"/>
          <w:lang w:eastAsia="ar-SA"/>
        </w:rPr>
        <w:t xml:space="preserve">h) </w:t>
      </w:r>
      <w:r w:rsidRPr="009F796F">
        <w:rPr>
          <w:rFonts w:cs="Arial"/>
          <w:sz w:val="22"/>
          <w:szCs w:val="22"/>
        </w:rPr>
        <w:t>Cadastro Integrado de Condenações por Ilícitos Administrativos – CADICON, do Tribunal de Contas da União</w:t>
      </w:r>
    </w:p>
    <w:p w14:paraId="4E0B3AE3" w14:textId="77777777" w:rsidR="001B5A36" w:rsidRDefault="001B5A36" w:rsidP="001B5A36">
      <w:pPr>
        <w:pStyle w:val="PargrafodaLista"/>
        <w:spacing w:before="120" w:after="120" w:line="276" w:lineRule="auto"/>
        <w:ind w:left="1134"/>
        <w:jc w:val="both"/>
        <w:rPr>
          <w:rFonts w:cs="Arial"/>
          <w:sz w:val="22"/>
          <w:szCs w:val="22"/>
        </w:rPr>
      </w:pPr>
      <w:r w:rsidRPr="009F796F">
        <w:rPr>
          <w:rFonts w:cs="Arial"/>
          <w:sz w:val="22"/>
          <w:szCs w:val="22"/>
        </w:rPr>
        <w:t xml:space="preserve"> (</w:t>
      </w:r>
      <w:hyperlink r:id="rId25" w:history="1">
        <w:r w:rsidRPr="009F796F">
          <w:rPr>
            <w:rStyle w:val="Hyperlink"/>
            <w:rFonts w:cs="Arial"/>
            <w:sz w:val="22"/>
            <w:szCs w:val="22"/>
          </w:rPr>
          <w:t>https://contas.tcu.gov.br/ords/f?p=704144:3:7639371116140::NO:3,4,6</w:t>
        </w:r>
      </w:hyperlink>
      <w:r w:rsidRPr="009F796F">
        <w:rPr>
          <w:rFonts w:cs="Arial"/>
          <w:sz w:val="22"/>
          <w:szCs w:val="22"/>
        </w:rPr>
        <w:t>);</w:t>
      </w:r>
    </w:p>
    <w:p w14:paraId="1FDEE451" w14:textId="77777777" w:rsidR="001B5A36" w:rsidRPr="009F796F" w:rsidRDefault="001B5A36" w:rsidP="001B5A36">
      <w:pPr>
        <w:pStyle w:val="PargrafodaLista"/>
        <w:spacing w:before="120" w:after="120" w:line="276" w:lineRule="auto"/>
        <w:ind w:left="1134"/>
        <w:jc w:val="both"/>
        <w:rPr>
          <w:rFonts w:cs="Arial"/>
          <w:sz w:val="22"/>
          <w:szCs w:val="22"/>
        </w:rPr>
      </w:pPr>
    </w:p>
    <w:p w14:paraId="44E9C6B3" w14:textId="77777777" w:rsidR="001B5A36" w:rsidRPr="009F796F" w:rsidRDefault="001B5A36" w:rsidP="001B5A36">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t xml:space="preserve">A consulta aos </w:t>
      </w:r>
      <w:r w:rsidRPr="009F796F">
        <w:rPr>
          <w:rFonts w:cs="Arial"/>
          <w:sz w:val="22"/>
          <w:szCs w:val="22"/>
          <w:lang w:eastAsia="ar-SA"/>
        </w:rPr>
        <w:t>cadastros</w:t>
      </w:r>
      <w:r w:rsidRPr="009F796F">
        <w:rPr>
          <w:rFonts w:cs="Arial"/>
          <w:color w:val="000000" w:themeColor="text1"/>
          <w:sz w:val="22"/>
          <w:szCs w:val="22"/>
        </w:rPr>
        <w:t xml:space="preserve"> será realizada em nome da empresa fornecedora e de seu sócio majoritário, por força do </w:t>
      </w:r>
      <w:hyperlink r:id="rId26" w:anchor="art12" w:history="1">
        <w:r w:rsidRPr="009F796F">
          <w:rPr>
            <w:rStyle w:val="Hyperlink"/>
            <w:rFonts w:cs="Arial"/>
            <w:sz w:val="22"/>
            <w:szCs w:val="22"/>
          </w:rPr>
          <w:t>artigo 12 da Lei n° 8.429, de 2 de junho de 1992</w:t>
        </w:r>
      </w:hyperlink>
      <w:r w:rsidRPr="009F796F">
        <w:rPr>
          <w:rFonts w:cs="Arial"/>
          <w:color w:val="000000" w:themeColor="text1"/>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5778A19C" w14:textId="77777777" w:rsidR="001B5A36" w:rsidRPr="009F796F" w:rsidRDefault="001B5A36" w:rsidP="001B5A36">
      <w:pPr>
        <w:numPr>
          <w:ilvl w:val="3"/>
          <w:numId w:val="1"/>
        </w:numPr>
        <w:spacing w:before="120" w:after="120" w:line="276" w:lineRule="auto"/>
        <w:contextualSpacing/>
        <w:jc w:val="both"/>
        <w:rPr>
          <w:rFonts w:cs="Arial"/>
          <w:sz w:val="22"/>
          <w:szCs w:val="22"/>
        </w:rPr>
      </w:pPr>
      <w:r w:rsidRPr="009F796F">
        <w:rPr>
          <w:rFonts w:cs="Arial"/>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49DCBCAE" w14:textId="77777777" w:rsidR="001B5A36" w:rsidRPr="009F796F" w:rsidRDefault="001B5A36" w:rsidP="001B5A36">
      <w:pPr>
        <w:numPr>
          <w:ilvl w:val="4"/>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A tentativa de burla será verificada por meio dos vínculos societários, linhas de fornecimento similares, dentre outros.</w:t>
      </w:r>
    </w:p>
    <w:p w14:paraId="343F4557" w14:textId="77777777" w:rsidR="001B5A36" w:rsidRPr="009F796F" w:rsidRDefault="001B5A36" w:rsidP="001B5A36">
      <w:pPr>
        <w:numPr>
          <w:ilvl w:val="4"/>
          <w:numId w:val="1"/>
        </w:numPr>
        <w:spacing w:before="120" w:after="120" w:line="276" w:lineRule="auto"/>
        <w:contextualSpacing/>
        <w:jc w:val="both"/>
        <w:rPr>
          <w:rFonts w:cs="Arial"/>
          <w:sz w:val="22"/>
          <w:szCs w:val="22"/>
        </w:rPr>
      </w:pPr>
      <w:r w:rsidRPr="009F796F">
        <w:rPr>
          <w:rFonts w:cs="Arial"/>
          <w:color w:val="000000" w:themeColor="text1"/>
          <w:sz w:val="22"/>
          <w:szCs w:val="22"/>
        </w:rPr>
        <w:t>O fornecedor será convocado para manifestação previamente à sua desclassificação</w:t>
      </w:r>
    </w:p>
    <w:p w14:paraId="7A53E42F" w14:textId="77777777" w:rsidR="001B5A36" w:rsidRPr="009F796F" w:rsidRDefault="001B5A36" w:rsidP="001B5A36">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t>Constatada a existência de sanção, o fornecedor será considerado inabilitado, por falta de condição de participação.</w:t>
      </w:r>
    </w:p>
    <w:p w14:paraId="7F65C725" w14:textId="77777777" w:rsidR="001B5A36" w:rsidRPr="009F796F" w:rsidRDefault="001B5A36" w:rsidP="001B5A36">
      <w:pPr>
        <w:numPr>
          <w:ilvl w:val="1"/>
          <w:numId w:val="1"/>
        </w:numPr>
        <w:spacing w:before="120" w:after="120" w:line="276" w:lineRule="auto"/>
        <w:contextualSpacing/>
        <w:jc w:val="both"/>
        <w:rPr>
          <w:rFonts w:cs="Arial"/>
          <w:sz w:val="22"/>
          <w:szCs w:val="22"/>
        </w:rPr>
      </w:pPr>
      <w:r w:rsidRPr="009F796F">
        <w:rPr>
          <w:rFonts w:cs="Arial"/>
          <w:color w:val="000000" w:themeColor="text1"/>
          <w:sz w:val="22"/>
          <w:szCs w:val="22"/>
        </w:rPr>
        <w:lastRenderedPageBreak/>
        <w:t xml:space="preserve">Caso atendidas as condições de participação, </w:t>
      </w:r>
      <w:r w:rsidRPr="009F796F">
        <w:rPr>
          <w:rFonts w:cs="Arial"/>
          <w:sz w:val="22"/>
          <w:szCs w:val="22"/>
        </w:rPr>
        <w:t>a habilitação dos fornecedores será verificada por meio do SICAF, nos documentos por ele abrangidos</w:t>
      </w:r>
      <w:r w:rsidRPr="009F796F">
        <w:rPr>
          <w:rFonts w:cs="Arial"/>
          <w:color w:val="000000" w:themeColor="text1"/>
          <w:sz w:val="22"/>
          <w:szCs w:val="22"/>
        </w:rPr>
        <w:t>.</w:t>
      </w:r>
    </w:p>
    <w:p w14:paraId="7E95E22E" w14:textId="77777777" w:rsidR="001B5A36" w:rsidRPr="009F796F" w:rsidRDefault="001B5A36" w:rsidP="001B5A36">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5712F5C5" w14:textId="77777777" w:rsidR="001B5A36" w:rsidRPr="009F796F" w:rsidRDefault="001B5A36" w:rsidP="001B5A36">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9F796F">
        <w:rPr>
          <w:rFonts w:cs="Arial"/>
          <w:color w:val="000000" w:themeColor="text1"/>
          <w:sz w:val="22"/>
          <w:szCs w:val="22"/>
        </w:rPr>
        <w:t>ões</w:t>
      </w:r>
      <w:proofErr w:type="spellEnd"/>
      <w:r w:rsidRPr="009F796F">
        <w:rPr>
          <w:rFonts w:cs="Arial"/>
          <w:color w:val="000000" w:themeColor="text1"/>
          <w:sz w:val="22"/>
          <w:szCs w:val="22"/>
        </w:rPr>
        <w:t>) válida(s).</w:t>
      </w:r>
    </w:p>
    <w:p w14:paraId="0D6B7889" w14:textId="77777777" w:rsidR="001B5A36" w:rsidRPr="009F796F" w:rsidRDefault="001B5A36" w:rsidP="001B5A36">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D76BAF">
        <w:rPr>
          <w:rFonts w:cs="Arial"/>
          <w:color w:val="000000" w:themeColor="text1"/>
          <w:sz w:val="22"/>
          <w:szCs w:val="22"/>
        </w:rPr>
        <w:t>5 (cinco) dias úteis</w:t>
      </w:r>
      <w:r>
        <w:rPr>
          <w:rFonts w:cs="Arial"/>
          <w:color w:val="000000" w:themeColor="text1"/>
          <w:sz w:val="22"/>
          <w:szCs w:val="22"/>
        </w:rPr>
        <w:t>,</w:t>
      </w:r>
      <w:r w:rsidRPr="00D76BAF">
        <w:rPr>
          <w:rFonts w:cs="Arial"/>
          <w:color w:val="000000" w:themeColor="text1"/>
          <w:sz w:val="22"/>
          <w:szCs w:val="22"/>
        </w:rPr>
        <w:t xml:space="preserve"> </w:t>
      </w:r>
      <w:r w:rsidRPr="009F796F">
        <w:rPr>
          <w:rFonts w:cs="Arial"/>
          <w:color w:val="000000" w:themeColor="text1"/>
          <w:sz w:val="22"/>
          <w:szCs w:val="22"/>
        </w:rPr>
        <w:t>sob pena de inabilitação. (</w:t>
      </w:r>
      <w:hyperlink r:id="rId27" w:anchor="art19§3" w:history="1">
        <w:r w:rsidRPr="009F796F">
          <w:rPr>
            <w:rStyle w:val="Hyperlink"/>
            <w:rFonts w:cs="Arial"/>
            <w:sz w:val="22"/>
            <w:szCs w:val="22"/>
          </w:rPr>
          <w:t>art. 19, § 3º, da IN Seges/ME nº 67, de 2021</w:t>
        </w:r>
      </w:hyperlink>
      <w:r w:rsidRPr="009F796F">
        <w:rPr>
          <w:rFonts w:cs="Arial"/>
          <w:color w:val="000000" w:themeColor="text1"/>
          <w:sz w:val="22"/>
          <w:szCs w:val="22"/>
        </w:rPr>
        <w:t>).</w:t>
      </w:r>
    </w:p>
    <w:p w14:paraId="6EFBDDCF" w14:textId="77777777" w:rsidR="001B5A36" w:rsidRPr="009F796F" w:rsidRDefault="001B5A36" w:rsidP="001B5A36">
      <w:pPr>
        <w:numPr>
          <w:ilvl w:val="1"/>
          <w:numId w:val="1"/>
        </w:numPr>
        <w:spacing w:before="120" w:after="120" w:line="276" w:lineRule="auto"/>
        <w:contextualSpacing/>
        <w:jc w:val="both"/>
        <w:rPr>
          <w:rFonts w:cs="Arial"/>
          <w:b/>
          <w:bCs/>
          <w:sz w:val="22"/>
          <w:szCs w:val="22"/>
        </w:rPr>
      </w:pPr>
      <w:r w:rsidRPr="009F796F">
        <w:rPr>
          <w:rFonts w:cs="Arial"/>
          <w:color w:val="000000" w:themeColor="text1"/>
          <w:sz w:val="22"/>
          <w:szCs w:val="22"/>
        </w:rPr>
        <w:t xml:space="preserve">Somente haverá a necessidade de comprovação do preenchimento de requisitos mediante apresentação dos documentos originais </w:t>
      </w:r>
      <w:proofErr w:type="spellStart"/>
      <w:r w:rsidRPr="009F796F">
        <w:rPr>
          <w:rFonts w:cs="Arial"/>
          <w:color w:val="000000" w:themeColor="text1"/>
          <w:sz w:val="22"/>
          <w:szCs w:val="22"/>
        </w:rPr>
        <w:t>não-digitais</w:t>
      </w:r>
      <w:proofErr w:type="spellEnd"/>
      <w:r w:rsidRPr="009F796F">
        <w:rPr>
          <w:rFonts w:cs="Arial"/>
          <w:color w:val="000000" w:themeColor="text1"/>
          <w:sz w:val="22"/>
          <w:szCs w:val="22"/>
        </w:rPr>
        <w:t xml:space="preserve"> quando houver dúvida em relação à integridade do documento digital.</w:t>
      </w:r>
    </w:p>
    <w:p w14:paraId="4F793753" w14:textId="77777777" w:rsidR="001B5A36" w:rsidRPr="009F796F" w:rsidRDefault="001B5A36" w:rsidP="001B5A36">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Não serão aceitos documentos de habilitação com indicação de CNPJ/CPF diferentes, salvo aqueles legalmente permitidos.</w:t>
      </w:r>
    </w:p>
    <w:p w14:paraId="784C3EFE" w14:textId="77777777" w:rsidR="001B5A36" w:rsidRPr="009F796F" w:rsidRDefault="001B5A36" w:rsidP="001B5A36">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019A04B" w14:textId="77777777" w:rsidR="001B5A36" w:rsidRPr="009F796F" w:rsidRDefault="001B5A36" w:rsidP="001B5A36">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12272734" w14:textId="77777777" w:rsidR="001B5A36" w:rsidRPr="009F796F" w:rsidRDefault="001B5A36" w:rsidP="001B5A36">
      <w:pPr>
        <w:spacing w:before="120" w:after="120" w:line="276" w:lineRule="auto"/>
        <w:ind w:left="1224"/>
        <w:contextualSpacing/>
        <w:jc w:val="both"/>
        <w:rPr>
          <w:rFonts w:cs="Arial"/>
          <w:i/>
          <w:color w:val="FF0000"/>
          <w:sz w:val="22"/>
          <w:szCs w:val="22"/>
        </w:rPr>
      </w:pPr>
    </w:p>
    <w:p w14:paraId="0317B416" w14:textId="77777777" w:rsidR="001B5A36" w:rsidRPr="009F796F" w:rsidRDefault="001B5A36" w:rsidP="001B5A36">
      <w:pPr>
        <w:numPr>
          <w:ilvl w:val="1"/>
          <w:numId w:val="1"/>
        </w:numPr>
        <w:spacing w:before="120" w:after="120" w:line="276" w:lineRule="auto"/>
        <w:contextualSpacing/>
        <w:jc w:val="both"/>
        <w:rPr>
          <w:rFonts w:cs="Arial"/>
          <w:bCs/>
          <w:sz w:val="22"/>
          <w:szCs w:val="22"/>
        </w:rPr>
      </w:pPr>
      <w:r w:rsidRPr="009F796F">
        <w:rPr>
          <w:rFonts w:cs="Arial"/>
          <w:bCs/>
          <w:sz w:val="22"/>
          <w:szCs w:val="22"/>
        </w:rPr>
        <w:t xml:space="preserve">Havendo </w:t>
      </w:r>
      <w:r w:rsidRPr="009F796F">
        <w:rPr>
          <w:rFonts w:cs="Arial"/>
          <w:iCs/>
          <w:sz w:val="22"/>
          <w:szCs w:val="22"/>
        </w:rPr>
        <w:t>necessidade</w:t>
      </w:r>
      <w:r w:rsidRPr="009F796F">
        <w:rPr>
          <w:rFonts w:cs="Arial"/>
          <w:bCs/>
          <w:sz w:val="22"/>
          <w:szCs w:val="22"/>
        </w:rPr>
        <w:t xml:space="preserve"> de analisar minuciosamente os documentos exigidos, a sessão será suspensa, sendo informada a nova data e horário para a sua continuidade.</w:t>
      </w:r>
    </w:p>
    <w:p w14:paraId="3F645A54" w14:textId="77777777" w:rsidR="001B5A36" w:rsidRPr="009F796F" w:rsidRDefault="001B5A36" w:rsidP="001B5A36">
      <w:pPr>
        <w:numPr>
          <w:ilvl w:val="1"/>
          <w:numId w:val="1"/>
        </w:numPr>
        <w:spacing w:before="120" w:after="120" w:line="276" w:lineRule="auto"/>
        <w:contextualSpacing/>
        <w:jc w:val="both"/>
        <w:rPr>
          <w:rFonts w:cs="Arial"/>
          <w:color w:val="000000"/>
          <w:sz w:val="22"/>
          <w:szCs w:val="22"/>
        </w:rPr>
      </w:pPr>
      <w:r w:rsidRPr="009F796F">
        <w:rPr>
          <w:rFonts w:cs="Arial"/>
          <w:color w:val="000000"/>
          <w:sz w:val="22"/>
          <w:szCs w:val="22"/>
        </w:rPr>
        <w:t xml:space="preserve">Será inabilitado o fornecedor que não comprovar sua habilitação, seja por não apresentar </w:t>
      </w:r>
      <w:r w:rsidRPr="009F796F">
        <w:rPr>
          <w:rFonts w:cs="Arial"/>
          <w:iCs/>
          <w:sz w:val="22"/>
          <w:szCs w:val="22"/>
        </w:rPr>
        <w:t>quaisquer</w:t>
      </w:r>
      <w:r w:rsidRPr="009F796F">
        <w:rPr>
          <w:rFonts w:cs="Arial"/>
          <w:color w:val="000000"/>
          <w:sz w:val="22"/>
          <w:szCs w:val="22"/>
        </w:rPr>
        <w:t xml:space="preserve"> dos </w:t>
      </w:r>
      <w:r w:rsidRPr="009F796F">
        <w:rPr>
          <w:rFonts w:cs="Arial"/>
          <w:bCs/>
          <w:sz w:val="22"/>
          <w:szCs w:val="22"/>
        </w:rPr>
        <w:t>documentos</w:t>
      </w:r>
      <w:r w:rsidRPr="009F796F">
        <w:rPr>
          <w:rFonts w:cs="Arial"/>
          <w:color w:val="000000"/>
          <w:sz w:val="22"/>
          <w:szCs w:val="22"/>
        </w:rPr>
        <w:t xml:space="preserve"> exigidos, ou apresentá-los em desacordo com o estabelecido neste Aviso de Contratação Direta.</w:t>
      </w:r>
    </w:p>
    <w:p w14:paraId="07EA140D" w14:textId="77777777" w:rsidR="001B5A36" w:rsidRPr="009F796F" w:rsidRDefault="001B5A36" w:rsidP="001B5A36">
      <w:pPr>
        <w:numPr>
          <w:ilvl w:val="2"/>
          <w:numId w:val="1"/>
        </w:numPr>
        <w:spacing w:before="120" w:after="120" w:line="276" w:lineRule="auto"/>
        <w:contextualSpacing/>
        <w:jc w:val="both"/>
        <w:rPr>
          <w:rFonts w:cs="Arial"/>
          <w:color w:val="000000"/>
          <w:sz w:val="22"/>
          <w:szCs w:val="22"/>
        </w:rPr>
      </w:pPr>
      <w:r w:rsidRPr="009F796F">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A0FDE6F" w14:textId="77777777" w:rsidR="001B5A36" w:rsidRPr="009F796F" w:rsidRDefault="001B5A36" w:rsidP="001B5A36">
      <w:pPr>
        <w:numPr>
          <w:ilvl w:val="1"/>
          <w:numId w:val="1"/>
        </w:numPr>
        <w:spacing w:before="120" w:after="120" w:line="276" w:lineRule="auto"/>
        <w:contextualSpacing/>
        <w:jc w:val="both"/>
        <w:rPr>
          <w:rFonts w:cs="Arial"/>
          <w:sz w:val="22"/>
          <w:szCs w:val="22"/>
        </w:rPr>
      </w:pPr>
      <w:r w:rsidRPr="009F796F">
        <w:rPr>
          <w:rFonts w:cs="Arial"/>
          <w:iCs/>
          <w:sz w:val="22"/>
          <w:szCs w:val="22"/>
        </w:rPr>
        <w:t>Constatado o atendimento às exigências de habilitação, o fornecedor será habilitado.</w:t>
      </w:r>
    </w:p>
    <w:p w14:paraId="0DD52C82" w14:textId="77777777" w:rsidR="001B5A36" w:rsidRDefault="001B5A36" w:rsidP="001B5A36">
      <w:pPr>
        <w:spacing w:before="120" w:after="120" w:line="276" w:lineRule="auto"/>
        <w:ind w:left="858"/>
        <w:contextualSpacing/>
        <w:jc w:val="both"/>
        <w:rPr>
          <w:rFonts w:cs="Arial"/>
          <w:sz w:val="22"/>
          <w:szCs w:val="22"/>
        </w:rPr>
      </w:pPr>
    </w:p>
    <w:p w14:paraId="46192515" w14:textId="77777777" w:rsidR="001B5A36" w:rsidRPr="009F796F" w:rsidRDefault="001B5A36" w:rsidP="001B5A36">
      <w:pPr>
        <w:spacing w:before="120" w:after="120" w:line="276" w:lineRule="auto"/>
        <w:ind w:left="858"/>
        <w:contextualSpacing/>
        <w:jc w:val="both"/>
        <w:rPr>
          <w:rFonts w:cs="Arial"/>
          <w:sz w:val="22"/>
          <w:szCs w:val="22"/>
        </w:rPr>
      </w:pPr>
    </w:p>
    <w:p w14:paraId="4DB076C3" w14:textId="77777777" w:rsidR="001B5A36" w:rsidRPr="009F796F" w:rsidRDefault="001B5A36" w:rsidP="001B5A36">
      <w:pPr>
        <w:pStyle w:val="Ttulo1"/>
        <w:rPr>
          <w:sz w:val="22"/>
          <w:szCs w:val="22"/>
        </w:rPr>
      </w:pPr>
      <w:bookmarkStart w:id="7" w:name="_Toc118380905"/>
      <w:r w:rsidRPr="009F796F">
        <w:rPr>
          <w:sz w:val="22"/>
          <w:szCs w:val="22"/>
        </w:rPr>
        <w:t>CONTRATAÇÃO</w:t>
      </w:r>
      <w:bookmarkEnd w:id="7"/>
    </w:p>
    <w:p w14:paraId="05C8F268" w14:textId="77777777" w:rsidR="001B5A36" w:rsidRPr="00D76BAF" w:rsidRDefault="001B5A36" w:rsidP="001B5A36">
      <w:pPr>
        <w:numPr>
          <w:ilvl w:val="1"/>
          <w:numId w:val="1"/>
        </w:numPr>
        <w:spacing w:before="120" w:after="120" w:line="276" w:lineRule="auto"/>
        <w:ind w:left="425" w:firstLine="0"/>
        <w:jc w:val="both"/>
        <w:rPr>
          <w:rFonts w:eastAsia="Arial" w:cs="Arial"/>
          <w:sz w:val="22"/>
          <w:szCs w:val="22"/>
        </w:rPr>
      </w:pPr>
      <w:r w:rsidRPr="009F796F">
        <w:rPr>
          <w:rFonts w:eastAsia="Arial" w:cs="Arial"/>
          <w:color w:val="000000"/>
          <w:sz w:val="22"/>
          <w:szCs w:val="22"/>
        </w:rPr>
        <w:t xml:space="preserve">Após a homologação e adjudicação, caso se conclua pela contratação, será firmado Termo de Contrato ou emitido </w:t>
      </w:r>
      <w:r w:rsidRPr="00D76BAF">
        <w:rPr>
          <w:rFonts w:eastAsia="Arial" w:cs="Arial"/>
          <w:sz w:val="22"/>
          <w:szCs w:val="22"/>
        </w:rPr>
        <w:t>instrumento equivalente.</w:t>
      </w:r>
    </w:p>
    <w:p w14:paraId="090831E9" w14:textId="77777777" w:rsidR="001B5A36" w:rsidRPr="00D76BAF" w:rsidRDefault="001B5A36" w:rsidP="001B5A36">
      <w:pPr>
        <w:numPr>
          <w:ilvl w:val="1"/>
          <w:numId w:val="1"/>
        </w:numPr>
        <w:spacing w:before="120" w:after="120" w:line="276" w:lineRule="auto"/>
        <w:ind w:left="425" w:firstLine="0"/>
        <w:jc w:val="both"/>
        <w:rPr>
          <w:rFonts w:eastAsia="Arial" w:cs="Arial"/>
          <w:sz w:val="22"/>
          <w:szCs w:val="22"/>
        </w:rPr>
      </w:pPr>
      <w:r w:rsidRPr="00D76BAF">
        <w:rPr>
          <w:rFonts w:eastAsia="Arial" w:cs="Arial"/>
          <w:sz w:val="22"/>
          <w:szCs w:val="22"/>
        </w:rPr>
        <w:t xml:space="preserve">O adjudicatário terá o prazo de </w:t>
      </w:r>
      <w:r w:rsidRPr="00D76BAF">
        <w:rPr>
          <w:rFonts w:eastAsia="Arial" w:cs="Arial"/>
          <w:i/>
          <w:sz w:val="22"/>
          <w:szCs w:val="22"/>
        </w:rPr>
        <w:t>05 (cinco) dias úteis,</w:t>
      </w:r>
      <w:r w:rsidRPr="00D76BAF">
        <w:rPr>
          <w:rFonts w:eastAsia="Arial" w:cs="Arial"/>
          <w:sz w:val="22"/>
          <w:szCs w:val="22"/>
        </w:rPr>
        <w:t xml:space="preserve"> contados a partir da data de sua convocação, para </w:t>
      </w:r>
      <w:r w:rsidRPr="00D76BAF">
        <w:rPr>
          <w:rFonts w:eastAsia="Arial" w:cs="Arial"/>
          <w:i/>
          <w:sz w:val="22"/>
          <w:szCs w:val="22"/>
        </w:rPr>
        <w:t xml:space="preserve">aceitar a Nota de Empenho ou do instrumento equivalente, </w:t>
      </w:r>
      <w:r w:rsidRPr="00D76BAF">
        <w:rPr>
          <w:rFonts w:eastAsia="Arial" w:cs="Arial"/>
          <w:sz w:val="22"/>
          <w:szCs w:val="22"/>
        </w:rPr>
        <w:t xml:space="preserve">sob pena de decair o direito à contratação, sem prejuízo das sanções previstas neste Aviso de Contratação Direta. </w:t>
      </w:r>
    </w:p>
    <w:p w14:paraId="1A6F7EFB" w14:textId="77777777" w:rsidR="001B5A36" w:rsidRPr="009F796F" w:rsidRDefault="001B5A36" w:rsidP="001B5A36">
      <w:pPr>
        <w:numPr>
          <w:ilvl w:val="2"/>
          <w:numId w:val="1"/>
        </w:numPr>
        <w:spacing w:before="120" w:after="120" w:line="276" w:lineRule="auto"/>
        <w:jc w:val="both"/>
        <w:rPr>
          <w:rFonts w:eastAsia="Arial" w:cs="Arial"/>
          <w:color w:val="000000"/>
          <w:sz w:val="22"/>
          <w:szCs w:val="22"/>
        </w:rPr>
      </w:pPr>
      <w:r w:rsidRPr="00D76BAF">
        <w:rPr>
          <w:rFonts w:eastAsia="Arial" w:cs="Arial"/>
          <w:sz w:val="22"/>
          <w:szCs w:val="22"/>
        </w:rPr>
        <w:t xml:space="preserve">Alternativamente à convocação para comparecer perante o órgão ou entidade para a assinatura do Termo de Contrato, a Administração poderá encaminhá-lo para assinatura, </w:t>
      </w:r>
      <w:r w:rsidRPr="00D76BAF">
        <w:rPr>
          <w:rFonts w:eastAsia="Arial" w:cs="Arial"/>
          <w:sz w:val="22"/>
          <w:szCs w:val="22"/>
        </w:rPr>
        <w:lastRenderedPageBreak/>
        <w:t xml:space="preserve">mediante correspondência postal com aviso de recebimento (AR), disponibilização de acesso à sistema de processo eletrônico para esse fim ou outro meio eletrônico, para que seja assinado e devolvido no prazo de 05 (cinco) dias, a </w:t>
      </w:r>
      <w:r w:rsidRPr="009F796F">
        <w:rPr>
          <w:rFonts w:eastAsia="Arial" w:cs="Arial"/>
          <w:color w:val="000000"/>
          <w:sz w:val="22"/>
          <w:szCs w:val="22"/>
        </w:rPr>
        <w:t>contar da data de seu recebimento ou da disponibilização do acesso ao sistema de processo eletrônico.</w:t>
      </w:r>
    </w:p>
    <w:p w14:paraId="426713AA" w14:textId="77777777" w:rsidR="001B5A36" w:rsidRPr="009F796F" w:rsidRDefault="001B5A36" w:rsidP="001B5A36">
      <w:pPr>
        <w:numPr>
          <w:ilvl w:val="2"/>
          <w:numId w:val="1"/>
        </w:numPr>
        <w:spacing w:before="120" w:after="120" w:line="276" w:lineRule="auto"/>
        <w:jc w:val="both"/>
        <w:rPr>
          <w:rFonts w:eastAsia="Arial" w:cs="Arial"/>
          <w:color w:val="000000"/>
          <w:sz w:val="22"/>
          <w:szCs w:val="22"/>
        </w:rPr>
      </w:pPr>
      <w:r w:rsidRPr="009F796F">
        <w:rPr>
          <w:rFonts w:eastAsia="Arial" w:cs="Arial"/>
          <w:color w:val="000000"/>
          <w:sz w:val="22"/>
          <w:szCs w:val="22"/>
        </w:rPr>
        <w:t>O prazo previsto no subitem anterior poderá ser prorrogado, por igual período, por solicitação justificada do adjudicatário e aceita pela Administração.</w:t>
      </w:r>
    </w:p>
    <w:p w14:paraId="076A283E" w14:textId="77777777" w:rsidR="001B5A36" w:rsidRPr="009F796F" w:rsidRDefault="001B5A36" w:rsidP="001B5A36">
      <w:pPr>
        <w:numPr>
          <w:ilvl w:val="1"/>
          <w:numId w:val="1"/>
        </w:numPr>
        <w:spacing w:before="120" w:after="120" w:line="276" w:lineRule="auto"/>
        <w:ind w:left="425" w:firstLine="0"/>
        <w:jc w:val="both"/>
        <w:rPr>
          <w:rFonts w:eastAsia="Arial" w:cs="Arial"/>
          <w:i/>
          <w:sz w:val="22"/>
          <w:szCs w:val="22"/>
        </w:rPr>
      </w:pPr>
      <w:r w:rsidRPr="009F796F">
        <w:rPr>
          <w:rFonts w:eastAsia="Arial" w:cs="Arial"/>
          <w:i/>
          <w:sz w:val="22"/>
          <w:szCs w:val="22"/>
        </w:rPr>
        <w:t>O Aceite da Nota de Empenho ou do instrumento equivalente, emitida ao fornecedor adjudicado, implica o reconhecimento de que:</w:t>
      </w:r>
    </w:p>
    <w:p w14:paraId="0E9690F1" w14:textId="77777777" w:rsidR="001B5A36" w:rsidRPr="009F796F" w:rsidRDefault="001B5A36" w:rsidP="001B5A36">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referida Nota está substituindo o contrato, aplicando-se à relação de negócios ali estabelecida as disposições da </w:t>
      </w:r>
      <w:hyperlink r:id="rId28" w:history="1">
        <w:r w:rsidRPr="009F796F">
          <w:rPr>
            <w:rStyle w:val="Hyperlink"/>
            <w:rFonts w:eastAsia="Arial" w:cs="Arial"/>
            <w:i/>
            <w:sz w:val="22"/>
            <w:szCs w:val="22"/>
          </w:rPr>
          <w:t>Lei nº 14.133, de 2021</w:t>
        </w:r>
      </w:hyperlink>
      <w:r w:rsidRPr="009F796F">
        <w:rPr>
          <w:rFonts w:eastAsia="Arial" w:cs="Arial"/>
          <w:i/>
          <w:sz w:val="22"/>
          <w:szCs w:val="22"/>
        </w:rPr>
        <w:t>;</w:t>
      </w:r>
    </w:p>
    <w:p w14:paraId="41432CCA" w14:textId="77777777" w:rsidR="001B5A36" w:rsidRPr="009F796F" w:rsidRDefault="001B5A36" w:rsidP="001B5A36">
      <w:pPr>
        <w:numPr>
          <w:ilvl w:val="2"/>
          <w:numId w:val="1"/>
        </w:numPr>
        <w:spacing w:before="120" w:after="120" w:line="276" w:lineRule="auto"/>
        <w:jc w:val="both"/>
        <w:rPr>
          <w:rFonts w:eastAsia="Arial" w:cs="Arial"/>
          <w:i/>
          <w:sz w:val="22"/>
          <w:szCs w:val="22"/>
        </w:rPr>
      </w:pPr>
      <w:r w:rsidRPr="009F796F">
        <w:rPr>
          <w:rFonts w:eastAsia="Arial" w:cs="Arial"/>
          <w:i/>
          <w:sz w:val="22"/>
          <w:szCs w:val="22"/>
        </w:rPr>
        <w:t>a contratada se vincula à sua proposta e às previsões contidas no Aviso de Contratação Direta e seus anexos;</w:t>
      </w:r>
    </w:p>
    <w:p w14:paraId="491A26E9" w14:textId="77777777" w:rsidR="001B5A36" w:rsidRPr="009F796F" w:rsidRDefault="001B5A36" w:rsidP="001B5A36">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a contratada reconhece que as hipóteses de rescisão são aquelas previstas nos </w:t>
      </w:r>
      <w:hyperlink r:id="rId29" w:anchor="art137" w:history="1">
        <w:r w:rsidRPr="009F796F">
          <w:rPr>
            <w:rStyle w:val="Hyperlink"/>
            <w:rFonts w:eastAsia="Arial" w:cs="Arial"/>
            <w:i/>
            <w:sz w:val="22"/>
            <w:szCs w:val="22"/>
          </w:rPr>
          <w:t>artigos 137 e 138 da Lei nº 14.133, de 2021</w:t>
        </w:r>
      </w:hyperlink>
      <w:r w:rsidRPr="009F796F">
        <w:rPr>
          <w:rFonts w:eastAsia="Arial" w:cs="Arial"/>
          <w:i/>
          <w:sz w:val="22"/>
          <w:szCs w:val="22"/>
        </w:rPr>
        <w:t xml:space="preserve"> e reconhece os direitos da Administração previstos nos </w:t>
      </w:r>
      <w:hyperlink r:id="rId30" w:anchor="art137" w:history="1">
        <w:r w:rsidRPr="009F796F">
          <w:rPr>
            <w:rStyle w:val="Hyperlink"/>
            <w:rFonts w:eastAsia="Arial" w:cs="Arial"/>
            <w:i/>
            <w:sz w:val="22"/>
            <w:szCs w:val="22"/>
          </w:rPr>
          <w:t>artigos 137 a 139 da mesma Lei</w:t>
        </w:r>
      </w:hyperlink>
      <w:r w:rsidRPr="009F796F">
        <w:rPr>
          <w:rFonts w:eastAsia="Arial" w:cs="Arial"/>
          <w:i/>
          <w:sz w:val="22"/>
          <w:szCs w:val="22"/>
        </w:rPr>
        <w:t>.</w:t>
      </w:r>
    </w:p>
    <w:p w14:paraId="0B539735" w14:textId="77777777" w:rsidR="001B5A36" w:rsidRPr="009F796F" w:rsidRDefault="001B5A36" w:rsidP="001B5A36">
      <w:pPr>
        <w:numPr>
          <w:ilvl w:val="1"/>
          <w:numId w:val="1"/>
        </w:numPr>
        <w:spacing w:before="120" w:after="120" w:line="276" w:lineRule="auto"/>
        <w:ind w:left="425" w:firstLine="0"/>
        <w:jc w:val="both"/>
        <w:rPr>
          <w:rFonts w:eastAsia="Arial" w:cs="Arial"/>
          <w:color w:val="000000"/>
          <w:sz w:val="22"/>
          <w:szCs w:val="22"/>
        </w:rPr>
      </w:pPr>
      <w:r w:rsidRPr="009F796F">
        <w:rPr>
          <w:rFonts w:eastAsia="Arial" w:cs="Arial"/>
          <w:color w:val="000000"/>
          <w:sz w:val="22"/>
          <w:szCs w:val="22"/>
        </w:rPr>
        <w:t xml:space="preserve">O prazo de vigência da contratação é o estabelecido no Termo de Referência. </w:t>
      </w:r>
    </w:p>
    <w:p w14:paraId="20DC8893" w14:textId="77777777" w:rsidR="001B5A36" w:rsidRPr="009F796F" w:rsidRDefault="001B5A36" w:rsidP="001B5A36">
      <w:pPr>
        <w:numPr>
          <w:ilvl w:val="1"/>
          <w:numId w:val="1"/>
        </w:numPr>
        <w:spacing w:before="120" w:after="120" w:line="276" w:lineRule="auto"/>
        <w:ind w:left="425" w:firstLine="0"/>
        <w:jc w:val="both"/>
        <w:rPr>
          <w:rFonts w:eastAsia="Arial" w:cs="Arial"/>
          <w:color w:val="000000"/>
          <w:sz w:val="22"/>
          <w:szCs w:val="22"/>
        </w:rPr>
      </w:pPr>
      <w:r w:rsidRPr="009F796F">
        <w:rPr>
          <w:rFonts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47702B58" w14:textId="77777777" w:rsidR="001B5A36" w:rsidRDefault="001B5A36" w:rsidP="001B5A36">
      <w:pPr>
        <w:spacing w:before="120" w:after="120" w:line="276" w:lineRule="auto"/>
        <w:ind w:left="425"/>
        <w:jc w:val="both"/>
        <w:rPr>
          <w:rFonts w:eastAsia="Arial" w:cs="Arial"/>
          <w:color w:val="000000"/>
          <w:sz w:val="22"/>
          <w:szCs w:val="22"/>
        </w:rPr>
      </w:pPr>
    </w:p>
    <w:p w14:paraId="353BB4CC" w14:textId="77777777" w:rsidR="001B5A36" w:rsidRPr="009F796F" w:rsidRDefault="001B5A36" w:rsidP="001B5A36">
      <w:pPr>
        <w:spacing w:before="120" w:after="120" w:line="276" w:lineRule="auto"/>
        <w:ind w:left="425"/>
        <w:jc w:val="both"/>
        <w:rPr>
          <w:rFonts w:eastAsia="Arial" w:cs="Arial"/>
          <w:color w:val="000000"/>
          <w:sz w:val="22"/>
          <w:szCs w:val="22"/>
        </w:rPr>
      </w:pPr>
    </w:p>
    <w:p w14:paraId="4E93CA2E" w14:textId="77777777" w:rsidR="001B5A36" w:rsidRPr="009F796F" w:rsidRDefault="001B5A36" w:rsidP="001B5A36">
      <w:pPr>
        <w:pStyle w:val="Ttulo1"/>
        <w:rPr>
          <w:sz w:val="22"/>
          <w:szCs w:val="22"/>
        </w:rPr>
      </w:pPr>
      <w:bookmarkStart w:id="8" w:name="_Toc118380906"/>
      <w:r w:rsidRPr="009F796F">
        <w:rPr>
          <w:sz w:val="22"/>
          <w:szCs w:val="22"/>
        </w:rPr>
        <w:t>INFRAÇÕES E SANÇÕES ADMINISTRATIVAS</w:t>
      </w:r>
      <w:bookmarkEnd w:id="8"/>
    </w:p>
    <w:p w14:paraId="16C018E9" w14:textId="77777777" w:rsidR="001B5A36" w:rsidRPr="009F796F" w:rsidRDefault="001B5A36" w:rsidP="001B5A36">
      <w:pPr>
        <w:numPr>
          <w:ilvl w:val="1"/>
          <w:numId w:val="1"/>
        </w:numPr>
        <w:spacing w:before="120" w:after="120" w:line="276" w:lineRule="auto"/>
        <w:ind w:left="425" w:firstLine="0"/>
        <w:jc w:val="both"/>
        <w:rPr>
          <w:rFonts w:cs="Arial"/>
          <w:b/>
          <w:sz w:val="22"/>
          <w:szCs w:val="22"/>
        </w:rPr>
      </w:pPr>
      <w:r w:rsidRPr="009F796F">
        <w:rPr>
          <w:rFonts w:cs="Arial"/>
          <w:sz w:val="22"/>
          <w:szCs w:val="22"/>
        </w:rPr>
        <w:t xml:space="preserve">Comete infração administrativa o fornecedor que praticar quaisquer das hipóteses previstas no </w:t>
      </w:r>
      <w:hyperlink r:id="rId31" w:anchor="art155" w:history="1">
        <w:r w:rsidRPr="009F796F">
          <w:rPr>
            <w:rStyle w:val="Hyperlink"/>
            <w:rFonts w:cs="Arial"/>
            <w:sz w:val="22"/>
            <w:szCs w:val="22"/>
          </w:rPr>
          <w:t>art. 155 da Lei nº 14.133, de 2021</w:t>
        </w:r>
      </w:hyperlink>
      <w:r w:rsidRPr="009F796F">
        <w:rPr>
          <w:rFonts w:cs="Arial"/>
          <w:sz w:val="22"/>
          <w:szCs w:val="22"/>
        </w:rPr>
        <w:t xml:space="preserve">, quais sejam: </w:t>
      </w:r>
    </w:p>
    <w:p w14:paraId="62886015"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w:t>
      </w:r>
      <w:r w:rsidRPr="009F796F">
        <w:rPr>
          <w:rFonts w:cs="Arial"/>
          <w:sz w:val="22"/>
          <w:szCs w:val="22"/>
        </w:rPr>
        <w:t>;</w:t>
      </w:r>
    </w:p>
    <w:p w14:paraId="24DB03BC"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 que cause grave dano à Administração, ao funcionamento dos serviços públicos ou ao interesse coletivo;</w:t>
      </w:r>
    </w:p>
    <w:p w14:paraId="012B11AD"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total do contrato;</w:t>
      </w:r>
    </w:p>
    <w:p w14:paraId="6C51CD2C"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deixar de entregar a documentação exigida para o certame;</w:t>
      </w:r>
    </w:p>
    <w:p w14:paraId="1938FB16"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não manter a proposta, salvo em decorrência de fato superveniente devidamente justificado;</w:t>
      </w:r>
    </w:p>
    <w:p w14:paraId="3A0541CD"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não celebrar o contrato ou não entregar a documentação exigida para a contratação, quando convocado dentro do prazo de validade de sua proposta;</w:t>
      </w:r>
    </w:p>
    <w:p w14:paraId="76BA21E6"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 ensejar o retardamento da execução ou da entrega do objeto da licitação sem motivo justificado;</w:t>
      </w:r>
    </w:p>
    <w:p w14:paraId="5DB358E2"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apresentar declaração ou documentação falsa exigida para o certame ou prestar declaração falsa durante a dispensa eletrônica ou a execução do contrato;</w:t>
      </w:r>
    </w:p>
    <w:p w14:paraId="4465B855"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fraudar a dispensa eletrônica ou praticar ato fraudulento na execução do contrato;</w:t>
      </w:r>
    </w:p>
    <w:p w14:paraId="0D5D73BE"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 comportar-se de modo inidôneo ou cometer fraude de qualquer natureza;</w:t>
      </w:r>
    </w:p>
    <w:p w14:paraId="552DF1DA" w14:textId="77777777" w:rsidR="001B5A36" w:rsidRPr="009F796F" w:rsidRDefault="001B5A36" w:rsidP="001B5A36">
      <w:pPr>
        <w:pStyle w:val="PargrafodaLista"/>
        <w:numPr>
          <w:ilvl w:val="3"/>
          <w:numId w:val="1"/>
        </w:numPr>
        <w:spacing w:before="120" w:after="120" w:line="276" w:lineRule="auto"/>
        <w:jc w:val="both"/>
        <w:rPr>
          <w:rFonts w:cs="Arial"/>
          <w:sz w:val="22"/>
          <w:szCs w:val="22"/>
        </w:rPr>
      </w:pPr>
      <w:r w:rsidRPr="009F796F">
        <w:rPr>
          <w:rFonts w:cs="Arial"/>
          <w:sz w:val="22"/>
          <w:szCs w:val="22"/>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EA40A04" w14:textId="77777777" w:rsidR="001B5A36" w:rsidRPr="009F796F" w:rsidRDefault="001B5A36" w:rsidP="001B5A36">
      <w:pPr>
        <w:numPr>
          <w:ilvl w:val="2"/>
          <w:numId w:val="1"/>
        </w:numPr>
        <w:spacing w:before="120" w:after="120" w:line="276" w:lineRule="auto"/>
        <w:jc w:val="both"/>
        <w:rPr>
          <w:rFonts w:cs="Arial"/>
          <w:sz w:val="22"/>
          <w:szCs w:val="22"/>
        </w:rPr>
      </w:pPr>
      <w:r w:rsidRPr="009F796F">
        <w:rPr>
          <w:rFonts w:cs="Arial"/>
          <w:color w:val="000000"/>
          <w:sz w:val="22"/>
          <w:szCs w:val="22"/>
        </w:rPr>
        <w:t> praticar atos ilícitos com vistas a frustrar os objetivos deste certame.</w:t>
      </w:r>
    </w:p>
    <w:p w14:paraId="562122C7" w14:textId="77777777" w:rsidR="001B5A36" w:rsidRPr="009F796F" w:rsidRDefault="001B5A36" w:rsidP="001B5A36">
      <w:pPr>
        <w:numPr>
          <w:ilvl w:val="2"/>
          <w:numId w:val="1"/>
        </w:numPr>
        <w:spacing w:before="120" w:after="120" w:line="276" w:lineRule="auto"/>
        <w:jc w:val="both"/>
        <w:rPr>
          <w:rStyle w:val="Hyperlink"/>
          <w:rFonts w:cs="Arial"/>
          <w:sz w:val="22"/>
          <w:szCs w:val="22"/>
        </w:rPr>
      </w:pPr>
      <w:r w:rsidRPr="009F796F">
        <w:rPr>
          <w:rFonts w:cs="Arial"/>
          <w:color w:val="000000"/>
          <w:sz w:val="22"/>
          <w:szCs w:val="22"/>
        </w:rPr>
        <w:t>praticar ato lesivo previsto no </w:t>
      </w:r>
      <w:r w:rsidRPr="009F796F">
        <w:rPr>
          <w:rFonts w:cs="Arial"/>
          <w:color w:val="000000"/>
          <w:sz w:val="22"/>
          <w:szCs w:val="22"/>
        </w:rPr>
        <w:fldChar w:fldCharType="begin"/>
      </w:r>
      <w:r w:rsidRPr="009F796F">
        <w:rPr>
          <w:rFonts w:cs="Arial"/>
          <w:color w:val="000000"/>
          <w:sz w:val="22"/>
          <w:szCs w:val="22"/>
        </w:rPr>
        <w:instrText xml:space="preserve"> HYPERLINK "http://www.planalto.gov.br/ccivil_03/_ato2019-2022/2021/lei/L14133.htm" \l "art5" </w:instrText>
      </w:r>
      <w:r w:rsidRPr="009F796F">
        <w:rPr>
          <w:rFonts w:cs="Arial"/>
          <w:color w:val="000000"/>
          <w:sz w:val="22"/>
          <w:szCs w:val="22"/>
        </w:rPr>
      </w:r>
      <w:r w:rsidRPr="009F796F">
        <w:rPr>
          <w:rFonts w:cs="Arial"/>
          <w:color w:val="000000"/>
          <w:sz w:val="22"/>
          <w:szCs w:val="22"/>
        </w:rPr>
        <w:fldChar w:fldCharType="separate"/>
      </w:r>
      <w:r w:rsidRPr="009F796F">
        <w:rPr>
          <w:rStyle w:val="Hyperlink"/>
          <w:rFonts w:cs="Arial"/>
          <w:sz w:val="22"/>
          <w:szCs w:val="22"/>
        </w:rPr>
        <w:t>art. 5º da Lei nº 12.846, de 1º de agosto de 2013.</w:t>
      </w:r>
    </w:p>
    <w:p w14:paraId="504018A3" w14:textId="77777777" w:rsidR="001B5A36" w:rsidRPr="009F796F" w:rsidRDefault="001B5A36" w:rsidP="001B5A36">
      <w:pPr>
        <w:numPr>
          <w:ilvl w:val="1"/>
          <w:numId w:val="1"/>
        </w:numPr>
        <w:spacing w:before="120" w:after="120" w:line="276" w:lineRule="auto"/>
        <w:ind w:left="425" w:firstLine="0"/>
        <w:jc w:val="both"/>
        <w:rPr>
          <w:rFonts w:cs="Arial"/>
          <w:b/>
          <w:sz w:val="22"/>
          <w:szCs w:val="22"/>
        </w:rPr>
      </w:pPr>
      <w:r w:rsidRPr="009F796F">
        <w:rPr>
          <w:rFonts w:cs="Arial"/>
          <w:color w:val="000000"/>
          <w:sz w:val="22"/>
          <w:szCs w:val="22"/>
        </w:rPr>
        <w:fldChar w:fldCharType="end"/>
      </w:r>
      <w:r w:rsidRPr="009F796F">
        <w:rPr>
          <w:rFonts w:cs="Arial"/>
          <w:sz w:val="22"/>
          <w:szCs w:val="22"/>
        </w:rPr>
        <w:t>O fornecedor que cometer qualquer das infrações discriminadas nos subitens anteriores ficará sujeito, sem prejuízo da responsabilidade civil e criminal, às seguintes sanções:</w:t>
      </w:r>
    </w:p>
    <w:p w14:paraId="45FE1814" w14:textId="77777777" w:rsidR="001B5A36" w:rsidRPr="009F796F" w:rsidRDefault="001B5A36" w:rsidP="001B5A36">
      <w:pPr>
        <w:numPr>
          <w:ilvl w:val="2"/>
          <w:numId w:val="5"/>
        </w:numPr>
        <w:spacing w:before="120" w:after="120" w:line="276" w:lineRule="auto"/>
        <w:jc w:val="both"/>
        <w:rPr>
          <w:rFonts w:cs="Arial"/>
          <w:sz w:val="22"/>
          <w:szCs w:val="22"/>
        </w:rPr>
      </w:pPr>
      <w:r w:rsidRPr="009F796F">
        <w:rPr>
          <w:rFonts w:cs="Arial"/>
          <w:sz w:val="22"/>
          <w:szCs w:val="22"/>
        </w:rPr>
        <w:t>Advertência pela falta do subitem 8.1.1 deste Aviso de Contratação Direta, quando não se justificar a imposição de penalidade mais grave;</w:t>
      </w:r>
    </w:p>
    <w:p w14:paraId="3FEEA290" w14:textId="77777777" w:rsidR="001B5A36" w:rsidRPr="00D76BAF" w:rsidRDefault="001B5A36" w:rsidP="001B5A36">
      <w:pPr>
        <w:numPr>
          <w:ilvl w:val="2"/>
          <w:numId w:val="5"/>
        </w:numPr>
        <w:spacing w:before="120" w:after="120" w:line="276" w:lineRule="auto"/>
        <w:jc w:val="both"/>
        <w:rPr>
          <w:rFonts w:cs="Arial"/>
          <w:sz w:val="22"/>
          <w:szCs w:val="22"/>
        </w:rPr>
      </w:pPr>
      <w:r w:rsidRPr="00D76BAF">
        <w:rPr>
          <w:rFonts w:cs="Arial"/>
          <w:sz w:val="22"/>
          <w:szCs w:val="22"/>
        </w:rPr>
        <w:t>Multa de 30% (trinta por cento) sobre o valor estimado do(s) item(s) prejudicado(s) pela conduta do fornecedor, por qualquer das infrações dos subitens 8.1.1 a 8.1.12;</w:t>
      </w:r>
    </w:p>
    <w:p w14:paraId="40DF4C59" w14:textId="77777777" w:rsidR="001B5A36" w:rsidRPr="009F796F" w:rsidRDefault="001B5A36" w:rsidP="001B5A36">
      <w:pPr>
        <w:numPr>
          <w:ilvl w:val="2"/>
          <w:numId w:val="5"/>
        </w:numPr>
        <w:spacing w:before="120" w:after="120" w:line="276" w:lineRule="auto"/>
        <w:jc w:val="both"/>
        <w:rPr>
          <w:rFonts w:cs="Arial"/>
          <w:sz w:val="22"/>
          <w:szCs w:val="22"/>
        </w:rPr>
      </w:pPr>
      <w:r w:rsidRPr="009F796F">
        <w:rPr>
          <w:rFonts w:cs="Arial"/>
          <w:color w:val="000000"/>
          <w:sz w:val="22"/>
          <w:szCs w:val="22"/>
        </w:rPr>
        <w:t>Impedimento de licitar e contratar</w:t>
      </w:r>
      <w:r w:rsidRPr="009F796F">
        <w:rPr>
          <w:rFonts w:cs="Arial"/>
          <w:sz w:val="22"/>
          <w:szCs w:val="22"/>
        </w:rPr>
        <w:t xml:space="preserve"> </w:t>
      </w:r>
      <w:r w:rsidRPr="009F796F">
        <w:rPr>
          <w:rFonts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9F796F">
        <w:rPr>
          <w:rFonts w:cs="Arial"/>
          <w:sz w:val="22"/>
          <w:szCs w:val="22"/>
        </w:rPr>
        <w:t>;</w:t>
      </w:r>
    </w:p>
    <w:p w14:paraId="5180CA99" w14:textId="77777777" w:rsidR="001B5A36" w:rsidRPr="009F796F" w:rsidRDefault="001B5A36" w:rsidP="001B5A36">
      <w:pPr>
        <w:numPr>
          <w:ilvl w:val="2"/>
          <w:numId w:val="5"/>
        </w:numPr>
        <w:spacing w:before="120" w:after="120" w:line="276" w:lineRule="auto"/>
        <w:jc w:val="both"/>
        <w:rPr>
          <w:rFonts w:cs="Arial"/>
          <w:sz w:val="22"/>
          <w:szCs w:val="22"/>
        </w:rPr>
      </w:pPr>
      <w:r w:rsidRPr="009F796F">
        <w:rPr>
          <w:rFonts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9F796F">
        <w:rPr>
          <w:rFonts w:cs="Arial"/>
          <w:sz w:val="22"/>
          <w:szCs w:val="22"/>
        </w:rPr>
        <w:t>;</w:t>
      </w:r>
    </w:p>
    <w:p w14:paraId="54E9285F"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A aplicação das sanções previstas neste Contrato não exclui, em hipótese alguma, a obrigação de reparação integral do dano causado à Contratante (</w:t>
      </w:r>
      <w:hyperlink r:id="rId32" w:anchor="art156§9" w:history="1">
        <w:r w:rsidRPr="009F796F">
          <w:rPr>
            <w:rStyle w:val="Hyperlink"/>
            <w:rFonts w:cs="Arial"/>
            <w:bCs/>
            <w:sz w:val="22"/>
            <w:szCs w:val="22"/>
          </w:rPr>
          <w:t>art. 156, §9º</w:t>
        </w:r>
      </w:hyperlink>
      <w:r w:rsidRPr="009F796F">
        <w:rPr>
          <w:rFonts w:cs="Arial"/>
          <w:bCs/>
          <w:sz w:val="22"/>
          <w:szCs w:val="22"/>
        </w:rPr>
        <w:t>)</w:t>
      </w:r>
    </w:p>
    <w:p w14:paraId="0FBEA7B8"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Todas as sanções previstas neste Aviso poderão ser aplicadas cumulativamente com a multa </w:t>
      </w:r>
      <w:hyperlink r:id="rId33" w:anchor="art156§7" w:history="1">
        <w:r w:rsidRPr="009F796F">
          <w:rPr>
            <w:rStyle w:val="Hyperlink"/>
            <w:rFonts w:cs="Arial"/>
            <w:bCs/>
            <w:sz w:val="22"/>
            <w:szCs w:val="22"/>
          </w:rPr>
          <w:t>(art. 156, §7º</w:t>
        </w:r>
      </w:hyperlink>
      <w:r w:rsidRPr="009F796F">
        <w:rPr>
          <w:rFonts w:cs="Arial"/>
          <w:bCs/>
          <w:sz w:val="22"/>
          <w:szCs w:val="22"/>
        </w:rPr>
        <w:t>).</w:t>
      </w:r>
    </w:p>
    <w:p w14:paraId="20350434"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Antes da aplicação da multa, será facultada a defesa do interessado no prazo de 15 (quinze) dias úteis, contado da data de sua intimação (</w:t>
      </w:r>
      <w:hyperlink r:id="rId34" w:anchor="art157" w:history="1">
        <w:r w:rsidRPr="009F796F">
          <w:rPr>
            <w:rStyle w:val="Hyperlink"/>
            <w:rFonts w:cs="Arial"/>
            <w:bCs/>
            <w:sz w:val="22"/>
            <w:szCs w:val="22"/>
          </w:rPr>
          <w:t>art. 157</w:t>
        </w:r>
      </w:hyperlink>
      <w:r w:rsidRPr="009F796F">
        <w:rPr>
          <w:rFonts w:cs="Arial"/>
          <w:bCs/>
          <w:sz w:val="22"/>
          <w:szCs w:val="22"/>
        </w:rPr>
        <w:t>)</w:t>
      </w:r>
    </w:p>
    <w:p w14:paraId="2CEF07DF"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9F796F">
          <w:rPr>
            <w:rStyle w:val="Hyperlink"/>
            <w:rFonts w:cs="Arial"/>
            <w:bCs/>
            <w:sz w:val="22"/>
            <w:szCs w:val="22"/>
          </w:rPr>
          <w:t>art. 156, §8º</w:t>
        </w:r>
      </w:hyperlink>
      <w:r w:rsidRPr="009F796F">
        <w:rPr>
          <w:rFonts w:cs="Arial"/>
          <w:bCs/>
          <w:sz w:val="22"/>
          <w:szCs w:val="22"/>
        </w:rPr>
        <w:t>).</w:t>
      </w:r>
    </w:p>
    <w:p w14:paraId="690DCCB4"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Previamente ao encaminhamento à cobrança judicial, a multa poderá ser recolhida administrativamente no prazo máximo de </w:t>
      </w:r>
      <w:r w:rsidRPr="00D76BAF">
        <w:rPr>
          <w:rFonts w:cs="Arial"/>
          <w:b/>
          <w:sz w:val="22"/>
          <w:szCs w:val="22"/>
        </w:rPr>
        <w:t>05 (cinco)</w:t>
      </w:r>
      <w:r w:rsidRPr="009F796F">
        <w:rPr>
          <w:rFonts w:cs="Arial"/>
          <w:bCs/>
          <w:sz w:val="22"/>
          <w:szCs w:val="22"/>
        </w:rPr>
        <w:t xml:space="preserve"> dias, a contar da data do recebimento da comunicação enviada pela autoridade competente.</w:t>
      </w:r>
      <w:bookmarkStart w:id="9" w:name="_Hlk78351618"/>
      <w:bookmarkEnd w:id="9"/>
    </w:p>
    <w:p w14:paraId="5172F54C"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A aplicação das sanções realizar-se-á em processo administrativo que assegure o contraditório e a ampla defesa ao Contratado, observando-se o procedimento previsto no </w:t>
      </w:r>
      <w:r w:rsidRPr="009F796F">
        <w:rPr>
          <w:rFonts w:cs="Arial"/>
          <w:b/>
          <w:bCs/>
          <w:sz w:val="22"/>
          <w:szCs w:val="22"/>
        </w:rPr>
        <w:t xml:space="preserve">caput </w:t>
      </w:r>
      <w:r w:rsidRPr="009F796F">
        <w:rPr>
          <w:rFonts w:cs="Arial"/>
          <w:bCs/>
          <w:sz w:val="22"/>
          <w:szCs w:val="22"/>
        </w:rPr>
        <w:t xml:space="preserve">e parágrafos do </w:t>
      </w:r>
      <w:hyperlink r:id="rId36" w:anchor="art158" w:history="1">
        <w:r w:rsidRPr="009F796F">
          <w:rPr>
            <w:rStyle w:val="Hyperlink"/>
            <w:rFonts w:cs="Arial"/>
            <w:bCs/>
            <w:sz w:val="22"/>
            <w:szCs w:val="22"/>
          </w:rPr>
          <w:t>art. 158 da Lei nº 14.133, de 2021</w:t>
        </w:r>
      </w:hyperlink>
      <w:r w:rsidRPr="009F796F">
        <w:rPr>
          <w:rFonts w:cs="Arial"/>
          <w:bCs/>
          <w:sz w:val="22"/>
          <w:szCs w:val="22"/>
        </w:rPr>
        <w:t>, para as penalidades de impedimento de licitar e contratar e de declaração de inidoneidade para licitar ou contratar.</w:t>
      </w:r>
    </w:p>
    <w:p w14:paraId="423951A1"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Na aplicação das sanções serão considerados (</w:t>
      </w:r>
      <w:hyperlink r:id="rId37" w:anchor="art156§1" w:history="1">
        <w:r w:rsidRPr="009F796F">
          <w:rPr>
            <w:rStyle w:val="Hyperlink"/>
            <w:rFonts w:cs="Arial"/>
            <w:bCs/>
            <w:sz w:val="22"/>
            <w:szCs w:val="22"/>
          </w:rPr>
          <w:t>art. 156, §1º</w:t>
        </w:r>
      </w:hyperlink>
      <w:r w:rsidRPr="009F796F">
        <w:rPr>
          <w:rFonts w:cs="Arial"/>
          <w:bCs/>
          <w:sz w:val="22"/>
          <w:szCs w:val="22"/>
        </w:rPr>
        <w:t>):</w:t>
      </w:r>
    </w:p>
    <w:p w14:paraId="2BFD7258"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a natureza e a gravidade da infração cometida;</w:t>
      </w:r>
    </w:p>
    <w:p w14:paraId="3518602D"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as peculiaridades do caso concreto;</w:t>
      </w:r>
    </w:p>
    <w:p w14:paraId="032E7FC2"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as circunstâncias agravantes ou atenuantes;</w:t>
      </w:r>
    </w:p>
    <w:p w14:paraId="29E7EE0D"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lastRenderedPageBreak/>
        <w:t>os danos que dela provierem para o Contratante;</w:t>
      </w:r>
    </w:p>
    <w:p w14:paraId="41A42185"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a implantação ou o aperfeiçoamento de programa de integridade, conforme normas e orientações dos órgãos de controle.</w:t>
      </w:r>
    </w:p>
    <w:p w14:paraId="50A6D005" w14:textId="77777777" w:rsidR="001B5A36" w:rsidRPr="009F796F" w:rsidRDefault="001B5A36" w:rsidP="001B5A36">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Os atos previstos como infrações administrativas na </w:t>
      </w:r>
      <w:hyperlink r:id="rId38" w:history="1">
        <w:r w:rsidRPr="009F796F">
          <w:rPr>
            <w:rStyle w:val="Hyperlink"/>
            <w:rFonts w:cs="Arial"/>
            <w:bCs/>
            <w:sz w:val="22"/>
            <w:szCs w:val="22"/>
          </w:rPr>
          <w:t>Lei nº 14.133, de 2021</w:t>
        </w:r>
      </w:hyperlink>
      <w:r w:rsidRPr="009F796F">
        <w:rPr>
          <w:rFonts w:cs="Arial"/>
          <w:bCs/>
          <w:sz w:val="22"/>
          <w:szCs w:val="22"/>
        </w:rPr>
        <w:t xml:space="preserve">, ou em outras leis de licitações e contratos da Administração Pública que também sejam tipificados como atos lesivos na </w:t>
      </w:r>
      <w:hyperlink r:id="rId39" w:history="1">
        <w:r w:rsidRPr="009F796F">
          <w:rPr>
            <w:rStyle w:val="Hyperlink"/>
            <w:rFonts w:cs="Arial"/>
            <w:bCs/>
            <w:sz w:val="22"/>
            <w:szCs w:val="22"/>
          </w:rPr>
          <w:t>Lei nº 12.846, de 1º de agosto de 2013</w:t>
        </w:r>
      </w:hyperlink>
      <w:r w:rsidRPr="009F796F">
        <w:rPr>
          <w:rFonts w:cs="Arial"/>
          <w:bCs/>
          <w:sz w:val="22"/>
          <w:szCs w:val="22"/>
        </w:rPr>
        <w:t>, serão apurados e julgados conjuntamente, nos mesmos autos, observados o rito procedimental e autoridade competente definidos na referida Lei (</w:t>
      </w:r>
      <w:hyperlink r:id="rId40" w:anchor="art159" w:history="1">
        <w:r w:rsidRPr="009F796F">
          <w:rPr>
            <w:rStyle w:val="Hyperlink"/>
            <w:rFonts w:cs="Arial"/>
            <w:bCs/>
            <w:sz w:val="22"/>
            <w:szCs w:val="22"/>
          </w:rPr>
          <w:t>art. 159</w:t>
        </w:r>
      </w:hyperlink>
      <w:r w:rsidRPr="009F796F">
        <w:rPr>
          <w:rFonts w:cs="Arial"/>
          <w:bCs/>
          <w:sz w:val="22"/>
          <w:szCs w:val="22"/>
        </w:rPr>
        <w:t>).</w:t>
      </w:r>
    </w:p>
    <w:p w14:paraId="2A872E74" w14:textId="77777777" w:rsidR="001B5A36" w:rsidRPr="009F796F" w:rsidRDefault="001B5A36" w:rsidP="001B5A36">
      <w:pPr>
        <w:numPr>
          <w:ilvl w:val="1"/>
          <w:numId w:val="1"/>
        </w:numPr>
        <w:spacing w:before="120" w:after="120" w:line="276" w:lineRule="auto"/>
        <w:ind w:left="425" w:firstLine="0"/>
        <w:jc w:val="both"/>
        <w:rPr>
          <w:rFonts w:cs="Arial"/>
          <w:bCs/>
          <w:i/>
          <w:sz w:val="22"/>
          <w:szCs w:val="22"/>
        </w:rPr>
      </w:pPr>
      <w:r w:rsidRPr="009F796F">
        <w:rPr>
          <w:rFonts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9F796F">
          <w:rPr>
            <w:rStyle w:val="Hyperlink"/>
            <w:rFonts w:cs="Arial"/>
            <w:bCs/>
            <w:sz w:val="22"/>
            <w:szCs w:val="22"/>
          </w:rPr>
          <w:t>art. 160</w:t>
        </w:r>
      </w:hyperlink>
      <w:r w:rsidRPr="009F796F">
        <w:rPr>
          <w:rFonts w:cs="Arial"/>
          <w:bCs/>
          <w:sz w:val="22"/>
          <w:szCs w:val="22"/>
        </w:rPr>
        <w:t>)</w:t>
      </w:r>
    </w:p>
    <w:p w14:paraId="1F0DDB6E" w14:textId="77777777" w:rsidR="001B5A36" w:rsidRPr="009F796F" w:rsidRDefault="001B5A36" w:rsidP="001B5A36">
      <w:pPr>
        <w:numPr>
          <w:ilvl w:val="1"/>
          <w:numId w:val="1"/>
        </w:numPr>
        <w:spacing w:before="120" w:after="120" w:line="276" w:lineRule="auto"/>
        <w:ind w:left="425" w:firstLine="0"/>
        <w:jc w:val="both"/>
        <w:rPr>
          <w:rFonts w:cs="Arial"/>
          <w:bCs/>
          <w:i/>
          <w:sz w:val="22"/>
          <w:szCs w:val="22"/>
        </w:rPr>
      </w:pPr>
      <w:r w:rsidRPr="009F796F">
        <w:rPr>
          <w:rFonts w:cs="Arial"/>
          <w:bCs/>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9F796F">
        <w:rPr>
          <w:rFonts w:cs="Arial"/>
          <w:bCs/>
          <w:sz w:val="22"/>
          <w:szCs w:val="22"/>
        </w:rPr>
        <w:t>Ceis</w:t>
      </w:r>
      <w:proofErr w:type="spellEnd"/>
      <w:r w:rsidRPr="009F796F">
        <w:rPr>
          <w:rFonts w:cs="Arial"/>
          <w:bCs/>
          <w:sz w:val="22"/>
          <w:szCs w:val="22"/>
        </w:rPr>
        <w:t>) e no Cadastro Nacional de Empresas Punidas (</w:t>
      </w:r>
      <w:proofErr w:type="spellStart"/>
      <w:r w:rsidRPr="009F796F">
        <w:rPr>
          <w:rFonts w:cs="Arial"/>
          <w:bCs/>
          <w:sz w:val="22"/>
          <w:szCs w:val="22"/>
        </w:rPr>
        <w:t>Cnep</w:t>
      </w:r>
      <w:proofErr w:type="spellEnd"/>
      <w:r w:rsidRPr="009F796F">
        <w:rPr>
          <w:rFonts w:cs="Arial"/>
          <w:bCs/>
          <w:sz w:val="22"/>
          <w:szCs w:val="22"/>
        </w:rPr>
        <w:t>), instituídos no âmbito do Poder Executivo Federal. (</w:t>
      </w:r>
      <w:hyperlink r:id="rId42" w:anchor="art161" w:history="1">
        <w:r w:rsidRPr="009F796F">
          <w:rPr>
            <w:rStyle w:val="Hyperlink"/>
            <w:rFonts w:cs="Arial"/>
            <w:bCs/>
            <w:sz w:val="22"/>
            <w:szCs w:val="22"/>
          </w:rPr>
          <w:t>Art. 161</w:t>
        </w:r>
      </w:hyperlink>
      <w:r w:rsidRPr="009F796F">
        <w:rPr>
          <w:rFonts w:cs="Arial"/>
          <w:bCs/>
          <w:sz w:val="22"/>
          <w:szCs w:val="22"/>
        </w:rPr>
        <w:t>)</w:t>
      </w:r>
    </w:p>
    <w:p w14:paraId="71A7C2C8" w14:textId="77777777" w:rsidR="001B5A36" w:rsidRPr="009F796F" w:rsidRDefault="001B5A36" w:rsidP="001B5A36">
      <w:pPr>
        <w:numPr>
          <w:ilvl w:val="1"/>
          <w:numId w:val="1"/>
        </w:numPr>
        <w:spacing w:before="120" w:after="120" w:line="276" w:lineRule="auto"/>
        <w:ind w:left="425" w:firstLine="0"/>
        <w:jc w:val="both"/>
        <w:rPr>
          <w:rFonts w:cs="Arial"/>
          <w:bCs/>
          <w:i/>
          <w:sz w:val="22"/>
          <w:szCs w:val="22"/>
        </w:rPr>
      </w:pPr>
      <w:r w:rsidRPr="009F796F">
        <w:rPr>
          <w:rFonts w:cs="Arial"/>
          <w:bCs/>
          <w:sz w:val="22"/>
          <w:szCs w:val="22"/>
        </w:rPr>
        <w:t xml:space="preserve">As sanções de impedimento de licitar e contratar e declaração de inidoneidade para licitar ou contratar são passíveis de reabilitação na forma do </w:t>
      </w:r>
      <w:hyperlink r:id="rId43" w:anchor="art163" w:history="1">
        <w:r w:rsidRPr="009F796F">
          <w:rPr>
            <w:rStyle w:val="Hyperlink"/>
            <w:rFonts w:cs="Arial"/>
            <w:bCs/>
            <w:sz w:val="22"/>
            <w:szCs w:val="22"/>
          </w:rPr>
          <w:t>art. 163 da Lei nº 14.133, de 2021.</w:t>
        </w:r>
      </w:hyperlink>
    </w:p>
    <w:p w14:paraId="4BE858DC" w14:textId="77777777" w:rsidR="001B5A36" w:rsidRPr="009F796F" w:rsidRDefault="001B5A36" w:rsidP="001B5A36">
      <w:pPr>
        <w:numPr>
          <w:ilvl w:val="1"/>
          <w:numId w:val="1"/>
        </w:numPr>
        <w:spacing w:before="120" w:after="120" w:line="276" w:lineRule="auto"/>
        <w:ind w:left="425" w:firstLine="0"/>
        <w:jc w:val="both"/>
        <w:rPr>
          <w:rFonts w:cs="Arial"/>
          <w:sz w:val="22"/>
          <w:szCs w:val="22"/>
        </w:rPr>
      </w:pPr>
      <w:r w:rsidRPr="009F796F">
        <w:rPr>
          <w:rFonts w:cs="Arial"/>
          <w:sz w:val="22"/>
          <w:szCs w:val="22"/>
        </w:rPr>
        <w:t>As sanções por atos praticados no decorrer da contratação estão previstas nos anexos a este Aviso.</w:t>
      </w:r>
    </w:p>
    <w:p w14:paraId="2BA5C079" w14:textId="77777777" w:rsidR="001B5A36" w:rsidRDefault="001B5A36" w:rsidP="001B5A36">
      <w:pPr>
        <w:spacing w:before="120" w:after="120" w:line="276" w:lineRule="auto"/>
        <w:ind w:left="425"/>
        <w:jc w:val="both"/>
        <w:rPr>
          <w:rFonts w:cs="Arial"/>
          <w:sz w:val="22"/>
          <w:szCs w:val="22"/>
        </w:rPr>
      </w:pPr>
    </w:p>
    <w:p w14:paraId="10D59F8D" w14:textId="77777777" w:rsidR="001B5A36" w:rsidRPr="009F796F" w:rsidRDefault="001B5A36" w:rsidP="001B5A36">
      <w:pPr>
        <w:spacing w:before="120" w:after="120" w:line="276" w:lineRule="auto"/>
        <w:ind w:left="425"/>
        <w:jc w:val="both"/>
        <w:rPr>
          <w:rFonts w:cs="Arial"/>
          <w:sz w:val="22"/>
          <w:szCs w:val="22"/>
        </w:rPr>
      </w:pPr>
    </w:p>
    <w:p w14:paraId="6E56A389" w14:textId="77777777" w:rsidR="001B5A36" w:rsidRPr="009F796F" w:rsidRDefault="001B5A36" w:rsidP="001B5A36">
      <w:pPr>
        <w:pStyle w:val="Ttulo1"/>
        <w:rPr>
          <w:sz w:val="22"/>
          <w:szCs w:val="22"/>
        </w:rPr>
      </w:pPr>
      <w:bookmarkStart w:id="10" w:name="_Toc118380907"/>
      <w:r w:rsidRPr="009F796F">
        <w:rPr>
          <w:sz w:val="22"/>
          <w:szCs w:val="22"/>
        </w:rPr>
        <w:t>DAS DISPOSIÇÕES GERAIS</w:t>
      </w:r>
      <w:bookmarkEnd w:id="10"/>
    </w:p>
    <w:p w14:paraId="0CCCAB45"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No caso de todos os fornecedores restarem desclassificados ou inabilitados (procedimento fracassado), a Administração poderá:</w:t>
      </w:r>
    </w:p>
    <w:p w14:paraId="22D32A25" w14:textId="77777777" w:rsidR="001B5A36" w:rsidRPr="009F796F" w:rsidRDefault="001B5A36" w:rsidP="001B5A36">
      <w:pPr>
        <w:numPr>
          <w:ilvl w:val="2"/>
          <w:numId w:val="1"/>
        </w:numPr>
        <w:spacing w:before="120" w:after="120" w:line="276" w:lineRule="auto"/>
        <w:jc w:val="both"/>
        <w:rPr>
          <w:rFonts w:cs="Arial"/>
          <w:color w:val="000000"/>
          <w:sz w:val="22"/>
          <w:szCs w:val="22"/>
        </w:rPr>
      </w:pPr>
      <w:r w:rsidRPr="009F796F">
        <w:rPr>
          <w:rFonts w:cs="Arial"/>
          <w:color w:val="000000"/>
          <w:sz w:val="22"/>
          <w:szCs w:val="22"/>
        </w:rPr>
        <w:t>republicar o presente aviso com uma nova data;</w:t>
      </w:r>
    </w:p>
    <w:p w14:paraId="1A048A23" w14:textId="77777777" w:rsidR="001B5A36" w:rsidRPr="009F796F" w:rsidRDefault="001B5A36" w:rsidP="001B5A36">
      <w:pPr>
        <w:numPr>
          <w:ilvl w:val="2"/>
          <w:numId w:val="1"/>
        </w:numPr>
        <w:spacing w:before="120" w:after="120" w:line="276" w:lineRule="auto"/>
        <w:jc w:val="both"/>
        <w:rPr>
          <w:rFonts w:cs="Arial"/>
          <w:color w:val="000000"/>
          <w:sz w:val="22"/>
          <w:szCs w:val="22"/>
        </w:rPr>
      </w:pPr>
      <w:r w:rsidRPr="009F796F">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3B341923" w14:textId="77777777" w:rsidR="001B5A36" w:rsidRPr="009F796F" w:rsidRDefault="001B5A36" w:rsidP="001B5A36">
      <w:pPr>
        <w:numPr>
          <w:ilvl w:val="3"/>
          <w:numId w:val="1"/>
        </w:numPr>
        <w:spacing w:before="120" w:after="120" w:line="276" w:lineRule="auto"/>
        <w:jc w:val="both"/>
        <w:rPr>
          <w:rFonts w:cs="Arial"/>
          <w:color w:val="000000"/>
          <w:sz w:val="22"/>
          <w:szCs w:val="22"/>
        </w:rPr>
      </w:pPr>
      <w:r w:rsidRPr="009F796F">
        <w:rPr>
          <w:rFonts w:cs="Arial"/>
          <w:color w:val="000000"/>
          <w:sz w:val="22"/>
          <w:szCs w:val="22"/>
        </w:rPr>
        <w:t>No caso do subitem anterior, a contratação será operacionalizada fora deste procedimento.</w:t>
      </w:r>
    </w:p>
    <w:p w14:paraId="58B524F0" w14:textId="77777777" w:rsidR="001B5A36" w:rsidRPr="009F796F" w:rsidRDefault="001B5A36" w:rsidP="001B5A36">
      <w:pPr>
        <w:numPr>
          <w:ilvl w:val="2"/>
          <w:numId w:val="1"/>
        </w:numPr>
        <w:spacing w:before="120" w:after="120" w:line="276" w:lineRule="auto"/>
        <w:jc w:val="both"/>
        <w:rPr>
          <w:rFonts w:cs="Arial"/>
          <w:color w:val="000000"/>
          <w:sz w:val="22"/>
          <w:szCs w:val="22"/>
        </w:rPr>
      </w:pPr>
      <w:r w:rsidRPr="009F796F">
        <w:rPr>
          <w:rFonts w:cs="Arial"/>
          <w:color w:val="000000"/>
          <w:sz w:val="22"/>
          <w:szCs w:val="22"/>
        </w:rPr>
        <w:t>fixar prazo para que possa haver adequação das propostas ou da documentação de habilitação, conforme o caso.</w:t>
      </w:r>
    </w:p>
    <w:p w14:paraId="3856E122"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As providências dos subitens 9.1.1 e 9.1.2 também poderão ser utilizadas se não houver o comparecimento de quaisquer fornecedores interessados (procedimento deserto).</w:t>
      </w:r>
    </w:p>
    <w:p w14:paraId="780795F0"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5610080E"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4011E245"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9223B19"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0141F33F" w14:textId="77777777" w:rsidR="001B5A36" w:rsidRPr="009F796F" w:rsidRDefault="001B5A36" w:rsidP="001B5A36">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A1D5E19"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3AFD75A"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7BE556B5"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Em caso de divergência entre disposições deste Aviso de Contratação Direta e de seus anexos ou demais peças que compõem o processo, prevalecerá as deste Aviso.</w:t>
      </w:r>
    </w:p>
    <w:p w14:paraId="283C54BE"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Da sessão pública será divulgada Ata no sistema eletrônico.</w:t>
      </w:r>
    </w:p>
    <w:p w14:paraId="2D8BC196" w14:textId="77777777" w:rsidR="001B5A36" w:rsidRPr="009F796F" w:rsidRDefault="001B5A36" w:rsidP="001B5A36">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Integram este Aviso de Contratação Direta, para todos os fins e efeitos, os seguintes anexos:</w:t>
      </w:r>
    </w:p>
    <w:p w14:paraId="658E52AF" w14:textId="77777777" w:rsidR="001B5A36" w:rsidRPr="009F796F" w:rsidRDefault="001B5A36" w:rsidP="001B5A36">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t>ANEXO I</w:t>
      </w:r>
      <w:r w:rsidRPr="009F796F">
        <w:rPr>
          <w:rFonts w:cs="Arial"/>
          <w:color w:val="000000"/>
          <w:sz w:val="22"/>
          <w:szCs w:val="22"/>
        </w:rPr>
        <w:t xml:space="preserve"> – Documentação exigida para Habilitação</w:t>
      </w:r>
    </w:p>
    <w:p w14:paraId="2006F073" w14:textId="77777777" w:rsidR="001B5A36" w:rsidRPr="009F796F" w:rsidRDefault="001B5A36" w:rsidP="001B5A36">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t>ANEXO II</w:t>
      </w:r>
      <w:r w:rsidRPr="009F796F">
        <w:rPr>
          <w:rFonts w:cs="Arial"/>
          <w:color w:val="000000"/>
          <w:sz w:val="22"/>
          <w:szCs w:val="22"/>
        </w:rPr>
        <w:t xml:space="preserve"> - Termo de Referência;</w:t>
      </w:r>
    </w:p>
    <w:p w14:paraId="45431C55" w14:textId="77777777" w:rsidR="001B5A36" w:rsidRPr="002B3CEA" w:rsidRDefault="001B5A36" w:rsidP="001B5A36">
      <w:pPr>
        <w:numPr>
          <w:ilvl w:val="2"/>
          <w:numId w:val="1"/>
        </w:numPr>
        <w:spacing w:before="120" w:after="120" w:line="276" w:lineRule="auto"/>
        <w:jc w:val="both"/>
        <w:rPr>
          <w:rFonts w:cs="Arial"/>
          <w:sz w:val="22"/>
          <w:szCs w:val="22"/>
        </w:rPr>
      </w:pPr>
      <w:r w:rsidRPr="003F1F29">
        <w:rPr>
          <w:rFonts w:cs="Arial"/>
          <w:b/>
          <w:bCs/>
          <w:sz w:val="22"/>
          <w:szCs w:val="22"/>
        </w:rPr>
        <w:t>ANEXO III</w:t>
      </w:r>
      <w:r w:rsidRPr="009F796F">
        <w:rPr>
          <w:rFonts w:cs="Arial"/>
          <w:sz w:val="22"/>
          <w:szCs w:val="22"/>
        </w:rPr>
        <w:t xml:space="preserve"> – M</w:t>
      </w:r>
      <w:r>
        <w:rPr>
          <w:rFonts w:cs="Arial"/>
          <w:sz w:val="22"/>
          <w:szCs w:val="22"/>
        </w:rPr>
        <w:t xml:space="preserve">odelo Referencial de Declaração de </w:t>
      </w:r>
      <w:r w:rsidRPr="003F1F29">
        <w:rPr>
          <w:rFonts w:cs="Arial"/>
          <w:b/>
          <w:bCs/>
          <w:sz w:val="22"/>
          <w:szCs w:val="22"/>
        </w:rPr>
        <w:t>NÃO</w:t>
      </w:r>
      <w:r>
        <w:rPr>
          <w:rFonts w:cs="Arial"/>
          <w:sz w:val="22"/>
          <w:szCs w:val="22"/>
        </w:rPr>
        <w:t xml:space="preserve"> Cadastramento e Inexistência de Débitos para com a Fazenda do Município de São Paulo.</w:t>
      </w:r>
    </w:p>
    <w:p w14:paraId="3AA2B754" w14:textId="77777777" w:rsidR="001B5A36" w:rsidRDefault="001B5A36" w:rsidP="001B5A36">
      <w:pPr>
        <w:spacing w:after="120" w:line="276" w:lineRule="auto"/>
        <w:ind w:left="360" w:right="-15"/>
        <w:jc w:val="center"/>
        <w:rPr>
          <w:rFonts w:cs="Arial"/>
          <w:color w:val="000000"/>
          <w:sz w:val="22"/>
          <w:szCs w:val="22"/>
        </w:rPr>
      </w:pPr>
      <w:permStart w:id="227952878" w:edGrp="everyone"/>
      <w:permEnd w:id="227952878"/>
    </w:p>
    <w:p w14:paraId="0F5FF22D" w14:textId="77777777" w:rsidR="001B5A36" w:rsidRDefault="001B5A36" w:rsidP="001B5A36">
      <w:pPr>
        <w:spacing w:after="120" w:line="276" w:lineRule="auto"/>
        <w:ind w:left="360" w:right="-15"/>
        <w:jc w:val="center"/>
        <w:rPr>
          <w:rFonts w:cs="Arial"/>
          <w:color w:val="000000"/>
          <w:sz w:val="22"/>
          <w:szCs w:val="22"/>
        </w:rPr>
      </w:pPr>
    </w:p>
    <w:p w14:paraId="6EDA67F6" w14:textId="77777777" w:rsidR="001B5A36" w:rsidRDefault="001B5A36" w:rsidP="001B5A36">
      <w:pPr>
        <w:spacing w:after="120" w:line="276" w:lineRule="auto"/>
        <w:ind w:left="360" w:right="-15"/>
        <w:jc w:val="center"/>
        <w:rPr>
          <w:rFonts w:cs="Arial"/>
          <w:color w:val="000000"/>
          <w:sz w:val="22"/>
          <w:szCs w:val="22"/>
        </w:rPr>
      </w:pPr>
    </w:p>
    <w:p w14:paraId="4BD32A5F" w14:textId="1D072594" w:rsidR="001B5A36" w:rsidRPr="001B5A36" w:rsidRDefault="001B5A36" w:rsidP="001B5A36">
      <w:pPr>
        <w:spacing w:after="120" w:line="276" w:lineRule="auto"/>
        <w:ind w:left="360" w:right="-15"/>
        <w:jc w:val="center"/>
        <w:rPr>
          <w:rFonts w:cs="Arial"/>
          <w:color w:val="000000" w:themeColor="text1"/>
          <w:sz w:val="22"/>
          <w:szCs w:val="22"/>
        </w:rPr>
      </w:pPr>
      <w:r w:rsidRPr="001B5A36">
        <w:rPr>
          <w:rFonts w:cs="Arial"/>
          <w:color w:val="000000" w:themeColor="text1"/>
          <w:sz w:val="22"/>
          <w:szCs w:val="22"/>
        </w:rPr>
        <w:t xml:space="preserve">São Paulo, </w:t>
      </w:r>
      <w:r w:rsidRPr="001B5A36">
        <w:rPr>
          <w:rFonts w:cs="Arial"/>
          <w:color w:val="000000" w:themeColor="text1"/>
          <w:sz w:val="22"/>
          <w:szCs w:val="22"/>
        </w:rPr>
        <w:t>09</w:t>
      </w:r>
      <w:r w:rsidRPr="001B5A36">
        <w:rPr>
          <w:rFonts w:cs="Arial"/>
          <w:color w:val="000000" w:themeColor="text1"/>
          <w:sz w:val="22"/>
          <w:szCs w:val="22"/>
        </w:rPr>
        <w:t xml:space="preserve"> de </w:t>
      </w:r>
      <w:r w:rsidRPr="001B5A36">
        <w:rPr>
          <w:rFonts w:cs="Arial"/>
          <w:color w:val="000000" w:themeColor="text1"/>
          <w:sz w:val="22"/>
          <w:szCs w:val="22"/>
        </w:rPr>
        <w:t>agosto</w:t>
      </w:r>
      <w:r w:rsidRPr="001B5A36">
        <w:rPr>
          <w:rFonts w:cs="Arial"/>
          <w:color w:val="000000" w:themeColor="text1"/>
          <w:sz w:val="22"/>
          <w:szCs w:val="22"/>
        </w:rPr>
        <w:t xml:space="preserve"> de 2023.</w:t>
      </w:r>
    </w:p>
    <w:p w14:paraId="7F0D6ED3" w14:textId="77777777" w:rsidR="001B5A36" w:rsidRDefault="001B5A36" w:rsidP="001B5A36">
      <w:pPr>
        <w:spacing w:line="276" w:lineRule="auto"/>
        <w:jc w:val="both"/>
        <w:rPr>
          <w:rFonts w:cs="Arial"/>
          <w:b/>
          <w:bCs/>
          <w:iCs/>
          <w:color w:val="000000"/>
          <w:sz w:val="22"/>
          <w:szCs w:val="22"/>
        </w:rPr>
      </w:pPr>
    </w:p>
    <w:p w14:paraId="41619F92" w14:textId="77777777" w:rsidR="001B5A36" w:rsidRDefault="001B5A36" w:rsidP="001B5A36">
      <w:pPr>
        <w:spacing w:line="276" w:lineRule="auto"/>
        <w:jc w:val="both"/>
        <w:rPr>
          <w:rFonts w:cs="Arial"/>
          <w:b/>
          <w:bCs/>
          <w:iCs/>
          <w:color w:val="000000"/>
          <w:sz w:val="22"/>
          <w:szCs w:val="22"/>
        </w:rPr>
      </w:pPr>
    </w:p>
    <w:p w14:paraId="593374E3" w14:textId="77777777" w:rsidR="001B5A36" w:rsidRDefault="001B5A36" w:rsidP="001B5A36">
      <w:pPr>
        <w:suppressAutoHyphens w:val="0"/>
        <w:spacing w:after="160" w:line="259" w:lineRule="auto"/>
        <w:rPr>
          <w:rFonts w:cs="Arial"/>
          <w:b/>
          <w:sz w:val="22"/>
          <w:szCs w:val="22"/>
          <w:shd w:val="clear" w:color="auto" w:fill="FFFFFF"/>
        </w:rPr>
      </w:pPr>
    </w:p>
    <w:p w14:paraId="261801EE" w14:textId="77777777" w:rsidR="001B5A36" w:rsidRPr="009F796F" w:rsidRDefault="001B5A36" w:rsidP="001B5A36">
      <w:pPr>
        <w:suppressAutoHyphens w:val="0"/>
        <w:spacing w:after="160" w:line="259" w:lineRule="auto"/>
        <w:rPr>
          <w:rFonts w:cs="Arial"/>
          <w:sz w:val="22"/>
          <w:szCs w:val="22"/>
        </w:rPr>
      </w:pPr>
      <w:r w:rsidRPr="009F796F">
        <w:rPr>
          <w:rFonts w:cs="Arial"/>
          <w:b/>
          <w:sz w:val="22"/>
          <w:szCs w:val="22"/>
          <w:shd w:val="clear" w:color="auto" w:fill="FFFFFF"/>
        </w:rPr>
        <w:lastRenderedPageBreak/>
        <w:t xml:space="preserve">AVISO DE CONTRATAÇÃO DIRETA Nº:    </w:t>
      </w:r>
      <w:r w:rsidRPr="009F796F">
        <w:rPr>
          <w:rFonts w:cs="Arial"/>
          <w:b/>
          <w:color w:val="FF0000"/>
          <w:sz w:val="22"/>
          <w:szCs w:val="22"/>
          <w:u w:val="single"/>
          <w:shd w:val="clear" w:color="auto" w:fill="FFFFFF"/>
        </w:rPr>
        <w:t>0</w:t>
      </w:r>
      <w:r>
        <w:rPr>
          <w:rFonts w:cs="Arial"/>
          <w:b/>
          <w:color w:val="FF0000"/>
          <w:sz w:val="22"/>
          <w:szCs w:val="22"/>
          <w:u w:val="single"/>
          <w:shd w:val="clear" w:color="auto" w:fill="FFFFFF"/>
        </w:rPr>
        <w:t>8</w:t>
      </w:r>
      <w:r w:rsidRPr="009F796F">
        <w:rPr>
          <w:rFonts w:cs="Arial"/>
          <w:b/>
          <w:color w:val="FF0000"/>
          <w:sz w:val="22"/>
          <w:szCs w:val="22"/>
          <w:u w:val="single"/>
          <w:shd w:val="clear" w:color="auto" w:fill="FFFFFF"/>
        </w:rPr>
        <w:t>/SUB-FB/2023</w:t>
      </w:r>
    </w:p>
    <w:p w14:paraId="020EDCA9" w14:textId="77777777" w:rsidR="001B5A36" w:rsidRPr="009F796F" w:rsidRDefault="001B5A36" w:rsidP="001B5A36">
      <w:pPr>
        <w:shd w:val="clear" w:color="auto" w:fill="FFFFFF"/>
        <w:spacing w:before="120"/>
        <w:ind w:left="2700" w:hanging="2700"/>
        <w:jc w:val="both"/>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0F33E0AA" w14:textId="77777777" w:rsidR="001B5A36" w:rsidRPr="009F796F" w:rsidRDefault="001B5A36" w:rsidP="001B5A36">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6037.2023/0000737-7</w:t>
      </w:r>
    </w:p>
    <w:p w14:paraId="543EA61C" w14:textId="77777777" w:rsidR="001B5A36" w:rsidRPr="009F796F" w:rsidRDefault="001B5A36" w:rsidP="001B5A36">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0277748A" w14:textId="77777777" w:rsidR="001B5A36" w:rsidRPr="009F796F" w:rsidRDefault="001B5A36" w:rsidP="001B5A36">
      <w:pPr>
        <w:shd w:val="clear" w:color="auto" w:fill="FFFFFF"/>
        <w:tabs>
          <w:tab w:val="left" w:pos="2858"/>
        </w:tabs>
        <w:spacing w:before="120"/>
        <w:jc w:val="both"/>
        <w:rPr>
          <w:rFonts w:cs="Arial"/>
          <w:b/>
          <w:bCs/>
          <w:color w:val="FF0000"/>
          <w:sz w:val="22"/>
          <w:szCs w:val="22"/>
          <w:shd w:val="clear" w:color="auto" w:fill="FFFFFF"/>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 xml:space="preserve">Aquisição de </w:t>
      </w:r>
      <w:r w:rsidRPr="003E35BC">
        <w:rPr>
          <w:rFonts w:cs="Arial"/>
          <w:sz w:val="22"/>
          <w:szCs w:val="22"/>
        </w:rPr>
        <w:t xml:space="preserve">Gás Refino De Petróleo Uso: Doméstico, Tipo: Gás Liquefeito De Petróleo – </w:t>
      </w:r>
      <w:proofErr w:type="spellStart"/>
      <w:r w:rsidRPr="00057E5D">
        <w:rPr>
          <w:rFonts w:cs="Arial"/>
          <w:sz w:val="22"/>
          <w:szCs w:val="22"/>
        </w:rPr>
        <w:t>Glp</w:t>
      </w:r>
      <w:proofErr w:type="spellEnd"/>
      <w:r w:rsidRPr="00057E5D">
        <w:rPr>
          <w:rFonts w:cs="Arial"/>
          <w:sz w:val="22"/>
          <w:szCs w:val="22"/>
        </w:rPr>
        <w:t xml:space="preserve"> -</w:t>
      </w:r>
      <w:r w:rsidRPr="009F796F">
        <w:rPr>
          <w:rFonts w:cs="Arial"/>
          <w:sz w:val="22"/>
          <w:szCs w:val="22"/>
        </w:rPr>
        <w:t xml:space="preserve"> Gás Liquefeito de Petróleo (GLP), armazenados em botijões de 13 </w:t>
      </w:r>
      <w:proofErr w:type="spellStart"/>
      <w:r w:rsidRPr="009F796F">
        <w:rPr>
          <w:rFonts w:cs="Arial"/>
          <w:sz w:val="22"/>
          <w:szCs w:val="22"/>
        </w:rPr>
        <w:t>kgs</w:t>
      </w:r>
      <w:proofErr w:type="spellEnd"/>
      <w:r w:rsidRPr="009F796F">
        <w:rPr>
          <w:rFonts w:cs="Arial"/>
          <w:sz w:val="22"/>
          <w:szCs w:val="22"/>
        </w:rPr>
        <w:t xml:space="preserve"> (P-13), obtido a partir da destilação do petróleo, constituído de hidrocarbonetos, com três ou quatro átomos de carbono, podendo apresentar-se em mistura entre si e com pequenas frações de outros hidrocarbonetos, envasado em botijão, conforme especificações constantes do </w:t>
      </w:r>
      <w:r w:rsidRPr="009F796F">
        <w:rPr>
          <w:rFonts w:cs="Arial"/>
          <w:b/>
          <w:bCs/>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3BBE88FB" w14:textId="77777777" w:rsidR="001B5A36" w:rsidRPr="009F796F" w:rsidRDefault="001B5A36" w:rsidP="001B5A36">
      <w:pPr>
        <w:spacing w:line="276" w:lineRule="auto"/>
        <w:contextualSpacing/>
        <w:jc w:val="both"/>
        <w:rPr>
          <w:rFonts w:cs="Arial"/>
          <w:b/>
          <w:color w:val="FF0000"/>
          <w:sz w:val="22"/>
          <w:szCs w:val="22"/>
          <w:highlight w:val="yellow"/>
          <w:lang w:eastAsia="ar-SA"/>
        </w:rPr>
      </w:pPr>
    </w:p>
    <w:p w14:paraId="1799DD87" w14:textId="77777777" w:rsidR="001B5A36" w:rsidRPr="003E35BC" w:rsidRDefault="001B5A36" w:rsidP="001B5A36">
      <w:pPr>
        <w:spacing w:line="276" w:lineRule="auto"/>
        <w:contextualSpacing/>
        <w:jc w:val="center"/>
        <w:rPr>
          <w:rFonts w:cs="Arial"/>
          <w:b/>
          <w:sz w:val="22"/>
          <w:szCs w:val="22"/>
          <w:lang w:eastAsia="ar-SA"/>
        </w:rPr>
      </w:pPr>
      <w:r w:rsidRPr="003E35BC">
        <w:rPr>
          <w:rFonts w:cs="Arial"/>
          <w:b/>
          <w:sz w:val="22"/>
          <w:szCs w:val="22"/>
          <w:lang w:eastAsia="ar-SA"/>
        </w:rPr>
        <w:t>ANEXO I</w:t>
      </w:r>
    </w:p>
    <w:p w14:paraId="04D45472" w14:textId="77777777" w:rsidR="001B5A36" w:rsidRPr="003E35BC" w:rsidRDefault="001B5A36" w:rsidP="001B5A36">
      <w:pPr>
        <w:spacing w:line="276" w:lineRule="auto"/>
        <w:contextualSpacing/>
        <w:jc w:val="center"/>
        <w:rPr>
          <w:rFonts w:cs="Arial"/>
          <w:b/>
          <w:sz w:val="22"/>
          <w:szCs w:val="22"/>
          <w:lang w:eastAsia="ar-SA"/>
        </w:rPr>
      </w:pPr>
      <w:r w:rsidRPr="003E35BC">
        <w:rPr>
          <w:rFonts w:cs="Arial"/>
          <w:b/>
          <w:sz w:val="22"/>
          <w:szCs w:val="22"/>
          <w:lang w:eastAsia="ar-SA"/>
        </w:rPr>
        <w:t>DOCUMENTAÇÃO EXIGIDA PARA HABILITAÇÃO</w:t>
      </w:r>
    </w:p>
    <w:p w14:paraId="60B84911" w14:textId="77777777" w:rsidR="001B5A36" w:rsidRPr="003E35BC" w:rsidRDefault="001B5A36" w:rsidP="001B5A36">
      <w:pPr>
        <w:pStyle w:val="PargrafodaLista"/>
        <w:spacing w:before="120" w:after="120" w:line="276" w:lineRule="auto"/>
        <w:ind w:left="1145"/>
        <w:jc w:val="both"/>
        <w:rPr>
          <w:rFonts w:eastAsia="WenQuanYi Micro Hei" w:cs="Arial"/>
          <w:color w:val="000000"/>
          <w:sz w:val="22"/>
          <w:szCs w:val="22"/>
          <w:lang w:eastAsia="zh-CN" w:bidi="hi-IN"/>
        </w:rPr>
      </w:pPr>
    </w:p>
    <w:p w14:paraId="18D7FF19" w14:textId="77777777" w:rsidR="001B5A36" w:rsidRPr="003E35BC" w:rsidRDefault="001B5A36" w:rsidP="001B5A36">
      <w:pPr>
        <w:pStyle w:val="PargrafodaLista"/>
        <w:numPr>
          <w:ilvl w:val="0"/>
          <w:numId w:val="9"/>
        </w:numPr>
        <w:spacing w:before="120" w:after="120" w:line="276" w:lineRule="auto"/>
        <w:ind w:left="0" w:firstLine="0"/>
        <w:jc w:val="both"/>
        <w:rPr>
          <w:rFonts w:eastAsia="WenQuanYi Micro Hei" w:cs="Arial"/>
          <w:color w:val="000000"/>
          <w:sz w:val="22"/>
          <w:szCs w:val="22"/>
          <w:lang w:eastAsia="zh-CN" w:bidi="hi-IN"/>
        </w:rPr>
      </w:pPr>
      <w:r w:rsidRPr="003E35BC">
        <w:rPr>
          <w:rFonts w:eastAsia="WenQuanYi Micro Hei" w:cs="Arial"/>
          <w:color w:val="000000"/>
          <w:sz w:val="22"/>
          <w:szCs w:val="22"/>
          <w:lang w:eastAsia="zh-CN" w:bidi="hi-IN"/>
        </w:rPr>
        <w:t>As exigências de habilitação a serem atendidas pelo fornecedor são aquelas discriminadas nos itens a seguir:</w:t>
      </w:r>
    </w:p>
    <w:p w14:paraId="31622778" w14:textId="77777777" w:rsidR="001B5A36" w:rsidRPr="003E35BC" w:rsidRDefault="001B5A36" w:rsidP="001B5A36">
      <w:pPr>
        <w:pStyle w:val="PargrafodaLista"/>
        <w:spacing w:before="120" w:after="120" w:line="276" w:lineRule="auto"/>
        <w:ind w:left="1145"/>
        <w:jc w:val="both"/>
        <w:rPr>
          <w:rFonts w:eastAsia="WenQuanYi Micro Hei" w:cs="Arial"/>
          <w:color w:val="000000"/>
          <w:sz w:val="22"/>
          <w:szCs w:val="22"/>
          <w:lang w:eastAsia="zh-CN" w:bidi="hi-IN"/>
        </w:rPr>
      </w:pPr>
    </w:p>
    <w:p w14:paraId="1D90E1B7" w14:textId="77777777" w:rsidR="001B5A36" w:rsidRPr="003E35BC" w:rsidRDefault="001B5A36" w:rsidP="001B5A36">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Habilitação jurídica</w:t>
      </w:r>
    </w:p>
    <w:p w14:paraId="5A2FE905" w14:textId="77777777" w:rsidR="001B5A36" w:rsidRPr="003E35BC" w:rsidRDefault="001B5A36" w:rsidP="001B5A36">
      <w:pPr>
        <w:pStyle w:val="PargrafodaLista"/>
        <w:spacing w:before="120" w:after="120" w:line="276" w:lineRule="auto"/>
        <w:ind w:left="1134" w:firstLine="11"/>
        <w:jc w:val="both"/>
        <w:rPr>
          <w:rFonts w:eastAsia="Calibri" w:cs="Arial"/>
          <w:i/>
          <w:color w:val="FF0000"/>
          <w:sz w:val="22"/>
          <w:szCs w:val="22"/>
          <w:lang w:eastAsia="en-US"/>
        </w:rPr>
      </w:pPr>
    </w:p>
    <w:p w14:paraId="7B0B3FDA"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iCs/>
          <w:sz w:val="22"/>
          <w:szCs w:val="22"/>
        </w:rPr>
      </w:pPr>
      <w:r w:rsidRPr="003E35BC">
        <w:rPr>
          <w:rFonts w:cs="Arial"/>
          <w:b/>
          <w:iCs/>
          <w:sz w:val="22"/>
          <w:szCs w:val="22"/>
        </w:rPr>
        <w:t>Empresário individual</w:t>
      </w:r>
      <w:r w:rsidRPr="003E35BC">
        <w:rPr>
          <w:rFonts w:cs="Arial"/>
          <w:iCs/>
          <w:sz w:val="22"/>
          <w:szCs w:val="22"/>
        </w:rPr>
        <w:t xml:space="preserve">: inscrição no Registro Público de Empresas Mercantis, a cargo da Junta Comercial da respectiva sede; </w:t>
      </w:r>
    </w:p>
    <w:p w14:paraId="799D82A1"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trike/>
          <w:sz w:val="22"/>
          <w:szCs w:val="22"/>
        </w:rPr>
      </w:pPr>
      <w:r w:rsidRPr="003E35BC">
        <w:rPr>
          <w:rFonts w:cs="Arial"/>
          <w:b/>
          <w:sz w:val="22"/>
          <w:szCs w:val="22"/>
        </w:rPr>
        <w:t>Microempreendedor Individual - MEI</w:t>
      </w:r>
      <w:r w:rsidRPr="003E35BC">
        <w:rPr>
          <w:rFonts w:cs="Arial"/>
          <w:sz w:val="22"/>
          <w:szCs w:val="22"/>
        </w:rPr>
        <w:t xml:space="preserve">: Certificado da Condição de </w:t>
      </w:r>
      <w:r w:rsidRPr="003E35BC">
        <w:rPr>
          <w:rFonts w:cs="Arial"/>
          <w:b/>
          <w:iCs/>
          <w:sz w:val="22"/>
          <w:szCs w:val="22"/>
        </w:rPr>
        <w:t>Microempreendedor</w:t>
      </w:r>
      <w:r w:rsidRPr="003E35BC">
        <w:rPr>
          <w:rFonts w:cs="Arial"/>
          <w:sz w:val="22"/>
          <w:szCs w:val="22"/>
        </w:rPr>
        <w:t xml:space="preserve"> Individual - CCMEI, cuja aceitação ficará condicionada à verificação da autenticidade no sítio </w:t>
      </w:r>
      <w:hyperlink r:id="rId44" w:history="1">
        <w:r w:rsidRPr="003E35BC">
          <w:rPr>
            <w:rStyle w:val="Hyperlink"/>
            <w:rFonts w:cs="Arial"/>
            <w:sz w:val="22"/>
            <w:szCs w:val="22"/>
          </w:rPr>
          <w:t>https://www.gov.br/empresas-e-negocios/pt-br/empreendedor</w:t>
        </w:r>
      </w:hyperlink>
      <w:r>
        <w:rPr>
          <w:rFonts w:cs="Arial"/>
          <w:sz w:val="22"/>
          <w:szCs w:val="22"/>
        </w:rPr>
        <w:t>.</w:t>
      </w:r>
    </w:p>
    <w:p w14:paraId="2AA9652F"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sociedade limitada unipessoal – SLU ou sociedade identificada como empresa individual de responsabilidade limitada - EIRELI</w:t>
      </w:r>
      <w:r w:rsidRPr="003E35BC">
        <w:rPr>
          <w:rFonts w:cs="Arial"/>
          <w:color w:val="000000"/>
          <w:sz w:val="22"/>
          <w:szCs w:val="22"/>
        </w:rPr>
        <w:t>: inscrição do ato constitutivo, estatuto ou contrato social no</w:t>
      </w:r>
      <w:r w:rsidRPr="003E35BC">
        <w:rPr>
          <w:rFonts w:cs="Arial"/>
          <w:sz w:val="22"/>
          <w:szCs w:val="22"/>
        </w:rPr>
        <w:t xml:space="preserve"> </w:t>
      </w:r>
      <w:r w:rsidRPr="003E35BC">
        <w:rPr>
          <w:rFonts w:cs="Arial"/>
          <w:color w:val="000000"/>
          <w:sz w:val="22"/>
          <w:szCs w:val="22"/>
        </w:rPr>
        <w:t>Registro Público de Empresas Mercantis, a cargo da Junta Comercial da respectiva sede, acompanhada de documento comprobatório de seus administradores;</w:t>
      </w:r>
    </w:p>
    <w:p w14:paraId="3F9B77F1"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estrangeira com atuação permanente no País</w:t>
      </w:r>
      <w:r w:rsidRPr="003E35BC">
        <w:rPr>
          <w:rFonts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ermStart w:id="1687836449" w:edGrp="everyone"/>
      <w:permEnd w:id="1687836449"/>
    </w:p>
    <w:p w14:paraId="4A553769"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simples</w:t>
      </w:r>
      <w:r w:rsidRPr="003E35BC">
        <w:rPr>
          <w:rFonts w:cs="Arial"/>
          <w:color w:val="000000"/>
          <w:sz w:val="22"/>
          <w:szCs w:val="22"/>
        </w:rPr>
        <w:t>: inscrição do ato constitutivo no Registro Civil de Pessoas Jurídicas do local de sua sede, acompanhada de documento comprobatório de seus administradores;</w:t>
      </w:r>
    </w:p>
    <w:p w14:paraId="423B8F56"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Filial, sucursal ou agência</w:t>
      </w:r>
      <w:r w:rsidRPr="003E35BC">
        <w:rPr>
          <w:rFonts w:cs="Arial"/>
          <w:color w:val="000000"/>
          <w:sz w:val="22"/>
          <w:szCs w:val="22"/>
        </w:rPr>
        <w:t xml:space="preserve"> </w:t>
      </w:r>
      <w:r w:rsidRPr="003E35BC">
        <w:rPr>
          <w:rFonts w:cs="Arial"/>
          <w:b/>
          <w:color w:val="000000"/>
          <w:sz w:val="22"/>
          <w:szCs w:val="22"/>
        </w:rPr>
        <w:t>de sociedade simples ou empresária</w:t>
      </w:r>
      <w:r w:rsidRPr="003E35BC">
        <w:rPr>
          <w:rFonts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1F6A811"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i/>
          <w:iCs/>
          <w:sz w:val="22"/>
          <w:szCs w:val="22"/>
        </w:rPr>
        <w:t>Ato de autorização</w:t>
      </w:r>
      <w:r w:rsidRPr="003E35BC">
        <w:rPr>
          <w:rFonts w:cs="Arial"/>
          <w:i/>
          <w:iCs/>
          <w:sz w:val="22"/>
          <w:szCs w:val="22"/>
        </w:rPr>
        <w:t xml:space="preserve"> para o exercício da atividade, conforme previsto </w:t>
      </w:r>
      <w:r w:rsidRPr="003E35BC">
        <w:rPr>
          <w:rFonts w:cs="Arial"/>
          <w:b/>
          <w:bCs/>
          <w:i/>
          <w:iCs/>
          <w:sz w:val="22"/>
          <w:szCs w:val="22"/>
        </w:rPr>
        <w:t>no ANEXO II – Termo de Referência</w:t>
      </w:r>
      <w:r w:rsidRPr="003E35BC">
        <w:rPr>
          <w:rFonts w:cs="Arial"/>
          <w:i/>
          <w:iCs/>
          <w:color w:val="FF0000"/>
          <w:sz w:val="22"/>
          <w:szCs w:val="22"/>
        </w:rPr>
        <w:t>.</w:t>
      </w:r>
    </w:p>
    <w:p w14:paraId="6E9A5523"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bCs/>
          <w:color w:val="000000"/>
          <w:sz w:val="22"/>
          <w:szCs w:val="22"/>
        </w:rPr>
      </w:pPr>
      <w:r w:rsidRPr="003E35BC">
        <w:rPr>
          <w:rFonts w:cs="Arial"/>
          <w:bCs/>
          <w:color w:val="000000"/>
          <w:sz w:val="22"/>
          <w:szCs w:val="22"/>
        </w:rPr>
        <w:t>Os documentos apresentados deverão estar acompanhados de todas as alterações ou da consolidação respectiva.</w:t>
      </w:r>
    </w:p>
    <w:p w14:paraId="31C10C11" w14:textId="77777777" w:rsidR="001B5A36" w:rsidRPr="003E35BC" w:rsidRDefault="001B5A36" w:rsidP="001B5A36">
      <w:pPr>
        <w:pStyle w:val="PargrafodaLista"/>
        <w:tabs>
          <w:tab w:val="left" w:pos="1440"/>
        </w:tabs>
        <w:snapToGrid w:val="0"/>
        <w:spacing w:before="120" w:after="120" w:line="276" w:lineRule="auto"/>
        <w:ind w:left="2290"/>
        <w:jc w:val="both"/>
        <w:rPr>
          <w:rFonts w:cs="Arial"/>
          <w:bCs/>
          <w:color w:val="000000"/>
          <w:sz w:val="22"/>
          <w:szCs w:val="22"/>
        </w:rPr>
      </w:pPr>
    </w:p>
    <w:p w14:paraId="55F8A564" w14:textId="77777777" w:rsidR="001B5A36" w:rsidRPr="003E35BC" w:rsidRDefault="001B5A36" w:rsidP="001B5A36">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Habilitações fiscal, social e trabalhista:</w:t>
      </w:r>
    </w:p>
    <w:p w14:paraId="3EEDD687"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Prova de inscrição no Cadastro Nacional da Pessoa Jurídica (CNPJ);</w:t>
      </w:r>
    </w:p>
    <w:p w14:paraId="454BD3C8"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908783A"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color w:val="000000"/>
          <w:sz w:val="22"/>
          <w:szCs w:val="22"/>
        </w:rPr>
      </w:pPr>
      <w:r w:rsidRPr="003E35BC">
        <w:rPr>
          <w:rFonts w:cs="Arial"/>
          <w:color w:val="000000"/>
          <w:sz w:val="22"/>
          <w:szCs w:val="22"/>
        </w:rPr>
        <w:t xml:space="preserve">Prova </w:t>
      </w:r>
      <w:r w:rsidRPr="003E35BC">
        <w:rPr>
          <w:rFonts w:cs="Arial"/>
          <w:sz w:val="22"/>
          <w:szCs w:val="22"/>
        </w:rPr>
        <w:t>de</w:t>
      </w:r>
      <w:r w:rsidRPr="003E35BC">
        <w:rPr>
          <w:rFonts w:cs="Arial"/>
          <w:color w:val="000000"/>
          <w:sz w:val="22"/>
          <w:szCs w:val="22"/>
        </w:rPr>
        <w:t xml:space="preserve"> regularidade com o Fundo de Garantia do Tempo de Serviço (FGTS);</w:t>
      </w:r>
    </w:p>
    <w:p w14:paraId="24F8F102"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42AC72"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Cs/>
          <w:sz w:val="22"/>
          <w:szCs w:val="22"/>
        </w:rPr>
        <w:t xml:space="preserve">Prova de </w:t>
      </w:r>
      <w:r w:rsidRPr="003E35BC">
        <w:rPr>
          <w:rFonts w:cs="Arial"/>
          <w:color w:val="000000"/>
          <w:sz w:val="22"/>
          <w:szCs w:val="22"/>
        </w:rPr>
        <w:t>inscrição no cadastro de contribuintes municipal</w:t>
      </w:r>
      <w:r w:rsidRPr="003E35BC">
        <w:rPr>
          <w:rFonts w:cs="Arial"/>
          <w:sz w:val="22"/>
          <w:szCs w:val="22"/>
        </w:rPr>
        <w:t xml:space="preserve">, </w:t>
      </w:r>
      <w:r w:rsidRPr="003E35BC">
        <w:rPr>
          <w:rFonts w:cs="Arial"/>
          <w:color w:val="000000"/>
          <w:sz w:val="22"/>
          <w:szCs w:val="22"/>
        </w:rPr>
        <w:t xml:space="preserve">se houver, relativo ao domicílio ou sede do fornecedor, </w:t>
      </w:r>
      <w:r w:rsidRPr="003E35BC">
        <w:rPr>
          <w:rFonts w:cs="Arial"/>
          <w:sz w:val="22"/>
          <w:szCs w:val="22"/>
        </w:rPr>
        <w:t>pertinente</w:t>
      </w:r>
      <w:r w:rsidRPr="003E35BC">
        <w:rPr>
          <w:rFonts w:cs="Arial"/>
          <w:color w:val="000000"/>
          <w:sz w:val="22"/>
          <w:szCs w:val="22"/>
        </w:rPr>
        <w:t xml:space="preserve"> ao seu ramo de atividade e compatível com o objeto contratual</w:t>
      </w:r>
      <w:r w:rsidRPr="003E35BC">
        <w:rPr>
          <w:rFonts w:cs="Arial"/>
          <w:bCs/>
          <w:sz w:val="22"/>
          <w:szCs w:val="22"/>
        </w:rPr>
        <w:t xml:space="preserve">; </w:t>
      </w:r>
    </w:p>
    <w:p w14:paraId="01DE7FA3" w14:textId="77777777" w:rsidR="001B5A36" w:rsidRPr="009E68C2" w:rsidRDefault="001B5A36" w:rsidP="001B5A36">
      <w:pPr>
        <w:pStyle w:val="PargrafodaLista"/>
        <w:tabs>
          <w:tab w:val="left" w:pos="1440"/>
        </w:tabs>
        <w:snapToGrid w:val="0"/>
        <w:spacing w:before="120" w:after="120" w:line="276" w:lineRule="auto"/>
        <w:ind w:left="2290"/>
        <w:jc w:val="both"/>
        <w:rPr>
          <w:rFonts w:cs="Arial"/>
          <w:sz w:val="22"/>
          <w:szCs w:val="22"/>
        </w:rPr>
      </w:pPr>
      <w:proofErr w:type="gramStart"/>
      <w:r w:rsidRPr="005920D6">
        <w:rPr>
          <w:rFonts w:cs="Arial"/>
          <w:b/>
          <w:bCs/>
          <w:sz w:val="22"/>
          <w:szCs w:val="22"/>
        </w:rPr>
        <w:t>1.2.6.1</w:t>
      </w:r>
      <w:r>
        <w:rPr>
          <w:rFonts w:cs="Arial"/>
          <w:sz w:val="22"/>
          <w:szCs w:val="22"/>
        </w:rPr>
        <w:t xml:space="preserve">  </w:t>
      </w:r>
      <w:r w:rsidRPr="009E68C2">
        <w:rPr>
          <w:rFonts w:cs="Arial"/>
          <w:sz w:val="22"/>
          <w:szCs w:val="22"/>
        </w:rPr>
        <w:t>Em</w:t>
      </w:r>
      <w:proofErr w:type="gramEnd"/>
      <w:r w:rsidRPr="009E68C2">
        <w:rPr>
          <w:rFonts w:cs="Arial"/>
          <w:sz w:val="22"/>
          <w:szCs w:val="22"/>
        </w:rPr>
        <w:t xml:space="preserve"> caso do não cadastramento como contribuinte deste município, a vencedora deverá apresentar Declaração firmada por seu representante legal ou procurador, sob as penas da lei, do não cadastramento e de que nada deve à Fazenda do Município de São Paulo, relativamente aos tributos mobiliários, nos moldes do modelo do </w:t>
      </w:r>
      <w:r w:rsidRPr="009E68C2">
        <w:rPr>
          <w:rFonts w:cs="Arial"/>
          <w:b/>
          <w:bCs/>
          <w:sz w:val="22"/>
          <w:szCs w:val="22"/>
        </w:rPr>
        <w:t>ANEXO III</w:t>
      </w:r>
      <w:r>
        <w:rPr>
          <w:rFonts w:cs="Arial"/>
          <w:b/>
          <w:bCs/>
          <w:sz w:val="22"/>
          <w:szCs w:val="22"/>
        </w:rPr>
        <w:t>;</w:t>
      </w:r>
      <w:r>
        <w:rPr>
          <w:rFonts w:cs="Arial"/>
          <w:sz w:val="22"/>
          <w:szCs w:val="22"/>
        </w:rPr>
        <w:t xml:space="preserve"> e</w:t>
      </w:r>
    </w:p>
    <w:p w14:paraId="4FD34B2F" w14:textId="77777777" w:rsidR="001B5A36" w:rsidRPr="003E35BC" w:rsidRDefault="001B5A36" w:rsidP="001B5A36">
      <w:pPr>
        <w:pStyle w:val="PargrafodaLista"/>
        <w:tabs>
          <w:tab w:val="left" w:pos="1440"/>
        </w:tabs>
        <w:snapToGrid w:val="0"/>
        <w:spacing w:before="120" w:after="120" w:line="276" w:lineRule="auto"/>
        <w:ind w:left="2290"/>
        <w:jc w:val="both"/>
        <w:rPr>
          <w:rFonts w:cs="Arial"/>
          <w:sz w:val="22"/>
          <w:szCs w:val="22"/>
        </w:rPr>
      </w:pPr>
      <w:proofErr w:type="gramStart"/>
      <w:r w:rsidRPr="003E35BC">
        <w:rPr>
          <w:rFonts w:cs="Arial"/>
          <w:b/>
          <w:sz w:val="22"/>
          <w:szCs w:val="22"/>
        </w:rPr>
        <w:t>1.2.6.2</w:t>
      </w:r>
      <w:r w:rsidRPr="003E35BC">
        <w:rPr>
          <w:rFonts w:cs="Arial"/>
          <w:bCs/>
          <w:sz w:val="22"/>
          <w:szCs w:val="22"/>
        </w:rPr>
        <w:t xml:space="preserve">  O</w:t>
      </w:r>
      <w:proofErr w:type="gramEnd"/>
      <w:r w:rsidRPr="003E35BC">
        <w:rPr>
          <w:rFonts w:cs="Arial"/>
          <w:bCs/>
          <w:sz w:val="22"/>
          <w:szCs w:val="22"/>
        </w:rPr>
        <w:t xml:space="preserve"> fornecedor enquadrado como microempreendedor individual que pretenda auferir os benefícios do tratamento diferenciado previstos na </w:t>
      </w:r>
      <w:hyperlink r:id="rId45" w:history="1">
        <w:r w:rsidRPr="003E35BC">
          <w:rPr>
            <w:rStyle w:val="Hyperlink"/>
            <w:rFonts w:cs="Arial"/>
            <w:bCs/>
            <w:sz w:val="22"/>
            <w:szCs w:val="22"/>
          </w:rPr>
          <w:t>Lei Complementar n. 123, de 2006</w:t>
        </w:r>
      </w:hyperlink>
      <w:r w:rsidRPr="003E35BC">
        <w:rPr>
          <w:rFonts w:cs="Arial"/>
          <w:bCs/>
          <w:sz w:val="22"/>
          <w:szCs w:val="22"/>
        </w:rPr>
        <w:t>, estará dispensado da prova de inscrição nos cadastros de contribuintes estadual e municipal.</w:t>
      </w:r>
    </w:p>
    <w:p w14:paraId="77F8220A"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 xml:space="preserve">Prova de </w:t>
      </w:r>
      <w:r w:rsidRPr="003E35BC">
        <w:rPr>
          <w:rFonts w:cs="Arial"/>
          <w:bCs/>
          <w:sz w:val="22"/>
          <w:szCs w:val="22"/>
        </w:rPr>
        <w:t>regularidade</w:t>
      </w:r>
      <w:r w:rsidRPr="003E35BC">
        <w:rPr>
          <w:rFonts w:cs="Arial"/>
          <w:sz w:val="22"/>
          <w:szCs w:val="22"/>
        </w:rPr>
        <w:t xml:space="preserve"> com a Fazenda </w:t>
      </w:r>
      <w:r w:rsidRPr="003E35BC">
        <w:rPr>
          <w:rFonts w:cs="Arial"/>
          <w:i/>
          <w:sz w:val="22"/>
          <w:szCs w:val="22"/>
        </w:rPr>
        <w:t>Estadual/Municipal</w:t>
      </w:r>
      <w:r w:rsidRPr="003E35BC">
        <w:rPr>
          <w:rFonts w:cs="Arial"/>
          <w:sz w:val="22"/>
          <w:szCs w:val="22"/>
        </w:rPr>
        <w:t xml:space="preserve"> ou Distrital</w:t>
      </w:r>
      <w:r w:rsidRPr="003E35BC">
        <w:rPr>
          <w:rFonts w:cs="Arial"/>
          <w:i/>
          <w:iCs/>
          <w:sz w:val="22"/>
          <w:szCs w:val="22"/>
        </w:rPr>
        <w:t xml:space="preserve"> </w:t>
      </w:r>
      <w:r w:rsidRPr="003E35BC">
        <w:rPr>
          <w:rFonts w:cs="Arial"/>
          <w:sz w:val="22"/>
          <w:szCs w:val="22"/>
        </w:rPr>
        <w:t xml:space="preserve">do domicílio ou sede do fornecedor, relativa à </w:t>
      </w:r>
      <w:r w:rsidRPr="003E35BC">
        <w:rPr>
          <w:rFonts w:cs="Arial"/>
          <w:bCs/>
          <w:sz w:val="22"/>
          <w:szCs w:val="22"/>
        </w:rPr>
        <w:t>atividade</w:t>
      </w:r>
      <w:r w:rsidRPr="003E35BC">
        <w:rPr>
          <w:rFonts w:cs="Arial"/>
          <w:sz w:val="22"/>
          <w:szCs w:val="22"/>
        </w:rPr>
        <w:t xml:space="preserve"> em cujo exercício contrata ou concorre; </w:t>
      </w:r>
    </w:p>
    <w:p w14:paraId="053ED3EB" w14:textId="77777777" w:rsidR="001B5A36" w:rsidRPr="003E35BC" w:rsidRDefault="001B5A36" w:rsidP="001B5A36">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 xml:space="preserve">1.2.7.1 caso o fornecedor seja considerado isento dos tributos </w:t>
      </w:r>
      <w:r w:rsidRPr="003E35BC">
        <w:rPr>
          <w:rFonts w:cs="Arial"/>
          <w:i/>
          <w:sz w:val="22"/>
          <w:szCs w:val="22"/>
        </w:rPr>
        <w:t>estaduais</w:t>
      </w:r>
      <w:r w:rsidRPr="003E35BC">
        <w:rPr>
          <w:rFonts w:cs="Arial"/>
          <w:i/>
          <w:iCs/>
          <w:sz w:val="22"/>
          <w:szCs w:val="22"/>
        </w:rPr>
        <w:t>/municipais</w:t>
      </w:r>
      <w:r w:rsidRPr="003E35BC">
        <w:rPr>
          <w:rFonts w:cs="Arial"/>
          <w:iCs/>
          <w:sz w:val="22"/>
          <w:szCs w:val="22"/>
        </w:rPr>
        <w:t xml:space="preserve"> ou distritais</w:t>
      </w:r>
      <w:r w:rsidRPr="003E35BC">
        <w:rPr>
          <w:rFonts w:cs="Arial"/>
          <w:sz w:val="22"/>
          <w:szCs w:val="22"/>
        </w:rPr>
        <w:t xml:space="preserve"> </w:t>
      </w:r>
      <w:r w:rsidRPr="003E35BC">
        <w:rPr>
          <w:rFonts w:cs="Arial"/>
          <w:bCs/>
          <w:sz w:val="22"/>
          <w:szCs w:val="22"/>
        </w:rPr>
        <w:t>relacionados</w:t>
      </w:r>
      <w:r w:rsidRPr="003E35BC">
        <w:rPr>
          <w:rFonts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5654A2A1"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Regularidade na Fazenda Federal:</w:t>
      </w:r>
    </w:p>
    <w:p w14:paraId="07EFE68A" w14:textId="77777777" w:rsidR="001B5A36" w:rsidRPr="003E35BC" w:rsidRDefault="001B5A36" w:rsidP="001B5A36">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w:t>
      </w:r>
      <w:hyperlink r:id="rId46" w:history="1">
        <w:r w:rsidRPr="003E35BC">
          <w:rPr>
            <w:rStyle w:val="Hyperlink"/>
            <w:rFonts w:cs="Arial"/>
            <w:sz w:val="22"/>
            <w:szCs w:val="22"/>
          </w:rPr>
          <w:t>https://solucoes.receita.fazenda.gov.br/Servicos/certidaointernet/PJ/Emitir</w:t>
        </w:r>
      </w:hyperlink>
      <w:r w:rsidRPr="003E35BC">
        <w:rPr>
          <w:rFonts w:cs="Arial"/>
          <w:sz w:val="22"/>
          <w:szCs w:val="22"/>
        </w:rPr>
        <w:t>);</w:t>
      </w:r>
    </w:p>
    <w:p w14:paraId="196BECC4" w14:textId="77777777" w:rsidR="001B5A36" w:rsidRPr="003E35BC" w:rsidRDefault="001B5A36" w:rsidP="001B5A36">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Regularidade Mobiliária (especifico para o ESP):</w:t>
      </w:r>
    </w:p>
    <w:p w14:paraId="5C66CA42" w14:textId="77777777" w:rsidR="001B5A36" w:rsidRPr="008E4FB4" w:rsidRDefault="001B5A36" w:rsidP="001B5A36">
      <w:pPr>
        <w:pStyle w:val="PargrafodaLista"/>
        <w:tabs>
          <w:tab w:val="left" w:pos="1440"/>
        </w:tabs>
        <w:snapToGrid w:val="0"/>
        <w:spacing w:before="120" w:after="120" w:line="276" w:lineRule="auto"/>
        <w:ind w:left="2137"/>
        <w:jc w:val="both"/>
        <w:rPr>
          <w:rFonts w:cs="Arial"/>
          <w:sz w:val="22"/>
          <w:szCs w:val="22"/>
          <w:highlight w:val="yellow"/>
        </w:rPr>
      </w:pPr>
      <w:r w:rsidRPr="003E35BC">
        <w:rPr>
          <w:rFonts w:cs="Arial"/>
          <w:sz w:val="22"/>
          <w:szCs w:val="22"/>
        </w:rPr>
        <w:t>(</w:t>
      </w:r>
      <w:hyperlink r:id="rId47" w:history="1">
        <w:r w:rsidRPr="003E35BC">
          <w:rPr>
            <w:rStyle w:val="Hyperlink"/>
            <w:rFonts w:cs="Arial"/>
            <w:sz w:val="22"/>
            <w:szCs w:val="22"/>
          </w:rPr>
          <w:t>https://duc.prefeitura.sp.gov.br/certidoes/forms_anonimo/frmConsultaEmissaoCertificado.aspx</w:t>
        </w:r>
      </w:hyperlink>
      <w:r>
        <w:rPr>
          <w:rStyle w:val="Hyperlink"/>
          <w:rFonts w:cs="Arial"/>
          <w:sz w:val="22"/>
          <w:szCs w:val="22"/>
        </w:rPr>
        <w:t>)</w:t>
      </w:r>
    </w:p>
    <w:p w14:paraId="6E6A2283" w14:textId="77777777" w:rsidR="001B5A36" w:rsidRPr="009F796F" w:rsidRDefault="001B5A36" w:rsidP="001B5A36">
      <w:pPr>
        <w:suppressAutoHyphens w:val="0"/>
        <w:spacing w:after="160" w:line="259" w:lineRule="auto"/>
        <w:rPr>
          <w:rFonts w:cs="Arial"/>
          <w:sz w:val="22"/>
          <w:szCs w:val="22"/>
        </w:rPr>
      </w:pPr>
      <w:r>
        <w:rPr>
          <w:rFonts w:cs="Arial"/>
          <w:b/>
          <w:sz w:val="22"/>
          <w:szCs w:val="22"/>
          <w:shd w:val="clear" w:color="auto" w:fill="FFFFFF"/>
        </w:rPr>
        <w:br w:type="page"/>
      </w:r>
      <w:r w:rsidRPr="009F796F">
        <w:rPr>
          <w:rFonts w:cs="Arial"/>
          <w:b/>
          <w:sz w:val="22"/>
          <w:szCs w:val="22"/>
          <w:shd w:val="clear" w:color="auto" w:fill="FFFFFF"/>
        </w:rPr>
        <w:lastRenderedPageBreak/>
        <w:t xml:space="preserve">AVISO DE CONTRATAÇÃO DIRETA Nº:    </w:t>
      </w:r>
      <w:r w:rsidRPr="009F796F">
        <w:rPr>
          <w:rFonts w:cs="Arial"/>
          <w:b/>
          <w:color w:val="FF0000"/>
          <w:sz w:val="22"/>
          <w:szCs w:val="22"/>
          <w:u w:val="single"/>
          <w:shd w:val="clear" w:color="auto" w:fill="FFFFFF"/>
        </w:rPr>
        <w:t>0</w:t>
      </w:r>
      <w:r>
        <w:rPr>
          <w:rFonts w:cs="Arial"/>
          <w:b/>
          <w:color w:val="FF0000"/>
          <w:sz w:val="22"/>
          <w:szCs w:val="22"/>
          <w:u w:val="single"/>
          <w:shd w:val="clear" w:color="auto" w:fill="FFFFFF"/>
        </w:rPr>
        <w:t>8</w:t>
      </w:r>
      <w:r w:rsidRPr="009F796F">
        <w:rPr>
          <w:rFonts w:cs="Arial"/>
          <w:b/>
          <w:color w:val="FF0000"/>
          <w:sz w:val="22"/>
          <w:szCs w:val="22"/>
          <w:u w:val="single"/>
          <w:shd w:val="clear" w:color="auto" w:fill="FFFFFF"/>
        </w:rPr>
        <w:t>/SUB-FB/2023</w:t>
      </w:r>
    </w:p>
    <w:p w14:paraId="78BAE1F0" w14:textId="77777777" w:rsidR="001B5A36" w:rsidRPr="009F796F" w:rsidRDefault="001B5A36" w:rsidP="001B5A36">
      <w:pPr>
        <w:shd w:val="clear" w:color="auto" w:fill="FFFFFF"/>
        <w:spacing w:before="120"/>
        <w:ind w:left="2700" w:hanging="2700"/>
        <w:jc w:val="both"/>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347AB930" w14:textId="77777777" w:rsidR="001B5A36" w:rsidRPr="009F796F" w:rsidRDefault="001B5A36" w:rsidP="001B5A36">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6037.2023/0000737-7</w:t>
      </w:r>
    </w:p>
    <w:p w14:paraId="631F29CC" w14:textId="77777777" w:rsidR="001B5A36" w:rsidRPr="009F796F" w:rsidRDefault="001B5A36" w:rsidP="001B5A36">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3D935C43" w14:textId="77777777" w:rsidR="001B5A36" w:rsidRPr="009F796F" w:rsidRDefault="001B5A36" w:rsidP="001B5A36">
      <w:pPr>
        <w:shd w:val="clear" w:color="auto" w:fill="FFFFFF"/>
        <w:tabs>
          <w:tab w:val="left" w:pos="2858"/>
        </w:tabs>
        <w:spacing w:before="120"/>
        <w:jc w:val="both"/>
        <w:rPr>
          <w:rFonts w:cs="Arial"/>
          <w:b/>
          <w:bCs/>
          <w:color w:val="FF0000"/>
          <w:sz w:val="22"/>
          <w:szCs w:val="22"/>
          <w:shd w:val="clear" w:color="auto" w:fill="FFFFFF"/>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 xml:space="preserve">Aquisição de </w:t>
      </w:r>
      <w:r w:rsidRPr="003E35BC">
        <w:rPr>
          <w:rFonts w:cs="Arial"/>
          <w:sz w:val="22"/>
          <w:szCs w:val="22"/>
        </w:rPr>
        <w:t xml:space="preserve">Gás Refino De Petróleo Uso: Doméstico, Tipo: Gás Liquefeito De Petróleo – </w:t>
      </w:r>
      <w:proofErr w:type="spellStart"/>
      <w:r w:rsidRPr="00057E5D">
        <w:rPr>
          <w:rFonts w:cs="Arial"/>
          <w:sz w:val="22"/>
          <w:szCs w:val="22"/>
        </w:rPr>
        <w:t>Glp</w:t>
      </w:r>
      <w:proofErr w:type="spellEnd"/>
      <w:r w:rsidRPr="00057E5D">
        <w:rPr>
          <w:rFonts w:cs="Arial"/>
          <w:sz w:val="22"/>
          <w:szCs w:val="22"/>
        </w:rPr>
        <w:t xml:space="preserve"> -</w:t>
      </w:r>
      <w:r w:rsidRPr="009F796F">
        <w:rPr>
          <w:rFonts w:cs="Arial"/>
          <w:sz w:val="22"/>
          <w:szCs w:val="22"/>
        </w:rPr>
        <w:t xml:space="preserve"> Gás Liquefeito de Petróleo (GLP), armazenados em botijões de 13 </w:t>
      </w:r>
      <w:proofErr w:type="spellStart"/>
      <w:r w:rsidRPr="009F796F">
        <w:rPr>
          <w:rFonts w:cs="Arial"/>
          <w:sz w:val="22"/>
          <w:szCs w:val="22"/>
        </w:rPr>
        <w:t>kgs</w:t>
      </w:r>
      <w:proofErr w:type="spellEnd"/>
      <w:r w:rsidRPr="009F796F">
        <w:rPr>
          <w:rFonts w:cs="Arial"/>
          <w:sz w:val="22"/>
          <w:szCs w:val="22"/>
        </w:rPr>
        <w:t xml:space="preserve"> (P-13), obtido a partir da destilação do petróleo, constituído de hidrocarbonetos, com três ou quatro átomos de carbono, podendo apresentar-se em mistura entre si e com pequenas frações de outros hidrocarbonetos, envasado em botijão, conforme especificações constantes do </w:t>
      </w:r>
      <w:r w:rsidRPr="009F796F">
        <w:rPr>
          <w:rFonts w:cs="Arial"/>
          <w:b/>
          <w:bCs/>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5947586B" w14:textId="77777777" w:rsidR="001B5A36" w:rsidRPr="009F796F" w:rsidRDefault="001B5A36" w:rsidP="001B5A36">
      <w:pPr>
        <w:spacing w:line="276" w:lineRule="auto"/>
        <w:contextualSpacing/>
        <w:jc w:val="both"/>
        <w:rPr>
          <w:rFonts w:cs="Arial"/>
          <w:b/>
          <w:color w:val="FF0000"/>
          <w:sz w:val="22"/>
          <w:szCs w:val="22"/>
          <w:highlight w:val="yellow"/>
          <w:lang w:eastAsia="ar-SA"/>
        </w:rPr>
      </w:pPr>
    </w:p>
    <w:p w14:paraId="2117F829" w14:textId="77777777" w:rsidR="001B5A36" w:rsidRPr="009F796F" w:rsidRDefault="001B5A36" w:rsidP="001B5A36">
      <w:pPr>
        <w:pStyle w:val="textocentralizado"/>
        <w:spacing w:before="120" w:beforeAutospacing="0" w:after="120" w:afterAutospacing="0"/>
        <w:ind w:left="120" w:right="120"/>
        <w:jc w:val="center"/>
        <w:rPr>
          <w:rStyle w:val="Forte"/>
          <w:rFonts w:eastAsiaTheme="majorEastAsia" w:cs="Arial"/>
          <w:sz w:val="22"/>
          <w:szCs w:val="22"/>
        </w:rPr>
      </w:pPr>
      <w:r w:rsidRPr="009F796F">
        <w:rPr>
          <w:rStyle w:val="Forte"/>
          <w:rFonts w:eastAsiaTheme="majorEastAsia" w:cs="Arial"/>
          <w:sz w:val="22"/>
          <w:szCs w:val="22"/>
        </w:rPr>
        <w:t>ANEXO II</w:t>
      </w:r>
    </w:p>
    <w:p w14:paraId="2F97F6F7" w14:textId="77777777" w:rsidR="001B5A36" w:rsidRPr="009F796F" w:rsidRDefault="001B5A36" w:rsidP="001B5A36">
      <w:pPr>
        <w:pStyle w:val="textocentralizado"/>
        <w:spacing w:before="120" w:beforeAutospacing="0" w:after="120" w:afterAutospacing="0"/>
        <w:ind w:left="120" w:right="120"/>
        <w:jc w:val="center"/>
        <w:rPr>
          <w:rStyle w:val="Forte"/>
          <w:rFonts w:eastAsiaTheme="majorEastAsia" w:cs="Arial"/>
          <w:sz w:val="22"/>
          <w:szCs w:val="22"/>
        </w:rPr>
      </w:pPr>
      <w:r w:rsidRPr="009F796F">
        <w:rPr>
          <w:rStyle w:val="Forte"/>
          <w:rFonts w:eastAsiaTheme="majorEastAsia" w:cs="Arial"/>
          <w:sz w:val="22"/>
          <w:szCs w:val="22"/>
        </w:rPr>
        <w:t>TERMO DE REFERÊNCIA</w:t>
      </w:r>
    </w:p>
    <w:p w14:paraId="73EA32CD" w14:textId="77777777" w:rsidR="001B5A36" w:rsidRPr="009F796F" w:rsidRDefault="001B5A36" w:rsidP="001B5A36">
      <w:pPr>
        <w:pStyle w:val="textocentralizado"/>
        <w:spacing w:before="120" w:beforeAutospacing="0" w:after="120" w:afterAutospacing="0"/>
        <w:ind w:left="120" w:right="120"/>
        <w:jc w:val="center"/>
        <w:rPr>
          <w:rFonts w:ascii="Arial" w:eastAsiaTheme="majorEastAsia" w:hAnsi="Arial" w:cs="Arial"/>
          <w:b/>
          <w:bCs/>
          <w:sz w:val="22"/>
          <w:szCs w:val="22"/>
        </w:rPr>
      </w:pPr>
    </w:p>
    <w:p w14:paraId="7AABD0D7" w14:textId="77777777" w:rsidR="001B5A36" w:rsidRPr="009F796F" w:rsidRDefault="001B5A36" w:rsidP="001B5A36">
      <w:pPr>
        <w:pStyle w:val="itemnivel1"/>
        <w:shd w:val="clear" w:color="auto" w:fill="E6E6E6"/>
        <w:spacing w:before="120" w:beforeAutospacing="0" w:after="120" w:afterAutospacing="0"/>
        <w:ind w:left="120" w:right="120"/>
        <w:jc w:val="both"/>
        <w:rPr>
          <w:rFonts w:ascii="Arial" w:hAnsi="Arial" w:cs="Arial"/>
          <w:b/>
          <w:bCs/>
          <w:caps/>
          <w:color w:val="000000"/>
          <w:sz w:val="22"/>
          <w:szCs w:val="22"/>
        </w:rPr>
      </w:pPr>
      <w:r w:rsidRPr="009F796F">
        <w:rPr>
          <w:rFonts w:ascii="Arial" w:hAnsi="Arial" w:cs="Arial"/>
          <w:b/>
          <w:bCs/>
          <w:caps/>
          <w:color w:val="000000"/>
          <w:sz w:val="22"/>
          <w:szCs w:val="22"/>
        </w:rPr>
        <w:t>OBJETO</w:t>
      </w:r>
    </w:p>
    <w:p w14:paraId="2C77B760"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xml:space="preserve">1.1. </w:t>
      </w:r>
      <w:r w:rsidRPr="003E35BC">
        <w:rPr>
          <w:rFonts w:ascii="Arial" w:hAnsi="Arial" w:cs="Arial"/>
          <w:sz w:val="22"/>
          <w:szCs w:val="22"/>
        </w:rPr>
        <w:t xml:space="preserve">Gás Refino De Petróleo Uso: Doméstico, Tipo: Gás Liquefeito De Petróleo – </w:t>
      </w:r>
      <w:proofErr w:type="spellStart"/>
      <w:r w:rsidRPr="003E35BC">
        <w:rPr>
          <w:rFonts w:ascii="Arial" w:hAnsi="Arial" w:cs="Arial"/>
          <w:sz w:val="22"/>
          <w:szCs w:val="22"/>
        </w:rPr>
        <w:t>Glp</w:t>
      </w:r>
      <w:proofErr w:type="spellEnd"/>
      <w:r w:rsidRPr="003E35BC">
        <w:rPr>
          <w:rFonts w:ascii="Arial" w:hAnsi="Arial" w:cs="Arial"/>
          <w:sz w:val="22"/>
          <w:szCs w:val="22"/>
        </w:rPr>
        <w:t xml:space="preserve"> </w:t>
      </w:r>
      <w:r w:rsidRPr="009F796F">
        <w:rPr>
          <w:rFonts w:ascii="Arial" w:hAnsi="Arial" w:cs="Arial"/>
          <w:sz w:val="22"/>
          <w:szCs w:val="22"/>
        </w:rPr>
        <w:t xml:space="preserve">- </w:t>
      </w:r>
      <w:r w:rsidRPr="009F796F">
        <w:rPr>
          <w:rFonts w:ascii="Arial" w:hAnsi="Arial" w:cs="Arial"/>
          <w:color w:val="000000"/>
          <w:sz w:val="22"/>
          <w:szCs w:val="22"/>
        </w:rPr>
        <w:t xml:space="preserve">Gás Liquefeito de Petróleo (GLP), armazenados em botijões de 13 </w:t>
      </w:r>
      <w:proofErr w:type="spellStart"/>
      <w:r w:rsidRPr="009F796F">
        <w:rPr>
          <w:rFonts w:ascii="Arial" w:hAnsi="Arial" w:cs="Arial"/>
          <w:color w:val="000000"/>
          <w:sz w:val="22"/>
          <w:szCs w:val="22"/>
        </w:rPr>
        <w:t>kgs</w:t>
      </w:r>
      <w:proofErr w:type="spellEnd"/>
      <w:r w:rsidRPr="009F796F">
        <w:rPr>
          <w:rFonts w:ascii="Arial" w:hAnsi="Arial" w:cs="Arial"/>
          <w:color w:val="000000"/>
          <w:sz w:val="22"/>
          <w:szCs w:val="22"/>
        </w:rPr>
        <w:t xml:space="preserve"> (P-13), obtido a partir da destilação do petróleo, constituído de hidrocarbonetos, com três ou quatro átomos de carbono, podendo apresentar-se em mistura entre si e com pequenas frações de outros hidrocarbonetos, envasado em botijão.</w:t>
      </w:r>
    </w:p>
    <w:p w14:paraId="07C2ADAD"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xml:space="preserve">1.2. Quantidade: 12 (doze) botijões de 13 </w:t>
      </w:r>
      <w:proofErr w:type="spellStart"/>
      <w:r w:rsidRPr="009F796F">
        <w:rPr>
          <w:rFonts w:ascii="Arial" w:hAnsi="Arial" w:cs="Arial"/>
          <w:color w:val="000000"/>
          <w:sz w:val="22"/>
          <w:szCs w:val="22"/>
        </w:rPr>
        <w:t>kgs</w:t>
      </w:r>
      <w:proofErr w:type="spellEnd"/>
      <w:r w:rsidRPr="009F796F">
        <w:rPr>
          <w:rFonts w:ascii="Arial" w:hAnsi="Arial" w:cs="Arial"/>
          <w:color w:val="000000"/>
          <w:sz w:val="22"/>
          <w:szCs w:val="22"/>
        </w:rPr>
        <w:t xml:space="preserve"> (P-13).</w:t>
      </w:r>
    </w:p>
    <w:p w14:paraId="528D8A7B"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w:t>
      </w:r>
    </w:p>
    <w:p w14:paraId="1B067936" w14:textId="77777777" w:rsidR="001B5A36" w:rsidRPr="009F796F" w:rsidRDefault="001B5A36" w:rsidP="001B5A36">
      <w:pPr>
        <w:pStyle w:val="itemnivel1"/>
        <w:shd w:val="clear" w:color="auto" w:fill="E6E6E6"/>
        <w:spacing w:before="120" w:beforeAutospacing="0" w:after="120" w:afterAutospacing="0"/>
        <w:ind w:left="120" w:right="120"/>
        <w:jc w:val="both"/>
        <w:rPr>
          <w:rFonts w:ascii="Arial" w:hAnsi="Arial" w:cs="Arial"/>
          <w:b/>
          <w:bCs/>
          <w:caps/>
          <w:color w:val="000000"/>
          <w:sz w:val="22"/>
          <w:szCs w:val="22"/>
        </w:rPr>
      </w:pPr>
      <w:r w:rsidRPr="009F796F">
        <w:rPr>
          <w:rStyle w:val="itemnivel11"/>
          <w:rFonts w:ascii="Arial" w:hAnsi="Arial" w:cs="Arial"/>
          <w:b/>
          <w:bCs/>
          <w:caps/>
          <w:color w:val="000000"/>
          <w:sz w:val="22"/>
          <w:szCs w:val="22"/>
        </w:rPr>
        <w:t>ESPECIFICAÇÕES TÉCNICAS</w:t>
      </w:r>
    </w:p>
    <w:p w14:paraId="6264CF00" w14:textId="77777777" w:rsidR="001B5A36" w:rsidRPr="009F796F" w:rsidRDefault="001B5A36" w:rsidP="001B5A36">
      <w:pPr>
        <w:pStyle w:val="textojustificadorecuoprimeiralinha"/>
        <w:spacing w:before="0" w:beforeAutospacing="0" w:after="0" w:afterAutospacing="0"/>
        <w:ind w:left="795" w:hanging="432"/>
        <w:jc w:val="both"/>
        <w:rPr>
          <w:rFonts w:ascii="Arial" w:hAnsi="Arial" w:cs="Arial"/>
          <w:color w:val="000000"/>
          <w:sz w:val="22"/>
          <w:szCs w:val="22"/>
        </w:rPr>
      </w:pPr>
      <w:r w:rsidRPr="009F796F">
        <w:rPr>
          <w:rFonts w:ascii="Arial" w:hAnsi="Arial" w:cs="Arial"/>
          <w:b/>
          <w:bCs/>
          <w:color w:val="000000"/>
          <w:sz w:val="22"/>
          <w:szCs w:val="22"/>
        </w:rPr>
        <w:t>2.1. Legislação:</w:t>
      </w:r>
    </w:p>
    <w:p w14:paraId="506630A7" w14:textId="77777777" w:rsidR="001B5A36" w:rsidRPr="009F796F" w:rsidRDefault="001B5A36" w:rsidP="001B5A36">
      <w:pPr>
        <w:pStyle w:val="textojustificadorecuoprimeiralinha"/>
        <w:spacing w:before="0" w:beforeAutospacing="0" w:after="0" w:afterAutospacing="0"/>
        <w:ind w:left="1800" w:hanging="432"/>
        <w:jc w:val="both"/>
        <w:rPr>
          <w:rFonts w:ascii="Arial" w:hAnsi="Arial" w:cs="Arial"/>
          <w:color w:val="000000"/>
          <w:sz w:val="22"/>
          <w:szCs w:val="22"/>
        </w:rPr>
      </w:pPr>
      <w:r w:rsidRPr="009F796F">
        <w:rPr>
          <w:rStyle w:val="Forte"/>
          <w:rFonts w:eastAsiaTheme="majorEastAsia" w:cs="Arial"/>
          <w:i/>
          <w:iCs/>
          <w:sz w:val="22"/>
          <w:szCs w:val="22"/>
        </w:rPr>
        <w:t>2.1.1. PMSP:</w:t>
      </w:r>
    </w:p>
    <w:p w14:paraId="7B6567F5"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2.1.1.1. Lei Municipal nº 11.401 – 18/08/1993 – Dispõe sobre rotulagem obrigatória de recipientes de gás liquefeito de petróleo à época de sua comercialização.</w:t>
      </w:r>
    </w:p>
    <w:p w14:paraId="7C52146B"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2.1.1.2. Portaria Municipal nº 23 – 15/05/1995 – Determina que recipientes transportáveis de GLP, para distribuição, armazenamento e revenda deverão ser requalificados conforme normas vigentes.</w:t>
      </w:r>
    </w:p>
    <w:p w14:paraId="73E634CB"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2.1.1.3. Lei Municipal nº 11.806 – 22/06/1995 – Dispõe sobre obrigatoriedade das distribuidoras que comercializam GLP no município de SP colocarem plaquetas nos botijões indicando data de engarrafamento, validade e última revisão.</w:t>
      </w:r>
    </w:p>
    <w:p w14:paraId="61844D8D"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Style w:val="Forte"/>
          <w:rFonts w:eastAsiaTheme="majorEastAsia" w:cs="Arial"/>
          <w:i/>
          <w:iCs/>
          <w:sz w:val="22"/>
          <w:szCs w:val="22"/>
        </w:rPr>
        <w:t>2.1.2. ANP:</w:t>
      </w:r>
    </w:p>
    <w:p w14:paraId="2B9FF32A"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2.1.2.1. Resolução ANP nº 784 - 26/04/2019. - Autorização de operação de instalação de armazenamento de combustíveis líquidos automotivos, combustíveis de aviação, solventes, óleos lubrificantes básicos e acabados, gás liquefeito de petróleo, óleo combustível, querosene iluminante e asfaltos.</w:t>
      </w:r>
    </w:p>
    <w:p w14:paraId="32405D0A"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2.1.2.2. Resolução ANP nº 49 - 30/11/2016. – Autorização para exercício da atividade de distribuição de GLP. Atualizações 19/07/2019.</w:t>
      </w:r>
    </w:p>
    <w:p w14:paraId="6A3E06BF"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2.1.2.3. Resolução ANP nº 825 – 28/08/2020. – Especificação e o controle da qualidade dos gases liquefeitos de petróleo – GLP comercializados.</w:t>
      </w:r>
    </w:p>
    <w:p w14:paraId="6895BD7A"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2.1.2.4. Resolução ANP nº 51 – 30/11/2016. – Autorização para exercício da atividade de revenda de GLP. Atualizações 31/08/2020.</w:t>
      </w:r>
    </w:p>
    <w:p w14:paraId="5392E755"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Style w:val="Forte"/>
          <w:rFonts w:eastAsiaTheme="majorEastAsia" w:cs="Arial"/>
          <w:i/>
          <w:iCs/>
          <w:sz w:val="22"/>
          <w:szCs w:val="22"/>
        </w:rPr>
        <w:lastRenderedPageBreak/>
        <w:t>2.1.3. NORMAS ABNT:</w:t>
      </w:r>
    </w:p>
    <w:p w14:paraId="45C184F1"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2.1.3.1. Norma NBR 8460:2020 – Recipientes transportáveis de aço para gás liquefeito de petróleo (GLP). Atualização em 2020.</w:t>
      </w:r>
    </w:p>
    <w:p w14:paraId="2C15DBF5"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2.1.3.2. Norma NBR 15514:2021 – Versão corrigida 2021 - Recipientes transportáveis de gás liquefeito de petróleo (GLP). –Área de armazenamento - Requisitos de segurança.</w:t>
      </w:r>
    </w:p>
    <w:p w14:paraId="5DA407A4"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Style w:val="Forte"/>
          <w:rFonts w:eastAsiaTheme="majorEastAsia" w:cs="Arial"/>
          <w:i/>
          <w:iCs/>
          <w:sz w:val="22"/>
          <w:szCs w:val="22"/>
        </w:rPr>
        <w:t>2.1.4. INMETRO:</w:t>
      </w:r>
    </w:p>
    <w:p w14:paraId="78C5FCE9"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2.1.4.1. Portaria INMETRO nº 464 – 23/11/2021 – Aprova RT Metrológico, consolidado que estabelece critérios para comercialização, indicação quantitativa e metodologia de verificação dos recipientes transportáveis de aço, destinado a acondicionamento de GLP.</w:t>
      </w:r>
    </w:p>
    <w:p w14:paraId="5E846AC8" w14:textId="77777777" w:rsidR="001B5A36" w:rsidRPr="009F796F" w:rsidRDefault="001B5A36" w:rsidP="001B5A36">
      <w:pPr>
        <w:pStyle w:val="textojustificadorecuoprimeiralinha"/>
        <w:spacing w:before="0" w:beforeAutospacing="0" w:after="0" w:afterAutospacing="0"/>
        <w:ind w:left="795" w:hanging="432"/>
        <w:jc w:val="both"/>
        <w:rPr>
          <w:rFonts w:ascii="Arial" w:hAnsi="Arial" w:cs="Arial"/>
          <w:color w:val="000000"/>
          <w:sz w:val="22"/>
          <w:szCs w:val="22"/>
        </w:rPr>
      </w:pPr>
      <w:r w:rsidRPr="009F796F">
        <w:rPr>
          <w:rFonts w:ascii="Arial" w:hAnsi="Arial" w:cs="Arial"/>
          <w:b/>
          <w:bCs/>
          <w:color w:val="000000"/>
          <w:sz w:val="22"/>
          <w:szCs w:val="22"/>
        </w:rPr>
        <w:t>2.2. Definições:</w:t>
      </w:r>
    </w:p>
    <w:p w14:paraId="1901697A" w14:textId="77777777" w:rsidR="001B5A36" w:rsidRPr="009F796F" w:rsidRDefault="001B5A36" w:rsidP="001B5A36">
      <w:pPr>
        <w:pStyle w:val="textojustificadorecuoprimeiralinha"/>
        <w:spacing w:before="0" w:beforeAutospacing="0" w:after="0" w:afterAutospacing="0"/>
        <w:ind w:left="1800" w:hanging="432"/>
        <w:jc w:val="both"/>
        <w:rPr>
          <w:rFonts w:ascii="Arial" w:hAnsi="Arial" w:cs="Arial"/>
          <w:color w:val="000000"/>
          <w:sz w:val="22"/>
          <w:szCs w:val="22"/>
        </w:rPr>
      </w:pPr>
      <w:r w:rsidRPr="009F796F">
        <w:rPr>
          <w:rFonts w:ascii="Arial" w:hAnsi="Arial" w:cs="Arial"/>
          <w:color w:val="000000"/>
          <w:sz w:val="22"/>
          <w:szCs w:val="22"/>
        </w:rPr>
        <w:t>2.2.1. Distribuidor de GLP: pessoa jurídica autorizada pela ANP ao exercício da atividade de distribuição de GLP, nos termos da regulamentação especifica.</w:t>
      </w:r>
    </w:p>
    <w:p w14:paraId="66383998" w14:textId="77777777" w:rsidR="001B5A36" w:rsidRPr="009F796F" w:rsidRDefault="001B5A36" w:rsidP="001B5A36">
      <w:pPr>
        <w:pStyle w:val="textojustificadorecuoprimeiralinha"/>
        <w:spacing w:before="0" w:beforeAutospacing="0" w:after="0" w:afterAutospacing="0"/>
        <w:ind w:left="1800" w:hanging="432"/>
        <w:jc w:val="both"/>
        <w:rPr>
          <w:rFonts w:ascii="Arial" w:hAnsi="Arial" w:cs="Arial"/>
          <w:color w:val="000000"/>
          <w:sz w:val="22"/>
          <w:szCs w:val="22"/>
        </w:rPr>
      </w:pPr>
      <w:r w:rsidRPr="009F796F">
        <w:rPr>
          <w:rFonts w:ascii="Arial" w:hAnsi="Arial" w:cs="Arial"/>
          <w:color w:val="000000"/>
          <w:sz w:val="22"/>
          <w:szCs w:val="22"/>
        </w:rPr>
        <w:t>2.2.2. Gás liquefeito de petróleo (</w:t>
      </w:r>
      <w:proofErr w:type="spellStart"/>
      <w:r w:rsidRPr="009F796F">
        <w:rPr>
          <w:rFonts w:ascii="Arial" w:hAnsi="Arial" w:cs="Arial"/>
          <w:color w:val="000000"/>
          <w:sz w:val="22"/>
          <w:szCs w:val="22"/>
        </w:rPr>
        <w:t>GásLP</w:t>
      </w:r>
      <w:proofErr w:type="spellEnd"/>
      <w:r w:rsidRPr="009F796F">
        <w:rPr>
          <w:rFonts w:ascii="Arial" w:hAnsi="Arial" w:cs="Arial"/>
          <w:color w:val="000000"/>
          <w:sz w:val="22"/>
          <w:szCs w:val="22"/>
        </w:rPr>
        <w:t>) – Produto constituído de hidrocarbonetos, com três ou quatro átomos de carbono, podendo apresentar-se em mistura entre si e com pequenas frações de outros hidrocarbonetos.</w:t>
      </w:r>
    </w:p>
    <w:p w14:paraId="160678FA" w14:textId="77777777" w:rsidR="001B5A36" w:rsidRPr="009F796F" w:rsidRDefault="001B5A36" w:rsidP="001B5A36">
      <w:pPr>
        <w:pStyle w:val="textojustificadorecuoprimeiralinha"/>
        <w:spacing w:before="0" w:beforeAutospacing="0" w:after="0" w:afterAutospacing="0"/>
        <w:ind w:left="1800" w:hanging="432"/>
        <w:jc w:val="both"/>
        <w:rPr>
          <w:rFonts w:ascii="Arial" w:hAnsi="Arial" w:cs="Arial"/>
          <w:color w:val="000000"/>
          <w:sz w:val="22"/>
          <w:szCs w:val="22"/>
        </w:rPr>
      </w:pPr>
      <w:r w:rsidRPr="009F796F">
        <w:rPr>
          <w:rFonts w:ascii="Arial" w:hAnsi="Arial" w:cs="Arial"/>
          <w:color w:val="000000"/>
          <w:sz w:val="22"/>
          <w:szCs w:val="22"/>
        </w:rPr>
        <w:t>2.2.3. Produtor de GLP – Refinaria, Unidade de Processamento de Gás Natural e Central de Matéria-Prima Petroquímica.</w:t>
      </w:r>
    </w:p>
    <w:p w14:paraId="115BD2DC" w14:textId="77777777" w:rsidR="001B5A36" w:rsidRPr="009F796F" w:rsidRDefault="001B5A36" w:rsidP="001B5A36">
      <w:pPr>
        <w:pStyle w:val="textojustificadorecuoprimeiralinha"/>
        <w:spacing w:before="0" w:beforeAutospacing="0" w:after="0" w:afterAutospacing="0"/>
        <w:ind w:left="1800" w:hanging="432"/>
        <w:jc w:val="both"/>
        <w:rPr>
          <w:rFonts w:ascii="Arial" w:hAnsi="Arial" w:cs="Arial"/>
          <w:color w:val="000000"/>
          <w:sz w:val="22"/>
          <w:szCs w:val="22"/>
        </w:rPr>
      </w:pPr>
      <w:r w:rsidRPr="009F796F">
        <w:rPr>
          <w:rFonts w:ascii="Arial" w:hAnsi="Arial" w:cs="Arial"/>
          <w:color w:val="000000"/>
          <w:sz w:val="22"/>
          <w:szCs w:val="22"/>
        </w:rPr>
        <w:t>2.2.4. Recipiente transportável (botijão): É o recipiente de aço para acondicionamento de GLP que pode ser transportado manualmente ou por qualquer outro meio.</w:t>
      </w:r>
    </w:p>
    <w:p w14:paraId="0AB4F2B4" w14:textId="77777777" w:rsidR="001B5A36" w:rsidRPr="009F796F" w:rsidRDefault="001B5A36" w:rsidP="001B5A36">
      <w:pPr>
        <w:pStyle w:val="textojustificadorecuoprimeiralinha"/>
        <w:spacing w:before="0" w:beforeAutospacing="0" w:after="0" w:afterAutospacing="0"/>
        <w:ind w:left="1800" w:hanging="432"/>
        <w:jc w:val="both"/>
        <w:rPr>
          <w:rFonts w:ascii="Arial" w:hAnsi="Arial" w:cs="Arial"/>
          <w:color w:val="000000"/>
          <w:sz w:val="22"/>
          <w:szCs w:val="22"/>
        </w:rPr>
      </w:pPr>
      <w:r w:rsidRPr="009F796F">
        <w:rPr>
          <w:rFonts w:ascii="Arial" w:hAnsi="Arial" w:cs="Arial"/>
          <w:color w:val="000000"/>
          <w:sz w:val="22"/>
          <w:szCs w:val="22"/>
        </w:rPr>
        <w:t>2.2.5. Ponto de revenda de GLP – estabelecimento localizado em terra firme, em balsas ou em pontões que armazena e revende recipientes transportáveis de GLP.</w:t>
      </w:r>
    </w:p>
    <w:p w14:paraId="5ACFA062" w14:textId="77777777" w:rsidR="001B5A36" w:rsidRPr="009F796F" w:rsidRDefault="001B5A36" w:rsidP="001B5A36">
      <w:pPr>
        <w:pStyle w:val="NormalWeb"/>
        <w:spacing w:before="0" w:beforeAutospacing="0" w:after="0" w:afterAutospacing="0"/>
        <w:ind w:left="795" w:hanging="432"/>
        <w:jc w:val="both"/>
        <w:rPr>
          <w:rFonts w:ascii="Arial" w:hAnsi="Arial" w:cs="Arial"/>
          <w:color w:val="000000"/>
          <w:sz w:val="22"/>
          <w:szCs w:val="22"/>
        </w:rPr>
      </w:pPr>
      <w:r w:rsidRPr="009F796F">
        <w:rPr>
          <w:rFonts w:ascii="Arial" w:hAnsi="Arial" w:cs="Arial"/>
          <w:b/>
          <w:bCs/>
          <w:color w:val="000000"/>
          <w:sz w:val="22"/>
          <w:szCs w:val="22"/>
        </w:rPr>
        <w:t>2.3. Fornecimento:</w:t>
      </w:r>
    </w:p>
    <w:p w14:paraId="6A48A3E5" w14:textId="77777777" w:rsidR="001B5A36" w:rsidRPr="009F796F" w:rsidRDefault="001B5A36" w:rsidP="001B5A36">
      <w:pPr>
        <w:pStyle w:val="NormalWeb"/>
        <w:spacing w:before="0" w:beforeAutospacing="0" w:after="0" w:afterAutospacing="0"/>
        <w:ind w:left="1800" w:hanging="432"/>
        <w:jc w:val="both"/>
        <w:rPr>
          <w:rFonts w:ascii="Arial" w:hAnsi="Arial" w:cs="Arial"/>
          <w:color w:val="000000"/>
          <w:sz w:val="22"/>
          <w:szCs w:val="22"/>
        </w:rPr>
      </w:pPr>
      <w:r w:rsidRPr="009F796F">
        <w:rPr>
          <w:rFonts w:ascii="Arial" w:hAnsi="Arial" w:cs="Arial"/>
          <w:color w:val="000000"/>
          <w:sz w:val="22"/>
          <w:szCs w:val="22"/>
        </w:rPr>
        <w:t xml:space="preserve">2.3.1. Gás no estado líquido, acondicionado em recipiente transportável construído de chapas de aço soldadas por fusão, com pressões internas da ordem de 2 a 7 kg/cm², na capacidade de 13 kg (P-13). Os recipientes serão fornecidos cheios e dentro da margem de tolerância com lacre </w:t>
      </w:r>
      <w:proofErr w:type="spellStart"/>
      <w:r w:rsidRPr="009F796F">
        <w:rPr>
          <w:rFonts w:ascii="Arial" w:hAnsi="Arial" w:cs="Arial"/>
          <w:color w:val="000000"/>
          <w:sz w:val="22"/>
          <w:szCs w:val="22"/>
        </w:rPr>
        <w:t>anti-violação</w:t>
      </w:r>
      <w:proofErr w:type="spellEnd"/>
      <w:r w:rsidRPr="009F796F">
        <w:rPr>
          <w:rFonts w:ascii="Arial" w:hAnsi="Arial" w:cs="Arial"/>
          <w:color w:val="000000"/>
          <w:sz w:val="22"/>
          <w:szCs w:val="22"/>
        </w:rPr>
        <w:t xml:space="preserve"> na válvula, pintados e com identificação da marca comercial do distribuidor estampada em alto relevo no corpo do recipiente transportável, conteúdo nominal ou massa líquida e tara. Conforme legislação em vigor. Por ocasião da troca do recipiente vazio por outro cheio, deverá ser efetuada a pesagem do resíduo de gás existente no primeiro recipiente revertendo em desconto para o preço do recipiente cheio, de acordo com a Lei Municipal nº 11.401 de 18/08/1993. O distribuidor fica obrigado a fornecer com o recipiente transportável, a identificação do distribuidor responsável pelo produto, local e data de envase, informações de segurança, sua utilização e serviço de atendimento ao consumidor.</w:t>
      </w:r>
    </w:p>
    <w:p w14:paraId="7FC46F4A" w14:textId="77777777" w:rsidR="001B5A36" w:rsidRPr="009F796F" w:rsidRDefault="001B5A36" w:rsidP="001B5A36">
      <w:pPr>
        <w:pStyle w:val="textojustificadorecuoprimeiralinha"/>
        <w:spacing w:before="0" w:beforeAutospacing="0" w:after="0" w:afterAutospacing="0"/>
        <w:ind w:left="1230" w:hanging="504"/>
        <w:jc w:val="both"/>
        <w:rPr>
          <w:rFonts w:ascii="Arial" w:hAnsi="Arial" w:cs="Arial"/>
          <w:color w:val="000000"/>
          <w:sz w:val="22"/>
          <w:szCs w:val="22"/>
        </w:rPr>
      </w:pPr>
      <w:r w:rsidRPr="009F796F">
        <w:rPr>
          <w:rFonts w:ascii="Arial" w:hAnsi="Arial" w:cs="Arial"/>
          <w:color w:val="000000"/>
          <w:sz w:val="22"/>
          <w:szCs w:val="22"/>
        </w:rPr>
        <w:t> </w:t>
      </w:r>
    </w:p>
    <w:p w14:paraId="2DEE67B0" w14:textId="77777777" w:rsidR="001B5A36" w:rsidRPr="009F796F" w:rsidRDefault="001B5A36" w:rsidP="001B5A36">
      <w:pPr>
        <w:pStyle w:val="NormalWeb"/>
        <w:spacing w:before="0" w:beforeAutospacing="0" w:after="0" w:afterAutospacing="0"/>
        <w:ind w:left="795" w:hanging="432"/>
        <w:jc w:val="both"/>
        <w:rPr>
          <w:rFonts w:ascii="Arial" w:hAnsi="Arial" w:cs="Arial"/>
          <w:color w:val="000000"/>
          <w:sz w:val="22"/>
          <w:szCs w:val="22"/>
        </w:rPr>
      </w:pPr>
      <w:r w:rsidRPr="009F796F">
        <w:rPr>
          <w:rFonts w:ascii="Arial" w:hAnsi="Arial" w:cs="Arial"/>
          <w:b/>
          <w:bCs/>
          <w:color w:val="000000"/>
          <w:sz w:val="22"/>
          <w:szCs w:val="22"/>
        </w:rPr>
        <w:t>2.4. Requisitos específicos:</w:t>
      </w:r>
    </w:p>
    <w:p w14:paraId="2E0CA3E1" w14:textId="77777777" w:rsidR="001B5A36" w:rsidRPr="009F796F" w:rsidRDefault="001B5A36" w:rsidP="001B5A36">
      <w:pPr>
        <w:pStyle w:val="NormalWeb"/>
        <w:spacing w:before="0" w:beforeAutospacing="0" w:after="0" w:afterAutospacing="0"/>
        <w:ind w:left="1800" w:hanging="432"/>
        <w:jc w:val="both"/>
        <w:rPr>
          <w:rFonts w:ascii="Arial" w:hAnsi="Arial" w:cs="Arial"/>
          <w:color w:val="000000"/>
          <w:sz w:val="22"/>
          <w:szCs w:val="22"/>
        </w:rPr>
      </w:pPr>
      <w:r w:rsidRPr="009F796F">
        <w:rPr>
          <w:rFonts w:ascii="Arial" w:hAnsi="Arial" w:cs="Arial"/>
          <w:color w:val="000000"/>
          <w:sz w:val="22"/>
          <w:szCs w:val="22"/>
        </w:rPr>
        <w:t>2.4.1. Inscrições obrigatórias: Conforme Portaria INMETRO nº. 464/2021.</w:t>
      </w:r>
    </w:p>
    <w:p w14:paraId="35F7B985"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2.4.1.1. Os recipientes destinados ao acondicionamento de GLP, com exceção dos P2 (envase de 2kg), devem ser marcados com as seguintes inscrições obrigatórias, e forma indelével e bem visível, com caracteres nunca inferior a 5 mm.</w:t>
      </w:r>
    </w:p>
    <w:p w14:paraId="7B94E16E"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xml:space="preserve">I – </w:t>
      </w:r>
      <w:proofErr w:type="gramStart"/>
      <w:r w:rsidRPr="009F796F">
        <w:rPr>
          <w:rFonts w:ascii="Arial" w:hAnsi="Arial" w:cs="Arial"/>
          <w:color w:val="000000"/>
          <w:sz w:val="22"/>
          <w:szCs w:val="22"/>
        </w:rPr>
        <w:t>identificação</w:t>
      </w:r>
      <w:proofErr w:type="gramEnd"/>
      <w:r w:rsidRPr="009F796F">
        <w:rPr>
          <w:rFonts w:ascii="Arial" w:hAnsi="Arial" w:cs="Arial"/>
          <w:color w:val="000000"/>
          <w:sz w:val="22"/>
          <w:szCs w:val="22"/>
        </w:rPr>
        <w:t xml:space="preserve"> da empresa distribuidora de GLP;</w:t>
      </w:r>
    </w:p>
    <w:p w14:paraId="1999290E"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xml:space="preserve">II – </w:t>
      </w:r>
      <w:proofErr w:type="gramStart"/>
      <w:r w:rsidRPr="009F796F">
        <w:rPr>
          <w:rFonts w:ascii="Arial" w:hAnsi="Arial" w:cs="Arial"/>
          <w:color w:val="000000"/>
          <w:sz w:val="22"/>
          <w:szCs w:val="22"/>
        </w:rPr>
        <w:t>conteúdo</w:t>
      </w:r>
      <w:proofErr w:type="gramEnd"/>
      <w:r w:rsidRPr="009F796F">
        <w:rPr>
          <w:rFonts w:ascii="Arial" w:hAnsi="Arial" w:cs="Arial"/>
          <w:color w:val="000000"/>
          <w:sz w:val="22"/>
          <w:szCs w:val="22"/>
        </w:rPr>
        <w:t xml:space="preserve"> nominal ou massa líquida; e</w:t>
      </w:r>
    </w:p>
    <w:p w14:paraId="23C8CDBD"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III – tara.</w:t>
      </w:r>
    </w:p>
    <w:p w14:paraId="6989825B"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2.4.1.2. Especificação do GLP:</w:t>
      </w:r>
    </w:p>
    <w:p w14:paraId="5B5ACDD3"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2.4.1.2.1. Conforme Resolução ANP nº 825/2020 - Tabela a seguir.</w:t>
      </w:r>
    </w:p>
    <w:p w14:paraId="4596FFA7"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2.4.1.2.2. As análises das características indicadas, conforme tabela abaixo, deverão ser determinadas de acordo com a publicação mais recente dos métodos de ensaio.</w:t>
      </w:r>
    </w:p>
    <w:tbl>
      <w:tblPr>
        <w:tblW w:w="9631" w:type="dxa"/>
        <w:tblCellMar>
          <w:top w:w="15" w:type="dxa"/>
          <w:left w:w="15" w:type="dxa"/>
          <w:bottom w:w="15" w:type="dxa"/>
          <w:right w:w="15" w:type="dxa"/>
        </w:tblCellMar>
        <w:tblLook w:val="04A0" w:firstRow="1" w:lastRow="0" w:firstColumn="1" w:lastColumn="0" w:noHBand="0" w:noVBand="1"/>
      </w:tblPr>
      <w:tblGrid>
        <w:gridCol w:w="4387"/>
        <w:gridCol w:w="1559"/>
        <w:gridCol w:w="1701"/>
        <w:gridCol w:w="1984"/>
      </w:tblGrid>
      <w:tr w:rsidR="001B5A36" w:rsidRPr="009F796F" w14:paraId="2FD4BD19" w14:textId="77777777" w:rsidTr="00CE595B">
        <w:trPr>
          <w:trHeight w:val="1110"/>
        </w:trPr>
        <w:tc>
          <w:tcPr>
            <w:tcW w:w="4387" w:type="dxa"/>
            <w:tcBorders>
              <w:top w:val="single" w:sz="6" w:space="0" w:color="000080"/>
              <w:left w:val="single" w:sz="6" w:space="0" w:color="000080"/>
              <w:bottom w:val="nil"/>
              <w:right w:val="single" w:sz="6" w:space="0" w:color="000080"/>
            </w:tcBorders>
            <w:tcMar>
              <w:top w:w="0" w:type="dxa"/>
              <w:left w:w="0" w:type="dxa"/>
              <w:bottom w:w="0" w:type="dxa"/>
              <w:right w:w="0" w:type="dxa"/>
            </w:tcMar>
            <w:hideMark/>
          </w:tcPr>
          <w:p w14:paraId="4CDA8801"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lastRenderedPageBreak/>
              <w:t> </w:t>
            </w:r>
          </w:p>
          <w:p w14:paraId="76A05C23"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b/>
                <w:bCs/>
                <w:color w:val="000000"/>
                <w:sz w:val="22"/>
                <w:szCs w:val="22"/>
              </w:rPr>
              <w:t>CARACTERÍSTICA</w:t>
            </w:r>
          </w:p>
        </w:tc>
        <w:tc>
          <w:tcPr>
            <w:tcW w:w="1559" w:type="dxa"/>
            <w:tcBorders>
              <w:top w:val="single" w:sz="6" w:space="0" w:color="000080"/>
              <w:left w:val="nil"/>
              <w:bottom w:val="nil"/>
              <w:right w:val="single" w:sz="6" w:space="0" w:color="000080"/>
            </w:tcBorders>
            <w:tcMar>
              <w:top w:w="0" w:type="dxa"/>
              <w:left w:w="0" w:type="dxa"/>
              <w:bottom w:w="0" w:type="dxa"/>
              <w:right w:w="0" w:type="dxa"/>
            </w:tcMar>
            <w:hideMark/>
          </w:tcPr>
          <w:p w14:paraId="00FB9963"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p>
          <w:p w14:paraId="4F382961"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b/>
                <w:bCs/>
                <w:color w:val="000000"/>
                <w:sz w:val="22"/>
                <w:szCs w:val="22"/>
              </w:rPr>
              <w:t>UNIDADE</w:t>
            </w:r>
          </w:p>
        </w:tc>
        <w:tc>
          <w:tcPr>
            <w:tcW w:w="1701" w:type="dxa"/>
            <w:tcBorders>
              <w:top w:val="single" w:sz="6" w:space="0" w:color="000080"/>
              <w:left w:val="nil"/>
              <w:bottom w:val="nil"/>
              <w:right w:val="single" w:sz="6" w:space="0" w:color="000080"/>
            </w:tcBorders>
            <w:tcMar>
              <w:top w:w="0" w:type="dxa"/>
              <w:left w:w="0" w:type="dxa"/>
              <w:bottom w:w="0" w:type="dxa"/>
              <w:right w:w="0" w:type="dxa"/>
            </w:tcMar>
            <w:hideMark/>
          </w:tcPr>
          <w:p w14:paraId="389853D8"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b/>
                <w:bCs/>
                <w:color w:val="000000"/>
                <w:sz w:val="22"/>
                <w:szCs w:val="22"/>
              </w:rPr>
              <w:t>Mistura PROPANO/ BUTANO</w:t>
            </w:r>
          </w:p>
        </w:tc>
        <w:tc>
          <w:tcPr>
            <w:tcW w:w="1984" w:type="dxa"/>
            <w:vMerge w:val="restart"/>
            <w:tcBorders>
              <w:top w:val="single" w:sz="6" w:space="0" w:color="000080"/>
              <w:left w:val="nil"/>
              <w:bottom w:val="single" w:sz="6" w:space="0" w:color="000080"/>
              <w:right w:val="single" w:sz="6" w:space="0" w:color="000080"/>
            </w:tcBorders>
            <w:tcMar>
              <w:top w:w="0" w:type="dxa"/>
              <w:left w:w="0" w:type="dxa"/>
              <w:bottom w:w="0" w:type="dxa"/>
              <w:right w:w="0" w:type="dxa"/>
            </w:tcMar>
            <w:hideMark/>
          </w:tcPr>
          <w:p w14:paraId="46D55019"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b/>
                <w:bCs/>
                <w:color w:val="000000"/>
                <w:sz w:val="22"/>
                <w:szCs w:val="22"/>
              </w:rPr>
              <w:t>MÉTODO DE ENSAIO</w:t>
            </w:r>
          </w:p>
          <w:p w14:paraId="006EA5A1"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b/>
                <w:bCs/>
                <w:color w:val="000000"/>
                <w:sz w:val="22"/>
                <w:szCs w:val="22"/>
              </w:rPr>
              <w:t>ASTM</w:t>
            </w:r>
          </w:p>
        </w:tc>
      </w:tr>
      <w:tr w:rsidR="001B5A36" w:rsidRPr="009F796F" w14:paraId="052E57A0" w14:textId="77777777" w:rsidTr="00CE595B">
        <w:trPr>
          <w:trHeight w:val="75"/>
        </w:trPr>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0F6736FC" w14:textId="77777777" w:rsidR="001B5A36" w:rsidRPr="009F796F" w:rsidRDefault="001B5A36" w:rsidP="00CE595B">
            <w:pPr>
              <w:pStyle w:val="NormalWeb"/>
              <w:spacing w:before="60" w:beforeAutospacing="0" w:after="60" w:afterAutospacing="0"/>
              <w:ind w:left="60" w:right="60"/>
              <w:jc w:val="both"/>
              <w:rPr>
                <w:rFonts w:ascii="Arial" w:hAnsi="Arial" w:cs="Arial"/>
                <w:color w:val="000000"/>
                <w:sz w:val="22"/>
                <w:szCs w:val="22"/>
              </w:rPr>
            </w:pPr>
            <w:r w:rsidRPr="009F796F">
              <w:rPr>
                <w:rFonts w:ascii="Arial" w:hAnsi="Arial" w:cs="Arial"/>
                <w:color w:val="000000"/>
                <w:sz w:val="22"/>
                <w:szCs w:val="22"/>
              </w:rPr>
              <w:t> </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05B52ACB"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12376349"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p>
        </w:tc>
        <w:tc>
          <w:tcPr>
            <w:tcW w:w="1984" w:type="dxa"/>
            <w:vMerge/>
            <w:tcBorders>
              <w:top w:val="single" w:sz="6" w:space="0" w:color="000080"/>
              <w:left w:val="nil"/>
              <w:bottom w:val="single" w:sz="6" w:space="0" w:color="000080"/>
              <w:right w:val="single" w:sz="6" w:space="0" w:color="000080"/>
            </w:tcBorders>
            <w:vAlign w:val="center"/>
            <w:hideMark/>
          </w:tcPr>
          <w:p w14:paraId="71E8A5D2" w14:textId="77777777" w:rsidR="001B5A36" w:rsidRPr="009F796F" w:rsidRDefault="001B5A36" w:rsidP="00CE595B">
            <w:pPr>
              <w:jc w:val="center"/>
              <w:rPr>
                <w:rFonts w:cs="Arial"/>
                <w:color w:val="000000"/>
                <w:sz w:val="22"/>
                <w:szCs w:val="22"/>
              </w:rPr>
            </w:pPr>
          </w:p>
        </w:tc>
      </w:tr>
      <w:tr w:rsidR="001B5A36" w:rsidRPr="009F796F" w14:paraId="5B4C1512" w14:textId="77777777" w:rsidTr="00CE595B">
        <w:trPr>
          <w:trHeight w:val="595"/>
        </w:trPr>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5DE44766" w14:textId="77777777" w:rsidR="001B5A36" w:rsidRPr="009F796F" w:rsidRDefault="001B5A36" w:rsidP="00CE595B">
            <w:pPr>
              <w:pStyle w:val="NormalWeb"/>
              <w:spacing w:before="60" w:beforeAutospacing="0" w:after="60" w:afterAutospacing="0"/>
              <w:ind w:left="60" w:right="60"/>
              <w:jc w:val="both"/>
              <w:rPr>
                <w:rFonts w:ascii="Arial" w:hAnsi="Arial" w:cs="Arial"/>
                <w:color w:val="000000"/>
                <w:sz w:val="22"/>
                <w:szCs w:val="22"/>
              </w:rPr>
            </w:pPr>
            <w:r w:rsidRPr="009F796F">
              <w:rPr>
                <w:rFonts w:ascii="Arial" w:hAnsi="Arial" w:cs="Arial"/>
                <w:color w:val="000000"/>
                <w:sz w:val="22"/>
                <w:szCs w:val="22"/>
              </w:rPr>
              <w:t>Pressão máxima de Vapor a 37,8ºC (1)</w:t>
            </w:r>
            <w:r w:rsidRPr="009F796F">
              <w:rPr>
                <w:rFonts w:ascii="Arial" w:hAnsi="Arial" w:cs="Arial"/>
                <w:color w:val="000000"/>
                <w:sz w:val="22"/>
                <w:szCs w:val="22"/>
              </w:rPr>
              <w:br/>
              <w:t> </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19940FB0" w14:textId="77777777" w:rsidR="001B5A36" w:rsidRPr="009F796F" w:rsidRDefault="001B5A36" w:rsidP="00CE595B">
            <w:pPr>
              <w:pStyle w:val="textocentralizado"/>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kPa</w:t>
            </w: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602AA189"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1430</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5E83F35D"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 1267</w:t>
            </w:r>
          </w:p>
          <w:p w14:paraId="071C1486"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2598</w:t>
            </w:r>
          </w:p>
        </w:tc>
      </w:tr>
      <w:tr w:rsidR="001B5A36" w:rsidRPr="009F796F" w14:paraId="4E69B00D" w14:textId="77777777" w:rsidTr="00CE595B">
        <w:trPr>
          <w:trHeight w:val="451"/>
        </w:trPr>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10D13CD1"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Pentanos e mais pesados, máx. (2)</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4616D945"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%vol.</w:t>
            </w: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759A0082"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2,0</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30127044"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 2163</w:t>
            </w:r>
          </w:p>
        </w:tc>
      </w:tr>
      <w:tr w:rsidR="001B5A36" w:rsidRPr="009F796F" w14:paraId="1A97FA12" w14:textId="77777777" w:rsidTr="00CE595B">
        <w:trPr>
          <w:trHeight w:val="600"/>
        </w:trPr>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4793CA46"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Resíduo, 100 ml evaporados, máx. e</w:t>
            </w:r>
          </w:p>
          <w:p w14:paraId="0BC3BA52"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Teste da Mancha</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6ECF9BED"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ml</w:t>
            </w: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2D9DBF85"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0,05 Passa</w:t>
            </w:r>
            <w:r w:rsidRPr="009F796F">
              <w:rPr>
                <w:rFonts w:ascii="Arial" w:hAnsi="Arial" w:cs="Arial"/>
                <w:color w:val="000000"/>
                <w:sz w:val="22"/>
                <w:szCs w:val="22"/>
              </w:rPr>
              <w:br/>
              <w:t>(3)</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17C924DD"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 2158</w:t>
            </w:r>
          </w:p>
        </w:tc>
      </w:tr>
      <w:tr w:rsidR="001B5A36" w:rsidRPr="009F796F" w14:paraId="5A81B22D" w14:textId="77777777" w:rsidTr="00CE595B">
        <w:trPr>
          <w:trHeight w:val="454"/>
        </w:trPr>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53613877"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Resíduo de evaporação, máx. (4)</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53C00259"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mg/kg</w:t>
            </w: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0826F75D"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350</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59EC54E5"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D7756</w:t>
            </w:r>
          </w:p>
        </w:tc>
      </w:tr>
      <w:tr w:rsidR="001B5A36" w:rsidRPr="009F796F" w14:paraId="6EC7BFFA" w14:textId="77777777" w:rsidTr="00CE595B">
        <w:trPr>
          <w:trHeight w:val="986"/>
        </w:trPr>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3C9D5226"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Enxofre Total, máx.</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7A65418F"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mg/kg</w:t>
            </w: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19910F46"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140</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6D03C1E0"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D5504</w:t>
            </w:r>
          </w:p>
          <w:p w14:paraId="44319939"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D5623</w:t>
            </w:r>
          </w:p>
          <w:p w14:paraId="3DCFFA72"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D6667</w:t>
            </w:r>
          </w:p>
        </w:tc>
      </w:tr>
      <w:tr w:rsidR="001B5A36" w:rsidRPr="009F796F" w14:paraId="300D6025" w14:textId="77777777" w:rsidTr="00CE595B">
        <w:trPr>
          <w:trHeight w:val="465"/>
        </w:trPr>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001CCE7D"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Gás Sulfídrico</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6C2A3DD7"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2B93564C"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Passa</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4E6266C5"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D2420</w:t>
            </w:r>
          </w:p>
        </w:tc>
      </w:tr>
      <w:tr w:rsidR="001B5A36" w:rsidRPr="009F796F" w14:paraId="6C1E5BD8" w14:textId="77777777" w:rsidTr="00CE595B">
        <w:trPr>
          <w:trHeight w:val="405"/>
        </w:trPr>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0C2E3759"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Corrosividade ao Cobre, máx.</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640E04E1"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08DE2ABF"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1</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4E1A904B"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D1838</w:t>
            </w:r>
          </w:p>
        </w:tc>
      </w:tr>
      <w:tr w:rsidR="001B5A36" w:rsidRPr="009F796F" w14:paraId="66D26239" w14:textId="77777777" w:rsidTr="00CE595B">
        <w:trPr>
          <w:trHeight w:val="630"/>
        </w:trPr>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63B65C10"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Massa Específica a 20ºC (5)</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65F6AF8C"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kg/m³</w:t>
            </w: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43B9709D"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Anotar</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3C22204F"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 1657</w:t>
            </w:r>
          </w:p>
          <w:p w14:paraId="043E5869"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 2598</w:t>
            </w:r>
          </w:p>
        </w:tc>
      </w:tr>
      <w:tr w:rsidR="001B5A36" w:rsidRPr="009F796F" w14:paraId="028DD5F2" w14:textId="77777777" w:rsidTr="00CE595B">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300F19BF"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Água Livre (6)</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4E5B8396"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27D3EB1C"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Ausente</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07EF4DF1"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Visual</w:t>
            </w:r>
          </w:p>
        </w:tc>
      </w:tr>
      <w:tr w:rsidR="001B5A36" w:rsidRPr="009F796F" w14:paraId="0FDBF9BE" w14:textId="77777777" w:rsidTr="00CE595B">
        <w:tc>
          <w:tcPr>
            <w:tcW w:w="4387" w:type="dxa"/>
            <w:tcBorders>
              <w:top w:val="nil"/>
              <w:left w:val="single" w:sz="6" w:space="0" w:color="000080"/>
              <w:bottom w:val="single" w:sz="6" w:space="0" w:color="000080"/>
              <w:right w:val="single" w:sz="6" w:space="0" w:color="000080"/>
            </w:tcBorders>
            <w:tcMar>
              <w:top w:w="0" w:type="dxa"/>
              <w:left w:w="0" w:type="dxa"/>
              <w:bottom w:w="0" w:type="dxa"/>
              <w:right w:w="0" w:type="dxa"/>
            </w:tcMar>
            <w:hideMark/>
          </w:tcPr>
          <w:p w14:paraId="16554BA8" w14:textId="77777777" w:rsidR="001B5A36" w:rsidRPr="009F796F" w:rsidRDefault="001B5A36" w:rsidP="00CE595B">
            <w:pPr>
              <w:pStyle w:val="NormalWeb"/>
              <w:spacing w:before="60" w:beforeAutospacing="0" w:after="60" w:afterAutospacing="0"/>
              <w:ind w:left="60" w:right="60"/>
              <w:rPr>
                <w:rFonts w:ascii="Arial" w:hAnsi="Arial" w:cs="Arial"/>
                <w:color w:val="000000"/>
                <w:sz w:val="22"/>
                <w:szCs w:val="22"/>
              </w:rPr>
            </w:pPr>
            <w:r w:rsidRPr="009F796F">
              <w:rPr>
                <w:rFonts w:ascii="Arial" w:hAnsi="Arial" w:cs="Arial"/>
                <w:color w:val="000000"/>
                <w:sz w:val="22"/>
                <w:szCs w:val="22"/>
              </w:rPr>
              <w:t>Odorizante (7)</w:t>
            </w:r>
          </w:p>
        </w:tc>
        <w:tc>
          <w:tcPr>
            <w:tcW w:w="1559" w:type="dxa"/>
            <w:tcBorders>
              <w:top w:val="nil"/>
              <w:left w:val="nil"/>
              <w:bottom w:val="single" w:sz="6" w:space="0" w:color="000080"/>
              <w:right w:val="single" w:sz="6" w:space="0" w:color="000080"/>
            </w:tcBorders>
            <w:tcMar>
              <w:top w:w="0" w:type="dxa"/>
              <w:left w:w="0" w:type="dxa"/>
              <w:bottom w:w="0" w:type="dxa"/>
              <w:right w:w="0" w:type="dxa"/>
            </w:tcMar>
            <w:hideMark/>
          </w:tcPr>
          <w:p w14:paraId="61441BFC"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p>
        </w:tc>
        <w:tc>
          <w:tcPr>
            <w:tcW w:w="1701" w:type="dxa"/>
            <w:tcBorders>
              <w:top w:val="nil"/>
              <w:left w:val="nil"/>
              <w:bottom w:val="single" w:sz="6" w:space="0" w:color="000080"/>
              <w:right w:val="single" w:sz="6" w:space="0" w:color="000080"/>
            </w:tcBorders>
            <w:tcMar>
              <w:top w:w="0" w:type="dxa"/>
              <w:left w:w="0" w:type="dxa"/>
              <w:bottom w:w="0" w:type="dxa"/>
              <w:right w:w="0" w:type="dxa"/>
            </w:tcMar>
            <w:hideMark/>
          </w:tcPr>
          <w:p w14:paraId="0CF28CFC"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Anotar</w:t>
            </w:r>
          </w:p>
        </w:tc>
        <w:tc>
          <w:tcPr>
            <w:tcW w:w="1984" w:type="dxa"/>
            <w:tcBorders>
              <w:top w:val="nil"/>
              <w:left w:val="nil"/>
              <w:bottom w:val="single" w:sz="6" w:space="0" w:color="000080"/>
              <w:right w:val="single" w:sz="6" w:space="0" w:color="000080"/>
            </w:tcBorders>
            <w:tcMar>
              <w:top w:w="0" w:type="dxa"/>
              <w:left w:w="0" w:type="dxa"/>
              <w:bottom w:w="0" w:type="dxa"/>
              <w:right w:w="0" w:type="dxa"/>
            </w:tcMar>
            <w:hideMark/>
          </w:tcPr>
          <w:p w14:paraId="50174B61"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D5305 (8)</w:t>
            </w:r>
          </w:p>
          <w:p w14:paraId="28B3AC0B" w14:textId="77777777" w:rsidR="001B5A36" w:rsidRPr="009F796F" w:rsidRDefault="001B5A36" w:rsidP="00CE595B">
            <w:pPr>
              <w:pStyle w:val="NormalWeb"/>
              <w:spacing w:before="60" w:beforeAutospacing="0" w:after="60" w:afterAutospacing="0"/>
              <w:ind w:left="60" w:right="60"/>
              <w:jc w:val="center"/>
              <w:rPr>
                <w:rFonts w:ascii="Arial" w:hAnsi="Arial" w:cs="Arial"/>
                <w:color w:val="000000"/>
                <w:sz w:val="22"/>
                <w:szCs w:val="22"/>
              </w:rPr>
            </w:pPr>
            <w:r w:rsidRPr="009F796F">
              <w:rPr>
                <w:rFonts w:ascii="Arial" w:hAnsi="Arial" w:cs="Arial"/>
                <w:color w:val="000000"/>
                <w:sz w:val="22"/>
                <w:szCs w:val="22"/>
              </w:rPr>
              <w:t>D5504</w:t>
            </w:r>
          </w:p>
        </w:tc>
      </w:tr>
    </w:tbl>
    <w:p w14:paraId="0508960A" w14:textId="77777777" w:rsidR="001B5A36" w:rsidRPr="009F796F" w:rsidRDefault="001B5A36" w:rsidP="001B5A36">
      <w:pPr>
        <w:pStyle w:val="NormalWeb"/>
        <w:spacing w:before="0" w:beforeAutospacing="0" w:after="0" w:afterAutospacing="0"/>
        <w:ind w:left="2235" w:hanging="792"/>
        <w:jc w:val="both"/>
        <w:rPr>
          <w:rFonts w:ascii="Arial" w:hAnsi="Arial" w:cs="Arial"/>
          <w:color w:val="000000"/>
          <w:sz w:val="22"/>
          <w:szCs w:val="22"/>
        </w:rPr>
      </w:pPr>
      <w:r w:rsidRPr="009F796F">
        <w:rPr>
          <w:rFonts w:ascii="Arial" w:hAnsi="Arial" w:cs="Arial"/>
          <w:color w:val="000000"/>
          <w:sz w:val="22"/>
          <w:szCs w:val="22"/>
        </w:rPr>
        <w:t> </w:t>
      </w:r>
    </w:p>
    <w:p w14:paraId="3570B0F6"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8003C8">
        <w:rPr>
          <w:rFonts w:ascii="Arial" w:hAnsi="Arial" w:cs="Arial"/>
          <w:b/>
          <w:bCs/>
          <w:color w:val="000000"/>
          <w:sz w:val="22"/>
          <w:szCs w:val="22"/>
        </w:rPr>
        <w:t>(1)</w:t>
      </w:r>
      <w:r w:rsidRPr="009F796F">
        <w:rPr>
          <w:rFonts w:ascii="Arial" w:hAnsi="Arial" w:cs="Arial"/>
          <w:color w:val="000000"/>
          <w:sz w:val="22"/>
          <w:szCs w:val="22"/>
        </w:rPr>
        <w:t xml:space="preserve"> Em caso de divergência de resultados prevalece o método da ASTM D 1267.</w:t>
      </w:r>
    </w:p>
    <w:p w14:paraId="3F41911A"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8003C8">
        <w:rPr>
          <w:rFonts w:ascii="Arial" w:hAnsi="Arial" w:cs="Arial"/>
          <w:b/>
          <w:bCs/>
          <w:color w:val="000000"/>
          <w:sz w:val="22"/>
          <w:szCs w:val="22"/>
        </w:rPr>
        <w:t>(2)</w:t>
      </w:r>
      <w:r w:rsidRPr="009F796F">
        <w:rPr>
          <w:rFonts w:ascii="Arial" w:hAnsi="Arial" w:cs="Arial"/>
          <w:color w:val="000000"/>
          <w:sz w:val="22"/>
          <w:szCs w:val="22"/>
        </w:rPr>
        <w:t xml:space="preserve"> Butanos e mais pesados incluem todos os hidrocarbonetos com 4 ou mais átomos de carbono. Pentanos e mais pesados incluem todos os hidrocarbonetos com 5 ou mais átomos de carbono.</w:t>
      </w:r>
    </w:p>
    <w:p w14:paraId="51687413"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8003C8">
        <w:rPr>
          <w:rFonts w:ascii="Arial" w:hAnsi="Arial" w:cs="Arial"/>
          <w:b/>
          <w:bCs/>
          <w:color w:val="000000"/>
          <w:sz w:val="22"/>
          <w:szCs w:val="22"/>
        </w:rPr>
        <w:t>(</w:t>
      </w:r>
      <w:r w:rsidRPr="008003C8">
        <w:rPr>
          <w:rFonts w:ascii="Arial" w:hAnsi="Arial" w:cs="Arial"/>
          <w:color w:val="000000"/>
          <w:sz w:val="22"/>
          <w:szCs w:val="22"/>
        </w:rPr>
        <w:t>3)</w:t>
      </w:r>
      <w:r w:rsidRPr="009F796F">
        <w:rPr>
          <w:rFonts w:ascii="Arial" w:hAnsi="Arial" w:cs="Arial"/>
          <w:color w:val="000000"/>
          <w:sz w:val="22"/>
          <w:szCs w:val="22"/>
        </w:rPr>
        <w:t xml:space="preserve"> O produto não deve originar anel de óleo persistente quando 0,3 </w:t>
      </w:r>
      <w:proofErr w:type="spellStart"/>
      <w:r w:rsidRPr="009F796F">
        <w:rPr>
          <w:rFonts w:ascii="Arial" w:hAnsi="Arial" w:cs="Arial"/>
          <w:color w:val="000000"/>
          <w:sz w:val="22"/>
          <w:szCs w:val="22"/>
        </w:rPr>
        <w:t>mL</w:t>
      </w:r>
      <w:proofErr w:type="spellEnd"/>
      <w:r w:rsidRPr="009F796F">
        <w:rPr>
          <w:rFonts w:ascii="Arial" w:hAnsi="Arial" w:cs="Arial"/>
          <w:color w:val="000000"/>
          <w:sz w:val="22"/>
          <w:szCs w:val="22"/>
        </w:rPr>
        <w:t xml:space="preserve"> da mistura de solvente/resíduo é adicionado em papel de filtro, em incrementos de 0,1 </w:t>
      </w:r>
      <w:proofErr w:type="spellStart"/>
      <w:r w:rsidRPr="009F796F">
        <w:rPr>
          <w:rFonts w:ascii="Arial" w:hAnsi="Arial" w:cs="Arial"/>
          <w:color w:val="000000"/>
          <w:sz w:val="22"/>
          <w:szCs w:val="22"/>
        </w:rPr>
        <w:t>mL</w:t>
      </w:r>
      <w:proofErr w:type="spellEnd"/>
      <w:r w:rsidRPr="009F796F">
        <w:rPr>
          <w:rFonts w:ascii="Arial" w:hAnsi="Arial" w:cs="Arial"/>
          <w:color w:val="000000"/>
          <w:sz w:val="22"/>
          <w:szCs w:val="22"/>
        </w:rPr>
        <w:t xml:space="preserve"> e examinado a luz do dia, após 2 minutos, como descrito no método ASTM D 2158.</w:t>
      </w:r>
    </w:p>
    <w:p w14:paraId="2F39F0BE"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8003C8">
        <w:rPr>
          <w:rFonts w:ascii="Arial" w:hAnsi="Arial" w:cs="Arial"/>
          <w:b/>
          <w:bCs/>
          <w:color w:val="000000"/>
          <w:sz w:val="22"/>
          <w:szCs w:val="22"/>
        </w:rPr>
        <w:t>(4)</w:t>
      </w:r>
      <w:r w:rsidRPr="009F796F">
        <w:rPr>
          <w:rFonts w:ascii="Arial" w:hAnsi="Arial" w:cs="Arial"/>
          <w:color w:val="000000"/>
          <w:sz w:val="22"/>
          <w:szCs w:val="22"/>
        </w:rPr>
        <w:t xml:space="preserve"> Utilizado como alternativa ao resíduo, 100 </w:t>
      </w:r>
      <w:proofErr w:type="spellStart"/>
      <w:r w:rsidRPr="009F796F">
        <w:rPr>
          <w:rFonts w:ascii="Arial" w:hAnsi="Arial" w:cs="Arial"/>
          <w:color w:val="000000"/>
          <w:sz w:val="22"/>
          <w:szCs w:val="22"/>
        </w:rPr>
        <w:t>mL</w:t>
      </w:r>
      <w:proofErr w:type="spellEnd"/>
      <w:r w:rsidRPr="009F796F">
        <w:rPr>
          <w:rFonts w:ascii="Arial" w:hAnsi="Arial" w:cs="Arial"/>
          <w:color w:val="000000"/>
          <w:sz w:val="22"/>
          <w:szCs w:val="22"/>
        </w:rPr>
        <w:t xml:space="preserve"> evaporados – teste da mancha e, em caso de divergências de resultados, prevalece o método ASTM D2158.</w:t>
      </w:r>
    </w:p>
    <w:p w14:paraId="5CD57BD1"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8003C8">
        <w:rPr>
          <w:rFonts w:ascii="Arial" w:hAnsi="Arial" w:cs="Arial"/>
          <w:b/>
          <w:bCs/>
          <w:color w:val="000000"/>
          <w:sz w:val="22"/>
          <w:szCs w:val="22"/>
        </w:rPr>
        <w:t>(5)</w:t>
      </w:r>
      <w:r w:rsidRPr="009F796F">
        <w:rPr>
          <w:rFonts w:ascii="Arial" w:hAnsi="Arial" w:cs="Arial"/>
          <w:color w:val="000000"/>
          <w:sz w:val="22"/>
          <w:szCs w:val="22"/>
        </w:rPr>
        <w:t xml:space="preserve"> Observar o estabelecido no art.10 da Resolução ANP 825/2020. A conversão da propriedade na temperatura observada para a condição de </w:t>
      </w:r>
      <w:proofErr w:type="spellStart"/>
      <w:r w:rsidRPr="009F796F">
        <w:rPr>
          <w:rFonts w:ascii="Arial" w:hAnsi="Arial" w:cs="Arial"/>
          <w:color w:val="000000"/>
          <w:sz w:val="22"/>
          <w:szCs w:val="22"/>
        </w:rPr>
        <w:t>referencia</w:t>
      </w:r>
      <w:proofErr w:type="spellEnd"/>
      <w:r w:rsidRPr="009F796F">
        <w:rPr>
          <w:rFonts w:ascii="Arial" w:hAnsi="Arial" w:cs="Arial"/>
          <w:color w:val="000000"/>
          <w:sz w:val="22"/>
          <w:szCs w:val="22"/>
        </w:rPr>
        <w:t xml:space="preserve"> far-se-á por meio da aplicação da Resolução CNP nº 6, de 25 de junho de 1970.</w:t>
      </w:r>
    </w:p>
    <w:p w14:paraId="04FBF61E"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8003C8">
        <w:rPr>
          <w:rFonts w:ascii="Arial" w:hAnsi="Arial" w:cs="Arial"/>
          <w:b/>
          <w:bCs/>
          <w:color w:val="000000"/>
          <w:sz w:val="22"/>
          <w:szCs w:val="22"/>
        </w:rPr>
        <w:t>(6)</w:t>
      </w:r>
      <w:r w:rsidRPr="009F796F">
        <w:rPr>
          <w:rFonts w:ascii="Arial" w:hAnsi="Arial" w:cs="Arial"/>
          <w:color w:val="000000"/>
          <w:sz w:val="22"/>
          <w:szCs w:val="22"/>
        </w:rPr>
        <w:t xml:space="preserve"> A presença de água livre deve ser determinada por inspeção visual das amostras durante a determinação da massa específica.</w:t>
      </w:r>
    </w:p>
    <w:p w14:paraId="511D93AC"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8003C8">
        <w:rPr>
          <w:rFonts w:ascii="Arial" w:hAnsi="Arial" w:cs="Arial"/>
          <w:b/>
          <w:bCs/>
          <w:color w:val="000000"/>
          <w:sz w:val="22"/>
          <w:szCs w:val="22"/>
        </w:rPr>
        <w:t>(7)</w:t>
      </w:r>
      <w:r w:rsidRPr="009F796F">
        <w:rPr>
          <w:rFonts w:ascii="Arial" w:hAnsi="Arial" w:cs="Arial"/>
          <w:color w:val="000000"/>
          <w:sz w:val="22"/>
          <w:szCs w:val="22"/>
        </w:rPr>
        <w:t xml:space="preserve"> O odor do gás deve ser característico (isto é, distintivo e desagradável), detectável ao olfato humano. A quantidade e o tipo e odorizante devem atender o item A.4.2.1 da norma NFPA 58:2017 – “</w:t>
      </w:r>
      <w:proofErr w:type="spellStart"/>
      <w:r w:rsidRPr="009F796F">
        <w:rPr>
          <w:rFonts w:ascii="Arial" w:hAnsi="Arial" w:cs="Arial"/>
          <w:color w:val="000000"/>
          <w:sz w:val="22"/>
          <w:szCs w:val="22"/>
        </w:rPr>
        <w:t>Storage</w:t>
      </w:r>
      <w:proofErr w:type="spellEnd"/>
      <w:r w:rsidRPr="009F796F">
        <w:rPr>
          <w:rFonts w:ascii="Arial" w:hAnsi="Arial" w:cs="Arial"/>
          <w:color w:val="000000"/>
          <w:sz w:val="22"/>
          <w:szCs w:val="22"/>
        </w:rPr>
        <w:t xml:space="preserve"> </w:t>
      </w:r>
      <w:proofErr w:type="spellStart"/>
      <w:r w:rsidRPr="009F796F">
        <w:rPr>
          <w:rFonts w:ascii="Arial" w:hAnsi="Arial" w:cs="Arial"/>
          <w:color w:val="000000"/>
          <w:sz w:val="22"/>
          <w:szCs w:val="22"/>
        </w:rPr>
        <w:t>and</w:t>
      </w:r>
      <w:proofErr w:type="spellEnd"/>
      <w:r w:rsidRPr="009F796F">
        <w:rPr>
          <w:rFonts w:ascii="Arial" w:hAnsi="Arial" w:cs="Arial"/>
          <w:color w:val="000000"/>
          <w:sz w:val="22"/>
          <w:szCs w:val="22"/>
        </w:rPr>
        <w:t xml:space="preserve"> </w:t>
      </w:r>
      <w:proofErr w:type="spellStart"/>
      <w:r w:rsidRPr="009F796F">
        <w:rPr>
          <w:rFonts w:ascii="Arial" w:hAnsi="Arial" w:cs="Arial"/>
          <w:color w:val="000000"/>
          <w:sz w:val="22"/>
          <w:szCs w:val="22"/>
        </w:rPr>
        <w:t>Handling</w:t>
      </w:r>
      <w:proofErr w:type="spellEnd"/>
      <w:r w:rsidRPr="009F796F">
        <w:rPr>
          <w:rFonts w:ascii="Arial" w:hAnsi="Arial" w:cs="Arial"/>
          <w:color w:val="000000"/>
          <w:sz w:val="22"/>
          <w:szCs w:val="22"/>
        </w:rPr>
        <w:t xml:space="preserve"> </w:t>
      </w:r>
      <w:proofErr w:type="spellStart"/>
      <w:r w:rsidRPr="009F796F">
        <w:rPr>
          <w:rFonts w:ascii="Arial" w:hAnsi="Arial" w:cs="Arial"/>
          <w:color w:val="000000"/>
          <w:sz w:val="22"/>
          <w:szCs w:val="22"/>
        </w:rPr>
        <w:t>Liquefied</w:t>
      </w:r>
      <w:proofErr w:type="spellEnd"/>
      <w:r w:rsidRPr="009F796F">
        <w:rPr>
          <w:rFonts w:ascii="Arial" w:hAnsi="Arial" w:cs="Arial"/>
          <w:color w:val="000000"/>
          <w:sz w:val="22"/>
          <w:szCs w:val="22"/>
        </w:rPr>
        <w:t xml:space="preserve"> </w:t>
      </w:r>
      <w:proofErr w:type="spellStart"/>
      <w:r w:rsidRPr="009F796F">
        <w:rPr>
          <w:rFonts w:ascii="Arial" w:hAnsi="Arial" w:cs="Arial"/>
          <w:color w:val="000000"/>
          <w:sz w:val="22"/>
          <w:szCs w:val="22"/>
        </w:rPr>
        <w:t>Petroleum</w:t>
      </w:r>
      <w:proofErr w:type="spellEnd"/>
      <w:r w:rsidRPr="009F796F">
        <w:rPr>
          <w:rFonts w:ascii="Arial" w:hAnsi="Arial" w:cs="Arial"/>
          <w:color w:val="000000"/>
          <w:sz w:val="22"/>
          <w:szCs w:val="22"/>
        </w:rPr>
        <w:t xml:space="preserve"> Gases” – </w:t>
      </w:r>
      <w:proofErr w:type="spellStart"/>
      <w:r w:rsidRPr="009F796F">
        <w:rPr>
          <w:rFonts w:ascii="Arial" w:hAnsi="Arial" w:cs="Arial"/>
          <w:color w:val="000000"/>
          <w:sz w:val="22"/>
          <w:szCs w:val="22"/>
        </w:rPr>
        <w:t>National</w:t>
      </w:r>
      <w:proofErr w:type="spellEnd"/>
      <w:r w:rsidRPr="009F796F">
        <w:rPr>
          <w:rFonts w:ascii="Arial" w:hAnsi="Arial" w:cs="Arial"/>
          <w:color w:val="000000"/>
          <w:sz w:val="22"/>
          <w:szCs w:val="22"/>
        </w:rPr>
        <w:t xml:space="preserve"> </w:t>
      </w:r>
      <w:proofErr w:type="spellStart"/>
      <w:r w:rsidRPr="009F796F">
        <w:rPr>
          <w:rFonts w:ascii="Arial" w:hAnsi="Arial" w:cs="Arial"/>
          <w:color w:val="000000"/>
          <w:sz w:val="22"/>
          <w:szCs w:val="22"/>
        </w:rPr>
        <w:t>Fire</w:t>
      </w:r>
      <w:proofErr w:type="spellEnd"/>
      <w:r w:rsidRPr="009F796F">
        <w:rPr>
          <w:rFonts w:ascii="Arial" w:hAnsi="Arial" w:cs="Arial"/>
          <w:color w:val="000000"/>
          <w:sz w:val="22"/>
          <w:szCs w:val="22"/>
        </w:rPr>
        <w:t xml:space="preserve"> </w:t>
      </w:r>
      <w:proofErr w:type="spellStart"/>
      <w:r w:rsidRPr="009F796F">
        <w:rPr>
          <w:rFonts w:ascii="Arial" w:hAnsi="Arial" w:cs="Arial"/>
          <w:color w:val="000000"/>
          <w:sz w:val="22"/>
          <w:szCs w:val="22"/>
        </w:rPr>
        <w:t>Protection</w:t>
      </w:r>
      <w:proofErr w:type="spellEnd"/>
      <w:r w:rsidRPr="009F796F">
        <w:rPr>
          <w:rFonts w:ascii="Arial" w:hAnsi="Arial" w:cs="Arial"/>
          <w:color w:val="000000"/>
          <w:sz w:val="22"/>
          <w:szCs w:val="22"/>
        </w:rPr>
        <w:t xml:space="preserve"> </w:t>
      </w:r>
      <w:proofErr w:type="spellStart"/>
      <w:r w:rsidRPr="009F796F">
        <w:rPr>
          <w:rFonts w:ascii="Arial" w:hAnsi="Arial" w:cs="Arial"/>
          <w:color w:val="000000"/>
          <w:sz w:val="22"/>
          <w:szCs w:val="22"/>
        </w:rPr>
        <w:t>Association</w:t>
      </w:r>
      <w:proofErr w:type="spellEnd"/>
      <w:r w:rsidRPr="009F796F">
        <w:rPr>
          <w:rFonts w:ascii="Arial" w:hAnsi="Arial" w:cs="Arial"/>
          <w:color w:val="000000"/>
          <w:sz w:val="22"/>
          <w:szCs w:val="22"/>
        </w:rPr>
        <w:t>, e monitorado pelo método ASTM D5504. Adicionalmente, no certificado da qualidade, dever ser informado o tipo de odorizante utilizado.</w:t>
      </w:r>
    </w:p>
    <w:p w14:paraId="76B6FEDA"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8003C8">
        <w:rPr>
          <w:rFonts w:ascii="Arial" w:hAnsi="Arial" w:cs="Arial"/>
          <w:b/>
          <w:bCs/>
          <w:color w:val="000000"/>
          <w:sz w:val="22"/>
          <w:szCs w:val="22"/>
        </w:rPr>
        <w:t>(8)</w:t>
      </w:r>
      <w:r w:rsidRPr="009F796F">
        <w:rPr>
          <w:rFonts w:ascii="Arial" w:hAnsi="Arial" w:cs="Arial"/>
          <w:color w:val="000000"/>
          <w:sz w:val="22"/>
          <w:szCs w:val="22"/>
        </w:rPr>
        <w:t xml:space="preserve"> Método aplicado apenas no caso de se usar etil </w:t>
      </w:r>
      <w:proofErr w:type="spellStart"/>
      <w:r w:rsidRPr="009F796F">
        <w:rPr>
          <w:rFonts w:ascii="Arial" w:hAnsi="Arial" w:cs="Arial"/>
          <w:color w:val="000000"/>
          <w:sz w:val="22"/>
          <w:szCs w:val="22"/>
        </w:rPr>
        <w:t>mercaptana</w:t>
      </w:r>
      <w:proofErr w:type="spellEnd"/>
      <w:r w:rsidRPr="009F796F">
        <w:rPr>
          <w:rFonts w:ascii="Arial" w:hAnsi="Arial" w:cs="Arial"/>
          <w:color w:val="000000"/>
          <w:sz w:val="22"/>
          <w:szCs w:val="22"/>
        </w:rPr>
        <w:t>.</w:t>
      </w:r>
    </w:p>
    <w:p w14:paraId="655BFB70"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9F796F">
        <w:rPr>
          <w:rFonts w:ascii="Arial" w:hAnsi="Arial" w:cs="Arial"/>
          <w:color w:val="000000"/>
          <w:sz w:val="22"/>
          <w:szCs w:val="22"/>
        </w:rPr>
        <w:t> </w:t>
      </w:r>
    </w:p>
    <w:p w14:paraId="14C9D67A" w14:textId="77777777" w:rsidR="001B5A36" w:rsidRDefault="001B5A36" w:rsidP="001B5A36">
      <w:pPr>
        <w:suppressAutoHyphens w:val="0"/>
        <w:spacing w:after="160" w:line="259" w:lineRule="auto"/>
        <w:rPr>
          <w:rStyle w:val="textojustificadorecuoprimeiralinha1"/>
          <w:rFonts w:cs="Arial"/>
          <w:b/>
          <w:bCs/>
          <w:color w:val="000000"/>
          <w:sz w:val="22"/>
          <w:szCs w:val="22"/>
        </w:rPr>
      </w:pPr>
      <w:r>
        <w:rPr>
          <w:rStyle w:val="textojustificadorecuoprimeiralinha1"/>
          <w:rFonts w:cs="Arial"/>
          <w:b/>
          <w:bCs/>
          <w:color w:val="000000"/>
          <w:sz w:val="22"/>
          <w:szCs w:val="22"/>
        </w:rPr>
        <w:br w:type="page"/>
      </w:r>
    </w:p>
    <w:p w14:paraId="1E35B12F" w14:textId="77777777" w:rsidR="001B5A36" w:rsidRPr="009F796F" w:rsidRDefault="001B5A36" w:rsidP="001B5A36">
      <w:pPr>
        <w:pStyle w:val="NormalWeb"/>
        <w:spacing w:before="0" w:beforeAutospacing="0" w:after="0" w:afterAutospacing="0"/>
        <w:jc w:val="both"/>
        <w:rPr>
          <w:rFonts w:ascii="Arial" w:hAnsi="Arial" w:cs="Arial"/>
          <w:color w:val="000000"/>
          <w:sz w:val="22"/>
          <w:szCs w:val="22"/>
        </w:rPr>
      </w:pPr>
      <w:r w:rsidRPr="009F796F">
        <w:rPr>
          <w:rStyle w:val="textojustificadorecuoprimeiralinha1"/>
          <w:rFonts w:ascii="Arial" w:hAnsi="Arial" w:cs="Arial"/>
          <w:b/>
          <w:bCs/>
          <w:color w:val="000000"/>
          <w:sz w:val="22"/>
          <w:szCs w:val="22"/>
        </w:rPr>
        <w:lastRenderedPageBreak/>
        <w:t>2.5. Código SUPRI: 51.265.001.001.0003-7</w:t>
      </w:r>
    </w:p>
    <w:p w14:paraId="0CDB07A8" w14:textId="77777777" w:rsidR="001B5A36" w:rsidRPr="009F796F" w:rsidRDefault="001B5A36" w:rsidP="001B5A36">
      <w:pPr>
        <w:pStyle w:val="textojustificado"/>
        <w:spacing w:before="0" w:beforeAutospacing="0" w:after="0" w:afterAutospacing="0"/>
        <w:ind w:left="795" w:hanging="432"/>
        <w:jc w:val="both"/>
        <w:rPr>
          <w:rFonts w:ascii="Arial" w:hAnsi="Arial" w:cs="Arial"/>
          <w:color w:val="000000"/>
          <w:sz w:val="22"/>
          <w:szCs w:val="22"/>
        </w:rPr>
      </w:pPr>
      <w:r w:rsidRPr="009F796F">
        <w:rPr>
          <w:rFonts w:ascii="Arial" w:hAnsi="Arial" w:cs="Arial"/>
          <w:color w:val="000000"/>
          <w:sz w:val="22"/>
          <w:szCs w:val="22"/>
        </w:rPr>
        <w:t> </w:t>
      </w:r>
    </w:p>
    <w:p w14:paraId="49C1789F" w14:textId="77777777" w:rsidR="001B5A36" w:rsidRPr="009F796F" w:rsidRDefault="001B5A36" w:rsidP="001B5A36">
      <w:pPr>
        <w:pStyle w:val="textojustificadorecuoprimeiralinha"/>
        <w:spacing w:before="0" w:beforeAutospacing="0" w:after="0" w:afterAutospacing="0"/>
        <w:ind w:left="795" w:hanging="432"/>
        <w:jc w:val="both"/>
        <w:rPr>
          <w:rFonts w:ascii="Arial" w:hAnsi="Arial" w:cs="Arial"/>
          <w:color w:val="000000"/>
          <w:sz w:val="22"/>
          <w:szCs w:val="22"/>
        </w:rPr>
      </w:pPr>
      <w:r w:rsidRPr="009F796F">
        <w:rPr>
          <w:rFonts w:ascii="Arial" w:hAnsi="Arial" w:cs="Arial"/>
          <w:b/>
          <w:bCs/>
          <w:color w:val="000000"/>
          <w:sz w:val="22"/>
          <w:szCs w:val="22"/>
        </w:rPr>
        <w:t>2.6. Garantia:</w:t>
      </w:r>
    </w:p>
    <w:p w14:paraId="1E3D3545"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2.6.1. Deverá ser efetuada a substituição de recipientes que apresentem vazamentos, pontos de ferrugem ou sinais evidentes de má conservação. A empresa fornecedora fica obrigada a apresentar, quando solicitado e às suas custas laudos comprovatórios da realização de ensaios das normas relacionadas ou atestados de vistoria expedidos pela ANP ou outro órgão oficial fiscalizador que comprovem a condição de conformidade com as exigências da legislação pertinente e/ou com suas normas regulamentadoras.</w:t>
      </w:r>
    </w:p>
    <w:p w14:paraId="2D3152D0"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w:t>
      </w:r>
    </w:p>
    <w:p w14:paraId="5842B89F" w14:textId="77777777" w:rsidR="001B5A36" w:rsidRPr="009F796F" w:rsidRDefault="001B5A36" w:rsidP="001B5A36">
      <w:pPr>
        <w:pStyle w:val="textojustificadorecuoprimeiralinha"/>
        <w:spacing w:before="0" w:beforeAutospacing="0" w:after="0" w:afterAutospacing="0"/>
        <w:ind w:left="795" w:hanging="432"/>
        <w:jc w:val="both"/>
        <w:rPr>
          <w:rFonts w:ascii="Arial" w:hAnsi="Arial" w:cs="Arial"/>
          <w:color w:val="000000"/>
          <w:sz w:val="22"/>
          <w:szCs w:val="22"/>
        </w:rPr>
      </w:pPr>
      <w:r w:rsidRPr="009F796F">
        <w:rPr>
          <w:rFonts w:ascii="Arial" w:hAnsi="Arial" w:cs="Arial"/>
          <w:b/>
          <w:bCs/>
          <w:color w:val="000000"/>
          <w:sz w:val="22"/>
          <w:szCs w:val="22"/>
        </w:rPr>
        <w:t>2.7. Documentação obrigatória:</w:t>
      </w:r>
    </w:p>
    <w:p w14:paraId="12B19B68"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2.7.1. A atividade de distribuição de GLP somente poderá ser exercida por pessoa jurídica, constituída sob as leis brasileiras, que atender em caráter permanente, o disposto na Resolução ANP nº 49/2016, e possuir autorização para o exercício da atividade de distribuição de GLP da pessoa jurídica (AEA) outorgada pela ANP, precedida ou não de Autorização de Construção (AC).</w:t>
      </w:r>
    </w:p>
    <w:p w14:paraId="42A3B0FC"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2.7.2. A atividade de revenda de GLP, considerada de utilidade pública, compreende a aquisição, o armazenamento, o transporte e a venda de recipientes transportáveis de GLP com capacidade de até 90 (noventa) kg, somente poderá ser exercida por pessoa jurídica constituída sob as leis brasileiras, que possuir autorização de revenda de GLP outorgada pela ANP e atender, em caráter permanente, o disposto na Resolução ANP nº 51/2016 e atualizações.</w:t>
      </w:r>
    </w:p>
    <w:p w14:paraId="1CC982F9"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2.7.3. A empresa distribuidora deverá apresentar cópia da publicação da Autorização, no Diário Oficial da União, que trata o Art. 14 da Resolução ANP 49/2016.</w:t>
      </w:r>
    </w:p>
    <w:p w14:paraId="79B2529C"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2.7.4. A empresa revendedora deverá apresentar Certificado de Autorização Ponto de Revenda de GLP emitido pela ANP, cuja veracidade será verificada na página https://www.gov.br/anp/pt-br/assuntos/distribuicao-e-revenda/revendedor/consulta-revenda-glp-web</w:t>
      </w:r>
    </w:p>
    <w:p w14:paraId="491827CD" w14:textId="77777777" w:rsidR="001B5A36" w:rsidRPr="009F796F" w:rsidRDefault="001B5A36" w:rsidP="001B5A36">
      <w:pPr>
        <w:pStyle w:val="NormalWeb"/>
        <w:spacing w:before="0" w:beforeAutospacing="0" w:after="0" w:afterAutospacing="0"/>
        <w:ind w:left="720"/>
        <w:jc w:val="both"/>
        <w:rPr>
          <w:rFonts w:ascii="Arial" w:hAnsi="Arial" w:cs="Arial"/>
          <w:color w:val="000000"/>
          <w:sz w:val="22"/>
          <w:szCs w:val="22"/>
        </w:rPr>
      </w:pPr>
      <w:r w:rsidRPr="009F796F">
        <w:rPr>
          <w:rFonts w:ascii="Arial" w:hAnsi="Arial" w:cs="Arial"/>
          <w:color w:val="000000"/>
          <w:sz w:val="22"/>
          <w:szCs w:val="22"/>
        </w:rPr>
        <w:t> </w:t>
      </w:r>
    </w:p>
    <w:p w14:paraId="3EBBCA80" w14:textId="77777777" w:rsidR="001B5A36" w:rsidRPr="009F796F" w:rsidRDefault="001B5A36" w:rsidP="001B5A36">
      <w:pPr>
        <w:pStyle w:val="itemnivel1"/>
        <w:shd w:val="clear" w:color="auto" w:fill="E6E6E6"/>
        <w:spacing w:before="120" w:beforeAutospacing="0" w:after="120" w:afterAutospacing="0"/>
        <w:ind w:left="120" w:right="120"/>
        <w:jc w:val="both"/>
        <w:rPr>
          <w:rFonts w:ascii="Arial" w:hAnsi="Arial" w:cs="Arial"/>
          <w:b/>
          <w:bCs/>
          <w:caps/>
          <w:color w:val="000000"/>
          <w:sz w:val="22"/>
          <w:szCs w:val="22"/>
        </w:rPr>
      </w:pPr>
      <w:r w:rsidRPr="009F796F">
        <w:rPr>
          <w:rStyle w:val="itemnivel11"/>
          <w:rFonts w:ascii="Arial" w:hAnsi="Arial" w:cs="Arial"/>
          <w:b/>
          <w:bCs/>
          <w:caps/>
          <w:color w:val="000000"/>
          <w:sz w:val="22"/>
          <w:szCs w:val="22"/>
        </w:rPr>
        <w:t>JUSTIFICATIVA</w:t>
      </w:r>
    </w:p>
    <w:p w14:paraId="455460F9"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3.1. A aquisição de Gás Liquefeito de Petróleo (GLP), botijão de 13kg, é utilizado em diferentes unidades da Subprefeitura Freguesia/Brasilândia, conforme justificativa contida no documento SEI nº </w:t>
      </w:r>
      <w:hyperlink r:id="rId48" w:tgtFrame="_blank" w:history="1">
        <w:r w:rsidRPr="009F796F">
          <w:rPr>
            <w:rStyle w:val="Hyperlink"/>
            <w:rFonts w:ascii="Arial" w:eastAsia="Arial Unicode MS" w:hAnsi="Arial" w:cs="Arial"/>
            <w:sz w:val="22"/>
            <w:szCs w:val="22"/>
          </w:rPr>
          <w:t>080054626</w:t>
        </w:r>
      </w:hyperlink>
      <w:r w:rsidRPr="009F796F">
        <w:rPr>
          <w:rFonts w:ascii="Arial" w:hAnsi="Arial" w:cs="Arial"/>
          <w:color w:val="000000"/>
          <w:sz w:val="22"/>
          <w:szCs w:val="22"/>
        </w:rPr>
        <w:t>, sendo indispensável para utilização nos fogões, visando promover o bem-estar de todos os funcionários desta Subprefeitura.</w:t>
      </w:r>
    </w:p>
    <w:p w14:paraId="51190D71"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w:t>
      </w:r>
    </w:p>
    <w:p w14:paraId="492591D9" w14:textId="77777777" w:rsidR="001B5A36" w:rsidRPr="009F796F" w:rsidRDefault="001B5A36" w:rsidP="001B5A36">
      <w:pPr>
        <w:pStyle w:val="itemnivel1"/>
        <w:shd w:val="clear" w:color="auto" w:fill="E6E6E6"/>
        <w:spacing w:before="120" w:beforeAutospacing="0" w:after="120" w:afterAutospacing="0"/>
        <w:ind w:left="120" w:right="120"/>
        <w:jc w:val="both"/>
        <w:rPr>
          <w:rFonts w:ascii="Arial" w:hAnsi="Arial" w:cs="Arial"/>
          <w:b/>
          <w:bCs/>
          <w:caps/>
          <w:color w:val="000000"/>
          <w:sz w:val="22"/>
          <w:szCs w:val="22"/>
        </w:rPr>
      </w:pPr>
      <w:r w:rsidRPr="009F796F">
        <w:rPr>
          <w:rStyle w:val="itemnivel11"/>
          <w:rFonts w:ascii="Arial" w:hAnsi="Arial" w:cs="Arial"/>
          <w:b/>
          <w:bCs/>
          <w:caps/>
          <w:color w:val="000000"/>
          <w:sz w:val="22"/>
          <w:szCs w:val="22"/>
        </w:rPr>
        <w:t>LOCAL E PRAZO DE ENTREGA</w:t>
      </w:r>
    </w:p>
    <w:p w14:paraId="41591DF4" w14:textId="77777777" w:rsidR="001B5A36" w:rsidRPr="009F796F" w:rsidRDefault="001B5A36" w:rsidP="001B5A36">
      <w:pPr>
        <w:pStyle w:val="textojustificadorecuoprimeiralinha"/>
        <w:spacing w:before="0" w:beforeAutospacing="0" w:after="0" w:afterAutospacing="0"/>
        <w:ind w:left="360" w:hanging="360"/>
        <w:jc w:val="both"/>
        <w:rPr>
          <w:rFonts w:ascii="Arial" w:hAnsi="Arial" w:cs="Arial"/>
          <w:color w:val="000000"/>
          <w:sz w:val="22"/>
          <w:szCs w:val="22"/>
        </w:rPr>
      </w:pPr>
      <w:r w:rsidRPr="009F796F">
        <w:rPr>
          <w:rFonts w:ascii="Arial" w:hAnsi="Arial" w:cs="Arial"/>
          <w:color w:val="000000"/>
          <w:sz w:val="22"/>
          <w:szCs w:val="22"/>
        </w:rPr>
        <w:t>                     4.1. Os objetos deverão ser entregues em conformidade com o exigido neste Termo de Referência, no prazo máximo de 10 (dez) dias a contar do recebimento da Nota de Empenho.</w:t>
      </w:r>
    </w:p>
    <w:p w14:paraId="12DEF79B"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4.2. A entrega será em parcela única no endereço: Rua Dr. Artur Fajardo, 300 - Freguesia do Ó - São Paulo/SP - CEP 02963-000 - Telefone: 3975-4028, no horário das 07h00 às 15h00.</w:t>
      </w:r>
    </w:p>
    <w:p w14:paraId="0ECDA03F" w14:textId="77777777" w:rsidR="001B5A36"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4.3. Em caso de recusa do material, por não atendimento às especificações ou defeito de fabricação, a contratada deverá substituir o(s) item(</w:t>
      </w:r>
      <w:proofErr w:type="spellStart"/>
      <w:r w:rsidRPr="009F796F">
        <w:rPr>
          <w:rFonts w:ascii="Arial" w:hAnsi="Arial" w:cs="Arial"/>
          <w:color w:val="000000"/>
          <w:sz w:val="22"/>
          <w:szCs w:val="22"/>
        </w:rPr>
        <w:t>ns</w:t>
      </w:r>
      <w:proofErr w:type="spellEnd"/>
      <w:r w:rsidRPr="009F796F">
        <w:rPr>
          <w:rFonts w:ascii="Arial" w:hAnsi="Arial" w:cs="Arial"/>
          <w:color w:val="000000"/>
          <w:sz w:val="22"/>
          <w:szCs w:val="22"/>
        </w:rPr>
        <w:t>) não conforme(s) em até 5 dias corridos, a contar do aviso de rejeição.</w:t>
      </w:r>
    </w:p>
    <w:p w14:paraId="01894770"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p>
    <w:p w14:paraId="0A865029" w14:textId="77777777" w:rsidR="001B5A36" w:rsidRDefault="001B5A36" w:rsidP="001B5A36">
      <w:pPr>
        <w:suppressAutoHyphens w:val="0"/>
        <w:spacing w:after="160" w:line="259" w:lineRule="auto"/>
        <w:rPr>
          <w:rFonts w:cs="Arial"/>
          <w:b/>
          <w:bCs/>
          <w:caps/>
          <w:color w:val="000000"/>
          <w:sz w:val="22"/>
          <w:szCs w:val="22"/>
        </w:rPr>
      </w:pPr>
      <w:r>
        <w:rPr>
          <w:rFonts w:cs="Arial"/>
          <w:b/>
          <w:bCs/>
          <w:caps/>
          <w:color w:val="000000"/>
          <w:sz w:val="22"/>
          <w:szCs w:val="22"/>
        </w:rPr>
        <w:br w:type="page"/>
      </w:r>
    </w:p>
    <w:p w14:paraId="5DBDD869" w14:textId="77777777" w:rsidR="001B5A36" w:rsidRPr="009F796F" w:rsidRDefault="001B5A36" w:rsidP="001B5A36">
      <w:pPr>
        <w:pStyle w:val="itemnivel1"/>
        <w:shd w:val="clear" w:color="auto" w:fill="E6E6E6"/>
        <w:spacing w:before="120" w:beforeAutospacing="0" w:after="120" w:afterAutospacing="0"/>
        <w:ind w:left="120" w:right="120"/>
        <w:jc w:val="both"/>
        <w:rPr>
          <w:rFonts w:ascii="Arial" w:hAnsi="Arial" w:cs="Arial"/>
          <w:b/>
          <w:bCs/>
          <w:caps/>
          <w:color w:val="000000"/>
          <w:sz w:val="22"/>
          <w:szCs w:val="22"/>
        </w:rPr>
      </w:pPr>
      <w:r w:rsidRPr="009F796F">
        <w:rPr>
          <w:rFonts w:ascii="Arial" w:hAnsi="Arial" w:cs="Arial"/>
          <w:b/>
          <w:bCs/>
          <w:caps/>
          <w:color w:val="000000"/>
          <w:sz w:val="22"/>
          <w:szCs w:val="22"/>
        </w:rPr>
        <w:lastRenderedPageBreak/>
        <w:t>OBRIGAÇÕES DA CONTRATANTE</w:t>
      </w:r>
    </w:p>
    <w:p w14:paraId="57241D3B" w14:textId="77777777" w:rsidR="001B5A36" w:rsidRPr="009F796F" w:rsidRDefault="001B5A36" w:rsidP="001B5A36">
      <w:pPr>
        <w:pStyle w:val="textojustificadorecuoprimeiralinha"/>
        <w:spacing w:before="0" w:beforeAutospacing="0" w:after="0" w:afterAutospacing="0"/>
        <w:ind w:left="360" w:hanging="360"/>
        <w:jc w:val="both"/>
        <w:rPr>
          <w:rFonts w:ascii="Arial" w:hAnsi="Arial" w:cs="Arial"/>
          <w:color w:val="000000"/>
          <w:sz w:val="22"/>
          <w:szCs w:val="22"/>
        </w:rPr>
      </w:pPr>
      <w:r w:rsidRPr="009F796F">
        <w:rPr>
          <w:rFonts w:ascii="Arial" w:hAnsi="Arial" w:cs="Arial"/>
          <w:color w:val="000000"/>
          <w:sz w:val="22"/>
          <w:szCs w:val="22"/>
        </w:rPr>
        <w:t>                            5.1. Receber o objeto no prazo e condições estabelecidas neste Termo de Referência.</w:t>
      </w:r>
    </w:p>
    <w:p w14:paraId="1F8243F1"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5.2. Permitir o acesso dos colaboradores da contratada às suas dependências para a entrega do material, proporcionando todas as facilidades para que a contratada possa cumprir suas obrigações dentro das normas e condições estabelecidas.</w:t>
      </w:r>
    </w:p>
    <w:p w14:paraId="6375306B"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5.3. Rejeitar, no todo ou em parte, o objeto executado em desacordo com as obrigações assumidas pela contratada.</w:t>
      </w:r>
    </w:p>
    <w:p w14:paraId="21CF57BC"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5.4. Comunicar à contratada quaisquer irregularidades ou falhas na execução do objeto deste Termo de Referência, determinando o que for necessário à sua regularização, para que seja substituído.</w:t>
      </w:r>
    </w:p>
    <w:p w14:paraId="2A657920"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5.5. Prestar à contratada, em tempo hábil, as informações eventualmente necessárias à execução do objeto.</w:t>
      </w:r>
    </w:p>
    <w:p w14:paraId="11E49273"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5.6. Impedir que terceiros executem o objeto deste Termo de Referência.</w:t>
      </w:r>
    </w:p>
    <w:p w14:paraId="08D306BE"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5.7. Acompanhar e fiscalizar o cumprimento das obrigações assumidas pela contratada, por meio de servidor designado legalmente como Representante da Administração, que atestará a Nota Fiscal, para fins de pagamento.</w:t>
      </w:r>
    </w:p>
    <w:p w14:paraId="22B66D02"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5.8. Efetuar o pagamento devido pela execução do objeto, no prazo estabelecido, desde que cumpridas todas as formalidades e exigências previstas.</w:t>
      </w:r>
    </w:p>
    <w:p w14:paraId="4B80B23A"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5.9. Verificar, antes do pagamento, a manutenção das condições de habilitação da contratada.</w:t>
      </w:r>
    </w:p>
    <w:p w14:paraId="2342465F"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5.10. Aplicar, à contratada, as penalidades contratuais e regulamentares, quando cabíveis, garantidos o contraditório e a ampla defesa.</w:t>
      </w:r>
    </w:p>
    <w:p w14:paraId="4092622F" w14:textId="77777777" w:rsidR="001B5A36" w:rsidRDefault="001B5A36" w:rsidP="001B5A36">
      <w:pPr>
        <w:suppressAutoHyphens w:val="0"/>
        <w:spacing w:after="160" w:line="259" w:lineRule="auto"/>
        <w:rPr>
          <w:rStyle w:val="itemnivel11"/>
          <w:rFonts w:cs="Arial"/>
          <w:b/>
          <w:bCs/>
          <w:caps/>
          <w:color w:val="000000"/>
          <w:sz w:val="22"/>
          <w:szCs w:val="22"/>
        </w:rPr>
      </w:pPr>
    </w:p>
    <w:p w14:paraId="4ACD7D57" w14:textId="77777777" w:rsidR="001B5A36" w:rsidRPr="009F796F" w:rsidRDefault="001B5A36" w:rsidP="001B5A36">
      <w:pPr>
        <w:suppressAutoHyphens w:val="0"/>
        <w:spacing w:after="160" w:line="259" w:lineRule="auto"/>
        <w:rPr>
          <w:rFonts w:cs="Arial"/>
          <w:b/>
          <w:bCs/>
          <w:caps/>
          <w:color w:val="000000"/>
          <w:sz w:val="22"/>
          <w:szCs w:val="22"/>
        </w:rPr>
      </w:pPr>
      <w:r w:rsidRPr="009F796F">
        <w:rPr>
          <w:rStyle w:val="itemnivel11"/>
          <w:rFonts w:cs="Arial"/>
          <w:b/>
          <w:bCs/>
          <w:caps/>
          <w:color w:val="000000"/>
          <w:sz w:val="22"/>
          <w:szCs w:val="22"/>
        </w:rPr>
        <w:t>OBRIGAÇÕES DA CONTRATADA</w:t>
      </w:r>
    </w:p>
    <w:p w14:paraId="484E4B65" w14:textId="77777777" w:rsidR="001B5A36" w:rsidRPr="009F796F" w:rsidRDefault="001B5A36" w:rsidP="001B5A36">
      <w:pPr>
        <w:pStyle w:val="textojustificadorecuoprimeiralinha"/>
        <w:spacing w:before="0" w:beforeAutospacing="0" w:after="0" w:afterAutospacing="0"/>
        <w:ind w:left="360" w:hanging="360"/>
        <w:jc w:val="both"/>
        <w:rPr>
          <w:rFonts w:ascii="Arial" w:hAnsi="Arial" w:cs="Arial"/>
          <w:color w:val="000000"/>
          <w:sz w:val="22"/>
          <w:szCs w:val="22"/>
        </w:rPr>
      </w:pPr>
      <w:r w:rsidRPr="009F796F">
        <w:rPr>
          <w:rFonts w:ascii="Arial" w:hAnsi="Arial" w:cs="Arial"/>
          <w:color w:val="000000"/>
          <w:sz w:val="22"/>
          <w:szCs w:val="22"/>
        </w:rPr>
        <w:t>                     6.1. Efetuar a entrega do objeto em perfeitas condições, conforme especificações, prazo e local constantes neste Termo de Referência e em sua proposta, acompanhado da respectiva Nota Fiscal/Fatura, na qual constarão as indicações referentes a quantidades e valores.</w:t>
      </w:r>
    </w:p>
    <w:p w14:paraId="7EAF44E5"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6.2. Tomar todas as providências necessárias à fiel execução do objeto deste Termo de Referência, promovendo a substituição do mesmo, no prazo estabelecido pela fiscalização, sempre que verificada a sua desconformidade à época da entrega.</w:t>
      </w:r>
    </w:p>
    <w:p w14:paraId="24F2F1EA"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6.3. Orientar e instruir seus colaboradores quanto à necessidade de acatar as normas internas da Contratante.</w:t>
      </w:r>
    </w:p>
    <w:p w14:paraId="17376711"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6.4. Comunicar à Contratante qualquer anormalidade que vier a ocorrer na entrega do objeto e prestar os esclarecimentos julgados necessários.</w:t>
      </w:r>
    </w:p>
    <w:p w14:paraId="4379AE79"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6.5. Responsabilizar se pelos vícios e danos decorrentes do objeto, de acordo com o Código de Defesa do Consumidor (Lei n° 8.078, de 1990).</w:t>
      </w:r>
    </w:p>
    <w:p w14:paraId="2E2733BF"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6.6. Não permitir a utilização de qualquer trabalho do menor de dezesseis anos, exceto na condição de aprendiz para os maiores de quatorze anos; nem permitir a utilização do trabalho do menor de dezoito anos em trabalho noturno, perigoso ou insalubre.</w:t>
      </w:r>
    </w:p>
    <w:p w14:paraId="30F8ED6C"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6.7. Manter durante a execução do objeto, em compatibilidade com as obrigações assumidas, todas as condições de habilitação e qualificação exigidas na contratação.</w:t>
      </w:r>
    </w:p>
    <w:p w14:paraId="58B90334"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6.8. Prestar todos os esclarecimentos que forem solicitados pela Contratante, atendendo prontamente a quaisquer reclamações.</w:t>
      </w:r>
    </w:p>
    <w:p w14:paraId="4CBCB9DB"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lastRenderedPageBreak/>
        <w:t>6.9. Guardar sigilo sobre todas as informações obtidas em decorrência da execução do objeto contratado.</w:t>
      </w:r>
    </w:p>
    <w:p w14:paraId="7F32E9D6"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6.10. Apresentar a Nota Fiscal nas condições estabelecidas no Termo de Referência.</w:t>
      </w:r>
    </w:p>
    <w:p w14:paraId="5F41AA6E"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w:t>
      </w:r>
    </w:p>
    <w:p w14:paraId="7534292E" w14:textId="77777777" w:rsidR="001B5A36" w:rsidRPr="009F796F" w:rsidRDefault="001B5A36" w:rsidP="001B5A36">
      <w:pPr>
        <w:pStyle w:val="itemnivel1"/>
        <w:shd w:val="clear" w:color="auto" w:fill="E6E6E6"/>
        <w:spacing w:before="120" w:beforeAutospacing="0" w:after="120" w:afterAutospacing="0"/>
        <w:ind w:left="120" w:right="120"/>
        <w:jc w:val="both"/>
        <w:rPr>
          <w:rFonts w:ascii="Arial" w:hAnsi="Arial" w:cs="Arial"/>
          <w:b/>
          <w:bCs/>
          <w:caps/>
          <w:color w:val="000000"/>
          <w:sz w:val="22"/>
          <w:szCs w:val="22"/>
        </w:rPr>
      </w:pPr>
      <w:r w:rsidRPr="009F796F">
        <w:rPr>
          <w:rStyle w:val="itemnivel11"/>
          <w:rFonts w:ascii="Arial" w:hAnsi="Arial" w:cs="Arial"/>
          <w:b/>
          <w:bCs/>
          <w:caps/>
          <w:color w:val="000000"/>
          <w:sz w:val="22"/>
          <w:szCs w:val="22"/>
        </w:rPr>
        <w:t>CONDIÇÕES PARA PAGAMENTO</w:t>
      </w:r>
    </w:p>
    <w:p w14:paraId="6D1CC723" w14:textId="77777777" w:rsidR="001B5A36" w:rsidRPr="009F796F" w:rsidRDefault="001B5A36" w:rsidP="001B5A36">
      <w:pPr>
        <w:pStyle w:val="textojustificadorecuoprimeiralinha"/>
        <w:spacing w:before="0" w:beforeAutospacing="0" w:after="0" w:afterAutospacing="0"/>
        <w:ind w:left="360" w:hanging="360"/>
        <w:jc w:val="both"/>
        <w:rPr>
          <w:rFonts w:ascii="Arial" w:hAnsi="Arial" w:cs="Arial"/>
          <w:color w:val="000000"/>
          <w:sz w:val="22"/>
          <w:szCs w:val="22"/>
        </w:rPr>
      </w:pPr>
      <w:r w:rsidRPr="009F796F">
        <w:rPr>
          <w:rFonts w:ascii="Arial" w:hAnsi="Arial" w:cs="Arial"/>
          <w:color w:val="000000"/>
          <w:sz w:val="22"/>
          <w:szCs w:val="22"/>
        </w:rPr>
        <w:t>                    7.1. Os pagamentos serão efetuados pela Contratante no prazo de 30 (trinta) dias, contados da apresentação da Nota Fiscal/Fatura contendo o detalhamento dos materiais empregados, através de ordem bancária, para crédito em banco, agência e conta corrente indicado pela Contratada;</w:t>
      </w:r>
    </w:p>
    <w:p w14:paraId="04108C9E"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7.2. Os pagamentos estarão condicionados à entrega dos materiais, de acordo com as especificações técnicas constantes nas descrições dos itens deste Termo de Referência e na proposta da Contratada.</w:t>
      </w:r>
    </w:p>
    <w:p w14:paraId="09EF4977"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7.3. O pagamento somente será autorizado depois de efetuado o “atesto” pelo servidor competente, condicionado este ato à verificação da conformidade da Nota Fiscal/Fatura apresentada em relação aos materiais entregues.</w:t>
      </w:r>
    </w:p>
    <w:p w14:paraId="3BE21952"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7.4. Havendo erro na Nota Fiscal/Fatura ou circunstância que impeça a liquidação da despesa, aquela será devolvida à Contratada e o pagamento ficará pendente até que a mesma providencie as medidas saneadoras. Nesta hipótese, o prazo para pagamento iniciar se á após a regularização da situação ou reapresentação do documento fiscal, não acarretando qualquer ônus para a Contratante.</w:t>
      </w:r>
    </w:p>
    <w:p w14:paraId="6BF23661"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7.5. Antes do pagamento à contratada, será realizada consulta às certidões negativas para verificar a manutenção das condições de habilitação exigidas na contratação.</w:t>
      </w:r>
    </w:p>
    <w:p w14:paraId="461D0E0A"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7.6. Quando do pagamento, serão realizadas as retenções tributárias previstas na legislação aplicável.</w:t>
      </w:r>
    </w:p>
    <w:p w14:paraId="63B07790"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7.7. Será considerada data do pagamento o dia em que constar como emitida a ordem bancária.</w:t>
      </w:r>
    </w:p>
    <w:p w14:paraId="03E7B8AA"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w:t>
      </w:r>
    </w:p>
    <w:p w14:paraId="6BA41411" w14:textId="77777777" w:rsidR="001B5A36" w:rsidRPr="009F796F" w:rsidRDefault="001B5A36" w:rsidP="001B5A36">
      <w:pPr>
        <w:pStyle w:val="itemnivel1"/>
        <w:shd w:val="clear" w:color="auto" w:fill="E6E6E6"/>
        <w:spacing w:before="120" w:beforeAutospacing="0" w:after="120" w:afterAutospacing="0"/>
        <w:ind w:left="120" w:right="120"/>
        <w:jc w:val="both"/>
        <w:rPr>
          <w:rFonts w:ascii="Arial" w:hAnsi="Arial" w:cs="Arial"/>
          <w:b/>
          <w:bCs/>
          <w:caps/>
          <w:color w:val="000000"/>
          <w:sz w:val="22"/>
          <w:szCs w:val="22"/>
        </w:rPr>
      </w:pPr>
      <w:r w:rsidRPr="009F796F">
        <w:rPr>
          <w:rStyle w:val="itemnivel11"/>
          <w:rFonts w:ascii="Arial" w:hAnsi="Arial" w:cs="Arial"/>
          <w:b/>
          <w:bCs/>
          <w:caps/>
          <w:color w:val="000000"/>
          <w:sz w:val="22"/>
          <w:szCs w:val="22"/>
        </w:rPr>
        <w:t>CONTROLE E FISCALIZAÇÃO</w:t>
      </w:r>
    </w:p>
    <w:p w14:paraId="10A2C6DE" w14:textId="77777777" w:rsidR="001B5A36" w:rsidRPr="009F796F" w:rsidRDefault="001B5A36" w:rsidP="001B5A36">
      <w:pPr>
        <w:pStyle w:val="textojustificadorecuoprimeiralinha"/>
        <w:spacing w:before="0" w:beforeAutospacing="0" w:after="0" w:afterAutospacing="0"/>
        <w:ind w:left="360" w:hanging="360"/>
        <w:jc w:val="both"/>
        <w:rPr>
          <w:rFonts w:ascii="Arial" w:hAnsi="Arial" w:cs="Arial"/>
          <w:color w:val="000000"/>
          <w:sz w:val="22"/>
          <w:szCs w:val="22"/>
        </w:rPr>
      </w:pPr>
      <w:r w:rsidRPr="009F796F">
        <w:rPr>
          <w:rFonts w:ascii="Arial" w:hAnsi="Arial" w:cs="Arial"/>
          <w:color w:val="000000"/>
          <w:sz w:val="22"/>
          <w:szCs w:val="22"/>
        </w:rPr>
        <w:t>                       8.1. A contratação será acompanhada e fiscalizada por servidor designado pela Contratante, que anotará em registro próprio as ocorrências relacionadas com a execução do objeto deste Termo de Referência, determinando o que for necessário à regularização das faltas ou defeitos observados.</w:t>
      </w:r>
    </w:p>
    <w:p w14:paraId="4FB3DB55"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8.2. A verificação da adequação execução do objeto deverá ser realizada com base nos critérios previstos neste Termo de Referência e na proposta.</w:t>
      </w:r>
    </w:p>
    <w:p w14:paraId="41F23DEC"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8.3. O fiscal responsável pelo acompanhamento da contratação, após verificação da sua conformidade com o que foi pactuado neste Termo de Referência, efetuará o “atesto” da Nota Fiscal, instruirá o processo para pagamento e o encaminhará à área responsável.</w:t>
      </w:r>
    </w:p>
    <w:p w14:paraId="053E4BBF"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8.4. A fiscalização a que este item se trata não exclui ou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1EC9D07"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8.5. O descumprimento total ou parcial das demais obrigações e responsabilidades assumidas pela Contratada ensejará a aplicação de sanções administrativas, previstas neste Termo de Referência e na legislação vigente.</w:t>
      </w:r>
    </w:p>
    <w:p w14:paraId="2D50E9B0"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 </w:t>
      </w:r>
    </w:p>
    <w:p w14:paraId="1421DE1B" w14:textId="77777777" w:rsidR="001B5A36" w:rsidRDefault="001B5A36" w:rsidP="001B5A36">
      <w:pPr>
        <w:suppressAutoHyphens w:val="0"/>
        <w:spacing w:after="160" w:line="259" w:lineRule="auto"/>
        <w:rPr>
          <w:rFonts w:cs="Arial"/>
          <w:b/>
          <w:bCs/>
          <w:caps/>
          <w:color w:val="000000"/>
          <w:sz w:val="22"/>
          <w:szCs w:val="22"/>
        </w:rPr>
      </w:pPr>
      <w:r>
        <w:rPr>
          <w:rFonts w:cs="Arial"/>
          <w:b/>
          <w:bCs/>
          <w:caps/>
          <w:color w:val="000000"/>
          <w:sz w:val="22"/>
          <w:szCs w:val="22"/>
        </w:rPr>
        <w:br w:type="page"/>
      </w:r>
    </w:p>
    <w:p w14:paraId="72526B20" w14:textId="77777777" w:rsidR="001B5A36" w:rsidRPr="009F796F" w:rsidRDefault="001B5A36" w:rsidP="001B5A36">
      <w:pPr>
        <w:pStyle w:val="itemnivel1"/>
        <w:shd w:val="clear" w:color="auto" w:fill="E6E6E6"/>
        <w:spacing w:before="120" w:beforeAutospacing="0" w:after="120" w:afterAutospacing="0"/>
        <w:ind w:left="120" w:right="120"/>
        <w:jc w:val="both"/>
        <w:rPr>
          <w:rFonts w:ascii="Arial" w:hAnsi="Arial" w:cs="Arial"/>
          <w:b/>
          <w:bCs/>
          <w:caps/>
          <w:color w:val="000000"/>
          <w:sz w:val="22"/>
          <w:szCs w:val="22"/>
        </w:rPr>
      </w:pPr>
      <w:r w:rsidRPr="009F796F">
        <w:rPr>
          <w:rFonts w:ascii="Arial" w:hAnsi="Arial" w:cs="Arial"/>
          <w:b/>
          <w:bCs/>
          <w:caps/>
          <w:color w:val="000000"/>
          <w:sz w:val="22"/>
          <w:szCs w:val="22"/>
        </w:rPr>
        <w:lastRenderedPageBreak/>
        <w:t>D</w:t>
      </w:r>
      <w:r w:rsidRPr="009F796F">
        <w:rPr>
          <w:rStyle w:val="itemnivel11"/>
          <w:rFonts w:ascii="Arial" w:hAnsi="Arial" w:cs="Arial"/>
          <w:b/>
          <w:bCs/>
          <w:caps/>
          <w:color w:val="000000"/>
          <w:sz w:val="22"/>
          <w:szCs w:val="22"/>
        </w:rPr>
        <w:t>O RECEBIMENTO E ACEITAÇÃO DO OBJETO</w:t>
      </w:r>
    </w:p>
    <w:p w14:paraId="5EE4A91A" w14:textId="77777777" w:rsidR="001B5A36" w:rsidRPr="009F796F" w:rsidRDefault="001B5A36" w:rsidP="001B5A36">
      <w:pPr>
        <w:pStyle w:val="textojustificadorecuoprimeiralinha"/>
        <w:spacing w:before="0" w:beforeAutospacing="0" w:after="0" w:afterAutospacing="0"/>
        <w:ind w:left="360" w:hanging="360"/>
        <w:jc w:val="both"/>
        <w:rPr>
          <w:rFonts w:ascii="Arial" w:hAnsi="Arial" w:cs="Arial"/>
          <w:color w:val="000000"/>
          <w:sz w:val="22"/>
          <w:szCs w:val="22"/>
        </w:rPr>
      </w:pPr>
      <w:r w:rsidRPr="009F796F">
        <w:rPr>
          <w:rFonts w:ascii="Arial" w:hAnsi="Arial" w:cs="Arial"/>
          <w:color w:val="000000"/>
          <w:sz w:val="22"/>
          <w:szCs w:val="22"/>
        </w:rPr>
        <w:t>                      9.1. O recebimento provisório e definitivo do objeto contratual deve ser realizado conforme o disposto no artigo 140 da Lei Federal nº 14.133, 1 de abril de 2021 e Decreto Municipal 62.100 de 27 dezembro de 2022.</w:t>
      </w:r>
    </w:p>
    <w:p w14:paraId="05383BAA"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9.2. Os produtos/serviços entregues em desconformidade com o especificado no instrumento convocatório ou o indicado na proposta serão rejeitados parcial ou totalmente, conforme o caso, e a contratada será obrigada a substituí-los, às suas expensas, no prazo de 5 (cinco) dias contados da data de recebimento da notificação.</w:t>
      </w:r>
    </w:p>
    <w:p w14:paraId="5955ADD7"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9.3. Essa notificação suspende os prazos de recebimento e de pagamento até que a irregularidade seja sanada.</w:t>
      </w:r>
    </w:p>
    <w:p w14:paraId="46FAFD14"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9.4. Independentemente da aceitação, a contratada garantirá a qualidade de cada unidade do produto/serviço fornecido, e estará obrigada a substituir aquele que apresentar defeito no prazo estabelecido pelo contratante.</w:t>
      </w:r>
    </w:p>
    <w:p w14:paraId="25CBB84A" w14:textId="77777777" w:rsidR="001B5A36" w:rsidRPr="009F796F" w:rsidRDefault="001B5A36" w:rsidP="001B5A36">
      <w:pPr>
        <w:pStyle w:val="textojustificadorecuoprimeiralinha"/>
        <w:spacing w:before="120" w:beforeAutospacing="0" w:after="120" w:afterAutospacing="0"/>
        <w:ind w:left="120" w:right="120" w:firstLine="1418"/>
        <w:jc w:val="both"/>
        <w:rPr>
          <w:rFonts w:ascii="Arial" w:hAnsi="Arial" w:cs="Arial"/>
          <w:color w:val="000000"/>
          <w:sz w:val="22"/>
          <w:szCs w:val="22"/>
        </w:rPr>
      </w:pPr>
      <w:r w:rsidRPr="009F796F">
        <w:rPr>
          <w:rFonts w:ascii="Arial" w:hAnsi="Arial" w:cs="Arial"/>
          <w:color w:val="000000"/>
          <w:sz w:val="22"/>
          <w:szCs w:val="22"/>
        </w:rPr>
        <w:t>9.5. A nota de empenho substitui o instrumento de contrato, nos termos do art. 95 da Lei Federal nº 14.133/2021, e a adjudicatária passa à condição de contratada após recebê-la. Desse modo, deve observar as obrigações assumidas, sujeitando-se às sanções previstas neste Termo de Referência.</w:t>
      </w:r>
    </w:p>
    <w:p w14:paraId="1369C86D" w14:textId="77777777" w:rsidR="001B5A36" w:rsidRPr="009F796F" w:rsidRDefault="001B5A36" w:rsidP="001B5A36">
      <w:pPr>
        <w:rPr>
          <w:rFonts w:cs="Arial"/>
          <w:sz w:val="22"/>
          <w:szCs w:val="22"/>
        </w:rPr>
      </w:pPr>
    </w:p>
    <w:p w14:paraId="5C3AB365" w14:textId="77777777" w:rsidR="001B5A36" w:rsidRPr="009F796F" w:rsidRDefault="001B5A36" w:rsidP="001B5A36">
      <w:pPr>
        <w:jc w:val="center"/>
        <w:textAlignment w:val="baseline"/>
        <w:rPr>
          <w:rFonts w:cs="Arial"/>
          <w:sz w:val="22"/>
          <w:szCs w:val="22"/>
        </w:rPr>
      </w:pPr>
      <w:r w:rsidRPr="009F796F">
        <w:rPr>
          <w:rFonts w:cs="Arial"/>
          <w:sz w:val="22"/>
          <w:szCs w:val="22"/>
        </w:rPr>
        <w:t> </w:t>
      </w:r>
    </w:p>
    <w:p w14:paraId="53011390" w14:textId="77777777" w:rsidR="001B5A36" w:rsidRPr="009F796F" w:rsidRDefault="001B5A36" w:rsidP="001B5A36">
      <w:pPr>
        <w:jc w:val="center"/>
        <w:textAlignment w:val="baseline"/>
        <w:rPr>
          <w:rFonts w:cs="Arial"/>
          <w:sz w:val="22"/>
          <w:szCs w:val="22"/>
        </w:rPr>
      </w:pPr>
      <w:r w:rsidRPr="009F796F">
        <w:rPr>
          <w:rFonts w:cs="Arial"/>
          <w:sz w:val="22"/>
          <w:szCs w:val="22"/>
        </w:rPr>
        <w:t> </w:t>
      </w:r>
    </w:p>
    <w:p w14:paraId="6B586E66" w14:textId="77777777" w:rsidR="001B5A36" w:rsidRDefault="001B5A36" w:rsidP="001B5A36">
      <w:pPr>
        <w:suppressAutoHyphens w:val="0"/>
        <w:spacing w:after="160" w:line="259" w:lineRule="auto"/>
        <w:rPr>
          <w:rFonts w:cs="Arial"/>
          <w:b/>
          <w:sz w:val="22"/>
          <w:szCs w:val="22"/>
          <w:shd w:val="clear" w:color="auto" w:fill="FFFFFF"/>
        </w:rPr>
      </w:pPr>
      <w:r>
        <w:rPr>
          <w:rFonts w:cs="Arial"/>
          <w:b/>
          <w:sz w:val="22"/>
          <w:szCs w:val="22"/>
          <w:shd w:val="clear" w:color="auto" w:fill="FFFFFF"/>
        </w:rPr>
        <w:br w:type="page"/>
      </w:r>
    </w:p>
    <w:p w14:paraId="3A903F42" w14:textId="77777777" w:rsidR="001B5A36" w:rsidRPr="009F796F" w:rsidRDefault="001B5A36" w:rsidP="001B5A36">
      <w:pPr>
        <w:suppressAutoHyphens w:val="0"/>
        <w:spacing w:after="160" w:line="259" w:lineRule="auto"/>
        <w:rPr>
          <w:rFonts w:cs="Arial"/>
          <w:sz w:val="22"/>
          <w:szCs w:val="22"/>
        </w:rPr>
      </w:pPr>
      <w:r w:rsidRPr="009F796F">
        <w:rPr>
          <w:rFonts w:cs="Arial"/>
          <w:b/>
          <w:sz w:val="22"/>
          <w:szCs w:val="22"/>
          <w:shd w:val="clear" w:color="auto" w:fill="FFFFFF"/>
        </w:rPr>
        <w:lastRenderedPageBreak/>
        <w:t xml:space="preserve">AVISO DE CONTRATAÇÃO DIRETA Nº:    </w:t>
      </w:r>
      <w:r w:rsidRPr="009F796F">
        <w:rPr>
          <w:rFonts w:cs="Arial"/>
          <w:b/>
          <w:color w:val="FF0000"/>
          <w:sz w:val="22"/>
          <w:szCs w:val="22"/>
          <w:u w:val="single"/>
          <w:shd w:val="clear" w:color="auto" w:fill="FFFFFF"/>
        </w:rPr>
        <w:t>0</w:t>
      </w:r>
      <w:r>
        <w:rPr>
          <w:rFonts w:cs="Arial"/>
          <w:b/>
          <w:color w:val="FF0000"/>
          <w:sz w:val="22"/>
          <w:szCs w:val="22"/>
          <w:u w:val="single"/>
          <w:shd w:val="clear" w:color="auto" w:fill="FFFFFF"/>
        </w:rPr>
        <w:t>8</w:t>
      </w:r>
      <w:r w:rsidRPr="009F796F">
        <w:rPr>
          <w:rFonts w:cs="Arial"/>
          <w:b/>
          <w:color w:val="FF0000"/>
          <w:sz w:val="22"/>
          <w:szCs w:val="22"/>
          <w:u w:val="single"/>
          <w:shd w:val="clear" w:color="auto" w:fill="FFFFFF"/>
        </w:rPr>
        <w:t>/SUB-FB/2023</w:t>
      </w:r>
    </w:p>
    <w:p w14:paraId="4AD798B9" w14:textId="77777777" w:rsidR="001B5A36" w:rsidRPr="009F796F" w:rsidRDefault="001B5A36" w:rsidP="001B5A36">
      <w:pPr>
        <w:shd w:val="clear" w:color="auto" w:fill="FFFFFF"/>
        <w:spacing w:before="120"/>
        <w:ind w:left="2700" w:hanging="2700"/>
        <w:jc w:val="both"/>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4C0AD190" w14:textId="77777777" w:rsidR="001B5A36" w:rsidRPr="009F796F" w:rsidRDefault="001B5A36" w:rsidP="001B5A36">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6037.2023/0000737-7</w:t>
      </w:r>
    </w:p>
    <w:p w14:paraId="561671C7" w14:textId="77777777" w:rsidR="001B5A36" w:rsidRPr="009F796F" w:rsidRDefault="001B5A36" w:rsidP="001B5A36">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3617D1C9" w14:textId="77777777" w:rsidR="001B5A36" w:rsidRPr="009F796F" w:rsidRDefault="001B5A36" w:rsidP="001B5A36">
      <w:pPr>
        <w:shd w:val="clear" w:color="auto" w:fill="FFFFFF"/>
        <w:tabs>
          <w:tab w:val="left" w:pos="2858"/>
        </w:tabs>
        <w:spacing w:before="120"/>
        <w:jc w:val="both"/>
        <w:rPr>
          <w:rFonts w:cs="Arial"/>
          <w:b/>
          <w:bCs/>
          <w:color w:val="FF0000"/>
          <w:sz w:val="22"/>
          <w:szCs w:val="22"/>
          <w:shd w:val="clear" w:color="auto" w:fill="FFFFFF"/>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 xml:space="preserve">Aquisição de </w:t>
      </w:r>
      <w:r w:rsidRPr="003E35BC">
        <w:rPr>
          <w:rFonts w:cs="Arial"/>
          <w:sz w:val="22"/>
          <w:szCs w:val="22"/>
        </w:rPr>
        <w:t xml:space="preserve">Gás Refino De Petróleo Uso: Doméstico, Tipo: Gás Liquefeito De Petróleo – </w:t>
      </w:r>
      <w:proofErr w:type="spellStart"/>
      <w:r w:rsidRPr="00057E5D">
        <w:rPr>
          <w:rFonts w:cs="Arial"/>
          <w:sz w:val="22"/>
          <w:szCs w:val="22"/>
        </w:rPr>
        <w:t>Glp</w:t>
      </w:r>
      <w:proofErr w:type="spellEnd"/>
      <w:r w:rsidRPr="00057E5D">
        <w:rPr>
          <w:rFonts w:cs="Arial"/>
          <w:sz w:val="22"/>
          <w:szCs w:val="22"/>
        </w:rPr>
        <w:t xml:space="preserve"> -</w:t>
      </w:r>
      <w:r w:rsidRPr="009F796F">
        <w:rPr>
          <w:rFonts w:cs="Arial"/>
          <w:sz w:val="22"/>
          <w:szCs w:val="22"/>
        </w:rPr>
        <w:t xml:space="preserve"> Gás Liquefeito de Petróleo (GLP), armazenados em botijões de 13 </w:t>
      </w:r>
      <w:proofErr w:type="spellStart"/>
      <w:r w:rsidRPr="009F796F">
        <w:rPr>
          <w:rFonts w:cs="Arial"/>
          <w:sz w:val="22"/>
          <w:szCs w:val="22"/>
        </w:rPr>
        <w:t>kgs</w:t>
      </w:r>
      <w:proofErr w:type="spellEnd"/>
      <w:r w:rsidRPr="009F796F">
        <w:rPr>
          <w:rFonts w:cs="Arial"/>
          <w:sz w:val="22"/>
          <w:szCs w:val="22"/>
        </w:rPr>
        <w:t xml:space="preserve"> (P-13), obtido a partir da destilação do petróleo, constituído de hidrocarbonetos, com três ou quatro átomos de carbono, podendo apresentar-se em mistura entre si e com pequenas frações de outros hidrocarbonetos, envasado em botijão, conforme especificações constantes do </w:t>
      </w:r>
      <w:r w:rsidRPr="009F796F">
        <w:rPr>
          <w:rFonts w:cs="Arial"/>
          <w:b/>
          <w:bCs/>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4AD7D47A" w14:textId="77777777" w:rsidR="001B5A36" w:rsidRDefault="001B5A36" w:rsidP="001B5A36">
      <w:pPr>
        <w:jc w:val="center"/>
        <w:rPr>
          <w:rFonts w:cs="Arial"/>
          <w:b/>
          <w:bCs/>
          <w:sz w:val="22"/>
          <w:szCs w:val="22"/>
        </w:rPr>
      </w:pPr>
    </w:p>
    <w:p w14:paraId="54FF1899" w14:textId="77777777" w:rsidR="001B5A36" w:rsidRPr="009F796F" w:rsidRDefault="001B5A36" w:rsidP="001B5A36">
      <w:pPr>
        <w:jc w:val="center"/>
        <w:textAlignment w:val="baseline"/>
        <w:rPr>
          <w:rFonts w:cs="Arial"/>
          <w:b/>
          <w:bCs/>
          <w:sz w:val="22"/>
          <w:szCs w:val="22"/>
        </w:rPr>
      </w:pPr>
    </w:p>
    <w:p w14:paraId="595F7BF9" w14:textId="77777777" w:rsidR="001B5A36" w:rsidRPr="009F796F" w:rsidRDefault="001B5A36" w:rsidP="001B5A36">
      <w:pPr>
        <w:jc w:val="center"/>
        <w:textAlignment w:val="baseline"/>
        <w:rPr>
          <w:rFonts w:cs="Arial"/>
          <w:sz w:val="22"/>
          <w:szCs w:val="22"/>
        </w:rPr>
      </w:pPr>
      <w:r w:rsidRPr="009F796F">
        <w:rPr>
          <w:rFonts w:cs="Arial"/>
          <w:b/>
          <w:bCs/>
          <w:sz w:val="22"/>
          <w:szCs w:val="22"/>
        </w:rPr>
        <w:t>ANEXO III</w:t>
      </w:r>
      <w:r w:rsidRPr="009F796F">
        <w:rPr>
          <w:rFonts w:cs="Arial"/>
          <w:sz w:val="22"/>
          <w:szCs w:val="22"/>
        </w:rPr>
        <w:t> </w:t>
      </w:r>
    </w:p>
    <w:p w14:paraId="3F23E9DB" w14:textId="77777777" w:rsidR="001B5A36" w:rsidRPr="009F796F" w:rsidRDefault="001B5A36" w:rsidP="001B5A36">
      <w:pPr>
        <w:jc w:val="center"/>
        <w:textAlignment w:val="baseline"/>
        <w:rPr>
          <w:rFonts w:cs="Arial"/>
          <w:sz w:val="22"/>
          <w:szCs w:val="22"/>
        </w:rPr>
      </w:pPr>
      <w:bookmarkStart w:id="11" w:name="_Hlk131062299"/>
      <w:r w:rsidRPr="009F796F">
        <w:rPr>
          <w:rFonts w:cs="Arial"/>
          <w:b/>
          <w:bCs/>
          <w:sz w:val="22"/>
          <w:szCs w:val="22"/>
        </w:rPr>
        <w:t>MODELO REFERENCIAL DE DECLARAÇÃO DE NÃO CADASTRAMENTO E INEXISTÊNCIA DE DÉBITOS PARA COM A FAZENDA DO MUNICÍPIO DE SÃO PAULO</w:t>
      </w:r>
      <w:r w:rsidRPr="009F796F">
        <w:rPr>
          <w:rFonts w:cs="Arial"/>
          <w:sz w:val="22"/>
          <w:szCs w:val="22"/>
        </w:rPr>
        <w:t> </w:t>
      </w:r>
    </w:p>
    <w:bookmarkEnd w:id="11"/>
    <w:p w14:paraId="5FCF4DB3" w14:textId="77777777" w:rsidR="001B5A36" w:rsidRPr="009F796F" w:rsidRDefault="001B5A36" w:rsidP="001B5A36">
      <w:pPr>
        <w:jc w:val="center"/>
        <w:textAlignment w:val="baseline"/>
        <w:rPr>
          <w:rFonts w:cs="Arial"/>
          <w:sz w:val="22"/>
          <w:szCs w:val="22"/>
        </w:rPr>
      </w:pPr>
      <w:r w:rsidRPr="009F796F">
        <w:rPr>
          <w:rFonts w:cs="Arial"/>
          <w:sz w:val="22"/>
          <w:szCs w:val="22"/>
        </w:rPr>
        <w:t> </w:t>
      </w:r>
    </w:p>
    <w:p w14:paraId="2EE4AF62" w14:textId="77777777" w:rsidR="001B5A36" w:rsidRPr="009F796F" w:rsidRDefault="001B5A36" w:rsidP="001B5A36">
      <w:pPr>
        <w:jc w:val="center"/>
        <w:textAlignment w:val="baseline"/>
        <w:rPr>
          <w:rFonts w:cs="Arial"/>
          <w:sz w:val="22"/>
          <w:szCs w:val="22"/>
        </w:rPr>
      </w:pPr>
    </w:p>
    <w:p w14:paraId="162916E6" w14:textId="77777777" w:rsidR="001B5A36" w:rsidRPr="009F796F" w:rsidRDefault="001B5A36" w:rsidP="001B5A36">
      <w:pPr>
        <w:jc w:val="center"/>
        <w:textAlignment w:val="baseline"/>
        <w:rPr>
          <w:rFonts w:cs="Arial"/>
          <w:sz w:val="22"/>
          <w:szCs w:val="22"/>
        </w:rPr>
      </w:pPr>
    </w:p>
    <w:p w14:paraId="4160364B" w14:textId="77777777" w:rsidR="001B5A36" w:rsidRPr="009F796F" w:rsidRDefault="001B5A36" w:rsidP="001B5A36">
      <w:pPr>
        <w:ind w:firstLine="990"/>
        <w:jc w:val="both"/>
        <w:textAlignment w:val="baseline"/>
        <w:rPr>
          <w:rFonts w:cs="Arial"/>
          <w:sz w:val="22"/>
          <w:szCs w:val="22"/>
        </w:rPr>
      </w:pPr>
      <w:r w:rsidRPr="009F796F">
        <w:rPr>
          <w:rFonts w:cs="Arial"/>
          <w:sz w:val="22"/>
          <w:szCs w:val="22"/>
        </w:rPr>
        <w:t> </w:t>
      </w:r>
    </w:p>
    <w:p w14:paraId="230FB2B1" w14:textId="77777777" w:rsidR="001B5A36" w:rsidRPr="009F796F" w:rsidRDefault="001B5A36" w:rsidP="001B5A36">
      <w:pPr>
        <w:spacing w:line="360" w:lineRule="auto"/>
        <w:jc w:val="both"/>
        <w:textAlignment w:val="baseline"/>
        <w:rPr>
          <w:rFonts w:cs="Arial"/>
          <w:sz w:val="22"/>
          <w:szCs w:val="22"/>
        </w:rPr>
      </w:pPr>
      <w:r w:rsidRPr="009F796F">
        <w:rPr>
          <w:rFonts w:cs="Arial"/>
          <w:sz w:val="22"/>
          <w:szCs w:val="22"/>
        </w:rPr>
        <w:t xml:space="preserve">A empresa __________________________inscrita no CNPJ sob nº ________________________, por intermédio de seu representante legal, Sr.______________________, </w:t>
      </w:r>
      <w:r w:rsidRPr="009F796F">
        <w:rPr>
          <w:rFonts w:cs="Arial"/>
          <w:b/>
          <w:bCs/>
          <w:sz w:val="22"/>
          <w:szCs w:val="22"/>
        </w:rPr>
        <w:t>DECLARA</w:t>
      </w:r>
      <w:r w:rsidRPr="009F796F">
        <w:rPr>
          <w:rFonts w:cs="Arial"/>
          <w:sz w:val="22"/>
          <w:szCs w:val="22"/>
        </w:rPr>
        <w:t>, sob as penas da Lei, que não está inscrita no Cadastro de Contribuintes Mobiliários do Município de São Paulo, bem assim que não possui débitos para com a Fazenda deste Município. </w:t>
      </w:r>
    </w:p>
    <w:p w14:paraId="2C46E2CE" w14:textId="77777777" w:rsidR="001B5A36" w:rsidRPr="009F796F" w:rsidRDefault="001B5A36" w:rsidP="001B5A36">
      <w:pPr>
        <w:spacing w:line="360" w:lineRule="auto"/>
        <w:jc w:val="both"/>
        <w:textAlignment w:val="baseline"/>
        <w:rPr>
          <w:rFonts w:cs="Arial"/>
          <w:sz w:val="22"/>
          <w:szCs w:val="22"/>
        </w:rPr>
      </w:pPr>
      <w:r w:rsidRPr="009F796F">
        <w:rPr>
          <w:rFonts w:cs="Arial"/>
          <w:sz w:val="22"/>
          <w:szCs w:val="22"/>
        </w:rPr>
        <w:t> </w:t>
      </w:r>
    </w:p>
    <w:p w14:paraId="3677BCA6" w14:textId="77777777" w:rsidR="001B5A36" w:rsidRPr="009F796F" w:rsidRDefault="001B5A36" w:rsidP="001B5A36">
      <w:pPr>
        <w:spacing w:line="360" w:lineRule="auto"/>
        <w:jc w:val="both"/>
        <w:textAlignment w:val="baseline"/>
        <w:rPr>
          <w:rFonts w:cs="Arial"/>
          <w:sz w:val="22"/>
          <w:szCs w:val="22"/>
        </w:rPr>
      </w:pPr>
    </w:p>
    <w:p w14:paraId="2A8CEE8B" w14:textId="77777777" w:rsidR="001B5A36" w:rsidRPr="009F796F" w:rsidRDefault="001B5A36" w:rsidP="001B5A36">
      <w:pPr>
        <w:spacing w:line="360" w:lineRule="auto"/>
        <w:jc w:val="both"/>
        <w:textAlignment w:val="baseline"/>
        <w:rPr>
          <w:rFonts w:cs="Arial"/>
          <w:sz w:val="22"/>
          <w:szCs w:val="22"/>
        </w:rPr>
      </w:pPr>
    </w:p>
    <w:p w14:paraId="7BA813D9" w14:textId="77777777" w:rsidR="001B5A36" w:rsidRPr="008E4FB4" w:rsidRDefault="001B5A36" w:rsidP="001B5A36">
      <w:pPr>
        <w:pStyle w:val="Corpodetexto"/>
        <w:shd w:val="clear" w:color="auto" w:fill="FFFFFF"/>
        <w:tabs>
          <w:tab w:val="left" w:pos="851"/>
          <w:tab w:val="left" w:pos="1135"/>
          <w:tab w:val="left" w:pos="2711"/>
          <w:tab w:val="left" w:pos="4351"/>
        </w:tabs>
        <w:ind w:left="142" w:right="69"/>
        <w:jc w:val="center"/>
        <w:rPr>
          <w:rFonts w:cs="Arial"/>
          <w:sz w:val="22"/>
          <w:szCs w:val="22"/>
          <w:shd w:val="clear" w:color="auto" w:fill="FFFFFF"/>
        </w:rPr>
      </w:pPr>
      <w:r w:rsidRPr="008E4FB4">
        <w:rPr>
          <w:rFonts w:cs="Arial"/>
          <w:sz w:val="22"/>
          <w:szCs w:val="22"/>
          <w:shd w:val="clear" w:color="auto" w:fill="FFFFFF"/>
        </w:rPr>
        <w:t>(local</w:t>
      </w:r>
      <w:r w:rsidRPr="008E4FB4">
        <w:rPr>
          <w:rFonts w:cs="Arial"/>
          <w:spacing w:val="-4"/>
          <w:sz w:val="22"/>
          <w:szCs w:val="22"/>
          <w:shd w:val="clear" w:color="auto" w:fill="FFFFFF"/>
        </w:rPr>
        <w:t xml:space="preserve"> </w:t>
      </w:r>
      <w:r w:rsidRPr="008E4FB4">
        <w:rPr>
          <w:rFonts w:cs="Arial"/>
          <w:sz w:val="22"/>
          <w:szCs w:val="22"/>
          <w:shd w:val="clear" w:color="auto" w:fill="FFFFFF"/>
        </w:rPr>
        <w:t>do</w:t>
      </w:r>
      <w:r w:rsidRPr="008E4FB4">
        <w:rPr>
          <w:rFonts w:cs="Arial"/>
          <w:spacing w:val="-5"/>
          <w:sz w:val="22"/>
          <w:szCs w:val="22"/>
          <w:shd w:val="clear" w:color="auto" w:fill="FFFFFF"/>
        </w:rPr>
        <w:t xml:space="preserve"> </w:t>
      </w:r>
      <w:r w:rsidRPr="008E4FB4">
        <w:rPr>
          <w:rFonts w:cs="Arial"/>
          <w:sz w:val="22"/>
          <w:szCs w:val="22"/>
          <w:shd w:val="clear" w:color="auto" w:fill="FFFFFF"/>
        </w:rPr>
        <w:t>estabelecimento),</w:t>
      </w:r>
      <w:r w:rsidRPr="008E4FB4">
        <w:rPr>
          <w:rFonts w:cs="Arial"/>
          <w:sz w:val="22"/>
          <w:szCs w:val="22"/>
          <w:shd w:val="clear" w:color="auto" w:fill="FFFFFF"/>
        </w:rPr>
        <w:tab/>
        <w:t>de</w:t>
      </w:r>
      <w:r w:rsidRPr="008E4FB4">
        <w:rPr>
          <w:rFonts w:cs="Arial"/>
          <w:sz w:val="22"/>
          <w:szCs w:val="22"/>
          <w:shd w:val="clear" w:color="auto" w:fill="FFFFFF"/>
        </w:rPr>
        <w:tab/>
      </w:r>
      <w:proofErr w:type="spellStart"/>
      <w:r w:rsidRPr="008E4FB4">
        <w:rPr>
          <w:rFonts w:cs="Arial"/>
          <w:sz w:val="22"/>
          <w:szCs w:val="22"/>
          <w:shd w:val="clear" w:color="auto" w:fill="FFFFFF"/>
        </w:rPr>
        <w:t>de</w:t>
      </w:r>
      <w:proofErr w:type="spellEnd"/>
      <w:r w:rsidRPr="008E4FB4">
        <w:rPr>
          <w:rFonts w:cs="Arial"/>
          <w:spacing w:val="-2"/>
          <w:sz w:val="22"/>
          <w:szCs w:val="22"/>
          <w:shd w:val="clear" w:color="auto" w:fill="FFFFFF"/>
        </w:rPr>
        <w:t xml:space="preserve"> </w:t>
      </w:r>
      <w:r w:rsidRPr="008E4FB4">
        <w:rPr>
          <w:rFonts w:cs="Arial"/>
          <w:sz w:val="22"/>
          <w:szCs w:val="22"/>
          <w:shd w:val="clear" w:color="auto" w:fill="FFFFFF"/>
        </w:rPr>
        <w:t>202</w:t>
      </w:r>
      <w:r>
        <w:rPr>
          <w:rFonts w:cs="Arial"/>
          <w:sz w:val="22"/>
          <w:szCs w:val="22"/>
          <w:shd w:val="clear" w:color="auto" w:fill="FFFFFF"/>
        </w:rPr>
        <w:t>3</w:t>
      </w:r>
    </w:p>
    <w:p w14:paraId="7A0E655D" w14:textId="77777777" w:rsidR="001B5A36" w:rsidRPr="009F796F" w:rsidRDefault="001B5A36" w:rsidP="001B5A36">
      <w:pPr>
        <w:jc w:val="both"/>
        <w:textAlignment w:val="baseline"/>
        <w:rPr>
          <w:rFonts w:cs="Arial"/>
          <w:sz w:val="22"/>
          <w:szCs w:val="22"/>
        </w:rPr>
      </w:pPr>
      <w:r w:rsidRPr="009F796F">
        <w:rPr>
          <w:rFonts w:cs="Arial"/>
          <w:sz w:val="22"/>
          <w:szCs w:val="22"/>
        </w:rPr>
        <w:t> </w:t>
      </w:r>
    </w:p>
    <w:p w14:paraId="1553929B" w14:textId="77777777" w:rsidR="001B5A36" w:rsidRPr="009F796F" w:rsidRDefault="001B5A36" w:rsidP="001B5A36">
      <w:pPr>
        <w:jc w:val="right"/>
        <w:textAlignment w:val="baseline"/>
        <w:rPr>
          <w:rFonts w:cs="Arial"/>
          <w:sz w:val="22"/>
          <w:szCs w:val="22"/>
        </w:rPr>
      </w:pPr>
    </w:p>
    <w:p w14:paraId="422BF47D" w14:textId="77777777" w:rsidR="001B5A36" w:rsidRPr="009F796F" w:rsidRDefault="001B5A36" w:rsidP="001B5A36">
      <w:pPr>
        <w:jc w:val="right"/>
        <w:textAlignment w:val="baseline"/>
        <w:rPr>
          <w:rFonts w:cs="Arial"/>
          <w:sz w:val="22"/>
          <w:szCs w:val="22"/>
        </w:rPr>
      </w:pPr>
    </w:p>
    <w:p w14:paraId="2B4F3162" w14:textId="77777777" w:rsidR="001B5A36" w:rsidRPr="009F796F" w:rsidRDefault="001B5A36" w:rsidP="001B5A36">
      <w:pPr>
        <w:jc w:val="right"/>
        <w:textAlignment w:val="baseline"/>
        <w:rPr>
          <w:rFonts w:cs="Arial"/>
          <w:sz w:val="22"/>
          <w:szCs w:val="22"/>
        </w:rPr>
      </w:pPr>
    </w:p>
    <w:p w14:paraId="18264B81" w14:textId="77777777" w:rsidR="001B5A36" w:rsidRPr="009F796F" w:rsidRDefault="001B5A36" w:rsidP="001B5A36">
      <w:pPr>
        <w:jc w:val="right"/>
        <w:textAlignment w:val="baseline"/>
        <w:rPr>
          <w:rFonts w:cs="Arial"/>
          <w:sz w:val="22"/>
          <w:szCs w:val="22"/>
        </w:rPr>
      </w:pPr>
      <w:r w:rsidRPr="009F796F">
        <w:rPr>
          <w:rFonts w:cs="Arial"/>
          <w:sz w:val="22"/>
          <w:szCs w:val="22"/>
        </w:rPr>
        <w:t> </w:t>
      </w:r>
    </w:p>
    <w:p w14:paraId="102B519C" w14:textId="77777777" w:rsidR="001B5A36" w:rsidRPr="005920D6" w:rsidRDefault="001B5A36" w:rsidP="001B5A36">
      <w:pPr>
        <w:pStyle w:val="BodyText21"/>
        <w:shd w:val="clear" w:color="auto" w:fill="FFFFFF"/>
        <w:spacing w:line="240" w:lineRule="atLeast"/>
        <w:jc w:val="center"/>
        <w:rPr>
          <w:rFonts w:ascii="Arial" w:hAnsi="Arial" w:cs="Arial"/>
          <w:sz w:val="22"/>
          <w:szCs w:val="22"/>
          <w:shd w:val="clear" w:color="auto" w:fill="FFFFFF"/>
        </w:rPr>
      </w:pPr>
      <w:r w:rsidRPr="005920D6">
        <w:rPr>
          <w:rFonts w:ascii="Arial" w:hAnsi="Arial" w:cs="Arial"/>
          <w:sz w:val="22"/>
          <w:szCs w:val="22"/>
          <w:shd w:val="clear" w:color="auto" w:fill="FFFFFF"/>
        </w:rPr>
        <w:t>_________________________________________________________________</w:t>
      </w:r>
    </w:p>
    <w:p w14:paraId="68E6748F" w14:textId="77777777" w:rsidR="001B5A36" w:rsidRPr="003E35BC" w:rsidRDefault="001B5A36" w:rsidP="001B5A36">
      <w:pPr>
        <w:shd w:val="clear" w:color="auto" w:fill="FFFFFF"/>
        <w:spacing w:line="240" w:lineRule="atLeast"/>
        <w:jc w:val="center"/>
        <w:rPr>
          <w:rFonts w:cs="Arial"/>
          <w:sz w:val="22"/>
          <w:szCs w:val="22"/>
        </w:rPr>
      </w:pPr>
      <w:r w:rsidRPr="003E35BC">
        <w:rPr>
          <w:rFonts w:cs="Arial"/>
          <w:b/>
          <w:bCs/>
          <w:sz w:val="22"/>
          <w:szCs w:val="22"/>
          <w:shd w:val="clear" w:color="auto" w:fill="FFFFFF"/>
        </w:rPr>
        <w:t xml:space="preserve">(nome completo, cargo ou função e assinatura do </w:t>
      </w:r>
      <w:r w:rsidRPr="003E35BC">
        <w:rPr>
          <w:rFonts w:cs="Arial"/>
          <w:b/>
          <w:bCs/>
          <w:sz w:val="22"/>
          <w:szCs w:val="22"/>
          <w:u w:val="single"/>
          <w:shd w:val="clear" w:color="auto" w:fill="FFFFFF"/>
        </w:rPr>
        <w:t>representante legal/procurador</w:t>
      </w:r>
      <w:r w:rsidRPr="003E35BC">
        <w:rPr>
          <w:rFonts w:cs="Arial"/>
          <w:b/>
          <w:bCs/>
          <w:sz w:val="22"/>
          <w:szCs w:val="22"/>
          <w:shd w:val="clear" w:color="auto" w:fill="FFFFFF"/>
        </w:rPr>
        <w:t>, com carimbo da empresa e CNPJ)</w:t>
      </w:r>
    </w:p>
    <w:p w14:paraId="6C127633" w14:textId="77777777" w:rsidR="001B5A36" w:rsidRDefault="001B5A36" w:rsidP="001B5A36">
      <w:pPr>
        <w:suppressAutoHyphens w:val="0"/>
        <w:spacing w:after="160" w:line="259" w:lineRule="auto"/>
        <w:rPr>
          <w:rFonts w:cs="Arial"/>
          <w:b/>
          <w:sz w:val="22"/>
          <w:szCs w:val="22"/>
          <w:shd w:val="clear" w:color="auto" w:fill="FFFFFF"/>
        </w:rPr>
      </w:pPr>
    </w:p>
    <w:p w14:paraId="03B41EDF" w14:textId="77777777" w:rsidR="00AB5918" w:rsidRDefault="00AB5918">
      <w:permStart w:id="1489071720" w:edGrp="everyone"/>
      <w:permEnd w:id="1489071720"/>
    </w:p>
    <w:sectPr w:rsidR="00AB5918" w:rsidSect="00990BA9">
      <w:headerReference w:type="even" r:id="rId49"/>
      <w:headerReference w:type="default" r:id="rId50"/>
      <w:footerReference w:type="even" r:id="rId51"/>
      <w:footerReference w:type="default" r:id="rId52"/>
      <w:headerReference w:type="first" r:id="rId53"/>
      <w:footerReference w:type="first" r:id="rId54"/>
      <w:pgSz w:w="11906" w:h="16838" w:code="9"/>
      <w:pgMar w:top="1134" w:right="851" w:bottom="567" w:left="1134" w:header="0" w:footer="567" w:gutter="0"/>
      <w:cols w:space="720"/>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70AF" w14:textId="77777777" w:rsidR="00420143" w:rsidRDefault="00C073C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A3947" w14:textId="77777777" w:rsidR="00420143" w:rsidRDefault="00C073C4">
    <w:pPr>
      <w:pStyle w:val="Rodap"/>
      <w:rPr>
        <w:sz w:val="12"/>
        <w:szCs w:val="12"/>
      </w:rPr>
    </w:pPr>
  </w:p>
  <w:p w14:paraId="3C142705" w14:textId="77777777" w:rsidR="00420143" w:rsidRPr="00FF1929" w:rsidRDefault="00C073C4"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 xml:space="preserve">NUMPAGES  \* </w:instrText>
    </w:r>
    <w:r w:rsidRPr="00FF1929">
      <w:rPr>
        <w:color w:val="323E4F" w:themeColor="text2" w:themeShade="BF"/>
        <w:sz w:val="18"/>
        <w:szCs w:val="18"/>
      </w:rPr>
      <w:instrText>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6C29B691" w14:textId="77777777" w:rsidR="00420143" w:rsidRDefault="00C073C4">
    <w:pPr>
      <w:pStyle w:val="Rodap"/>
      <w:rPr>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1E287" w14:textId="77777777" w:rsidR="00420143" w:rsidRDefault="00C073C4">
    <w:pPr>
      <w:pStyle w:val="Rodap"/>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F9299" w14:textId="31375726" w:rsidR="00420143" w:rsidRDefault="001B5A36">
    <w:pPr>
      <w:pStyle w:val="Cabealho"/>
    </w:pPr>
    <w:r>
      <w:rPr>
        <w:noProof/>
      </w:rPr>
      <mc:AlternateContent>
        <mc:Choice Requires="wps">
          <w:drawing>
            <wp:anchor distT="0" distB="0" distL="114300" distR="114300" simplePos="0" relativeHeight="251659264" behindDoc="1" locked="0" layoutInCell="0" allowOverlap="1" wp14:anchorId="1B4D8415" wp14:editId="27422FFA">
              <wp:simplePos x="0" y="0"/>
              <wp:positionH relativeFrom="margin">
                <wp:align>center</wp:align>
              </wp:positionH>
              <wp:positionV relativeFrom="margin">
                <wp:align>center</wp:align>
              </wp:positionV>
              <wp:extent cx="6908165" cy="1973580"/>
              <wp:effectExtent l="0" t="1685925" r="0" b="1769745"/>
              <wp:wrapNone/>
              <wp:docPr id="57013024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08165" cy="1973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3ADB372" w14:textId="77777777" w:rsidR="001B5A36" w:rsidRDefault="001B5A36" w:rsidP="001B5A36">
                          <w:pPr>
                            <w:jc w:val="center"/>
                            <w:rPr>
                              <w:rFonts w:cs="Arial"/>
                              <w:color w:val="C0C0C0"/>
                              <w:sz w:val="2"/>
                              <w:szCs w:val="2"/>
                              <w14:textFill>
                                <w14:solidFill>
                                  <w14:srgbClr w14:val="C0C0C0">
                                    <w14:alpha w14:val="50000"/>
                                  </w14:srgbClr>
                                </w14:solidFill>
                              </w14:textFill>
                            </w:rPr>
                          </w:pPr>
                          <w:r>
                            <w:rPr>
                              <w:rFonts w:cs="Arial"/>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B4D8415" id="_x0000_t202" coordsize="21600,21600" o:spt="202" path="m,l,21600r21600,l21600,xe">
              <v:stroke joinstyle="miter"/>
              <v:path gradientshapeok="t" o:connecttype="rect"/>
            </v:shapetype>
            <v:shape id="Caixa de Texto 2" o:spid="_x0000_s1026" type="#_x0000_t202" style="position:absolute;margin-left:0;margin-top:0;width:543.95pt;height:155.4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" o:allowincell="f" filled="f" stroked="f">
              <v:stroke joinstyle="round"/>
              <o:lock v:ext="edit" shapetype="t"/>
              <v:textbox style="mso-fit-shape-to-text:t">
                <w:txbxContent>
                  <w:p w14:paraId="23ADB372" w14:textId="77777777" w:rsidR="001B5A36" w:rsidRDefault="001B5A36" w:rsidP="001B5A36">
                    <w:pPr>
                      <w:jc w:val="center"/>
                      <w:rPr>
                        <w:rFonts w:cs="Arial"/>
                        <w:color w:val="C0C0C0"/>
                        <w:sz w:val="2"/>
                        <w:szCs w:val="2"/>
                        <w14:textFill>
                          <w14:solidFill>
                            <w14:srgbClr w14:val="C0C0C0">
                              <w14:alpha w14:val="50000"/>
                            </w14:srgbClr>
                          </w14:solidFill>
                        </w14:textFill>
                      </w:rPr>
                    </w:pPr>
                    <w:r>
                      <w:rPr>
                        <w:rFonts w:cs="Arial"/>
                        <w:color w:val="C0C0C0"/>
                        <w:sz w:val="2"/>
                        <w:szCs w:val="2"/>
                        <w14:textFill>
                          <w14:solidFill>
                            <w14:srgbClr w14:val="C0C0C0">
                              <w14:alpha w14:val="50000"/>
                            </w14:srgbClr>
                          </w14:solidFill>
                        </w14:textFill>
                      </w:rPr>
                      <w:t>MINUTA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BB49" w14:textId="0166F7B3" w:rsidR="00420143" w:rsidRDefault="001B5A36" w:rsidP="004214FC">
    <w:pPr>
      <w:pStyle w:val="Cabealho"/>
      <w:jc w:val="center"/>
    </w:pPr>
    <w:r>
      <w:rPr>
        <w:noProof/>
      </w:rPr>
      <mc:AlternateContent>
        <mc:Choice Requires="wps">
          <w:drawing>
            <wp:anchor distT="0" distB="0" distL="114300" distR="114300" simplePos="0" relativeHeight="251660288" behindDoc="1" locked="0" layoutInCell="0" allowOverlap="1" wp14:anchorId="07D0CF5B" wp14:editId="22285C3B">
              <wp:simplePos x="0" y="0"/>
              <wp:positionH relativeFrom="margin">
                <wp:align>center</wp:align>
              </wp:positionH>
              <wp:positionV relativeFrom="margin">
                <wp:align>center</wp:align>
              </wp:positionV>
              <wp:extent cx="6908165" cy="1973580"/>
              <wp:effectExtent l="0" t="1685925" r="0" b="1769745"/>
              <wp:wrapNone/>
              <wp:docPr id="133970826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08165" cy="1973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E88937F" w14:textId="77777777" w:rsidR="001B5A36" w:rsidRDefault="001B5A36" w:rsidP="001B5A36">
                          <w:pPr>
                            <w:jc w:val="center"/>
                            <w:rPr>
                              <w:rFonts w:cs="Arial"/>
                              <w:color w:val="C0C0C0"/>
                              <w:sz w:val="2"/>
                              <w:szCs w:val="2"/>
                              <w14:textFill>
                                <w14:solidFill>
                                  <w14:srgbClr w14:val="C0C0C0">
                                    <w14:alpha w14:val="50000"/>
                                  </w14:srgbClr>
                                </w14:solidFill>
                              </w14:textFill>
                            </w:rPr>
                          </w:pPr>
                          <w:r>
                            <w:rPr>
                              <w:rFonts w:cs="Arial"/>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D0CF5B" id="_x0000_t202" coordsize="21600,21600" o:spt="202" path="m,l,21600r21600,l21600,xe">
              <v:stroke joinstyle="miter"/>
              <v:path gradientshapeok="t" o:connecttype="rect"/>
            </v:shapetype>
            <v:shape id="Caixa de Texto 1" o:spid="_x0000_s1027" type="#_x0000_t202" style="position:absolute;left:0;text-align:left;margin-left:0;margin-top:0;width:543.95pt;height:155.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" o:allowincell="f" filled="f" stroked="f">
              <v:stroke joinstyle="round"/>
              <o:lock v:ext="edit" shapetype="t"/>
              <v:textbox style="mso-fit-shape-to-text:t">
                <w:txbxContent>
                  <w:p w14:paraId="6E88937F" w14:textId="77777777" w:rsidR="001B5A36" w:rsidRDefault="001B5A36" w:rsidP="001B5A36">
                    <w:pPr>
                      <w:jc w:val="center"/>
                      <w:rPr>
                        <w:rFonts w:cs="Arial"/>
                        <w:color w:val="C0C0C0"/>
                        <w:sz w:val="2"/>
                        <w:szCs w:val="2"/>
                        <w14:textFill>
                          <w14:solidFill>
                            <w14:srgbClr w14:val="C0C0C0">
                              <w14:alpha w14:val="50000"/>
                            </w14:srgbClr>
                          </w14:solidFill>
                        </w14:textFill>
                      </w:rPr>
                    </w:pPr>
                    <w:r>
                      <w:rPr>
                        <w:rFonts w:cs="Arial"/>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040DBBAF" w14:textId="77777777" w:rsidR="00420143" w:rsidRDefault="00C073C4" w:rsidP="004214FC">
    <w:pPr>
      <w:pStyle w:val="Cabealho"/>
      <w:jc w:val="center"/>
    </w:pPr>
    <w:r>
      <w:rPr>
        <w:rFonts w:cs="Arial"/>
        <w:noProof/>
        <w:color w:val="000000"/>
      </w:rPr>
      <w:drawing>
        <wp:inline distT="0" distB="0" distL="0" distR="0" wp14:anchorId="4A56AF75" wp14:editId="7A95F065">
          <wp:extent cx="1590675" cy="8477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p w14:paraId="1DE5EC16" w14:textId="77777777" w:rsidR="00420143" w:rsidRDefault="00C073C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2397D" w14:textId="77777777" w:rsidR="00420143" w:rsidRDefault="00C073C4">
    <w:pPr>
      <w:pStyle w:val="Cabealho"/>
    </w:pPr>
  </w:p>
  <w:p w14:paraId="1F142C81" w14:textId="77777777" w:rsidR="00420143" w:rsidRDefault="00C073C4" w:rsidP="002807BE">
    <w:pPr>
      <w:pStyle w:val="Cabealho"/>
      <w:jc w:val="center"/>
    </w:pPr>
    <w:r>
      <w:rPr>
        <w:rFonts w:cs="Arial"/>
        <w:noProof/>
        <w:color w:val="000000"/>
      </w:rPr>
      <w:drawing>
        <wp:inline distT="0" distB="0" distL="0" distR="0" wp14:anchorId="65344B2D" wp14:editId="2234DA30">
          <wp:extent cx="1590675" cy="8477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AE4C0578"/>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bCs w:val="0"/>
        <w:i w:val="0"/>
        <w:iCs w:val="0"/>
        <w:color w:val="auto"/>
      </w:rPr>
    </w:lvl>
    <w:lvl w:ilvl="2">
      <w:start w:val="1"/>
      <w:numFmt w:val="decimal"/>
      <w:lvlText w:val="%1.%2.%3"/>
      <w:lvlJc w:val="left"/>
      <w:pPr>
        <w:tabs>
          <w:tab w:val="num" w:pos="-153"/>
        </w:tabs>
        <w:ind w:left="2137" w:hanging="720"/>
      </w:pPr>
      <w:rPr>
        <w:rFonts w:ascii="Arial" w:eastAsia="WenQuanYi Micro Hei" w:hAnsi="Arial" w:cs="Arial" w:hint="default"/>
        <w:b/>
        <w:bCs w:val="0"/>
        <w:i w:val="0"/>
        <w:strike w:val="0"/>
        <w:dstrike w:val="0"/>
        <w:color w:val="000000"/>
        <w:sz w:val="22"/>
        <w:szCs w:val="22"/>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141567E"/>
    <w:multiLevelType w:val="hybridMultilevel"/>
    <w:tmpl w:val="75106160"/>
    <w:lvl w:ilvl="0" w:tplc="4C363F3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9"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1" w15:restartNumberingAfterBreak="0">
    <w:nsid w:val="60101E12"/>
    <w:multiLevelType w:val="multilevel"/>
    <w:tmpl w:val="9DB803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67B605CE"/>
    <w:multiLevelType w:val="multilevel"/>
    <w:tmpl w:val="DB587A50"/>
    <w:lvl w:ilvl="0">
      <w:start w:val="12"/>
      <w:numFmt w:val="decimal"/>
      <w:lvlText w:val="%1"/>
      <w:lvlJc w:val="left"/>
      <w:pPr>
        <w:ind w:left="600" w:hanging="600"/>
      </w:pPr>
      <w:rPr>
        <w:rFonts w:hint="default"/>
      </w:rPr>
    </w:lvl>
    <w:lvl w:ilvl="1">
      <w:start w:val="6"/>
      <w:numFmt w:val="decimal"/>
      <w:lvlText w:val="%1.%2"/>
      <w:lvlJc w:val="left"/>
      <w:pPr>
        <w:ind w:left="1745" w:hanging="600"/>
      </w:pPr>
      <w:rPr>
        <w:rFonts w:hint="default"/>
      </w:rPr>
    </w:lvl>
    <w:lvl w:ilvl="2">
      <w:start w:val="1"/>
      <w:numFmt w:val="decimal"/>
      <w:lvlText w:val="%1.%2.%3"/>
      <w:lvlJc w:val="left"/>
      <w:pPr>
        <w:ind w:left="3010" w:hanging="720"/>
      </w:pPr>
      <w:rPr>
        <w:rFonts w:hint="default"/>
      </w:rPr>
    </w:lvl>
    <w:lvl w:ilvl="3">
      <w:start w:val="1"/>
      <w:numFmt w:val="decimal"/>
      <w:lvlText w:val="%1.%2.%3.%4"/>
      <w:lvlJc w:val="left"/>
      <w:pPr>
        <w:ind w:left="4155" w:hanging="720"/>
      </w:pPr>
      <w:rPr>
        <w:rFonts w:hint="default"/>
      </w:rPr>
    </w:lvl>
    <w:lvl w:ilvl="4">
      <w:start w:val="1"/>
      <w:numFmt w:val="decimal"/>
      <w:lvlText w:val="%1.%2.%3.%4.%5"/>
      <w:lvlJc w:val="left"/>
      <w:pPr>
        <w:ind w:left="5660" w:hanging="1080"/>
      </w:pPr>
      <w:rPr>
        <w:rFonts w:hint="default"/>
      </w:rPr>
    </w:lvl>
    <w:lvl w:ilvl="5">
      <w:start w:val="1"/>
      <w:numFmt w:val="decimal"/>
      <w:lvlText w:val="%1.%2.%3.%4.%5.%6"/>
      <w:lvlJc w:val="left"/>
      <w:pPr>
        <w:ind w:left="6805" w:hanging="1080"/>
      </w:pPr>
      <w:rPr>
        <w:rFonts w:hint="default"/>
      </w:rPr>
    </w:lvl>
    <w:lvl w:ilvl="6">
      <w:start w:val="1"/>
      <w:numFmt w:val="decimal"/>
      <w:lvlText w:val="%1.%2.%3.%4.%5.%6.%7"/>
      <w:lvlJc w:val="left"/>
      <w:pPr>
        <w:ind w:left="8310" w:hanging="1440"/>
      </w:pPr>
      <w:rPr>
        <w:rFonts w:hint="default"/>
      </w:rPr>
    </w:lvl>
    <w:lvl w:ilvl="7">
      <w:start w:val="1"/>
      <w:numFmt w:val="decimal"/>
      <w:lvlText w:val="%1.%2.%3.%4.%5.%6.%7.%8"/>
      <w:lvlJc w:val="left"/>
      <w:pPr>
        <w:ind w:left="9455" w:hanging="1440"/>
      </w:pPr>
      <w:rPr>
        <w:rFonts w:hint="default"/>
      </w:rPr>
    </w:lvl>
    <w:lvl w:ilvl="8">
      <w:start w:val="1"/>
      <w:numFmt w:val="decimal"/>
      <w:lvlText w:val="%1.%2.%3.%4.%5.%6.%7.%8.%9"/>
      <w:lvlJc w:val="left"/>
      <w:pPr>
        <w:ind w:left="10960"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7" w15:restartNumberingAfterBreak="0">
    <w:nsid w:val="712850BB"/>
    <w:multiLevelType w:val="hybridMultilevel"/>
    <w:tmpl w:val="D1E00DE0"/>
    <w:lvl w:ilvl="0" w:tplc="3334CEB0">
      <w:start w:val="9"/>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8" w15:restartNumberingAfterBreak="0">
    <w:nsid w:val="7C8D74C3"/>
    <w:multiLevelType w:val="hybridMultilevel"/>
    <w:tmpl w:val="727C78E8"/>
    <w:lvl w:ilvl="0" w:tplc="F638899A">
      <w:start w:val="1"/>
      <w:numFmt w:val="upperLetter"/>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16cid:durableId="1621257215">
    <w:abstractNumId w:val="5"/>
  </w:num>
  <w:num w:numId="2" w16cid:durableId="1775130413">
    <w:abstractNumId w:val="10"/>
  </w:num>
  <w:num w:numId="3" w16cid:durableId="417872128">
    <w:abstractNumId w:val="12"/>
  </w:num>
  <w:num w:numId="4" w16cid:durableId="2032104713">
    <w:abstractNumId w:val="9"/>
  </w:num>
  <w:num w:numId="5" w16cid:durableId="790053146">
    <w:abstractNumId w:val="7"/>
  </w:num>
  <w:num w:numId="6" w16cid:durableId="1072318454">
    <w:abstractNumId w:val="1"/>
  </w:num>
  <w:num w:numId="7" w16cid:durableId="1731493418">
    <w:abstractNumId w:val="6"/>
  </w:num>
  <w:num w:numId="8" w16cid:durableId="1457721670">
    <w:abstractNumId w:val="3"/>
  </w:num>
  <w:num w:numId="9" w16cid:durableId="1848325692">
    <w:abstractNumId w:val="8"/>
  </w:num>
  <w:num w:numId="10" w16cid:durableId="1531995106">
    <w:abstractNumId w:val="2"/>
  </w:num>
  <w:num w:numId="11" w16cid:durableId="353501811">
    <w:abstractNumId w:val="14"/>
  </w:num>
  <w:num w:numId="12" w16cid:durableId="499585281">
    <w:abstractNumId w:val="15"/>
  </w:num>
  <w:num w:numId="13" w16cid:durableId="19625417">
    <w:abstractNumId w:val="0"/>
  </w:num>
  <w:num w:numId="14" w16cid:durableId="2078091033">
    <w:abstractNumId w:val="16"/>
  </w:num>
  <w:num w:numId="15" w16cid:durableId="488252681">
    <w:abstractNumId w:val="4"/>
  </w:num>
  <w:num w:numId="16" w16cid:durableId="142238690">
    <w:abstractNumId w:val="17"/>
  </w:num>
  <w:num w:numId="17" w16cid:durableId="732970494">
    <w:abstractNumId w:val="13"/>
  </w:num>
  <w:num w:numId="18" w16cid:durableId="1960641703">
    <w:abstractNumId w:val="11"/>
  </w:num>
  <w:num w:numId="19" w16cid:durableId="8810960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3"/>
  <w:proofState w:spelling="clean" w:grammar="clean"/>
  <w:documentProtection w:edit="readOnly" w:enforcement="1" w:cryptProviderType="rsaAES" w:cryptAlgorithmClass="hash" w:cryptAlgorithmType="typeAny" w:cryptAlgorithmSid="14" w:cryptSpinCount="100000" w:hash="bjhphx6meelwziPeXV4IjQoC0fAOJgB95YD50nG12tR6pv7yHIGYSh6BGXPKyO290sGfTRrhhI/+eIbRAfMp8Q==" w:salt="3jJTEybhSUSXO8X9oIyK9A=="/>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A36"/>
    <w:rsid w:val="001B5A36"/>
    <w:rsid w:val="00AB59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CCA23"/>
  <w15:chartTrackingRefBased/>
  <w15:docId w15:val="{8E1484E6-9988-4DEF-91F3-A1FA5EB23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A36"/>
    <w:pPr>
      <w:suppressAutoHyphens/>
      <w:spacing w:after="0" w:line="240" w:lineRule="auto"/>
    </w:pPr>
    <w:rPr>
      <w:rFonts w:ascii="Arial" w:eastAsia="Times New Roman" w:hAnsi="Arial" w:cs="Tahoma"/>
      <w:kern w:val="0"/>
      <w:sz w:val="20"/>
      <w:szCs w:val="24"/>
      <w:lang w:eastAsia="pt-BR"/>
      <w14:ligatures w14:val="none"/>
    </w:rPr>
  </w:style>
  <w:style w:type="paragraph" w:styleId="Ttulo1">
    <w:name w:val="heading 1"/>
    <w:basedOn w:val="PADRO"/>
    <w:next w:val="Normal"/>
    <w:link w:val="Ttulo1Char"/>
    <w:uiPriority w:val="9"/>
    <w:qFormat/>
    <w:rsid w:val="001B5A36"/>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1B5A36"/>
    <w:pPr>
      <w:keepNext/>
      <w:tabs>
        <w:tab w:val="num" w:pos="0"/>
      </w:tabs>
      <w:spacing w:before="240" w:after="60"/>
      <w:textAlignment w:val="baseline"/>
      <w:outlineLvl w:val="1"/>
    </w:pPr>
    <w:rPr>
      <w:rFonts w:eastAsia="Arial" w:cs="Arial"/>
      <w:b/>
      <w:bCs/>
      <w:i/>
      <w:iCs/>
      <w:kern w:val="2"/>
      <w:sz w:val="28"/>
      <w:szCs w:val="28"/>
      <w:lang w:eastAsia="zh-CN"/>
    </w:rPr>
  </w:style>
  <w:style w:type="paragraph" w:styleId="Ttulo3">
    <w:name w:val="heading 3"/>
    <w:basedOn w:val="Normal"/>
    <w:next w:val="Normal"/>
    <w:link w:val="Ttulo3Char"/>
    <w:uiPriority w:val="9"/>
    <w:semiHidden/>
    <w:unhideWhenUsed/>
    <w:qFormat/>
    <w:rsid w:val="001B5A36"/>
    <w:pPr>
      <w:keepNext/>
      <w:tabs>
        <w:tab w:val="num" w:pos="0"/>
      </w:tabs>
      <w:spacing w:before="240" w:after="60"/>
      <w:textAlignment w:val="baseline"/>
      <w:outlineLvl w:val="2"/>
    </w:pPr>
    <w:rPr>
      <w:rFonts w:eastAsia="Arial" w:cs="Arial"/>
      <w:b/>
      <w:bCs/>
      <w:kern w:val="2"/>
      <w:sz w:val="26"/>
      <w:szCs w:val="26"/>
      <w:lang w:eastAsia="zh-CN"/>
    </w:rPr>
  </w:style>
  <w:style w:type="paragraph" w:styleId="Ttulo4">
    <w:name w:val="heading 4"/>
    <w:basedOn w:val="Normal"/>
    <w:next w:val="Normal"/>
    <w:link w:val="Ttulo4Char"/>
    <w:uiPriority w:val="9"/>
    <w:semiHidden/>
    <w:unhideWhenUsed/>
    <w:qFormat/>
    <w:rsid w:val="001B5A36"/>
    <w:pPr>
      <w:keepNext/>
      <w:tabs>
        <w:tab w:val="num" w:pos="0"/>
      </w:tabs>
      <w:spacing w:line="480" w:lineRule="auto"/>
      <w:jc w:val="both"/>
      <w:textAlignment w:val="baseline"/>
      <w:outlineLvl w:val="3"/>
    </w:pPr>
    <w:rPr>
      <w:rFonts w:eastAsia="Arial" w:cs="Arial"/>
      <w:b/>
      <w:bCs/>
      <w:kern w:val="2"/>
      <w:sz w:val="24"/>
      <w:szCs w:val="20"/>
      <w:lang w:eastAsia="zh-CN"/>
    </w:rPr>
  </w:style>
  <w:style w:type="paragraph" w:styleId="Ttulo5">
    <w:name w:val="heading 5"/>
    <w:basedOn w:val="Normal"/>
    <w:next w:val="Normal"/>
    <w:link w:val="Ttulo5Char"/>
    <w:uiPriority w:val="9"/>
    <w:semiHidden/>
    <w:unhideWhenUsed/>
    <w:qFormat/>
    <w:rsid w:val="001B5A36"/>
    <w:pPr>
      <w:tabs>
        <w:tab w:val="num" w:pos="0"/>
      </w:tabs>
      <w:spacing w:before="240" w:after="60"/>
      <w:textAlignment w:val="baseline"/>
      <w:outlineLvl w:val="4"/>
    </w:pPr>
    <w:rPr>
      <w:rFonts w:ascii="Garamond" w:eastAsia="Garamond" w:hAnsi="Garamond" w:cs="Garamond"/>
      <w:b/>
      <w:bCs/>
      <w:i/>
      <w:iCs/>
      <w:kern w:val="2"/>
      <w:sz w:val="26"/>
      <w:szCs w:val="26"/>
      <w:lang w:eastAsia="zh-CN"/>
    </w:rPr>
  </w:style>
  <w:style w:type="paragraph" w:styleId="Ttulo6">
    <w:name w:val="heading 6"/>
    <w:basedOn w:val="Normal"/>
    <w:next w:val="Normal"/>
    <w:link w:val="Ttulo6Char"/>
    <w:uiPriority w:val="9"/>
    <w:semiHidden/>
    <w:unhideWhenUsed/>
    <w:qFormat/>
    <w:rsid w:val="001B5A36"/>
    <w:pPr>
      <w:tabs>
        <w:tab w:val="num" w:pos="0"/>
      </w:tabs>
      <w:spacing w:before="240" w:after="60"/>
      <w:textAlignment w:val="baseline"/>
      <w:outlineLvl w:val="5"/>
    </w:pPr>
    <w:rPr>
      <w:rFonts w:ascii="Times New Roman" w:hAnsi="Times New Roman" w:cs="Times New Roman"/>
      <w:b/>
      <w:bCs/>
      <w:kern w:val="2"/>
      <w:sz w:val="22"/>
      <w:szCs w:val="22"/>
      <w:lang w:eastAsia="zh-CN"/>
    </w:rPr>
  </w:style>
  <w:style w:type="paragraph" w:styleId="Ttulo7">
    <w:name w:val="heading 7"/>
    <w:basedOn w:val="Normal"/>
    <w:next w:val="Normal"/>
    <w:link w:val="Ttulo7Char"/>
    <w:qFormat/>
    <w:rsid w:val="001B5A36"/>
    <w:pPr>
      <w:keepNext/>
      <w:tabs>
        <w:tab w:val="num" w:pos="0"/>
        <w:tab w:val="left" w:pos="7275"/>
      </w:tabs>
      <w:spacing w:before="120" w:after="120"/>
      <w:jc w:val="both"/>
      <w:textAlignment w:val="baseline"/>
      <w:outlineLvl w:val="6"/>
    </w:pPr>
    <w:rPr>
      <w:rFonts w:eastAsia="Arial" w:cs="Arial"/>
      <w:bCs/>
      <w:kern w:val="2"/>
      <w:sz w:val="22"/>
      <w:u w:val="single"/>
      <w:lang w:eastAsia="zh-CN"/>
    </w:rPr>
  </w:style>
  <w:style w:type="paragraph" w:styleId="Ttulo8">
    <w:name w:val="heading 8"/>
    <w:basedOn w:val="Normal"/>
    <w:next w:val="Normal"/>
    <w:link w:val="Ttulo8Char"/>
    <w:qFormat/>
    <w:rsid w:val="001B5A36"/>
    <w:pPr>
      <w:keepNext/>
      <w:tabs>
        <w:tab w:val="num" w:pos="0"/>
      </w:tabs>
      <w:jc w:val="center"/>
      <w:textAlignment w:val="baseline"/>
      <w:outlineLvl w:val="7"/>
    </w:pPr>
    <w:rPr>
      <w:rFonts w:eastAsia="Arial" w:cs="Arial"/>
      <w:b/>
      <w:bCs/>
      <w:kern w:val="2"/>
      <w:sz w:val="32"/>
      <w:szCs w:val="32"/>
      <w:lang w:eastAsia="zh-CN"/>
    </w:rPr>
  </w:style>
  <w:style w:type="paragraph" w:styleId="Ttulo9">
    <w:name w:val="heading 9"/>
    <w:basedOn w:val="Normal"/>
    <w:next w:val="Normal"/>
    <w:link w:val="Ttulo9Char"/>
    <w:qFormat/>
    <w:rsid w:val="001B5A36"/>
    <w:pPr>
      <w:keepNext/>
      <w:tabs>
        <w:tab w:val="num" w:pos="0"/>
        <w:tab w:val="left" w:pos="1135"/>
      </w:tabs>
      <w:ind w:left="426"/>
      <w:jc w:val="both"/>
      <w:textAlignment w:val="baseline"/>
      <w:outlineLvl w:val="8"/>
    </w:pPr>
    <w:rPr>
      <w:rFonts w:eastAsia="Arial" w:cs="Arial"/>
      <w:b/>
      <w:color w:val="000000"/>
      <w:kern w:val="2"/>
      <w:sz w:val="22"/>
      <w:szCs w:val="22"/>
      <w:u w:val="single"/>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B5A36"/>
    <w:rPr>
      <w:rFonts w:ascii="Arial" w:eastAsia="WenQuanYi Micro Hei" w:hAnsi="Arial" w:cs="Arial"/>
      <w:b/>
      <w:kern w:val="0"/>
      <w:sz w:val="20"/>
      <w:szCs w:val="24"/>
      <w:lang w:eastAsia="zh-CN" w:bidi="hi-IN"/>
      <w14:ligatures w14:val="none"/>
    </w:rPr>
  </w:style>
  <w:style w:type="character" w:customStyle="1" w:styleId="Ttulo2Char">
    <w:name w:val="Título 2 Char"/>
    <w:basedOn w:val="Fontepargpadro"/>
    <w:link w:val="Ttulo2"/>
    <w:uiPriority w:val="9"/>
    <w:semiHidden/>
    <w:rsid w:val="001B5A36"/>
    <w:rPr>
      <w:rFonts w:ascii="Arial" w:eastAsia="Arial" w:hAnsi="Arial" w:cs="Arial"/>
      <w:b/>
      <w:bCs/>
      <w:i/>
      <w:iCs/>
      <w:sz w:val="28"/>
      <w:szCs w:val="28"/>
      <w:lang w:eastAsia="zh-CN"/>
      <w14:ligatures w14:val="none"/>
    </w:rPr>
  </w:style>
  <w:style w:type="character" w:customStyle="1" w:styleId="Ttulo3Char">
    <w:name w:val="Título 3 Char"/>
    <w:basedOn w:val="Fontepargpadro"/>
    <w:link w:val="Ttulo3"/>
    <w:uiPriority w:val="9"/>
    <w:semiHidden/>
    <w:rsid w:val="001B5A36"/>
    <w:rPr>
      <w:rFonts w:ascii="Arial" w:eastAsia="Arial" w:hAnsi="Arial" w:cs="Arial"/>
      <w:b/>
      <w:bCs/>
      <w:sz w:val="26"/>
      <w:szCs w:val="26"/>
      <w:lang w:eastAsia="zh-CN"/>
      <w14:ligatures w14:val="none"/>
    </w:rPr>
  </w:style>
  <w:style w:type="character" w:customStyle="1" w:styleId="Ttulo4Char">
    <w:name w:val="Título 4 Char"/>
    <w:basedOn w:val="Fontepargpadro"/>
    <w:link w:val="Ttulo4"/>
    <w:uiPriority w:val="9"/>
    <w:semiHidden/>
    <w:rsid w:val="001B5A36"/>
    <w:rPr>
      <w:rFonts w:ascii="Arial" w:eastAsia="Arial" w:hAnsi="Arial" w:cs="Arial"/>
      <w:b/>
      <w:bCs/>
      <w:sz w:val="24"/>
      <w:szCs w:val="20"/>
      <w:lang w:eastAsia="zh-CN"/>
      <w14:ligatures w14:val="none"/>
    </w:rPr>
  </w:style>
  <w:style w:type="character" w:customStyle="1" w:styleId="Ttulo5Char">
    <w:name w:val="Título 5 Char"/>
    <w:basedOn w:val="Fontepargpadro"/>
    <w:link w:val="Ttulo5"/>
    <w:uiPriority w:val="9"/>
    <w:semiHidden/>
    <w:rsid w:val="001B5A36"/>
    <w:rPr>
      <w:rFonts w:ascii="Garamond" w:eastAsia="Garamond" w:hAnsi="Garamond" w:cs="Garamond"/>
      <w:b/>
      <w:bCs/>
      <w:i/>
      <w:iCs/>
      <w:sz w:val="26"/>
      <w:szCs w:val="26"/>
      <w:lang w:eastAsia="zh-CN"/>
      <w14:ligatures w14:val="none"/>
    </w:rPr>
  </w:style>
  <w:style w:type="character" w:customStyle="1" w:styleId="Ttulo6Char">
    <w:name w:val="Título 6 Char"/>
    <w:basedOn w:val="Fontepargpadro"/>
    <w:link w:val="Ttulo6"/>
    <w:uiPriority w:val="9"/>
    <w:semiHidden/>
    <w:rsid w:val="001B5A36"/>
    <w:rPr>
      <w:rFonts w:ascii="Times New Roman" w:eastAsia="Times New Roman" w:hAnsi="Times New Roman" w:cs="Times New Roman"/>
      <w:b/>
      <w:bCs/>
      <w:lang w:eastAsia="zh-CN"/>
      <w14:ligatures w14:val="none"/>
    </w:rPr>
  </w:style>
  <w:style w:type="character" w:customStyle="1" w:styleId="Ttulo7Char">
    <w:name w:val="Título 7 Char"/>
    <w:basedOn w:val="Fontepargpadro"/>
    <w:link w:val="Ttulo7"/>
    <w:rsid w:val="001B5A36"/>
    <w:rPr>
      <w:rFonts w:ascii="Arial" w:eastAsia="Arial" w:hAnsi="Arial" w:cs="Arial"/>
      <w:bCs/>
      <w:szCs w:val="24"/>
      <w:u w:val="single"/>
      <w:lang w:eastAsia="zh-CN"/>
      <w14:ligatures w14:val="none"/>
    </w:rPr>
  </w:style>
  <w:style w:type="character" w:customStyle="1" w:styleId="Ttulo8Char">
    <w:name w:val="Título 8 Char"/>
    <w:basedOn w:val="Fontepargpadro"/>
    <w:link w:val="Ttulo8"/>
    <w:rsid w:val="001B5A36"/>
    <w:rPr>
      <w:rFonts w:ascii="Arial" w:eastAsia="Arial" w:hAnsi="Arial" w:cs="Arial"/>
      <w:b/>
      <w:bCs/>
      <w:sz w:val="32"/>
      <w:szCs w:val="32"/>
      <w:lang w:eastAsia="zh-CN"/>
      <w14:ligatures w14:val="none"/>
    </w:rPr>
  </w:style>
  <w:style w:type="character" w:customStyle="1" w:styleId="Ttulo9Char">
    <w:name w:val="Título 9 Char"/>
    <w:basedOn w:val="Fontepargpadro"/>
    <w:link w:val="Ttulo9"/>
    <w:rsid w:val="001B5A36"/>
    <w:rPr>
      <w:rFonts w:ascii="Arial" w:eastAsia="Arial" w:hAnsi="Arial" w:cs="Arial"/>
      <w:b/>
      <w:color w:val="000000"/>
      <w:u w:val="single"/>
      <w:lang w:eastAsia="zh-CN"/>
      <w14:ligatures w14:val="none"/>
    </w:rPr>
  </w:style>
  <w:style w:type="character" w:customStyle="1" w:styleId="CitaoChar">
    <w:name w:val="Citação Char"/>
    <w:basedOn w:val="Fontepargpadro"/>
    <w:link w:val="Citao"/>
    <w:qFormat/>
    <w:rsid w:val="001B5A36"/>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1B5A36"/>
    <w:rPr>
      <w:rFonts w:ascii="Arial" w:eastAsia="WenQuanYi Micro Hei" w:hAnsi="Arial" w:cs="Times New Roman"/>
      <w:b/>
      <w:bCs/>
      <w:color w:val="000000"/>
      <w:kern w:val="0"/>
      <w:sz w:val="20"/>
      <w:szCs w:val="20"/>
      <w:lang w:eastAsia="zh-CN" w:bidi="hi-IN"/>
      <w14:ligatures w14:val="none"/>
    </w:rPr>
  </w:style>
  <w:style w:type="character" w:customStyle="1" w:styleId="citao2Char">
    <w:name w:val="citação 2 Char"/>
    <w:basedOn w:val="CitaoChar"/>
    <w:qFormat/>
    <w:rsid w:val="001B5A36"/>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1B5A36"/>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1B5A36"/>
    <w:rPr>
      <w:sz w:val="16"/>
      <w:szCs w:val="16"/>
    </w:rPr>
  </w:style>
  <w:style w:type="character" w:customStyle="1" w:styleId="TextodecomentrioChar">
    <w:name w:val="Texto de comentário Char"/>
    <w:basedOn w:val="Fontepargpadro"/>
    <w:link w:val="Textodecomentrio"/>
    <w:qFormat/>
    <w:rsid w:val="001B5A36"/>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1B5A36"/>
    <w:rPr>
      <w:rFonts w:ascii="Arial" w:eastAsia="Times New Roman" w:hAnsi="Arial" w:cs="Tahoma"/>
      <w:b/>
      <w:bCs/>
      <w:sz w:val="20"/>
      <w:szCs w:val="20"/>
      <w:lang w:eastAsia="pt-BR"/>
    </w:rPr>
  </w:style>
  <w:style w:type="character" w:customStyle="1" w:styleId="LinkdaInternet">
    <w:name w:val="Link da Internet"/>
    <w:rsid w:val="001B5A36"/>
    <w:rPr>
      <w:color w:val="000080"/>
      <w:u w:val="single"/>
    </w:rPr>
  </w:style>
  <w:style w:type="character" w:customStyle="1" w:styleId="Nivel4Char">
    <w:name w:val="Nivel 4 Char"/>
    <w:basedOn w:val="Fontepargpadro"/>
    <w:link w:val="Nivel4"/>
    <w:qFormat/>
    <w:rsid w:val="001B5A36"/>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1B5A36"/>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1B5A36"/>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1B5A36"/>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1B5A36"/>
    <w:rPr>
      <w:color w:val="954F72" w:themeColor="followedHyperlink"/>
      <w:u w:val="single"/>
    </w:rPr>
  </w:style>
  <w:style w:type="character" w:styleId="Forte">
    <w:name w:val="Strong"/>
    <w:basedOn w:val="Fontepargpadro"/>
    <w:uiPriority w:val="22"/>
    <w:qFormat/>
    <w:rsid w:val="001B5A36"/>
    <w:rPr>
      <w:b/>
      <w:bCs/>
    </w:rPr>
  </w:style>
  <w:style w:type="paragraph" w:styleId="Ttulo">
    <w:name w:val="Title"/>
    <w:basedOn w:val="Normal"/>
    <w:next w:val="Corpodetexto"/>
    <w:link w:val="TtuloChar"/>
    <w:uiPriority w:val="10"/>
    <w:qFormat/>
    <w:rsid w:val="001B5A36"/>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1B5A36"/>
    <w:rPr>
      <w:rFonts w:ascii="Liberation Sans" w:eastAsia="Noto Sans CJK SC" w:hAnsi="Liberation Sans" w:cs="FreeSans"/>
      <w:kern w:val="0"/>
      <w:sz w:val="28"/>
      <w:szCs w:val="28"/>
      <w:lang w:eastAsia="pt-BR"/>
      <w14:ligatures w14:val="none"/>
    </w:rPr>
  </w:style>
  <w:style w:type="paragraph" w:styleId="Corpodetexto">
    <w:name w:val="Body Text"/>
    <w:basedOn w:val="Normal"/>
    <w:link w:val="CorpodetextoChar"/>
    <w:rsid w:val="001B5A36"/>
    <w:pPr>
      <w:spacing w:after="140" w:line="276" w:lineRule="auto"/>
    </w:pPr>
  </w:style>
  <w:style w:type="character" w:customStyle="1" w:styleId="CorpodetextoChar">
    <w:name w:val="Corpo de texto Char"/>
    <w:basedOn w:val="Fontepargpadro"/>
    <w:link w:val="Corpodetexto"/>
    <w:rsid w:val="001B5A36"/>
    <w:rPr>
      <w:rFonts w:ascii="Arial" w:eastAsia="Times New Roman" w:hAnsi="Arial" w:cs="Tahoma"/>
      <w:kern w:val="0"/>
      <w:sz w:val="20"/>
      <w:szCs w:val="24"/>
      <w:lang w:eastAsia="pt-BR"/>
      <w14:ligatures w14:val="none"/>
    </w:rPr>
  </w:style>
  <w:style w:type="paragraph" w:styleId="Lista">
    <w:name w:val="List"/>
    <w:basedOn w:val="Corpodetexto"/>
    <w:rsid w:val="001B5A36"/>
    <w:rPr>
      <w:rFonts w:cs="FreeSans"/>
    </w:rPr>
  </w:style>
  <w:style w:type="paragraph" w:styleId="Legenda">
    <w:name w:val="caption"/>
    <w:basedOn w:val="Normal"/>
    <w:qFormat/>
    <w:rsid w:val="001B5A36"/>
    <w:pPr>
      <w:suppressLineNumbers/>
      <w:spacing w:before="120" w:after="120"/>
    </w:pPr>
    <w:rPr>
      <w:rFonts w:cs="FreeSans"/>
      <w:i/>
      <w:iCs/>
      <w:sz w:val="24"/>
    </w:rPr>
  </w:style>
  <w:style w:type="paragraph" w:customStyle="1" w:styleId="ndice">
    <w:name w:val="Índice"/>
    <w:basedOn w:val="Normal"/>
    <w:qFormat/>
    <w:rsid w:val="001B5A36"/>
    <w:pPr>
      <w:suppressLineNumbers/>
    </w:pPr>
    <w:rPr>
      <w:rFonts w:cs="FreeSans"/>
    </w:rPr>
  </w:style>
  <w:style w:type="paragraph" w:styleId="Citao">
    <w:name w:val="Quote"/>
    <w:basedOn w:val="Normal"/>
    <w:next w:val="Normal"/>
    <w:link w:val="CitaoChar"/>
    <w:qFormat/>
    <w:rsid w:val="001B5A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lang w:eastAsia="en-US"/>
      <w14:ligatures w14:val="standardContextual"/>
    </w:rPr>
  </w:style>
  <w:style w:type="character" w:customStyle="1" w:styleId="CitaoChar1">
    <w:name w:val="Citação Char1"/>
    <w:basedOn w:val="Fontepargpadro"/>
    <w:uiPriority w:val="29"/>
    <w:rsid w:val="001B5A36"/>
    <w:rPr>
      <w:rFonts w:ascii="Arial" w:eastAsia="Times New Roman" w:hAnsi="Arial" w:cs="Tahoma"/>
      <w:i/>
      <w:iCs/>
      <w:color w:val="404040" w:themeColor="text1" w:themeTint="BF"/>
      <w:kern w:val="0"/>
      <w:sz w:val="20"/>
      <w:szCs w:val="24"/>
      <w:lang w:eastAsia="pt-BR"/>
      <w14:ligatures w14:val="none"/>
    </w:rPr>
  </w:style>
  <w:style w:type="paragraph" w:customStyle="1" w:styleId="Nivel01">
    <w:name w:val="Nivel 01"/>
    <w:basedOn w:val="Ttulo1"/>
    <w:next w:val="Normal"/>
    <w:link w:val="Nivel01Char"/>
    <w:qFormat/>
    <w:rsid w:val="001B5A36"/>
    <w:pPr>
      <w:spacing w:before="480"/>
      <w:ind w:right="-15"/>
    </w:pPr>
    <w:rPr>
      <w:rFonts w:cs="Times New Roman"/>
      <w:bCs/>
      <w:color w:val="000000"/>
      <w:szCs w:val="20"/>
    </w:rPr>
  </w:style>
  <w:style w:type="paragraph" w:customStyle="1" w:styleId="PADRO">
    <w:name w:val="PADRÃO"/>
    <w:qFormat/>
    <w:rsid w:val="001B5A36"/>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basedOn w:val="Normal"/>
    <w:uiPriority w:val="1"/>
    <w:qFormat/>
    <w:rsid w:val="001B5A36"/>
    <w:pPr>
      <w:ind w:left="720"/>
      <w:contextualSpacing/>
    </w:pPr>
  </w:style>
  <w:style w:type="paragraph" w:customStyle="1" w:styleId="citao2">
    <w:name w:val="citação 2"/>
    <w:basedOn w:val="Citao"/>
    <w:qFormat/>
    <w:rsid w:val="001B5A36"/>
    <w:rPr>
      <w:szCs w:val="20"/>
    </w:rPr>
  </w:style>
  <w:style w:type="paragraph" w:customStyle="1" w:styleId="Citao1">
    <w:name w:val="Citação1"/>
    <w:basedOn w:val="Normal"/>
    <w:next w:val="Normal"/>
    <w:link w:val="QuoteChar"/>
    <w:qFormat/>
    <w:rsid w:val="001B5A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kern w:val="2"/>
      <w:sz w:val="22"/>
      <w:szCs w:val="22"/>
      <w:lang w:eastAsia="en-US"/>
      <w14:ligatures w14:val="standardContextual"/>
    </w:rPr>
  </w:style>
  <w:style w:type="paragraph" w:styleId="Textodecomentrio">
    <w:name w:val="annotation text"/>
    <w:basedOn w:val="Normal"/>
    <w:link w:val="TextodecomentrioChar"/>
    <w:unhideWhenUsed/>
    <w:qFormat/>
    <w:rsid w:val="001B5A36"/>
    <w:rPr>
      <w:kern w:val="2"/>
      <w:szCs w:val="20"/>
      <w14:ligatures w14:val="standardContextual"/>
    </w:rPr>
  </w:style>
  <w:style w:type="character" w:customStyle="1" w:styleId="TextodecomentrioChar1">
    <w:name w:val="Texto de comentário Char1"/>
    <w:basedOn w:val="Fontepargpadro"/>
    <w:uiPriority w:val="99"/>
    <w:semiHidden/>
    <w:rsid w:val="001B5A36"/>
    <w:rPr>
      <w:rFonts w:ascii="Arial" w:eastAsia="Times New Roman" w:hAnsi="Arial"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1B5A36"/>
    <w:rPr>
      <w:b/>
      <w:bCs/>
    </w:rPr>
  </w:style>
  <w:style w:type="character" w:customStyle="1" w:styleId="AssuntodocomentrioChar1">
    <w:name w:val="Assunto do comentário Char1"/>
    <w:basedOn w:val="TextodecomentrioChar1"/>
    <w:uiPriority w:val="99"/>
    <w:semiHidden/>
    <w:rsid w:val="001B5A36"/>
    <w:rPr>
      <w:rFonts w:ascii="Arial" w:eastAsia="Times New Roman" w:hAnsi="Arial" w:cs="Tahoma"/>
      <w:b/>
      <w:bCs/>
      <w:kern w:val="0"/>
      <w:sz w:val="20"/>
      <w:szCs w:val="20"/>
      <w:lang w:eastAsia="pt-BR"/>
      <w14:ligatures w14:val="none"/>
    </w:rPr>
  </w:style>
  <w:style w:type="paragraph" w:customStyle="1" w:styleId="Nivel1">
    <w:name w:val="Nivel1"/>
    <w:basedOn w:val="Ttulo1"/>
    <w:qFormat/>
    <w:rsid w:val="001B5A36"/>
    <w:pPr>
      <w:spacing w:before="480"/>
      <w:ind w:left="644"/>
    </w:pPr>
    <w:rPr>
      <w:rFonts w:cs="Times New Roman"/>
      <w:b w:val="0"/>
      <w:color w:val="000000"/>
      <w:szCs w:val="20"/>
    </w:rPr>
  </w:style>
  <w:style w:type="paragraph" w:customStyle="1" w:styleId="Nivel2">
    <w:name w:val="Nivel 2"/>
    <w:qFormat/>
    <w:rsid w:val="001B5A36"/>
    <w:pPr>
      <w:numPr>
        <w:numId w:val="3"/>
      </w:numPr>
      <w:suppressAutoHyphens/>
      <w:spacing w:before="120" w:after="120" w:line="276" w:lineRule="auto"/>
      <w:jc w:val="both"/>
    </w:pPr>
    <w:rPr>
      <w:rFonts w:ascii="Ecofont_Spranq_eco_Sans" w:eastAsia="Arial Unicode MS" w:hAnsi="Ecofont_Spranq_eco_Sans" w:cs="Times New Roman"/>
      <w:kern w:val="0"/>
      <w:sz w:val="20"/>
      <w:szCs w:val="20"/>
      <w:lang w:eastAsia="pt-BR"/>
      <w14:ligatures w14:val="none"/>
    </w:rPr>
  </w:style>
  <w:style w:type="paragraph" w:customStyle="1" w:styleId="Nivel10">
    <w:name w:val="Nivel 1"/>
    <w:basedOn w:val="Nivel2"/>
    <w:next w:val="Nivel2"/>
    <w:qFormat/>
    <w:rsid w:val="001B5A36"/>
    <w:rPr>
      <w:rFonts w:cs="Arial"/>
      <w:b/>
    </w:rPr>
  </w:style>
  <w:style w:type="paragraph" w:customStyle="1" w:styleId="Nivel3">
    <w:name w:val="Nivel 3"/>
    <w:basedOn w:val="Nivel2"/>
    <w:qFormat/>
    <w:rsid w:val="001B5A36"/>
    <w:rPr>
      <w:rFonts w:cs="Arial"/>
      <w:color w:val="000000"/>
    </w:rPr>
  </w:style>
  <w:style w:type="paragraph" w:customStyle="1" w:styleId="Nivel4">
    <w:name w:val="Nivel 4"/>
    <w:basedOn w:val="Nivel3"/>
    <w:link w:val="Nivel4Char"/>
    <w:qFormat/>
    <w:rsid w:val="001B5A36"/>
    <w:rPr>
      <w:color w:val="auto"/>
      <w:kern w:val="2"/>
      <w14:ligatures w14:val="standardContextual"/>
    </w:rPr>
  </w:style>
  <w:style w:type="paragraph" w:customStyle="1" w:styleId="Nivel5">
    <w:name w:val="Nivel 5"/>
    <w:basedOn w:val="Nivel4"/>
    <w:qFormat/>
    <w:rsid w:val="001B5A36"/>
    <w:pPr>
      <w:tabs>
        <w:tab w:val="left" w:pos="360"/>
      </w:tabs>
    </w:pPr>
  </w:style>
  <w:style w:type="paragraph" w:styleId="Textodebalo">
    <w:name w:val="Balloon Text"/>
    <w:basedOn w:val="Normal"/>
    <w:link w:val="TextodebaloChar"/>
    <w:uiPriority w:val="99"/>
    <w:semiHidden/>
    <w:unhideWhenUsed/>
    <w:qFormat/>
    <w:rsid w:val="001B5A36"/>
    <w:rPr>
      <w:rFonts w:ascii="Segoe UI" w:hAnsi="Segoe UI" w:cs="Segoe UI"/>
      <w:kern w:val="2"/>
      <w:sz w:val="18"/>
      <w:szCs w:val="18"/>
      <w14:ligatures w14:val="standardContextual"/>
    </w:rPr>
  </w:style>
  <w:style w:type="character" w:customStyle="1" w:styleId="TextodebaloChar1">
    <w:name w:val="Texto de balão Char1"/>
    <w:basedOn w:val="Fontepargpadro"/>
    <w:uiPriority w:val="99"/>
    <w:semiHidden/>
    <w:rsid w:val="001B5A36"/>
    <w:rPr>
      <w:rFonts w:ascii="Segoe UI" w:eastAsia="Times New Roman" w:hAnsi="Segoe UI" w:cs="Segoe UI"/>
      <w:kern w:val="0"/>
      <w:sz w:val="18"/>
      <w:szCs w:val="18"/>
      <w:lang w:eastAsia="pt-BR"/>
      <w14:ligatures w14:val="none"/>
    </w:rPr>
  </w:style>
  <w:style w:type="paragraph" w:customStyle="1" w:styleId="CabealhoeRodap">
    <w:name w:val="Cabeçalho e Rodapé"/>
    <w:basedOn w:val="Normal"/>
    <w:qFormat/>
    <w:rsid w:val="001B5A36"/>
  </w:style>
  <w:style w:type="paragraph" w:styleId="Cabealho">
    <w:name w:val="header"/>
    <w:basedOn w:val="Normal"/>
    <w:link w:val="CabealhoChar"/>
    <w:uiPriority w:val="99"/>
    <w:unhideWhenUsed/>
    <w:rsid w:val="001B5A36"/>
    <w:pPr>
      <w:tabs>
        <w:tab w:val="center" w:pos="4252"/>
        <w:tab w:val="right" w:pos="8504"/>
      </w:tabs>
    </w:pPr>
    <w:rPr>
      <w:kern w:val="2"/>
      <w14:ligatures w14:val="standardContextual"/>
    </w:rPr>
  </w:style>
  <w:style w:type="character" w:customStyle="1" w:styleId="CabealhoChar1">
    <w:name w:val="Cabeçalho Char1"/>
    <w:basedOn w:val="Fontepargpadro"/>
    <w:uiPriority w:val="99"/>
    <w:semiHidden/>
    <w:rsid w:val="001B5A36"/>
    <w:rPr>
      <w:rFonts w:ascii="Arial" w:eastAsia="Times New Roman" w:hAnsi="Arial" w:cs="Tahoma"/>
      <w:kern w:val="0"/>
      <w:sz w:val="20"/>
      <w:szCs w:val="24"/>
      <w:lang w:eastAsia="pt-BR"/>
      <w14:ligatures w14:val="none"/>
    </w:rPr>
  </w:style>
  <w:style w:type="paragraph" w:styleId="Rodap">
    <w:name w:val="footer"/>
    <w:basedOn w:val="Normal"/>
    <w:link w:val="RodapChar"/>
    <w:uiPriority w:val="99"/>
    <w:unhideWhenUsed/>
    <w:rsid w:val="001B5A36"/>
    <w:pPr>
      <w:tabs>
        <w:tab w:val="center" w:pos="4252"/>
        <w:tab w:val="right" w:pos="8504"/>
      </w:tabs>
    </w:pPr>
    <w:rPr>
      <w:kern w:val="2"/>
      <w14:ligatures w14:val="standardContextual"/>
    </w:rPr>
  </w:style>
  <w:style w:type="character" w:customStyle="1" w:styleId="RodapChar1">
    <w:name w:val="Rodapé Char1"/>
    <w:basedOn w:val="Fontepargpadro"/>
    <w:uiPriority w:val="99"/>
    <w:semiHidden/>
    <w:rsid w:val="001B5A36"/>
    <w:rPr>
      <w:rFonts w:ascii="Arial" w:eastAsia="Times New Roman" w:hAnsi="Arial" w:cs="Tahoma"/>
      <w:kern w:val="0"/>
      <w:sz w:val="20"/>
      <w:szCs w:val="24"/>
      <w:lang w:eastAsia="pt-BR"/>
      <w14:ligatures w14:val="none"/>
    </w:rPr>
  </w:style>
  <w:style w:type="paragraph" w:customStyle="1" w:styleId="Nivel01Titulo">
    <w:name w:val="Nivel_01_Titulo"/>
    <w:basedOn w:val="Ttulo1"/>
    <w:next w:val="Normal"/>
    <w:qFormat/>
    <w:rsid w:val="001B5A36"/>
    <w:pPr>
      <w:tabs>
        <w:tab w:val="left" w:pos="360"/>
        <w:tab w:val="left" w:pos="567"/>
      </w:tabs>
    </w:pPr>
    <w:rPr>
      <w:rFonts w:cs="Times New Roman"/>
      <w:b w:val="0"/>
      <w:bCs/>
      <w:szCs w:val="20"/>
    </w:rPr>
  </w:style>
  <w:style w:type="paragraph" w:styleId="Reviso">
    <w:name w:val="Revision"/>
    <w:uiPriority w:val="99"/>
    <w:semiHidden/>
    <w:qFormat/>
    <w:rsid w:val="001B5A36"/>
    <w:pPr>
      <w:suppressAutoHyphens/>
      <w:spacing w:after="0" w:line="240" w:lineRule="auto"/>
    </w:pPr>
    <w:rPr>
      <w:rFonts w:ascii="Arial" w:eastAsia="Times New Roman" w:hAnsi="Arial" w:cs="Tahoma"/>
      <w:kern w:val="0"/>
      <w:sz w:val="20"/>
      <w:szCs w:val="24"/>
      <w:lang w:eastAsia="pt-BR"/>
      <w14:ligatures w14:val="none"/>
    </w:rPr>
  </w:style>
  <w:style w:type="table" w:styleId="Tabelacomgrade">
    <w:name w:val="Table Grid"/>
    <w:basedOn w:val="Tabelanormal"/>
    <w:uiPriority w:val="39"/>
    <w:rsid w:val="001B5A36"/>
    <w:pPr>
      <w:suppressAutoHyphens/>
      <w:spacing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1B5A36"/>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1B5A36"/>
    <w:rPr>
      <w:color w:val="0563C1" w:themeColor="hyperlink"/>
      <w:u w:val="single"/>
    </w:rPr>
  </w:style>
  <w:style w:type="character" w:customStyle="1" w:styleId="MenoPendente1">
    <w:name w:val="Menção Pendente1"/>
    <w:basedOn w:val="Fontepargpadro"/>
    <w:uiPriority w:val="99"/>
    <w:semiHidden/>
    <w:unhideWhenUsed/>
    <w:rsid w:val="001B5A36"/>
    <w:rPr>
      <w:color w:val="605E5C"/>
      <w:shd w:val="clear" w:color="auto" w:fill="E1DFDD"/>
    </w:rPr>
  </w:style>
  <w:style w:type="character" w:styleId="TextodoEspaoReservado">
    <w:name w:val="Placeholder Text"/>
    <w:basedOn w:val="Fontepargpadro"/>
    <w:uiPriority w:val="99"/>
    <w:semiHidden/>
    <w:rsid w:val="001B5A36"/>
    <w:rPr>
      <w:color w:val="808080"/>
    </w:rPr>
  </w:style>
  <w:style w:type="character" w:customStyle="1" w:styleId="Estilo1">
    <w:name w:val="Estilo1"/>
    <w:basedOn w:val="Fontepargpadro"/>
    <w:uiPriority w:val="1"/>
    <w:qFormat/>
    <w:rsid w:val="001B5A36"/>
    <w:rPr>
      <w:rFonts w:ascii="Arial" w:hAnsi="Arial"/>
      <w:b/>
      <w:color w:val="538135" w:themeColor="accent6" w:themeShade="BF"/>
      <w:sz w:val="24"/>
    </w:rPr>
  </w:style>
  <w:style w:type="character" w:styleId="MenoPendente">
    <w:name w:val="Unresolved Mention"/>
    <w:basedOn w:val="Fontepargpadro"/>
    <w:uiPriority w:val="99"/>
    <w:semiHidden/>
    <w:unhideWhenUsed/>
    <w:rsid w:val="001B5A36"/>
    <w:rPr>
      <w:color w:val="605E5C"/>
      <w:shd w:val="clear" w:color="auto" w:fill="E1DFDD"/>
    </w:rPr>
  </w:style>
  <w:style w:type="character" w:styleId="HiperlinkVisitado">
    <w:name w:val="FollowedHyperlink"/>
    <w:basedOn w:val="Fontepargpadro"/>
    <w:uiPriority w:val="99"/>
    <w:semiHidden/>
    <w:unhideWhenUsed/>
    <w:rsid w:val="001B5A36"/>
    <w:rPr>
      <w:color w:val="954F72" w:themeColor="followedHyperlink"/>
      <w:u w:val="single"/>
    </w:rPr>
  </w:style>
  <w:style w:type="paragraph" w:styleId="CabealhodoSumrio">
    <w:name w:val="TOC Heading"/>
    <w:basedOn w:val="Ttulo1"/>
    <w:next w:val="Normal"/>
    <w:uiPriority w:val="39"/>
    <w:unhideWhenUsed/>
    <w:qFormat/>
    <w:rsid w:val="001B5A36"/>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F5496" w:themeColor="accent1" w:themeShade="BF"/>
      <w:sz w:val="32"/>
      <w:szCs w:val="32"/>
      <w:lang w:eastAsia="pt-BR" w:bidi="ar-SA"/>
    </w:rPr>
  </w:style>
  <w:style w:type="paragraph" w:styleId="Sumrio1">
    <w:name w:val="toc 1"/>
    <w:basedOn w:val="Normal"/>
    <w:next w:val="Normal"/>
    <w:autoRedefine/>
    <w:uiPriority w:val="39"/>
    <w:unhideWhenUsed/>
    <w:rsid w:val="001B5A36"/>
    <w:pPr>
      <w:spacing w:after="100"/>
    </w:pPr>
  </w:style>
  <w:style w:type="paragraph" w:customStyle="1" w:styleId="textocentralizado">
    <w:name w:val="texto_centralizado"/>
    <w:basedOn w:val="Normal"/>
    <w:rsid w:val="001B5A36"/>
    <w:pPr>
      <w:suppressAutoHyphens w:val="0"/>
      <w:spacing w:before="100" w:beforeAutospacing="1" w:after="100" w:afterAutospacing="1"/>
    </w:pPr>
    <w:rPr>
      <w:rFonts w:ascii="Times New Roman" w:hAnsi="Times New Roman" w:cs="Times New Roman"/>
      <w:sz w:val="24"/>
    </w:rPr>
  </w:style>
  <w:style w:type="paragraph" w:customStyle="1" w:styleId="textojustificado">
    <w:name w:val="texto_justificado"/>
    <w:basedOn w:val="Normal"/>
    <w:rsid w:val="001B5A36"/>
    <w:pPr>
      <w:suppressAutoHyphens w:val="0"/>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1B5A36"/>
    <w:pPr>
      <w:suppressAutoHyphens w:val="0"/>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1B5A36"/>
    <w:pPr>
      <w:suppressAutoHyphens w:val="0"/>
      <w:spacing w:before="100" w:beforeAutospacing="1" w:after="100" w:afterAutospacing="1"/>
    </w:pPr>
    <w:rPr>
      <w:rFonts w:ascii="Times New Roman" w:hAnsi="Times New Roman" w:cs="Times New Roman"/>
      <w:sz w:val="24"/>
    </w:rPr>
  </w:style>
  <w:style w:type="character" w:customStyle="1" w:styleId="itemnivel11">
    <w:name w:val="item_nivel11"/>
    <w:basedOn w:val="Fontepargpadro"/>
    <w:rsid w:val="001B5A36"/>
  </w:style>
  <w:style w:type="paragraph" w:styleId="NormalWeb">
    <w:name w:val="Normal (Web)"/>
    <w:basedOn w:val="Normal"/>
    <w:uiPriority w:val="99"/>
    <w:semiHidden/>
    <w:unhideWhenUsed/>
    <w:rsid w:val="001B5A36"/>
    <w:pPr>
      <w:suppressAutoHyphens w:val="0"/>
      <w:spacing w:before="100" w:beforeAutospacing="1" w:after="100" w:afterAutospacing="1"/>
    </w:pPr>
    <w:rPr>
      <w:rFonts w:ascii="Times New Roman" w:hAnsi="Times New Roman" w:cs="Times New Roman"/>
      <w:sz w:val="24"/>
    </w:rPr>
  </w:style>
  <w:style w:type="character" w:customStyle="1" w:styleId="textojustificadorecuoprimeiralinha1">
    <w:name w:val="texto_justificado_recuo_primeira_linha1"/>
    <w:basedOn w:val="Fontepargpadro"/>
    <w:rsid w:val="001B5A36"/>
  </w:style>
  <w:style w:type="paragraph" w:customStyle="1" w:styleId="BodyText21">
    <w:name w:val="Body Text 21"/>
    <w:basedOn w:val="Normal"/>
    <w:qFormat/>
    <w:rsid w:val="001B5A36"/>
    <w:pPr>
      <w:jc w:val="both"/>
      <w:textAlignment w:val="baseline"/>
    </w:pPr>
    <w:rPr>
      <w:rFonts w:ascii="Times New Roman" w:hAnsi="Times New Roman" w:cs="Times New Roman"/>
      <w:kern w:val="2"/>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213cons.htm" TargetMode="External"/><Relationship Id="rId18" Type="http://schemas.openxmlformats.org/officeDocument/2006/relationships/hyperlink" Target="https://www3.comprasnet.gov.br/sicaf-web/index.jsf"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duc.prefeitura.sp.gov.br/certidoes/forms_anonimo/frmConsultaEmissaoCertificado.aspx"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LEIS/L6404consol.htm" TargetMode="External"/><Relationship Id="rId24" Type="http://schemas.openxmlformats.org/officeDocument/2006/relationships/hyperlink" Target="http://www4.tce.sp.gov.br/publicacoes/apenados/apenados.s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53" Type="http://schemas.openxmlformats.org/officeDocument/2006/relationships/header" Target="header3.xml"/><Relationship Id="rId5" Type="http://schemas.openxmlformats.org/officeDocument/2006/relationships/hyperlink" Target="http://www.gov.br/compras" TargetMode="External"/><Relationship Id="rId10" Type="http://schemas.openxmlformats.org/officeDocument/2006/relationships/hyperlink" Target="https://www.gov.br/compras/pt-br/sistemas/conheca-o-compras/aplicativo-compras" TargetMode="External"/><Relationship Id="rId19" Type="http://schemas.openxmlformats.org/officeDocument/2006/relationships/hyperlink" Target="https://www.cnj.jus.br/improbidade_adm/consultar_requerido.php"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ncp.gov.br" TargetMode="External"/><Relationship Id="rId14" Type="http://schemas.openxmlformats.org/officeDocument/2006/relationships/hyperlink" Target="https://normas.leg.br/?urn=urn:lex:br:federal:constituicao:1988-10-05;1988" TargetMode="External"/><Relationship Id="rId22" Type="http://schemas.openxmlformats.org/officeDocument/2006/relationships/hyperlink" Target="http://www.esancoes.sp.gov.br"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sei.prefeitura.sp.gov.br/sei/controlador.php?acao=protocolo_visualizar&amp;id_protocolo=85470861&amp;id_procedimento_atual=85187417&amp;infra_sistema=100000100&amp;infra_unidade_atual=110003028&amp;infra_hash=c66fcef420ac2040a4f0fcc1c42db187e9dd3d376c8bcea6eeff48ae78cca9de" TargetMode="External"/><Relationship Id="rId56" Type="http://schemas.openxmlformats.org/officeDocument/2006/relationships/theme" Target="theme/theme1.xml"/><Relationship Id="rId8" Type="http://schemas.openxmlformats.org/officeDocument/2006/relationships/hyperlink" Target="https://www.gov.br/compras/pt-br/acesso-a-informacao/legislacao/instrucoes-normativas/instrucao-normativa-seges-me-no-67-de-8-de-julho-de-2021"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contas.tcu.gov.br/ords/f?p=704144:3:7639371116140::NO:3,4,6"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solucoes.receita.fazenda.gov.br/Servicos/certidaointernet/PJ/Emitir" TargetMode="External"/><Relationship Id="rId20" Type="http://schemas.openxmlformats.org/officeDocument/2006/relationships/hyperlink" Target="https://portaldatransparencia.gov.br/sancoes/consulta?cadastro=1%2C2"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refeitura.sp.gov.br/cidade/secretarias/gestao/suprimentos_e_servicos/empresas_punidas/index.ph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10013</Words>
  <Characters>54075</Characters>
  <Application>Microsoft Office Word</Application>
  <DocSecurity>8</DocSecurity>
  <Lines>450</Lines>
  <Paragraphs>127</Paragraphs>
  <ScaleCrop>false</ScaleCrop>
  <Company/>
  <LinksUpToDate>false</LinksUpToDate>
  <CharactersWithSpaces>63961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Antunes Annecchini</dc:creator>
  <cp:keywords/>
  <dc:description/>
  <cp:lastModifiedBy>Mary Antunes Annecchini</cp:lastModifiedBy>
  <cp:revision>2</cp:revision>
  <dcterms:created xsi:type="dcterms:W3CDTF">2023-08-09T17:50:00Z</dcterms:created>
  <dcterms:modified xsi:type="dcterms:W3CDTF">2023-08-09T17:54:00Z</dcterms:modified>
</cp:coreProperties>
</file>