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4AFB1" w14:textId="77777777" w:rsidR="00494BBD" w:rsidRDefault="00970B45">
      <w:pPr>
        <w:pStyle w:val="Corpodetexto"/>
        <w:ind w:left="26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09FC241" wp14:editId="7BEC0DB4">
            <wp:extent cx="2210385" cy="103641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0385" cy="103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E102" w14:textId="77777777" w:rsidR="00494BBD" w:rsidRDefault="00494BBD">
      <w:pPr>
        <w:pStyle w:val="Corpodetexto"/>
        <w:rPr>
          <w:rFonts w:ascii="Times New Roman"/>
          <w:sz w:val="20"/>
        </w:rPr>
      </w:pPr>
    </w:p>
    <w:p w14:paraId="7048DD0B" w14:textId="77777777" w:rsidR="00494BBD" w:rsidRDefault="00494BBD">
      <w:pPr>
        <w:pStyle w:val="Corpodetexto"/>
        <w:spacing w:before="5"/>
        <w:rPr>
          <w:rFonts w:ascii="Times New Roman"/>
          <w:sz w:val="29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5743"/>
        <w:gridCol w:w="936"/>
        <w:gridCol w:w="1181"/>
      </w:tblGrid>
      <w:tr w:rsidR="00494BBD" w14:paraId="31F83FDA" w14:textId="77777777">
        <w:trPr>
          <w:trHeight w:val="1041"/>
        </w:trPr>
        <w:tc>
          <w:tcPr>
            <w:tcW w:w="6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4EE9A" w14:textId="77777777" w:rsidR="00494BBD" w:rsidRDefault="00494BBD">
            <w:pPr>
              <w:pStyle w:val="TableParagraph"/>
              <w:spacing w:before="6"/>
              <w:jc w:val="left"/>
              <w:rPr>
                <w:rFonts w:ascii="Times New Roman"/>
                <w:sz w:val="32"/>
              </w:rPr>
            </w:pPr>
          </w:p>
          <w:p w14:paraId="73524A4E" w14:textId="77777777" w:rsidR="00494BBD" w:rsidRDefault="00970B45">
            <w:pPr>
              <w:pStyle w:val="TableParagraph"/>
              <w:ind w:left="50" w:right="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Item</w:t>
            </w:r>
          </w:p>
        </w:tc>
        <w:tc>
          <w:tcPr>
            <w:tcW w:w="57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993AA" w14:textId="77777777" w:rsidR="00494BBD" w:rsidRDefault="00494BBD">
            <w:pPr>
              <w:pStyle w:val="TableParagraph"/>
              <w:spacing w:before="6"/>
              <w:jc w:val="left"/>
              <w:rPr>
                <w:rFonts w:ascii="Times New Roman"/>
                <w:sz w:val="32"/>
              </w:rPr>
            </w:pPr>
          </w:p>
          <w:p w14:paraId="1FA2A804" w14:textId="77777777" w:rsidR="00494BBD" w:rsidRDefault="00970B45">
            <w:pPr>
              <w:pStyle w:val="TableParagraph"/>
              <w:ind w:left="2048" w:right="203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Especificação</w:t>
            </w:r>
          </w:p>
        </w:tc>
        <w:tc>
          <w:tcPr>
            <w:tcW w:w="9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47154" w14:textId="77777777" w:rsidR="00494BBD" w:rsidRDefault="00494BBD">
            <w:pPr>
              <w:pStyle w:val="TableParagraph"/>
              <w:spacing w:before="6"/>
              <w:jc w:val="left"/>
              <w:rPr>
                <w:rFonts w:ascii="Times New Roman"/>
                <w:sz w:val="32"/>
              </w:rPr>
            </w:pPr>
          </w:p>
          <w:p w14:paraId="314C6F1F" w14:textId="77777777" w:rsidR="00494BBD" w:rsidRDefault="00970B45">
            <w:pPr>
              <w:pStyle w:val="TableParagraph"/>
              <w:ind w:left="70" w:right="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Quant.</w:t>
            </w:r>
          </w:p>
        </w:tc>
        <w:tc>
          <w:tcPr>
            <w:tcW w:w="11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FB64D" w14:textId="77777777" w:rsidR="00494BBD" w:rsidRDefault="00494BBD">
            <w:pPr>
              <w:pStyle w:val="TableParagraph"/>
              <w:spacing w:before="6"/>
              <w:jc w:val="left"/>
              <w:rPr>
                <w:rFonts w:ascii="Times New Roman"/>
                <w:sz w:val="32"/>
              </w:rPr>
            </w:pPr>
          </w:p>
          <w:p w14:paraId="79119118" w14:textId="77777777" w:rsidR="00494BBD" w:rsidRDefault="00970B45">
            <w:pPr>
              <w:pStyle w:val="TableParagraph"/>
              <w:ind w:left="101" w:right="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Unidade</w:t>
            </w:r>
          </w:p>
        </w:tc>
      </w:tr>
      <w:tr w:rsidR="00494BBD" w14:paraId="0ADC83CF" w14:textId="77777777" w:rsidTr="00B516E2">
        <w:trPr>
          <w:trHeight w:val="537"/>
        </w:trPr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B66B09" w14:textId="0DAA66D8" w:rsidR="003559A3" w:rsidRDefault="00B516E2" w:rsidP="00B516E2">
            <w:pPr>
              <w:pStyle w:val="TableParagraph"/>
              <w:spacing w:before="120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1</w:t>
            </w:r>
          </w:p>
        </w:tc>
        <w:tc>
          <w:tcPr>
            <w:tcW w:w="5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34EDC5" w14:textId="7882193E" w:rsidR="00494BBD" w:rsidRPr="00FA030D" w:rsidRDefault="00FA030D">
            <w:pPr>
              <w:pStyle w:val="TableParagraph"/>
              <w:spacing w:line="270" w:lineRule="atLeast"/>
              <w:ind w:left="7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FA030D">
              <w:rPr>
                <w:rFonts w:ascii="Arial" w:hAnsi="Arial" w:cs="Arial"/>
                <w:color w:val="000000"/>
                <w:sz w:val="24"/>
                <w:szCs w:val="24"/>
              </w:rPr>
              <w:t>Tijolo de Barro Comum - (4,5 x 9,0 x19,0) cm</w:t>
            </w:r>
          </w:p>
        </w:tc>
        <w:tc>
          <w:tcPr>
            <w:tcW w:w="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26C91" w14:textId="149138FF" w:rsidR="00494BBD" w:rsidRPr="00FA030D" w:rsidRDefault="00970B45">
            <w:pPr>
              <w:pStyle w:val="TableParagraph"/>
              <w:spacing w:before="125"/>
              <w:ind w:left="70" w:right="44"/>
              <w:rPr>
                <w:rFonts w:ascii="Arial" w:hAnsi="Arial" w:cs="Arial"/>
                <w:sz w:val="24"/>
                <w:szCs w:val="24"/>
              </w:rPr>
            </w:pPr>
            <w:r w:rsidRPr="00FA030D">
              <w:rPr>
                <w:rFonts w:ascii="Arial" w:hAnsi="Arial" w:cs="Arial"/>
                <w:sz w:val="24"/>
                <w:szCs w:val="24"/>
              </w:rPr>
              <w:t>30</w:t>
            </w:r>
            <w:r w:rsidR="00FA030D" w:rsidRPr="00FA030D">
              <w:rPr>
                <w:rFonts w:ascii="Arial" w:hAnsi="Arial" w:cs="Arial"/>
                <w:sz w:val="24"/>
                <w:szCs w:val="24"/>
              </w:rPr>
              <w:t>.000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5BD3E4" w14:textId="77777777" w:rsidR="00494BBD" w:rsidRPr="00FA030D" w:rsidRDefault="00970B45">
            <w:pPr>
              <w:pStyle w:val="TableParagraph"/>
              <w:spacing w:before="125"/>
              <w:ind w:left="96" w:right="72"/>
              <w:rPr>
                <w:rFonts w:ascii="Arial" w:hAnsi="Arial" w:cs="Arial"/>
                <w:sz w:val="24"/>
                <w:szCs w:val="24"/>
              </w:rPr>
            </w:pPr>
            <w:r w:rsidRPr="00FA030D">
              <w:rPr>
                <w:rFonts w:ascii="Arial" w:hAnsi="Arial" w:cs="Arial"/>
                <w:sz w:val="24"/>
                <w:szCs w:val="24"/>
              </w:rPr>
              <w:t>Unidade</w:t>
            </w:r>
          </w:p>
        </w:tc>
      </w:tr>
    </w:tbl>
    <w:p w14:paraId="48B95598" w14:textId="77777777" w:rsidR="00494BBD" w:rsidRDefault="00494BBD">
      <w:pPr>
        <w:pStyle w:val="Corpodetexto"/>
        <w:rPr>
          <w:rFonts w:ascii="Times New Roman"/>
          <w:sz w:val="20"/>
        </w:rPr>
      </w:pPr>
    </w:p>
    <w:p w14:paraId="0915874E" w14:textId="77777777" w:rsidR="00494BBD" w:rsidRDefault="00494BBD">
      <w:pPr>
        <w:pStyle w:val="Corpodetexto"/>
        <w:rPr>
          <w:rFonts w:ascii="Times New Roman"/>
          <w:sz w:val="20"/>
        </w:rPr>
      </w:pPr>
    </w:p>
    <w:p w14:paraId="19F48212" w14:textId="77777777" w:rsidR="00494BBD" w:rsidRDefault="00494BBD">
      <w:pPr>
        <w:pStyle w:val="Corpodetexto"/>
        <w:rPr>
          <w:rFonts w:ascii="Times New Roman"/>
          <w:sz w:val="20"/>
        </w:rPr>
      </w:pPr>
    </w:p>
    <w:p w14:paraId="339269C6" w14:textId="77777777" w:rsidR="00494BBD" w:rsidRDefault="00494BBD">
      <w:pPr>
        <w:pStyle w:val="Corpodetexto"/>
        <w:spacing w:before="5"/>
        <w:rPr>
          <w:rFonts w:ascii="Times New Roman"/>
          <w:sz w:val="17"/>
        </w:rPr>
      </w:pPr>
    </w:p>
    <w:p w14:paraId="50152C27" w14:textId="0DD4F268" w:rsidR="00970B45" w:rsidRPr="00FA030D" w:rsidRDefault="00970B45" w:rsidP="00970B4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559A3">
        <w:rPr>
          <w:rFonts w:ascii="Arial" w:hAnsi="Arial" w:cs="Arial"/>
          <w:b/>
          <w:spacing w:val="-1"/>
          <w:sz w:val="24"/>
          <w:szCs w:val="24"/>
          <w:u w:val="single"/>
        </w:rPr>
        <w:t>Observações</w:t>
      </w:r>
      <w:r w:rsidRPr="003559A3">
        <w:rPr>
          <w:rFonts w:ascii="Arial" w:hAnsi="Arial" w:cs="Arial"/>
          <w:b/>
          <w:spacing w:val="-18"/>
          <w:sz w:val="24"/>
          <w:szCs w:val="24"/>
          <w:u w:val="single"/>
        </w:rPr>
        <w:t xml:space="preserve"> </w:t>
      </w:r>
      <w:r w:rsidRPr="003559A3">
        <w:rPr>
          <w:rFonts w:ascii="Arial" w:hAnsi="Arial" w:cs="Arial"/>
          <w:b/>
          <w:sz w:val="24"/>
          <w:szCs w:val="24"/>
          <w:u w:val="single"/>
        </w:rPr>
        <w:t>Gerais</w:t>
      </w:r>
      <w:r w:rsidRPr="00FA030D">
        <w:rPr>
          <w:rFonts w:ascii="Arial" w:hAnsi="Arial" w:cs="Arial"/>
          <w:sz w:val="24"/>
          <w:szCs w:val="24"/>
        </w:rPr>
        <w:t>:</w:t>
      </w:r>
      <w:r w:rsidRPr="00FA030D">
        <w:rPr>
          <w:rFonts w:ascii="Arial" w:hAnsi="Arial" w:cs="Arial"/>
          <w:spacing w:val="-1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PARTICIPAÇÃO</w:t>
      </w:r>
      <w:r w:rsidRPr="00FA030D">
        <w:rPr>
          <w:rFonts w:ascii="Arial" w:hAnsi="Arial" w:cs="Arial"/>
          <w:spacing w:val="-19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EXCLUSIVA</w:t>
      </w:r>
      <w:r w:rsidRPr="00FA030D">
        <w:rPr>
          <w:rFonts w:ascii="Arial" w:hAnsi="Arial" w:cs="Arial"/>
          <w:spacing w:val="-16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</w:t>
      </w:r>
      <w:r w:rsidRPr="00FA030D">
        <w:rPr>
          <w:rFonts w:ascii="Arial" w:hAnsi="Arial" w:cs="Arial"/>
          <w:spacing w:val="-19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MICROEMPRESAS</w:t>
      </w:r>
      <w:r w:rsidRPr="00FA030D">
        <w:rPr>
          <w:rFonts w:ascii="Arial" w:hAnsi="Arial" w:cs="Arial"/>
          <w:spacing w:val="-1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E</w:t>
      </w:r>
      <w:r w:rsidRPr="00FA030D">
        <w:rPr>
          <w:rFonts w:ascii="Arial" w:hAnsi="Arial" w:cs="Arial"/>
          <w:spacing w:val="-1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EMPRESAS</w:t>
      </w:r>
      <w:r w:rsidRPr="00FA030D">
        <w:rPr>
          <w:rFonts w:ascii="Arial" w:hAnsi="Arial" w:cs="Arial"/>
          <w:spacing w:val="-1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</w:t>
      </w:r>
      <w:r w:rsidRPr="00FA030D">
        <w:rPr>
          <w:rFonts w:ascii="Arial" w:hAnsi="Arial" w:cs="Arial"/>
          <w:spacing w:val="-1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PEQUENO PORTE-conforme DECRETO Nº 56.475, DE 05 DE OUTUBRO DE 2015. Prazo de entrega: 1</w:t>
      </w:r>
      <w:r w:rsidR="00830DC9" w:rsidRPr="00FA030D">
        <w:rPr>
          <w:rFonts w:ascii="Arial" w:hAnsi="Arial" w:cs="Arial"/>
          <w:sz w:val="24"/>
          <w:szCs w:val="24"/>
        </w:rPr>
        <w:t>5</w:t>
      </w:r>
      <w:r w:rsidRPr="00FA030D">
        <w:rPr>
          <w:rFonts w:ascii="Arial" w:hAnsi="Arial" w:cs="Arial"/>
          <w:sz w:val="24"/>
          <w:szCs w:val="24"/>
        </w:rPr>
        <w:t xml:space="preserve"> dias</w:t>
      </w:r>
      <w:r w:rsidR="00830DC9" w:rsidRPr="00FA030D">
        <w:rPr>
          <w:rFonts w:ascii="Arial" w:hAnsi="Arial" w:cs="Arial"/>
          <w:sz w:val="24"/>
          <w:szCs w:val="24"/>
        </w:rPr>
        <w:t xml:space="preserve"> corridos</w:t>
      </w:r>
      <w:r w:rsidRPr="00FA030D">
        <w:rPr>
          <w:rFonts w:ascii="Arial" w:hAnsi="Arial" w:cs="Arial"/>
          <w:sz w:val="24"/>
          <w:szCs w:val="24"/>
        </w:rPr>
        <w:t xml:space="preserve"> após a retirada da Nota de Empenho. Prazo e condições de pagamento: 30 (trinta) dias corridos após a entrega do material, Conta Corrente no Banco do Brasil S/A, para valores acima de R$ 8.000,00 (Decreto Municipal 51.197/2010 / Portaria Secretaria Municipal da Fazenda - SF Nº 9/2021). Regularidade Fiscal: CNPJ; FGTS/CRF; CNDT; Certidão da Dívida Ativa do Estado sede da Licitante e da União; não deve constar no CADIN – Cadastro Informativo Municipal; Certidão de Tributos Mobiliários da cidade sede do Licitante.</w:t>
      </w:r>
      <w:r w:rsidRPr="00FA030D">
        <w:rPr>
          <w:rFonts w:ascii="Arial" w:hAnsi="Arial" w:cs="Arial"/>
          <w:color w:val="000000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Caso</w:t>
      </w:r>
      <w:r w:rsidRPr="00FA030D">
        <w:rPr>
          <w:rFonts w:ascii="Arial" w:hAnsi="Arial" w:cs="Arial"/>
          <w:spacing w:val="-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não</w:t>
      </w:r>
      <w:r w:rsidRPr="00FA030D">
        <w:rPr>
          <w:rFonts w:ascii="Arial" w:hAnsi="Arial" w:cs="Arial"/>
          <w:spacing w:val="-9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esteja</w:t>
      </w:r>
      <w:r w:rsidRPr="00FA030D">
        <w:rPr>
          <w:rFonts w:ascii="Arial" w:hAnsi="Arial" w:cs="Arial"/>
          <w:spacing w:val="-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cadastrado</w:t>
      </w:r>
      <w:r w:rsidRPr="00FA030D">
        <w:rPr>
          <w:rFonts w:ascii="Arial" w:hAnsi="Arial" w:cs="Arial"/>
          <w:spacing w:val="-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como</w:t>
      </w:r>
      <w:r w:rsidRPr="00FA030D">
        <w:rPr>
          <w:rFonts w:ascii="Arial" w:hAnsi="Arial" w:cs="Arial"/>
          <w:spacing w:val="-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contribuinte</w:t>
      </w:r>
      <w:r w:rsidRPr="00FA030D">
        <w:rPr>
          <w:rFonts w:ascii="Arial" w:hAnsi="Arial" w:cs="Arial"/>
          <w:spacing w:val="-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no</w:t>
      </w:r>
      <w:r w:rsidRPr="00FA030D">
        <w:rPr>
          <w:rFonts w:ascii="Arial" w:hAnsi="Arial" w:cs="Arial"/>
          <w:spacing w:val="-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Município</w:t>
      </w:r>
      <w:r w:rsidRPr="00FA030D">
        <w:rPr>
          <w:rFonts w:ascii="Arial" w:hAnsi="Arial" w:cs="Arial"/>
          <w:spacing w:val="-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</w:t>
      </w:r>
      <w:r w:rsidRPr="00FA030D">
        <w:rPr>
          <w:rFonts w:ascii="Arial" w:hAnsi="Arial" w:cs="Arial"/>
          <w:spacing w:val="-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São</w:t>
      </w:r>
      <w:r w:rsidRPr="00FA030D">
        <w:rPr>
          <w:rFonts w:ascii="Arial" w:hAnsi="Arial" w:cs="Arial"/>
          <w:spacing w:val="-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Paulo,</w:t>
      </w:r>
      <w:r w:rsidRPr="00FA030D">
        <w:rPr>
          <w:rFonts w:ascii="Arial" w:hAnsi="Arial" w:cs="Arial"/>
          <w:spacing w:val="-10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o</w:t>
      </w:r>
      <w:r w:rsidRPr="00FA030D">
        <w:rPr>
          <w:rFonts w:ascii="Arial" w:hAnsi="Arial" w:cs="Arial"/>
          <w:spacing w:val="-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licitante</w:t>
      </w:r>
      <w:r w:rsidRPr="00FA030D">
        <w:rPr>
          <w:rFonts w:ascii="Arial" w:hAnsi="Arial" w:cs="Arial"/>
          <w:spacing w:val="-48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deverá</w:t>
      </w:r>
      <w:r w:rsidRPr="00FA030D">
        <w:rPr>
          <w:rFonts w:ascii="Arial" w:hAnsi="Arial" w:cs="Arial"/>
          <w:spacing w:val="-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apresentar</w:t>
      </w:r>
      <w:r w:rsidRPr="00FA030D">
        <w:rPr>
          <w:rFonts w:ascii="Arial" w:hAnsi="Arial" w:cs="Arial"/>
          <w:spacing w:val="-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declaração,</w:t>
      </w:r>
      <w:r w:rsidRPr="00FA030D">
        <w:rPr>
          <w:rFonts w:ascii="Arial" w:hAnsi="Arial" w:cs="Arial"/>
          <w:spacing w:val="-5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firmada</w:t>
      </w:r>
      <w:r w:rsidRPr="00FA030D">
        <w:rPr>
          <w:rFonts w:ascii="Arial" w:hAnsi="Arial" w:cs="Arial"/>
          <w:spacing w:val="-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por</w:t>
      </w:r>
      <w:r w:rsidRPr="00FA030D">
        <w:rPr>
          <w:rFonts w:ascii="Arial" w:hAnsi="Arial" w:cs="Arial"/>
          <w:spacing w:val="-2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seu</w:t>
      </w:r>
      <w:r w:rsidRPr="00FA030D">
        <w:rPr>
          <w:rFonts w:ascii="Arial" w:hAnsi="Arial" w:cs="Arial"/>
          <w:spacing w:val="-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representante</w:t>
      </w:r>
      <w:r w:rsidRPr="00FA030D">
        <w:rPr>
          <w:rFonts w:ascii="Arial" w:hAnsi="Arial" w:cs="Arial"/>
          <w:spacing w:val="-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legal,</w:t>
      </w:r>
      <w:r w:rsidRPr="00FA030D">
        <w:rPr>
          <w:rFonts w:ascii="Arial" w:hAnsi="Arial" w:cs="Arial"/>
          <w:spacing w:val="-5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sob</w:t>
      </w:r>
      <w:r w:rsidRPr="00FA030D">
        <w:rPr>
          <w:rFonts w:ascii="Arial" w:hAnsi="Arial" w:cs="Arial"/>
          <w:spacing w:val="-4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as</w:t>
      </w:r>
      <w:r w:rsidRPr="00FA030D">
        <w:rPr>
          <w:rFonts w:ascii="Arial" w:hAnsi="Arial" w:cs="Arial"/>
          <w:spacing w:val="-2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penas</w:t>
      </w:r>
      <w:r w:rsidRPr="00FA030D">
        <w:rPr>
          <w:rFonts w:ascii="Arial" w:hAnsi="Arial" w:cs="Arial"/>
          <w:spacing w:val="-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da</w:t>
      </w:r>
      <w:r w:rsidRPr="00FA030D">
        <w:rPr>
          <w:rFonts w:ascii="Arial" w:hAnsi="Arial" w:cs="Arial"/>
          <w:spacing w:val="-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lei,</w:t>
      </w:r>
      <w:r w:rsidRPr="00FA030D">
        <w:rPr>
          <w:rFonts w:ascii="Arial" w:hAnsi="Arial" w:cs="Arial"/>
          <w:spacing w:val="-6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de</w:t>
      </w:r>
      <w:r w:rsidRPr="00FA030D">
        <w:rPr>
          <w:rFonts w:ascii="Arial" w:hAnsi="Arial" w:cs="Arial"/>
          <w:spacing w:val="-3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não-</w:t>
      </w:r>
      <w:r w:rsidRPr="00FA030D">
        <w:rPr>
          <w:rFonts w:ascii="Arial" w:hAnsi="Arial" w:cs="Arial"/>
          <w:spacing w:val="-47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>cadastramento e de que nada deve à Fazenda do Município de São Paulo, relativamente aos</w:t>
      </w:r>
      <w:r w:rsidRPr="00FA030D">
        <w:rPr>
          <w:rFonts w:ascii="Arial" w:hAnsi="Arial" w:cs="Arial"/>
          <w:spacing w:val="1"/>
          <w:sz w:val="24"/>
          <w:szCs w:val="24"/>
        </w:rPr>
        <w:t xml:space="preserve"> </w:t>
      </w:r>
      <w:r w:rsidRPr="00FA030D">
        <w:rPr>
          <w:rFonts w:ascii="Arial" w:hAnsi="Arial" w:cs="Arial"/>
          <w:sz w:val="24"/>
          <w:szCs w:val="24"/>
        </w:rPr>
        <w:t xml:space="preserve">tributos mobiliários. </w:t>
      </w:r>
      <w:r w:rsidRPr="00FA030D">
        <w:rPr>
          <w:rFonts w:ascii="Arial" w:hAnsi="Arial" w:cs="Arial"/>
          <w:color w:val="000000"/>
          <w:sz w:val="24"/>
          <w:szCs w:val="24"/>
        </w:rPr>
        <w:t>Dúvidas poderão ser esclarecidas através do telefone: 2618-9134, a partir das 9:00h.</w:t>
      </w:r>
    </w:p>
    <w:p w14:paraId="30933EA8" w14:textId="1BD78A53" w:rsidR="00FA030D" w:rsidRDefault="00FA030D" w:rsidP="00970B45">
      <w:pPr>
        <w:jc w:val="both"/>
        <w:rPr>
          <w:color w:val="000000"/>
          <w:sz w:val="24"/>
          <w:szCs w:val="24"/>
        </w:rPr>
      </w:pPr>
    </w:p>
    <w:p w14:paraId="36E25D15" w14:textId="2519BAAF" w:rsidR="00FA030D" w:rsidRDefault="00FA030D" w:rsidP="00970B45">
      <w:pPr>
        <w:jc w:val="both"/>
        <w:rPr>
          <w:color w:val="000000"/>
          <w:sz w:val="24"/>
          <w:szCs w:val="24"/>
        </w:rPr>
      </w:pPr>
    </w:p>
    <w:p w14:paraId="566A4319" w14:textId="15721C96" w:rsidR="00FA030D" w:rsidRDefault="003559A3" w:rsidP="00FA030D">
      <w:pPr>
        <w:tabs>
          <w:tab w:val="num" w:pos="840"/>
        </w:tabs>
        <w:jc w:val="both"/>
        <w:rPr>
          <w:rFonts w:ascii="Arial" w:hAnsi="Arial" w:cs="Arial"/>
          <w:b/>
          <w:u w:val="single"/>
        </w:rPr>
      </w:pPr>
      <w:r w:rsidRPr="003559A3">
        <w:rPr>
          <w:rFonts w:ascii="Arial" w:hAnsi="Arial" w:cs="Arial"/>
          <w:b/>
          <w:u w:val="single"/>
        </w:rPr>
        <w:t>Condições Gerais</w:t>
      </w:r>
      <w:r>
        <w:rPr>
          <w:rFonts w:ascii="Arial" w:hAnsi="Arial" w:cs="Arial"/>
          <w:b/>
          <w:u w:val="single"/>
        </w:rPr>
        <w:t>:</w:t>
      </w:r>
    </w:p>
    <w:p w14:paraId="55BF66C8" w14:textId="77777777" w:rsidR="003559A3" w:rsidRPr="003559A3" w:rsidRDefault="003559A3" w:rsidP="00FA030D">
      <w:pPr>
        <w:tabs>
          <w:tab w:val="num" w:pos="840"/>
        </w:tabs>
        <w:jc w:val="both"/>
        <w:rPr>
          <w:rFonts w:ascii="Arial" w:hAnsi="Arial" w:cs="Arial"/>
          <w:b/>
          <w:u w:val="single"/>
        </w:rPr>
      </w:pPr>
    </w:p>
    <w:p w14:paraId="459CFADC" w14:textId="19566B9F" w:rsidR="00FA030D" w:rsidRPr="004A58EA" w:rsidRDefault="003559A3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 </w:t>
      </w:r>
      <w:r w:rsidR="00FA030D" w:rsidRPr="004A58EA">
        <w:rPr>
          <w:rFonts w:ascii="Arial" w:hAnsi="Arial" w:cs="Arial"/>
          <w:b/>
          <w:sz w:val="24"/>
          <w:szCs w:val="24"/>
        </w:rPr>
        <w:t xml:space="preserve">– A entrega </w:t>
      </w:r>
      <w:r w:rsidR="00FA030D">
        <w:rPr>
          <w:rFonts w:ascii="Arial" w:hAnsi="Arial" w:cs="Arial"/>
          <w:b/>
          <w:sz w:val="24"/>
          <w:szCs w:val="24"/>
        </w:rPr>
        <w:t>do material deverá</w:t>
      </w:r>
      <w:r w:rsidR="00FA030D" w:rsidRPr="004A58EA">
        <w:rPr>
          <w:rFonts w:ascii="Arial" w:hAnsi="Arial" w:cs="Arial"/>
          <w:b/>
          <w:sz w:val="24"/>
          <w:szCs w:val="24"/>
        </w:rPr>
        <w:t xml:space="preserve"> ser feita de uma única vez no prazo de até 15 (quinze) dias corridos, contados do recebimento pela contratada da Nota de Empenho</w:t>
      </w:r>
      <w:r w:rsidR="00FA030D" w:rsidRPr="004A58EA">
        <w:rPr>
          <w:rFonts w:ascii="Arial" w:hAnsi="Arial" w:cs="Arial"/>
          <w:b/>
          <w:color w:val="548DD4"/>
          <w:sz w:val="24"/>
          <w:szCs w:val="24"/>
        </w:rPr>
        <w:t>.</w:t>
      </w:r>
      <w:r w:rsidR="00FA030D" w:rsidRPr="004A58EA">
        <w:rPr>
          <w:rFonts w:ascii="Arial" w:hAnsi="Arial" w:cs="Arial"/>
          <w:b/>
          <w:sz w:val="24"/>
          <w:szCs w:val="24"/>
        </w:rPr>
        <w:t xml:space="preserve"> </w:t>
      </w:r>
    </w:p>
    <w:p w14:paraId="3250AF87" w14:textId="77777777" w:rsidR="00FA030D" w:rsidRPr="004A58EA" w:rsidRDefault="00FA030D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5C6A8D35" w14:textId="6B29B93A" w:rsidR="00FA030D" w:rsidRPr="004A58EA" w:rsidRDefault="00FA030D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4A58EA">
        <w:rPr>
          <w:rFonts w:ascii="Arial" w:hAnsi="Arial" w:cs="Arial"/>
          <w:b/>
          <w:sz w:val="24"/>
          <w:szCs w:val="24"/>
        </w:rPr>
        <w:t xml:space="preserve">2 – </w:t>
      </w:r>
      <w:r w:rsidRPr="004A58EA">
        <w:rPr>
          <w:rFonts w:ascii="Arial" w:hAnsi="Arial" w:cs="Arial"/>
          <w:bCs/>
          <w:sz w:val="24"/>
          <w:szCs w:val="24"/>
        </w:rPr>
        <w:t>L</w:t>
      </w:r>
      <w:r w:rsidRPr="004A58EA">
        <w:rPr>
          <w:rFonts w:ascii="Arial" w:hAnsi="Arial" w:cs="Arial"/>
          <w:sz w:val="24"/>
          <w:szCs w:val="24"/>
        </w:rPr>
        <w:t>ocal de entrega: Praça Barão do Tietê, 118 – Belenzinho – São Paulo/SP</w:t>
      </w:r>
      <w:r>
        <w:rPr>
          <w:rFonts w:ascii="Arial" w:hAnsi="Arial" w:cs="Arial"/>
          <w:sz w:val="24"/>
          <w:szCs w:val="24"/>
        </w:rPr>
        <w:t xml:space="preserve"> – CEP 03163-050.</w:t>
      </w:r>
    </w:p>
    <w:p w14:paraId="7EB808CF" w14:textId="77777777" w:rsidR="00FA030D" w:rsidRPr="004A58EA" w:rsidRDefault="00FA030D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7536F63D" w14:textId="46BB5E58" w:rsidR="00FA030D" w:rsidRPr="004A58EA" w:rsidRDefault="003559A3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3 -</w:t>
      </w:r>
      <w:r w:rsidR="00FA030D" w:rsidRPr="004A58EA">
        <w:rPr>
          <w:rFonts w:ascii="Arial" w:hAnsi="Arial" w:cs="Arial"/>
          <w:b/>
          <w:sz w:val="24"/>
          <w:szCs w:val="24"/>
        </w:rPr>
        <w:t xml:space="preserve"> </w:t>
      </w:r>
      <w:r w:rsidR="00FA030D" w:rsidRPr="004A58EA">
        <w:rPr>
          <w:rFonts w:ascii="Arial" w:hAnsi="Arial" w:cs="Arial"/>
          <w:sz w:val="24"/>
          <w:szCs w:val="24"/>
        </w:rPr>
        <w:t>Dias e Horários de Entrega: de segunda à sexta-feira, das 7:00 às 16:00 horas.</w:t>
      </w:r>
    </w:p>
    <w:p w14:paraId="58918AE7" w14:textId="77777777" w:rsidR="00FA030D" w:rsidRPr="004A58EA" w:rsidRDefault="00FA030D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28AACC9" w14:textId="46A57A60" w:rsidR="00FA030D" w:rsidRPr="004A58EA" w:rsidRDefault="003559A3" w:rsidP="00FA030D">
      <w:pPr>
        <w:tabs>
          <w:tab w:val="left" w:pos="0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FA030D" w:rsidRPr="004A58EA">
        <w:rPr>
          <w:rFonts w:ascii="Arial" w:hAnsi="Arial" w:cs="Arial"/>
          <w:b/>
          <w:sz w:val="24"/>
          <w:szCs w:val="24"/>
        </w:rPr>
        <w:t xml:space="preserve"> – </w:t>
      </w:r>
      <w:r w:rsidR="00FA030D" w:rsidRPr="004A58EA">
        <w:rPr>
          <w:rFonts w:ascii="Arial" w:hAnsi="Arial" w:cs="Arial"/>
          <w:sz w:val="24"/>
          <w:szCs w:val="24"/>
        </w:rPr>
        <w:t>O objeto da contratação será recebido pela contratante consoante o disposto no artigo 73, inciso II e seu parágrafo primeiro, da Lei Federal n.º 8.666/93 e demais legislação municipal pertinente, observadas as regras estabelecidas no edital.</w:t>
      </w:r>
    </w:p>
    <w:p w14:paraId="7D13984C" w14:textId="77777777" w:rsidR="00FA030D" w:rsidRPr="004A58EA" w:rsidRDefault="00FA030D" w:rsidP="00FA030D">
      <w:pPr>
        <w:tabs>
          <w:tab w:val="left" w:pos="0"/>
          <w:tab w:val="left" w:pos="1701"/>
          <w:tab w:val="left" w:pos="1843"/>
        </w:tabs>
        <w:spacing w:line="240" w:lineRule="atLeast"/>
        <w:jc w:val="both"/>
        <w:rPr>
          <w:rFonts w:ascii="Arial" w:hAnsi="Arial" w:cs="Arial"/>
          <w:b/>
          <w:sz w:val="24"/>
          <w:szCs w:val="24"/>
        </w:rPr>
      </w:pPr>
    </w:p>
    <w:p w14:paraId="73C6906B" w14:textId="4669DD42" w:rsidR="00FA030D" w:rsidRPr="004A58EA" w:rsidRDefault="003559A3" w:rsidP="00FA030D">
      <w:pPr>
        <w:pStyle w:val="Corpodetexto"/>
        <w:tabs>
          <w:tab w:val="left" w:pos="0"/>
        </w:tabs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5</w:t>
      </w:r>
      <w:r w:rsidR="00FA030D" w:rsidRPr="004A58EA">
        <w:rPr>
          <w:rFonts w:ascii="Arial" w:hAnsi="Arial" w:cs="Arial"/>
          <w:b/>
          <w:bCs/>
          <w:szCs w:val="24"/>
        </w:rPr>
        <w:t xml:space="preserve"> – </w:t>
      </w:r>
      <w:r w:rsidR="00FA030D" w:rsidRPr="004A58EA">
        <w:rPr>
          <w:rFonts w:ascii="Arial" w:hAnsi="Arial" w:cs="Arial"/>
          <w:szCs w:val="24"/>
        </w:rPr>
        <w:t>Por ocasião do recebimento deverão ser obedecidos os critérios estabelecidos no Decreto Municipal nº 54.873 de 25/02/14 e Portaria n.º 065/SMA-G/2017, de</w:t>
      </w:r>
      <w:r w:rsidR="00FA030D" w:rsidRPr="004A58EA">
        <w:rPr>
          <w:rFonts w:ascii="Arial" w:hAnsi="Arial" w:cs="Arial"/>
          <w:spacing w:val="-28"/>
          <w:szCs w:val="24"/>
        </w:rPr>
        <w:t xml:space="preserve"> </w:t>
      </w:r>
      <w:r w:rsidR="00FA030D" w:rsidRPr="004A58EA">
        <w:rPr>
          <w:rFonts w:ascii="Arial" w:hAnsi="Arial" w:cs="Arial"/>
          <w:szCs w:val="24"/>
        </w:rPr>
        <w:t>10/06/2017;</w:t>
      </w:r>
    </w:p>
    <w:p w14:paraId="239F5FF8" w14:textId="77777777" w:rsidR="00FA030D" w:rsidRPr="004A58EA" w:rsidRDefault="00FA030D" w:rsidP="00FA030D">
      <w:pPr>
        <w:tabs>
          <w:tab w:val="left" w:pos="0"/>
        </w:tabs>
        <w:adjustRightInd w:val="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B3C625D" w14:textId="3A15FC70" w:rsidR="00FA030D" w:rsidRPr="009A4E62" w:rsidRDefault="003559A3" w:rsidP="003559A3">
      <w:pPr>
        <w:tabs>
          <w:tab w:val="left" w:pos="0"/>
          <w:tab w:val="num" w:pos="840"/>
        </w:tabs>
        <w:rPr>
          <w:rFonts w:ascii="Arial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6</w:t>
      </w:r>
      <w:r w:rsidR="00FA030D" w:rsidRPr="005662D5">
        <w:rPr>
          <w:rFonts w:ascii="Arial" w:eastAsia="Arial Unicode MS" w:hAnsi="Arial" w:cs="Arial"/>
          <w:b/>
          <w:sz w:val="24"/>
          <w:szCs w:val="24"/>
        </w:rPr>
        <w:t xml:space="preserve"> – </w:t>
      </w:r>
      <w:r w:rsidR="00FA030D" w:rsidRPr="005662D5">
        <w:rPr>
          <w:rFonts w:ascii="Arial" w:eastAsia="Arial Unicode MS" w:hAnsi="Arial" w:cs="Arial"/>
          <w:sz w:val="24"/>
          <w:szCs w:val="24"/>
        </w:rPr>
        <w:t>O descarregamento do material ficará a cargo do fornecedor, devendo ser providenciada a mão-de-obra necessária.</w:t>
      </w:r>
    </w:p>
    <w:p w14:paraId="4696425B" w14:textId="77777777" w:rsidR="00FA030D" w:rsidRPr="009A4E62" w:rsidRDefault="00FA030D" w:rsidP="00FA030D">
      <w:pPr>
        <w:spacing w:line="240" w:lineRule="atLeast"/>
        <w:ind w:left="1416" w:firstLine="708"/>
        <w:jc w:val="both"/>
        <w:rPr>
          <w:rFonts w:ascii="Arial" w:hAnsi="Arial" w:cs="Arial"/>
          <w:b/>
          <w:sz w:val="24"/>
          <w:szCs w:val="24"/>
        </w:rPr>
      </w:pPr>
    </w:p>
    <w:p w14:paraId="671B8D0F" w14:textId="77777777" w:rsidR="00FA030D" w:rsidRPr="00970B45" w:rsidRDefault="00FA030D" w:rsidP="00970B45">
      <w:pPr>
        <w:jc w:val="both"/>
        <w:rPr>
          <w:color w:val="000000"/>
          <w:sz w:val="24"/>
          <w:szCs w:val="24"/>
        </w:rPr>
      </w:pPr>
    </w:p>
    <w:sectPr w:rsidR="00FA030D" w:rsidRPr="00970B45">
      <w:type w:val="continuous"/>
      <w:pgSz w:w="11910" w:h="16840"/>
      <w:pgMar w:top="56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BBD"/>
    <w:rsid w:val="003559A3"/>
    <w:rsid w:val="00494BBD"/>
    <w:rsid w:val="00830DC9"/>
    <w:rsid w:val="00970B45"/>
    <w:rsid w:val="00B516E2"/>
    <w:rsid w:val="00CA5642"/>
    <w:rsid w:val="00D223F4"/>
    <w:rsid w:val="00E27C78"/>
    <w:rsid w:val="00FA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366C"/>
  <w15:docId w15:val="{364E4D71-F2B9-4F35-A4AC-B95277EEA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Regina dos Santos Madeira</dc:creator>
  <cp:lastModifiedBy>Eliane Pardelli</cp:lastModifiedBy>
  <cp:revision>5</cp:revision>
  <dcterms:created xsi:type="dcterms:W3CDTF">2023-02-16T13:47:00Z</dcterms:created>
  <dcterms:modified xsi:type="dcterms:W3CDTF">2023-02-16T14:01:00Z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PDFium</vt:lpwstr>
  </property>
  <property fmtid="{D5CDD505-2E9C-101B-9397-08002B2CF9AE}" pid="4" name="LastSaved">
    <vt:filetime>2023-02-02T00:00:00Z</vt:filetime>
  </property>
</Properties>
</file>