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2270E" w14:textId="58DB5D08" w:rsidR="00A139DE" w:rsidRPr="00AF3274" w:rsidRDefault="00A139DE" w:rsidP="00A139DE">
      <w:pPr>
        <w:spacing w:line="360" w:lineRule="auto"/>
        <w:jc w:val="center"/>
        <w:rPr>
          <w:rFonts w:asciiTheme="majorHAnsi" w:eastAsia="Arial" w:hAnsiTheme="majorHAnsi" w:cstheme="minorHAnsi"/>
          <w:b/>
          <w:sz w:val="22"/>
          <w:szCs w:val="22"/>
        </w:rPr>
      </w:pPr>
      <w:r w:rsidRPr="00AF3274">
        <w:rPr>
          <w:rFonts w:asciiTheme="majorHAnsi" w:eastAsia="Arial" w:hAnsiTheme="majorHAnsi" w:cstheme="minorHAnsi"/>
          <w:b/>
          <w:sz w:val="22"/>
          <w:szCs w:val="22"/>
        </w:rPr>
        <w:t>Edital nº</w:t>
      </w:r>
      <w:r w:rsidR="00BF1EE4">
        <w:rPr>
          <w:rFonts w:asciiTheme="majorHAnsi" w:eastAsia="Arial" w:hAnsiTheme="majorHAnsi" w:cstheme="minorHAnsi"/>
          <w:b/>
          <w:sz w:val="22"/>
          <w:szCs w:val="22"/>
        </w:rPr>
        <w:t xml:space="preserve"> 27</w:t>
      </w:r>
      <w:r w:rsidRPr="00AF3274">
        <w:rPr>
          <w:rFonts w:asciiTheme="majorHAnsi" w:eastAsia="Arial" w:hAnsiTheme="majorHAnsi" w:cstheme="minorHAnsi"/>
          <w:b/>
          <w:sz w:val="22"/>
          <w:szCs w:val="22"/>
        </w:rPr>
        <w:t>/202</w:t>
      </w:r>
      <w:r w:rsidR="00773D35" w:rsidRPr="00AF3274">
        <w:rPr>
          <w:rFonts w:asciiTheme="majorHAnsi" w:eastAsia="Arial" w:hAnsiTheme="majorHAnsi" w:cstheme="minorHAnsi"/>
          <w:b/>
          <w:sz w:val="22"/>
          <w:szCs w:val="22"/>
        </w:rPr>
        <w:t>6</w:t>
      </w:r>
    </w:p>
    <w:p w14:paraId="106CB726" w14:textId="72082A30" w:rsidR="00773D35" w:rsidRPr="00AF3274" w:rsidRDefault="00A139DE" w:rsidP="00A139DE">
      <w:pPr>
        <w:spacing w:line="360" w:lineRule="auto"/>
        <w:jc w:val="center"/>
        <w:rPr>
          <w:rFonts w:asciiTheme="majorHAnsi" w:eastAsia="Arial" w:hAnsiTheme="majorHAnsi" w:cstheme="minorHAnsi"/>
          <w:b/>
          <w:sz w:val="22"/>
          <w:szCs w:val="22"/>
        </w:rPr>
      </w:pPr>
      <w:r w:rsidRPr="00AF3274">
        <w:rPr>
          <w:rFonts w:asciiTheme="majorHAnsi" w:eastAsia="Arial" w:hAnsiTheme="majorHAnsi" w:cstheme="minorHAnsi"/>
          <w:b/>
          <w:sz w:val="22"/>
          <w:szCs w:val="22"/>
        </w:rPr>
        <w:t xml:space="preserve">Dispensa Eletrônica nº </w:t>
      </w:r>
      <w:r w:rsidR="00BF1EE4">
        <w:rPr>
          <w:rFonts w:asciiTheme="majorHAnsi" w:eastAsia="Arial" w:hAnsiTheme="majorHAnsi" w:cstheme="minorHAnsi"/>
          <w:b/>
          <w:sz w:val="22"/>
          <w:szCs w:val="22"/>
        </w:rPr>
        <w:t>04</w:t>
      </w:r>
      <w:r w:rsidRPr="00AF3274">
        <w:rPr>
          <w:rFonts w:asciiTheme="majorHAnsi" w:eastAsia="Arial" w:hAnsiTheme="majorHAnsi" w:cstheme="minorHAnsi"/>
          <w:b/>
          <w:sz w:val="22"/>
          <w:szCs w:val="22"/>
        </w:rPr>
        <w:t>/202</w:t>
      </w:r>
      <w:r w:rsidR="00423153" w:rsidRPr="00AF3274">
        <w:rPr>
          <w:rFonts w:asciiTheme="majorHAnsi" w:eastAsia="Arial" w:hAnsiTheme="majorHAnsi" w:cstheme="minorHAnsi"/>
          <w:b/>
          <w:sz w:val="22"/>
          <w:szCs w:val="22"/>
        </w:rPr>
        <w:t>6</w:t>
      </w:r>
      <w:r w:rsidRPr="00AF3274">
        <w:rPr>
          <w:rFonts w:asciiTheme="majorHAnsi" w:eastAsia="Arial" w:hAnsiTheme="majorHAnsi" w:cstheme="minorHAnsi"/>
          <w:b/>
          <w:sz w:val="22"/>
          <w:szCs w:val="22"/>
        </w:rPr>
        <w:t xml:space="preserve"> </w:t>
      </w:r>
    </w:p>
    <w:p w14:paraId="7EDD199D" w14:textId="4A707F95" w:rsidR="00A139DE" w:rsidRPr="00AF3274" w:rsidRDefault="00A139DE" w:rsidP="00A139DE">
      <w:pPr>
        <w:spacing w:line="360" w:lineRule="auto"/>
        <w:jc w:val="center"/>
        <w:rPr>
          <w:rFonts w:asciiTheme="majorHAnsi" w:eastAsia="Arial" w:hAnsiTheme="majorHAnsi" w:cstheme="minorHAnsi"/>
          <w:b/>
          <w:sz w:val="22"/>
          <w:szCs w:val="22"/>
        </w:rPr>
      </w:pPr>
      <w:r w:rsidRPr="00AF3274">
        <w:rPr>
          <w:rFonts w:asciiTheme="majorHAnsi" w:eastAsia="Arial" w:hAnsiTheme="majorHAnsi" w:cstheme="minorHAnsi"/>
          <w:b/>
          <w:sz w:val="22"/>
          <w:szCs w:val="22"/>
        </w:rPr>
        <w:t xml:space="preserve"> Processo</w:t>
      </w:r>
      <w:r w:rsidR="00773D35" w:rsidRPr="00AF3274">
        <w:rPr>
          <w:rFonts w:asciiTheme="majorHAnsi" w:eastAsia="Arial" w:hAnsiTheme="majorHAnsi" w:cstheme="minorHAnsi"/>
          <w:b/>
          <w:sz w:val="22"/>
          <w:szCs w:val="22"/>
        </w:rPr>
        <w:t xml:space="preserve"> de Compras</w:t>
      </w:r>
      <w:r w:rsidRPr="00AF3274">
        <w:rPr>
          <w:rFonts w:asciiTheme="majorHAnsi" w:eastAsia="Arial" w:hAnsiTheme="majorHAnsi" w:cstheme="minorHAnsi"/>
          <w:b/>
          <w:sz w:val="22"/>
          <w:szCs w:val="22"/>
        </w:rPr>
        <w:t xml:space="preserve"> nº </w:t>
      </w:r>
      <w:r w:rsidR="00BF1EE4">
        <w:rPr>
          <w:rFonts w:asciiTheme="majorHAnsi" w:eastAsia="Arial" w:hAnsiTheme="majorHAnsi" w:cstheme="minorHAnsi"/>
          <w:b/>
          <w:sz w:val="22"/>
          <w:szCs w:val="22"/>
        </w:rPr>
        <w:t>89</w:t>
      </w:r>
      <w:r w:rsidRPr="00AF3274">
        <w:rPr>
          <w:rFonts w:asciiTheme="majorHAnsi" w:eastAsia="Arial" w:hAnsiTheme="majorHAnsi" w:cstheme="minorHAnsi"/>
          <w:b/>
          <w:sz w:val="22"/>
          <w:szCs w:val="22"/>
        </w:rPr>
        <w:t>/202</w:t>
      </w:r>
      <w:r w:rsidR="00773D35" w:rsidRPr="00AF3274">
        <w:rPr>
          <w:rFonts w:asciiTheme="majorHAnsi" w:eastAsia="Arial" w:hAnsiTheme="majorHAnsi" w:cstheme="minorHAnsi"/>
          <w:b/>
          <w:sz w:val="22"/>
          <w:szCs w:val="22"/>
        </w:rPr>
        <w:t>6</w:t>
      </w:r>
    </w:p>
    <w:p w14:paraId="73427E3F" w14:textId="77777777" w:rsidR="00A139DE" w:rsidRPr="00AF3274" w:rsidRDefault="00A139DE" w:rsidP="0024736B">
      <w:pPr>
        <w:jc w:val="center"/>
        <w:rPr>
          <w:rFonts w:asciiTheme="majorHAnsi" w:eastAsia="Arial" w:hAnsiTheme="majorHAnsi" w:cstheme="minorHAnsi"/>
          <w:b/>
          <w:sz w:val="22"/>
          <w:szCs w:val="22"/>
        </w:rPr>
      </w:pPr>
    </w:p>
    <w:p w14:paraId="3BE4FD5E" w14:textId="595A2B78" w:rsidR="0024736B" w:rsidRPr="00AF3274" w:rsidRDefault="0024736B" w:rsidP="0024736B">
      <w:pPr>
        <w:jc w:val="center"/>
        <w:rPr>
          <w:rFonts w:asciiTheme="majorHAnsi" w:eastAsia="Arial" w:hAnsiTheme="majorHAnsi" w:cstheme="minorHAnsi"/>
          <w:b/>
          <w:sz w:val="22"/>
          <w:szCs w:val="22"/>
        </w:rPr>
      </w:pPr>
      <w:r w:rsidRPr="00AF3274">
        <w:rPr>
          <w:rFonts w:asciiTheme="majorHAnsi" w:eastAsia="Arial" w:hAnsiTheme="majorHAnsi" w:cstheme="minorHAnsi"/>
          <w:b/>
          <w:sz w:val="22"/>
          <w:szCs w:val="22"/>
        </w:rPr>
        <w:t>TERMO DE REFERÊNCIA</w:t>
      </w:r>
    </w:p>
    <w:p w14:paraId="5AD8C1E9" w14:textId="77777777" w:rsidR="0024736B" w:rsidRPr="00AF3274" w:rsidRDefault="0024736B" w:rsidP="0024736B">
      <w:pPr>
        <w:spacing w:line="240" w:lineRule="atLeast"/>
        <w:ind w:right="-27"/>
        <w:jc w:val="both"/>
        <w:rPr>
          <w:rFonts w:asciiTheme="majorHAnsi" w:eastAsia="Arial" w:hAnsiTheme="majorHAnsi" w:cstheme="minorHAnsi"/>
          <w:b/>
          <w:sz w:val="22"/>
          <w:szCs w:val="22"/>
        </w:rPr>
      </w:pPr>
    </w:p>
    <w:p w14:paraId="4893DB6A" w14:textId="77777777" w:rsidR="0024736B" w:rsidRPr="00AF3274" w:rsidRDefault="0024736B" w:rsidP="0024736B">
      <w:pPr>
        <w:spacing w:line="240" w:lineRule="atLeast"/>
        <w:ind w:right="-27"/>
        <w:jc w:val="both"/>
        <w:rPr>
          <w:rFonts w:asciiTheme="majorHAnsi" w:eastAsia="Arial" w:hAnsiTheme="majorHAnsi" w:cstheme="minorHAnsi"/>
          <w:b/>
          <w:sz w:val="22"/>
          <w:szCs w:val="22"/>
        </w:rPr>
      </w:pPr>
    </w:p>
    <w:p w14:paraId="6B554E31" w14:textId="77777777" w:rsidR="0024736B" w:rsidRPr="00AF3274" w:rsidRDefault="0024736B" w:rsidP="0024736B">
      <w:pPr>
        <w:numPr>
          <w:ilvl w:val="0"/>
          <w:numId w:val="4"/>
        </w:numPr>
        <w:tabs>
          <w:tab w:val="left" w:pos="334"/>
        </w:tabs>
        <w:spacing w:line="240" w:lineRule="atLeast"/>
        <w:ind w:left="0" w:right="-27" w:firstLine="0"/>
        <w:jc w:val="both"/>
        <w:outlineLvl w:val="0"/>
        <w:rPr>
          <w:rFonts w:asciiTheme="majorHAnsi" w:hAnsiTheme="majorHAnsi" w:cstheme="minorHAnsi"/>
          <w:b/>
          <w:sz w:val="22"/>
          <w:szCs w:val="22"/>
        </w:rPr>
      </w:pPr>
      <w:r w:rsidRPr="00AF3274">
        <w:rPr>
          <w:rFonts w:asciiTheme="majorHAnsi" w:hAnsiTheme="majorHAnsi" w:cstheme="minorHAnsi"/>
          <w:b/>
          <w:sz w:val="22"/>
          <w:szCs w:val="22"/>
        </w:rPr>
        <w:t>DO</w:t>
      </w:r>
      <w:r w:rsidRPr="00AF3274">
        <w:rPr>
          <w:rFonts w:asciiTheme="majorHAnsi" w:hAnsiTheme="majorHAnsi" w:cstheme="minorHAnsi"/>
          <w:b/>
          <w:spacing w:val="10"/>
          <w:sz w:val="22"/>
          <w:szCs w:val="22"/>
        </w:rPr>
        <w:t xml:space="preserve"> </w:t>
      </w:r>
      <w:r w:rsidRPr="00AF3274">
        <w:rPr>
          <w:rFonts w:asciiTheme="majorHAnsi" w:hAnsiTheme="majorHAnsi" w:cstheme="minorHAnsi"/>
          <w:b/>
          <w:sz w:val="22"/>
          <w:szCs w:val="22"/>
        </w:rPr>
        <w:t>OBJETO</w:t>
      </w:r>
    </w:p>
    <w:p w14:paraId="42A5A217" w14:textId="24208A05" w:rsidR="0024736B" w:rsidRPr="00AF3274" w:rsidRDefault="005958AC" w:rsidP="0024736B">
      <w:pPr>
        <w:numPr>
          <w:ilvl w:val="1"/>
          <w:numId w:val="4"/>
        </w:numPr>
        <w:spacing w:line="240" w:lineRule="atLeast"/>
        <w:ind w:left="0" w:right="-27" w:firstLine="0"/>
        <w:jc w:val="both"/>
        <w:rPr>
          <w:rFonts w:asciiTheme="majorHAnsi" w:eastAsia="Arial" w:hAnsiTheme="majorHAnsi" w:cstheme="minorHAnsi"/>
          <w:sz w:val="22"/>
          <w:szCs w:val="22"/>
        </w:rPr>
      </w:pPr>
      <w:r w:rsidRPr="00AF3274">
        <w:rPr>
          <w:rFonts w:asciiTheme="majorHAnsi" w:hAnsiTheme="majorHAnsi" w:cstheme="minorHAnsi"/>
          <w:sz w:val="22"/>
          <w:szCs w:val="22"/>
        </w:rPr>
        <w:t>Aquisição de mobiliário padronizado destinado aos gabinetes dos vereadores da Câmara Municipal de Birigui</w:t>
      </w:r>
      <w:r w:rsidRPr="00AF3274">
        <w:rPr>
          <w:rFonts w:asciiTheme="majorHAnsi" w:eastAsia="Arial" w:hAnsiTheme="majorHAnsi" w:cstheme="minorHAnsi"/>
          <w:sz w:val="22"/>
          <w:szCs w:val="22"/>
        </w:rPr>
        <w:t xml:space="preserve"> </w:t>
      </w:r>
      <w:r w:rsidR="0024736B" w:rsidRPr="00AF3274">
        <w:rPr>
          <w:rFonts w:asciiTheme="majorHAnsi" w:eastAsia="Arial" w:hAnsiTheme="majorHAnsi" w:cstheme="minorHAnsi"/>
          <w:sz w:val="22"/>
          <w:szCs w:val="22"/>
        </w:rPr>
        <w:t>de acordo com as especificações contidas neste Termo de Referência.</w:t>
      </w:r>
    </w:p>
    <w:p w14:paraId="67482299" w14:textId="1977E544" w:rsidR="0024736B" w:rsidRPr="00AF3274" w:rsidRDefault="0024736B" w:rsidP="0024736B">
      <w:pPr>
        <w:spacing w:line="240" w:lineRule="atLeast"/>
        <w:ind w:right="-27"/>
        <w:jc w:val="both"/>
        <w:rPr>
          <w:rFonts w:asciiTheme="majorHAnsi" w:eastAsia="Arial" w:hAnsiTheme="majorHAnsi" w:cstheme="minorHAnsi"/>
          <w:sz w:val="22"/>
          <w:szCs w:val="22"/>
        </w:rPr>
      </w:pPr>
      <w:r w:rsidRPr="00AF3274">
        <w:rPr>
          <w:rFonts w:asciiTheme="majorHAnsi" w:eastAsia="Arial" w:hAnsiTheme="majorHAnsi" w:cstheme="minorHAnsi"/>
          <w:sz w:val="22"/>
          <w:szCs w:val="22"/>
        </w:rPr>
        <w:t xml:space="preserve">1.2. Em consonância com a Lei nº 14.133, de 1º de abril de </w:t>
      </w:r>
      <w:r w:rsidR="00A833F4" w:rsidRPr="00AF3274">
        <w:rPr>
          <w:rFonts w:asciiTheme="majorHAnsi" w:eastAsia="Arial" w:hAnsiTheme="majorHAnsi" w:cstheme="minorHAnsi"/>
          <w:sz w:val="22"/>
          <w:szCs w:val="22"/>
        </w:rPr>
        <w:t>2021, a</w:t>
      </w:r>
      <w:r w:rsidR="00891F64" w:rsidRPr="00AF3274">
        <w:rPr>
          <w:rFonts w:asciiTheme="majorHAnsi" w:eastAsia="Arial" w:hAnsiTheme="majorHAnsi" w:cstheme="minorHAnsi"/>
          <w:sz w:val="22"/>
          <w:szCs w:val="22"/>
        </w:rPr>
        <w:t xml:space="preserve"> Câmara Municipal de Birigui, </w:t>
      </w:r>
      <w:r w:rsidRPr="00AF3274">
        <w:rPr>
          <w:rFonts w:asciiTheme="majorHAnsi" w:eastAsia="Arial" w:hAnsiTheme="majorHAnsi" w:cstheme="minorHAnsi"/>
          <w:sz w:val="22"/>
          <w:szCs w:val="22"/>
        </w:rPr>
        <w:t>pelo menor preço do orçamento fixado</w:t>
      </w:r>
      <w:r w:rsidR="00891F64" w:rsidRPr="00AF3274">
        <w:rPr>
          <w:rFonts w:asciiTheme="majorHAnsi" w:eastAsia="Arial" w:hAnsiTheme="majorHAnsi" w:cstheme="minorHAnsi"/>
          <w:sz w:val="22"/>
          <w:szCs w:val="22"/>
        </w:rPr>
        <w:t>,</w:t>
      </w:r>
      <w:r w:rsidRPr="00AF3274">
        <w:rPr>
          <w:rFonts w:asciiTheme="majorHAnsi" w:eastAsia="Arial" w:hAnsiTheme="majorHAnsi" w:cstheme="minorHAnsi"/>
          <w:sz w:val="22"/>
          <w:szCs w:val="22"/>
        </w:rPr>
        <w:t xml:space="preserve"> buscando ampliar assim, a competitividade do certame proporcionando melhores propostas para administração.</w:t>
      </w:r>
    </w:p>
    <w:p w14:paraId="5564240B" w14:textId="77777777" w:rsidR="0024736B" w:rsidRPr="00AF3274" w:rsidRDefault="0024736B" w:rsidP="0024736B">
      <w:pPr>
        <w:spacing w:line="240" w:lineRule="atLeast"/>
        <w:ind w:right="-27"/>
        <w:jc w:val="both"/>
        <w:rPr>
          <w:rFonts w:asciiTheme="majorHAnsi" w:eastAsia="Arial" w:hAnsiTheme="majorHAnsi" w:cstheme="minorHAnsi"/>
          <w:sz w:val="22"/>
          <w:szCs w:val="22"/>
        </w:rPr>
      </w:pPr>
    </w:p>
    <w:p w14:paraId="7DC79960" w14:textId="77777777" w:rsidR="0024736B" w:rsidRPr="00AF3274" w:rsidRDefault="0024736B" w:rsidP="0024736B">
      <w:pPr>
        <w:spacing w:line="240" w:lineRule="atLeast"/>
        <w:ind w:right="-27"/>
        <w:jc w:val="both"/>
        <w:rPr>
          <w:rFonts w:asciiTheme="majorHAnsi" w:eastAsia="Arial" w:hAnsiTheme="majorHAnsi" w:cstheme="minorHAnsi"/>
          <w:sz w:val="22"/>
          <w:szCs w:val="22"/>
        </w:rPr>
      </w:pPr>
    </w:p>
    <w:p w14:paraId="6D5400D7" w14:textId="77777777" w:rsidR="0024736B" w:rsidRPr="00AF3274" w:rsidRDefault="0024736B" w:rsidP="0024736B">
      <w:pPr>
        <w:keepNext/>
        <w:keepLines/>
        <w:tabs>
          <w:tab w:val="left" w:pos="567"/>
        </w:tabs>
        <w:spacing w:line="240" w:lineRule="atLeast"/>
        <w:ind w:right="-27"/>
        <w:jc w:val="both"/>
        <w:outlineLvl w:val="0"/>
        <w:rPr>
          <w:rFonts w:asciiTheme="majorHAnsi" w:eastAsia="Arial" w:hAnsiTheme="majorHAnsi" w:cstheme="minorHAnsi"/>
          <w:b/>
          <w:bCs/>
          <w:sz w:val="22"/>
          <w:szCs w:val="22"/>
        </w:rPr>
      </w:pPr>
      <w:r w:rsidRPr="00AF3274">
        <w:rPr>
          <w:rFonts w:asciiTheme="majorHAnsi" w:hAnsiTheme="majorHAnsi" w:cstheme="minorHAnsi"/>
          <w:b/>
          <w:bCs/>
          <w:sz w:val="22"/>
          <w:szCs w:val="22"/>
        </w:rPr>
        <w:t>2. CONDIÇÕES GERAIS DA AQUISIÇÃO</w:t>
      </w:r>
    </w:p>
    <w:p w14:paraId="4AB139CE" w14:textId="77777777" w:rsidR="0024736B" w:rsidRPr="00AF3274" w:rsidRDefault="0024736B" w:rsidP="0024736B">
      <w:pPr>
        <w:spacing w:line="240" w:lineRule="atLeast"/>
        <w:ind w:right="-27"/>
        <w:jc w:val="both"/>
        <w:rPr>
          <w:rFonts w:asciiTheme="majorHAnsi" w:hAnsiTheme="majorHAnsi" w:cstheme="minorHAnsi"/>
          <w:b/>
          <w:i/>
          <w:sz w:val="22"/>
          <w:szCs w:val="22"/>
        </w:rPr>
      </w:pPr>
      <w:r w:rsidRPr="00AF3274">
        <w:rPr>
          <w:rFonts w:asciiTheme="majorHAnsi" w:eastAsia="Arial" w:hAnsiTheme="majorHAnsi" w:cstheme="minorHAnsi"/>
          <w:sz w:val="22"/>
          <w:szCs w:val="22"/>
        </w:rPr>
        <w:t>2.1.</w:t>
      </w:r>
      <w:r w:rsidRPr="00AF3274">
        <w:rPr>
          <w:rFonts w:asciiTheme="majorHAnsi" w:hAnsiTheme="majorHAnsi" w:cstheme="minorHAnsi"/>
          <w:b/>
          <w:i/>
          <w:sz w:val="22"/>
          <w:szCs w:val="22"/>
        </w:rPr>
        <w:t xml:space="preserve"> Todos os produtos deverão obter no mínimo as especificações abaixo:</w:t>
      </w:r>
    </w:p>
    <w:p w14:paraId="7FB50A88" w14:textId="77777777" w:rsidR="00FB4A98" w:rsidRPr="00AF3274" w:rsidRDefault="00FB4A98" w:rsidP="0024736B">
      <w:pPr>
        <w:spacing w:line="240" w:lineRule="atLeast"/>
        <w:ind w:right="-27"/>
        <w:jc w:val="both"/>
        <w:rPr>
          <w:rFonts w:asciiTheme="majorHAnsi" w:hAnsiTheme="majorHAnsi" w:cstheme="minorHAnsi"/>
          <w:b/>
          <w:i/>
          <w:sz w:val="22"/>
          <w:szCs w:val="22"/>
        </w:rPr>
      </w:pPr>
    </w:p>
    <w:p w14:paraId="4AD8AFF5" w14:textId="4C84AA39" w:rsidR="00FB4A98" w:rsidRPr="00AF3274" w:rsidRDefault="00FB4A98" w:rsidP="0024736B">
      <w:pPr>
        <w:spacing w:line="240" w:lineRule="atLeast"/>
        <w:ind w:right="-27"/>
        <w:jc w:val="both"/>
        <w:rPr>
          <w:rFonts w:asciiTheme="majorHAnsi" w:hAnsiTheme="majorHAnsi" w:cstheme="minorHAnsi"/>
          <w:bCs/>
          <w:iCs/>
          <w:sz w:val="22"/>
          <w:szCs w:val="22"/>
        </w:rPr>
      </w:pPr>
      <w:r w:rsidRPr="00AF3274">
        <w:rPr>
          <w:rFonts w:asciiTheme="majorHAnsi" w:hAnsiTheme="majorHAnsi" w:cstheme="minorHAnsi"/>
          <w:b/>
          <w:iCs/>
          <w:sz w:val="22"/>
          <w:szCs w:val="22"/>
        </w:rPr>
        <w:t>Lote 01</w:t>
      </w:r>
      <w:r w:rsidR="00A139DE" w:rsidRPr="00AF3274">
        <w:rPr>
          <w:rFonts w:asciiTheme="majorHAnsi" w:hAnsiTheme="majorHAnsi" w:cstheme="minorHAnsi"/>
          <w:b/>
          <w:iCs/>
          <w:sz w:val="22"/>
          <w:szCs w:val="22"/>
        </w:rPr>
        <w:t xml:space="preserve"> </w:t>
      </w:r>
      <w:r w:rsidR="00A139DE" w:rsidRPr="00AF3274">
        <w:rPr>
          <w:rFonts w:asciiTheme="majorHAnsi" w:hAnsiTheme="majorHAnsi" w:cstheme="minorHAnsi"/>
          <w:bCs/>
          <w:iCs/>
          <w:sz w:val="22"/>
          <w:szCs w:val="22"/>
        </w:rPr>
        <w:t xml:space="preserve">no valor de </w:t>
      </w:r>
      <w:r w:rsidR="00A139DE" w:rsidRPr="00AF3274">
        <w:rPr>
          <w:rFonts w:asciiTheme="majorHAnsi" w:hAnsiTheme="majorHAnsi" w:cstheme="minorHAnsi"/>
          <w:b/>
          <w:iCs/>
          <w:sz w:val="22"/>
          <w:szCs w:val="22"/>
        </w:rPr>
        <w:t>R$</w:t>
      </w:r>
      <w:r w:rsidR="007F1B37" w:rsidRPr="00AF3274">
        <w:rPr>
          <w:rFonts w:asciiTheme="majorHAnsi" w:hAnsiTheme="majorHAnsi" w:cstheme="minorHAnsi"/>
          <w:b/>
          <w:iCs/>
          <w:sz w:val="22"/>
          <w:szCs w:val="22"/>
        </w:rPr>
        <w:t xml:space="preserve"> </w:t>
      </w:r>
      <w:r w:rsidR="00C25715" w:rsidRPr="00AF3274">
        <w:rPr>
          <w:rFonts w:asciiTheme="majorHAnsi" w:hAnsiTheme="majorHAnsi" w:cstheme="minorHAnsi"/>
          <w:b/>
          <w:iCs/>
          <w:sz w:val="22"/>
          <w:szCs w:val="22"/>
        </w:rPr>
        <w:t>58.315,01</w:t>
      </w:r>
      <w:r w:rsidR="00A833F4" w:rsidRPr="00AF3274">
        <w:rPr>
          <w:rFonts w:asciiTheme="majorHAnsi" w:hAnsiTheme="majorHAnsi" w:cstheme="minorHAnsi"/>
          <w:b/>
          <w:iCs/>
          <w:sz w:val="22"/>
          <w:szCs w:val="22"/>
        </w:rPr>
        <w:t xml:space="preserve">    </w:t>
      </w:r>
      <w:r w:rsidR="00A833F4" w:rsidRPr="00AF3274">
        <w:rPr>
          <w:rFonts w:asciiTheme="majorHAnsi" w:hAnsiTheme="majorHAnsi" w:cstheme="minorHAnsi"/>
          <w:bCs/>
          <w:iCs/>
          <w:sz w:val="22"/>
          <w:szCs w:val="22"/>
        </w:rPr>
        <w:t>composto</w:t>
      </w:r>
      <w:r w:rsidRPr="00AF3274">
        <w:rPr>
          <w:rFonts w:asciiTheme="majorHAnsi" w:hAnsiTheme="majorHAnsi" w:cstheme="minorHAnsi"/>
          <w:bCs/>
          <w:iCs/>
          <w:sz w:val="22"/>
          <w:szCs w:val="22"/>
        </w:rPr>
        <w:t xml:space="preserve"> pelos seguintes itens:</w:t>
      </w:r>
    </w:p>
    <w:p w14:paraId="7D003B95" w14:textId="77777777" w:rsidR="0024736B" w:rsidRPr="00AF3274" w:rsidRDefault="0024736B" w:rsidP="0024736B">
      <w:pPr>
        <w:spacing w:line="240" w:lineRule="atLeast"/>
        <w:ind w:right="-27"/>
        <w:jc w:val="both"/>
        <w:rPr>
          <w:rFonts w:asciiTheme="majorHAnsi" w:eastAsia="Arial" w:hAnsiTheme="majorHAnsi" w:cstheme="minorHAnsi"/>
          <w:sz w:val="22"/>
          <w:szCs w:val="22"/>
        </w:rPr>
      </w:pPr>
    </w:p>
    <w:tbl>
      <w:tblPr>
        <w:tblW w:w="906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
        <w:gridCol w:w="960"/>
        <w:gridCol w:w="1172"/>
        <w:gridCol w:w="16"/>
        <w:gridCol w:w="3043"/>
        <w:gridCol w:w="1381"/>
        <w:gridCol w:w="1748"/>
      </w:tblGrid>
      <w:tr w:rsidR="001642CB" w:rsidRPr="00AF3274" w14:paraId="4BAF9D34" w14:textId="77777777" w:rsidTr="00C25715">
        <w:tc>
          <w:tcPr>
            <w:tcW w:w="726" w:type="dxa"/>
            <w:vAlign w:val="center"/>
          </w:tcPr>
          <w:p w14:paraId="0CFABB18" w14:textId="77777777" w:rsidR="0024736B" w:rsidRPr="00AF3274" w:rsidRDefault="0024736B" w:rsidP="000E253F">
            <w:pPr>
              <w:numPr>
                <w:ilvl w:val="1"/>
                <w:numId w:val="0"/>
              </w:numPr>
              <w:tabs>
                <w:tab w:val="left" w:pos="0"/>
              </w:tabs>
              <w:spacing w:line="240" w:lineRule="atLeast"/>
              <w:ind w:right="-27"/>
              <w:jc w:val="center"/>
              <w:rPr>
                <w:rFonts w:asciiTheme="majorHAnsi" w:eastAsia="Arial" w:hAnsiTheme="majorHAnsi" w:cstheme="minorHAnsi"/>
                <w:b/>
                <w:sz w:val="22"/>
                <w:szCs w:val="22"/>
              </w:rPr>
            </w:pPr>
            <w:r w:rsidRPr="00AF3274">
              <w:rPr>
                <w:rFonts w:asciiTheme="majorHAnsi" w:eastAsia="Arial" w:hAnsiTheme="majorHAnsi" w:cstheme="minorHAnsi"/>
                <w:b/>
                <w:sz w:val="22"/>
                <w:szCs w:val="22"/>
              </w:rPr>
              <w:t>ITEM</w:t>
            </w:r>
          </w:p>
        </w:tc>
        <w:tc>
          <w:tcPr>
            <w:tcW w:w="960" w:type="dxa"/>
            <w:vAlign w:val="center"/>
          </w:tcPr>
          <w:p w14:paraId="09E833DB" w14:textId="77777777" w:rsidR="0024736B" w:rsidRPr="00AF3274" w:rsidRDefault="0024736B" w:rsidP="000E253F">
            <w:pPr>
              <w:numPr>
                <w:ilvl w:val="1"/>
                <w:numId w:val="0"/>
              </w:numPr>
              <w:tabs>
                <w:tab w:val="left" w:pos="0"/>
              </w:tabs>
              <w:spacing w:line="240" w:lineRule="atLeast"/>
              <w:ind w:right="-27"/>
              <w:jc w:val="center"/>
              <w:rPr>
                <w:rFonts w:asciiTheme="majorHAnsi" w:eastAsia="Arial" w:hAnsiTheme="majorHAnsi" w:cstheme="minorHAnsi"/>
                <w:b/>
                <w:sz w:val="22"/>
                <w:szCs w:val="22"/>
              </w:rPr>
            </w:pPr>
            <w:r w:rsidRPr="00AF3274">
              <w:rPr>
                <w:rFonts w:asciiTheme="majorHAnsi" w:eastAsia="Arial" w:hAnsiTheme="majorHAnsi" w:cstheme="minorHAnsi"/>
                <w:b/>
                <w:sz w:val="22"/>
                <w:szCs w:val="22"/>
              </w:rPr>
              <w:t>QUANT</w:t>
            </w:r>
          </w:p>
        </w:tc>
        <w:tc>
          <w:tcPr>
            <w:tcW w:w="1160" w:type="dxa"/>
            <w:vAlign w:val="center"/>
          </w:tcPr>
          <w:p w14:paraId="2C1A0B83" w14:textId="77777777" w:rsidR="0024736B" w:rsidRPr="00AF3274" w:rsidRDefault="0024736B" w:rsidP="000E253F">
            <w:pPr>
              <w:numPr>
                <w:ilvl w:val="1"/>
                <w:numId w:val="0"/>
              </w:numPr>
              <w:tabs>
                <w:tab w:val="left" w:pos="0"/>
              </w:tabs>
              <w:spacing w:line="240" w:lineRule="atLeast"/>
              <w:ind w:right="-27"/>
              <w:jc w:val="center"/>
              <w:rPr>
                <w:rFonts w:asciiTheme="majorHAnsi" w:eastAsia="Arial" w:hAnsiTheme="majorHAnsi" w:cstheme="minorHAnsi"/>
                <w:b/>
                <w:sz w:val="22"/>
                <w:szCs w:val="22"/>
              </w:rPr>
            </w:pPr>
            <w:r w:rsidRPr="00AF3274">
              <w:rPr>
                <w:rFonts w:asciiTheme="majorHAnsi" w:eastAsia="Arial" w:hAnsiTheme="majorHAnsi" w:cstheme="minorHAnsi"/>
                <w:b/>
                <w:sz w:val="22"/>
                <w:szCs w:val="22"/>
              </w:rPr>
              <w:t>MED</w:t>
            </w:r>
          </w:p>
        </w:tc>
        <w:tc>
          <w:tcPr>
            <w:tcW w:w="3080" w:type="dxa"/>
            <w:gridSpan w:val="2"/>
            <w:vAlign w:val="center"/>
          </w:tcPr>
          <w:p w14:paraId="7E3867D8" w14:textId="77777777" w:rsidR="0024736B" w:rsidRPr="00AF3274" w:rsidRDefault="0024736B" w:rsidP="000E253F">
            <w:pPr>
              <w:numPr>
                <w:ilvl w:val="1"/>
                <w:numId w:val="0"/>
              </w:numPr>
              <w:tabs>
                <w:tab w:val="left" w:pos="0"/>
              </w:tabs>
              <w:spacing w:line="240" w:lineRule="atLeast"/>
              <w:ind w:right="-27"/>
              <w:jc w:val="center"/>
              <w:rPr>
                <w:rFonts w:asciiTheme="majorHAnsi" w:eastAsia="Arial" w:hAnsiTheme="majorHAnsi" w:cstheme="minorHAnsi"/>
                <w:b/>
                <w:sz w:val="22"/>
                <w:szCs w:val="22"/>
              </w:rPr>
            </w:pPr>
            <w:r w:rsidRPr="00AF3274">
              <w:rPr>
                <w:rFonts w:asciiTheme="majorHAnsi" w:eastAsia="Arial" w:hAnsiTheme="majorHAnsi" w:cstheme="minorHAnsi"/>
                <w:b/>
                <w:sz w:val="22"/>
                <w:szCs w:val="22"/>
              </w:rPr>
              <w:t>PRODUTO</w:t>
            </w:r>
          </w:p>
        </w:tc>
        <w:tc>
          <w:tcPr>
            <w:tcW w:w="1383" w:type="dxa"/>
            <w:vAlign w:val="center"/>
          </w:tcPr>
          <w:p w14:paraId="54F4BFB4" w14:textId="77777777" w:rsidR="0024736B" w:rsidRPr="00AF3274" w:rsidRDefault="0024736B" w:rsidP="000E253F">
            <w:pPr>
              <w:numPr>
                <w:ilvl w:val="1"/>
                <w:numId w:val="0"/>
              </w:numPr>
              <w:tabs>
                <w:tab w:val="left" w:pos="0"/>
              </w:tabs>
              <w:spacing w:line="240" w:lineRule="atLeast"/>
              <w:ind w:right="-27"/>
              <w:jc w:val="center"/>
              <w:rPr>
                <w:rFonts w:asciiTheme="majorHAnsi" w:eastAsia="Arial" w:hAnsiTheme="majorHAnsi" w:cstheme="minorHAnsi"/>
                <w:b/>
                <w:sz w:val="22"/>
                <w:szCs w:val="22"/>
              </w:rPr>
            </w:pPr>
            <w:r w:rsidRPr="00AF3274">
              <w:rPr>
                <w:rFonts w:asciiTheme="majorHAnsi" w:eastAsia="Arial" w:hAnsiTheme="majorHAnsi" w:cstheme="minorHAnsi"/>
                <w:b/>
                <w:sz w:val="22"/>
                <w:szCs w:val="22"/>
              </w:rPr>
              <w:t>VALOR UNITÁRIO</w:t>
            </w:r>
          </w:p>
        </w:tc>
        <w:tc>
          <w:tcPr>
            <w:tcW w:w="1758" w:type="dxa"/>
            <w:vAlign w:val="center"/>
          </w:tcPr>
          <w:p w14:paraId="4C6B4E82" w14:textId="77777777" w:rsidR="0024736B" w:rsidRPr="00AF3274" w:rsidRDefault="0024736B" w:rsidP="000E253F">
            <w:pPr>
              <w:numPr>
                <w:ilvl w:val="1"/>
                <w:numId w:val="0"/>
              </w:numPr>
              <w:tabs>
                <w:tab w:val="left" w:pos="0"/>
              </w:tabs>
              <w:spacing w:line="240" w:lineRule="atLeast"/>
              <w:ind w:right="-27"/>
              <w:jc w:val="center"/>
              <w:rPr>
                <w:rFonts w:asciiTheme="majorHAnsi" w:eastAsia="Arial" w:hAnsiTheme="majorHAnsi" w:cstheme="minorHAnsi"/>
                <w:b/>
                <w:sz w:val="22"/>
                <w:szCs w:val="22"/>
              </w:rPr>
            </w:pPr>
            <w:r w:rsidRPr="00AF3274">
              <w:rPr>
                <w:rFonts w:asciiTheme="majorHAnsi" w:eastAsia="Arial" w:hAnsiTheme="majorHAnsi" w:cstheme="minorHAnsi"/>
                <w:b/>
                <w:sz w:val="22"/>
                <w:szCs w:val="22"/>
              </w:rPr>
              <w:t>VALOR TOTAL</w:t>
            </w:r>
          </w:p>
        </w:tc>
      </w:tr>
      <w:tr w:rsidR="005958AC" w:rsidRPr="00AF3274" w14:paraId="24DC51CF" w14:textId="77777777" w:rsidTr="00C25715">
        <w:tc>
          <w:tcPr>
            <w:tcW w:w="726" w:type="dxa"/>
            <w:vAlign w:val="center"/>
          </w:tcPr>
          <w:p w14:paraId="2B2EB4C6" w14:textId="71D40106" w:rsidR="005958AC" w:rsidRPr="00AF3274" w:rsidRDefault="005958AC" w:rsidP="005958AC">
            <w:pPr>
              <w:numPr>
                <w:ilvl w:val="1"/>
                <w:numId w:val="0"/>
              </w:numPr>
              <w:tabs>
                <w:tab w:val="left" w:pos="0"/>
              </w:tabs>
              <w:spacing w:line="240" w:lineRule="atLeast"/>
              <w:ind w:right="-27"/>
              <w:jc w:val="center"/>
              <w:rPr>
                <w:rFonts w:asciiTheme="majorHAnsi" w:eastAsia="Arial" w:hAnsiTheme="majorHAnsi" w:cstheme="minorHAnsi"/>
                <w:b/>
                <w:bCs/>
                <w:sz w:val="22"/>
                <w:szCs w:val="22"/>
              </w:rPr>
            </w:pPr>
            <w:r w:rsidRPr="00AF3274">
              <w:rPr>
                <w:rFonts w:asciiTheme="majorHAnsi" w:eastAsia="Arial" w:hAnsiTheme="majorHAnsi" w:cstheme="minorHAnsi"/>
                <w:b/>
                <w:bCs/>
                <w:sz w:val="22"/>
                <w:szCs w:val="22"/>
              </w:rPr>
              <w:t>1</w:t>
            </w:r>
          </w:p>
        </w:tc>
        <w:tc>
          <w:tcPr>
            <w:tcW w:w="960" w:type="dxa"/>
            <w:vAlign w:val="center"/>
          </w:tcPr>
          <w:p w14:paraId="39D9E473" w14:textId="1418FC5C" w:rsidR="005958AC" w:rsidRPr="00AF3274" w:rsidRDefault="005958AC" w:rsidP="005958AC">
            <w:pPr>
              <w:numPr>
                <w:ilvl w:val="1"/>
                <w:numId w:val="0"/>
              </w:numPr>
              <w:tabs>
                <w:tab w:val="left" w:pos="0"/>
              </w:tabs>
              <w:spacing w:line="240" w:lineRule="atLeast"/>
              <w:ind w:right="-27"/>
              <w:jc w:val="center"/>
              <w:rPr>
                <w:rFonts w:asciiTheme="majorHAnsi" w:eastAsia="Arial" w:hAnsiTheme="majorHAnsi" w:cstheme="minorHAnsi"/>
                <w:b/>
                <w:bCs/>
                <w:sz w:val="22"/>
                <w:szCs w:val="22"/>
              </w:rPr>
            </w:pPr>
            <w:r w:rsidRPr="00AF3274">
              <w:rPr>
                <w:rFonts w:asciiTheme="majorHAnsi" w:eastAsia="Arial" w:hAnsiTheme="majorHAnsi" w:cstheme="minorHAnsi"/>
                <w:b/>
                <w:bCs/>
                <w:sz w:val="22"/>
                <w:szCs w:val="22"/>
              </w:rPr>
              <w:t>28</w:t>
            </w:r>
          </w:p>
        </w:tc>
        <w:tc>
          <w:tcPr>
            <w:tcW w:w="1160" w:type="dxa"/>
            <w:vAlign w:val="center"/>
          </w:tcPr>
          <w:p w14:paraId="771DE56B" w14:textId="5650F8C7" w:rsidR="005958AC" w:rsidRPr="00AF3274" w:rsidRDefault="005958AC" w:rsidP="005958AC">
            <w:pPr>
              <w:numPr>
                <w:ilvl w:val="1"/>
                <w:numId w:val="0"/>
              </w:numPr>
              <w:tabs>
                <w:tab w:val="left" w:pos="0"/>
              </w:tabs>
              <w:spacing w:line="240" w:lineRule="atLeast"/>
              <w:ind w:right="-27"/>
              <w:jc w:val="center"/>
              <w:rPr>
                <w:rFonts w:asciiTheme="majorHAnsi" w:hAnsiTheme="majorHAnsi" w:cstheme="minorHAnsi"/>
                <w:b/>
                <w:sz w:val="22"/>
                <w:szCs w:val="22"/>
              </w:rPr>
            </w:pPr>
            <w:r w:rsidRPr="00AF3274">
              <w:rPr>
                <w:rFonts w:asciiTheme="majorHAnsi" w:hAnsiTheme="majorHAnsi" w:cstheme="minorHAnsi"/>
                <w:b/>
                <w:sz w:val="22"/>
                <w:szCs w:val="22"/>
              </w:rPr>
              <w:t>UNID</w:t>
            </w:r>
            <w:r w:rsidR="00621DEA" w:rsidRPr="00AF3274">
              <w:rPr>
                <w:rFonts w:asciiTheme="majorHAnsi" w:hAnsiTheme="majorHAnsi" w:cstheme="minorHAnsi"/>
                <w:b/>
                <w:sz w:val="22"/>
                <w:szCs w:val="22"/>
              </w:rPr>
              <w:t>ADE</w:t>
            </w:r>
          </w:p>
        </w:tc>
        <w:tc>
          <w:tcPr>
            <w:tcW w:w="3080" w:type="dxa"/>
            <w:gridSpan w:val="2"/>
          </w:tcPr>
          <w:p w14:paraId="73C3448B" w14:textId="6A30A2FD" w:rsidR="005958AC" w:rsidRPr="00AF3274" w:rsidRDefault="005958AC" w:rsidP="005958AC">
            <w:pPr>
              <w:jc w:val="both"/>
              <w:rPr>
                <w:rFonts w:asciiTheme="majorHAnsi" w:hAnsiTheme="majorHAnsi" w:cstheme="minorHAnsi"/>
                <w:sz w:val="22"/>
                <w:szCs w:val="22"/>
              </w:rPr>
            </w:pPr>
            <w:r w:rsidRPr="00AF3274">
              <w:rPr>
                <w:rFonts w:asciiTheme="majorHAnsi" w:hAnsiTheme="majorHAnsi" w:cstheme="minorHAnsi"/>
                <w:sz w:val="22"/>
                <w:szCs w:val="22"/>
              </w:rPr>
              <w:t>Mesa Diretor pé painel com distanciador, medindo 1500x700x 750mm.</w:t>
            </w:r>
          </w:p>
          <w:p w14:paraId="25297119" w14:textId="77777777" w:rsidR="005958AC" w:rsidRPr="00AF3274" w:rsidRDefault="005958AC" w:rsidP="005958AC">
            <w:pPr>
              <w:jc w:val="both"/>
              <w:rPr>
                <w:rFonts w:asciiTheme="majorHAnsi" w:hAnsiTheme="majorHAnsi" w:cstheme="minorHAnsi"/>
                <w:sz w:val="22"/>
                <w:szCs w:val="22"/>
              </w:rPr>
            </w:pPr>
            <w:r w:rsidRPr="00AF3274">
              <w:rPr>
                <w:rFonts w:asciiTheme="majorHAnsi" w:hAnsiTheme="majorHAnsi" w:cstheme="minorHAnsi"/>
                <w:sz w:val="22"/>
                <w:szCs w:val="22"/>
              </w:rPr>
              <w:t xml:space="preserve">- Tampo encabeçado espessura de 40mm, sendo 15mm no tampo principal e engrossado com 25mm em tiras de 100mm largura em todo contorno, fixados entre si por grampos, com chapas de partículas de madeira de média densidade (MDP – Médium Density Particleboard), revestida nas duas faces com laminado melamínico, por efeito de prensagem a quente que faz o laminado se fundir a madeira aglomerada, formando com ela um corpo único e inseparável (BP), oriundas de madeiras certificadas de reflorestamento com selo FSC, </w:t>
            </w:r>
            <w:r w:rsidRPr="00AF3274">
              <w:rPr>
                <w:rFonts w:asciiTheme="majorHAnsi" w:hAnsiTheme="majorHAnsi" w:cstheme="minorHAnsi"/>
                <w:sz w:val="22"/>
                <w:szCs w:val="22"/>
              </w:rPr>
              <w:lastRenderedPageBreak/>
              <w:t>com fita PS de 1mm em todo contorno, colados ao tampo através de processo “hot melt”, acabamento na cor semelhante ao revestimento do tampo, (cores solidas e madeiradas), com resistência a impactos e termicamente estável.</w:t>
            </w:r>
          </w:p>
          <w:p w14:paraId="41E49570" w14:textId="77777777" w:rsidR="005958AC" w:rsidRPr="00AF3274" w:rsidRDefault="005958AC" w:rsidP="005958AC">
            <w:pPr>
              <w:jc w:val="both"/>
              <w:rPr>
                <w:rFonts w:asciiTheme="majorHAnsi" w:hAnsiTheme="majorHAnsi" w:cstheme="minorHAnsi"/>
                <w:sz w:val="22"/>
                <w:szCs w:val="22"/>
              </w:rPr>
            </w:pPr>
            <w:r w:rsidRPr="00AF3274">
              <w:rPr>
                <w:rFonts w:asciiTheme="majorHAnsi" w:hAnsiTheme="majorHAnsi" w:cstheme="minorHAnsi"/>
                <w:sz w:val="22"/>
                <w:szCs w:val="22"/>
              </w:rPr>
              <w:t>- Tampo fixado à estrutura por meio de buchas metálicas (M6) rosqueadas ao tampo e parafusos de montagem rápida. Painel frontal confeccionado com chapa de partículas de madeira de média densidade (MDP – Médium Density Particleboard), espessura de 15mm, revestida nas duas faces com laminado melamínico, por efeito de prensagem a quente que faz o laminado se fundir a madeira aglomerada, formando com ela um corpo único e inseparável (BP), oriundas de madeiras certificadas de reflorestamento com selo FSC, com fita PS de 1mm em todo contorno, colados ao tampo através de processo “hot melt”, acabamento na cor semelhante ao revestimento do tampo, (cores solidas e madeiradas), com resistência a impactos e termicamente estável.</w:t>
            </w:r>
          </w:p>
          <w:p w14:paraId="7945BCDB" w14:textId="77777777" w:rsidR="005958AC" w:rsidRPr="00AF3274" w:rsidRDefault="005958AC" w:rsidP="005958AC">
            <w:pPr>
              <w:jc w:val="both"/>
              <w:rPr>
                <w:rFonts w:asciiTheme="majorHAnsi" w:hAnsiTheme="majorHAnsi" w:cstheme="minorHAnsi"/>
                <w:sz w:val="22"/>
                <w:szCs w:val="22"/>
              </w:rPr>
            </w:pPr>
            <w:r w:rsidRPr="00AF3274">
              <w:rPr>
                <w:rFonts w:asciiTheme="majorHAnsi" w:hAnsiTheme="majorHAnsi" w:cstheme="minorHAnsi"/>
                <w:sz w:val="22"/>
                <w:szCs w:val="22"/>
              </w:rPr>
              <w:t xml:space="preserve">- Pés laterais confeccionado com chapa de partículas de madeira de média densidade (MDP – Médium Density Particleboard), espessura de 25mm, revestida nas duas faces com laminado melamínico, por efeito de prensagem a quente que faz o </w:t>
            </w:r>
            <w:r w:rsidRPr="00AF3274">
              <w:rPr>
                <w:rFonts w:asciiTheme="majorHAnsi" w:hAnsiTheme="majorHAnsi" w:cstheme="minorHAnsi"/>
                <w:sz w:val="22"/>
                <w:szCs w:val="22"/>
              </w:rPr>
              <w:lastRenderedPageBreak/>
              <w:t>laminado se fundir a madeira aglomerada, formando com ela um corpo único e inseparável (BP), oriundas de madeiras certificadas de reflorestamento com selo FSC, com fita PS de 0,5mm em todo contorno, colados ao tampo através de processo “hot melt”, acabamento na cor semelhante ao revestimento do tampo, (cores solidas e madeiradas), com resistência a impactos e termicamente estável.</w:t>
            </w:r>
          </w:p>
          <w:p w14:paraId="036B0F3B" w14:textId="77777777" w:rsidR="005958AC" w:rsidRPr="00AF3274" w:rsidRDefault="005958AC" w:rsidP="005958AC">
            <w:pPr>
              <w:jc w:val="both"/>
              <w:rPr>
                <w:rFonts w:asciiTheme="majorHAnsi" w:hAnsiTheme="majorHAnsi" w:cstheme="minorHAnsi"/>
                <w:sz w:val="22"/>
                <w:szCs w:val="22"/>
              </w:rPr>
            </w:pPr>
            <w:r w:rsidRPr="00AF3274">
              <w:rPr>
                <w:rFonts w:asciiTheme="majorHAnsi" w:hAnsiTheme="majorHAnsi" w:cstheme="minorHAnsi"/>
                <w:sz w:val="22"/>
                <w:szCs w:val="22"/>
              </w:rPr>
              <w:t>- Niveladores com dimensão de 27mm e altura de 15mm, injetadas em polietileno de alta densidade, com parafuso zincado branco de 5/16” x 1” sextavado e buchas plásticas. - Possui suporte para elevação do tampo.</w:t>
            </w:r>
          </w:p>
          <w:p w14:paraId="3D33ECAD" w14:textId="77777777" w:rsidR="005958AC" w:rsidRPr="00AF3274" w:rsidRDefault="005958AC" w:rsidP="005958AC">
            <w:pPr>
              <w:jc w:val="both"/>
              <w:rPr>
                <w:rFonts w:asciiTheme="majorHAnsi" w:hAnsiTheme="majorHAnsi" w:cstheme="minorHAnsi"/>
                <w:sz w:val="22"/>
                <w:szCs w:val="22"/>
              </w:rPr>
            </w:pPr>
            <w:r w:rsidRPr="00AF3274">
              <w:rPr>
                <w:rFonts w:asciiTheme="majorHAnsi" w:hAnsiTheme="majorHAnsi" w:cstheme="minorHAnsi"/>
                <w:sz w:val="22"/>
                <w:szCs w:val="22"/>
              </w:rPr>
              <w:t>- Para fixação do tampo utiliza-se buchas metálicas e parafusos minifix com tambor de giro de 15mm com parafuso de montagem rápida M6x20 para união dos pés ao painel frontal.</w:t>
            </w:r>
          </w:p>
          <w:p w14:paraId="0C0B8311" w14:textId="77777777" w:rsidR="005958AC" w:rsidRPr="00AF3274" w:rsidRDefault="005958AC" w:rsidP="005958AC">
            <w:pPr>
              <w:jc w:val="both"/>
              <w:rPr>
                <w:rFonts w:asciiTheme="majorHAnsi" w:hAnsiTheme="majorHAnsi" w:cstheme="minorHAnsi"/>
                <w:b/>
                <w:bCs/>
                <w:sz w:val="22"/>
                <w:szCs w:val="22"/>
              </w:rPr>
            </w:pPr>
            <w:r w:rsidRPr="00AF3274">
              <w:rPr>
                <w:rFonts w:asciiTheme="majorHAnsi" w:hAnsiTheme="majorHAnsi" w:cstheme="minorHAnsi"/>
                <w:b/>
                <w:bCs/>
                <w:sz w:val="22"/>
                <w:szCs w:val="22"/>
              </w:rPr>
              <w:t xml:space="preserve">- Cor – Carvalho Amadeirado </w:t>
            </w:r>
          </w:p>
          <w:p w14:paraId="30AFCAF7" w14:textId="77777777" w:rsidR="005958AC" w:rsidRPr="00AF3274" w:rsidRDefault="005958AC" w:rsidP="005958AC">
            <w:pPr>
              <w:jc w:val="both"/>
              <w:rPr>
                <w:rFonts w:asciiTheme="majorHAnsi" w:hAnsiTheme="majorHAnsi" w:cstheme="minorHAnsi"/>
                <w:sz w:val="22"/>
                <w:szCs w:val="22"/>
              </w:rPr>
            </w:pPr>
            <w:r w:rsidRPr="00AF3274">
              <w:rPr>
                <w:rFonts w:asciiTheme="majorHAnsi" w:hAnsiTheme="majorHAnsi" w:cstheme="minorHAnsi"/>
                <w:sz w:val="22"/>
                <w:szCs w:val="22"/>
              </w:rPr>
              <w:t>Apresentar junto com a Proposta de Preços:</w:t>
            </w:r>
          </w:p>
          <w:p w14:paraId="630A2A83" w14:textId="77777777" w:rsidR="005958AC" w:rsidRPr="00AF3274" w:rsidRDefault="005958AC" w:rsidP="005958AC">
            <w:pPr>
              <w:jc w:val="both"/>
              <w:rPr>
                <w:rFonts w:asciiTheme="majorHAnsi" w:hAnsiTheme="majorHAnsi" w:cstheme="minorHAnsi"/>
                <w:sz w:val="22"/>
                <w:szCs w:val="22"/>
              </w:rPr>
            </w:pPr>
            <w:r w:rsidRPr="00AF3274">
              <w:rPr>
                <w:rFonts w:asciiTheme="majorHAnsi" w:hAnsiTheme="majorHAnsi" w:cstheme="minorHAnsi"/>
                <w:sz w:val="22"/>
                <w:szCs w:val="22"/>
              </w:rPr>
              <w:t>- Declaração do fabricante para revenda autorizada perante o órgão de garantia e assistência técnica.</w:t>
            </w:r>
          </w:p>
          <w:p w14:paraId="180DDA0E" w14:textId="77777777" w:rsidR="005958AC" w:rsidRPr="00AF3274" w:rsidRDefault="005958AC" w:rsidP="005958AC">
            <w:pPr>
              <w:jc w:val="both"/>
              <w:rPr>
                <w:rFonts w:asciiTheme="majorHAnsi" w:hAnsiTheme="majorHAnsi" w:cstheme="minorHAnsi"/>
                <w:sz w:val="22"/>
                <w:szCs w:val="22"/>
              </w:rPr>
            </w:pPr>
            <w:r w:rsidRPr="00AF3274">
              <w:rPr>
                <w:rFonts w:asciiTheme="majorHAnsi" w:hAnsiTheme="majorHAnsi" w:cstheme="minorHAnsi"/>
                <w:sz w:val="22"/>
                <w:szCs w:val="22"/>
              </w:rPr>
              <w:t xml:space="preserve">- Certificado de Regularidade do IBAMA (Certificado que comprova a regularidade no Cadastro de Atividades Potencialmente Poluidoras), atestando assim que a empresa fabricante está regularizada junto ao IBAMA código 7-4 (Fabricação de estrutura de madeira e </w:t>
            </w:r>
            <w:r w:rsidRPr="00AF3274">
              <w:rPr>
                <w:rFonts w:asciiTheme="majorHAnsi" w:hAnsiTheme="majorHAnsi" w:cstheme="minorHAnsi"/>
                <w:sz w:val="22"/>
                <w:szCs w:val="22"/>
              </w:rPr>
              <w:lastRenderedPageBreak/>
              <w:t>moveis) e 3-10 (fabricação de artefatos de ferro, aço e demais metais não-ferrosos com ou sem tratamento de superfície inclusive galvanoplastia).</w:t>
            </w:r>
          </w:p>
          <w:p w14:paraId="6673053A" w14:textId="77777777" w:rsidR="005958AC" w:rsidRPr="00AF3274" w:rsidRDefault="005958AC" w:rsidP="005958AC">
            <w:pPr>
              <w:jc w:val="both"/>
              <w:rPr>
                <w:rFonts w:asciiTheme="majorHAnsi" w:hAnsiTheme="majorHAnsi" w:cstheme="minorHAnsi"/>
                <w:sz w:val="22"/>
                <w:szCs w:val="22"/>
              </w:rPr>
            </w:pPr>
            <w:r w:rsidRPr="00AF3274">
              <w:rPr>
                <w:rFonts w:asciiTheme="majorHAnsi" w:hAnsiTheme="majorHAnsi" w:cstheme="minorHAnsi"/>
                <w:sz w:val="22"/>
                <w:szCs w:val="22"/>
              </w:rPr>
              <w:t>- Certificado ambiental de cadeia de custódia do FSC, em nome do Fabricante do mobiliário.</w:t>
            </w:r>
          </w:p>
          <w:p w14:paraId="659C8079" w14:textId="77777777" w:rsidR="005958AC" w:rsidRPr="00AF3274" w:rsidRDefault="005958AC" w:rsidP="005958AC">
            <w:pPr>
              <w:jc w:val="both"/>
              <w:rPr>
                <w:rFonts w:asciiTheme="majorHAnsi" w:hAnsiTheme="majorHAnsi" w:cstheme="minorHAnsi"/>
                <w:sz w:val="22"/>
                <w:szCs w:val="22"/>
              </w:rPr>
            </w:pPr>
            <w:r w:rsidRPr="00AF3274">
              <w:rPr>
                <w:rFonts w:asciiTheme="majorHAnsi" w:hAnsiTheme="majorHAnsi" w:cstheme="minorHAnsi"/>
                <w:sz w:val="22"/>
                <w:szCs w:val="22"/>
              </w:rPr>
              <w:t>- Laudo de profissional ergonomista, devidamente acreditado, atestando que o fabricante atende aos requisitos da Norma Regulamentadora NR-17 (ergonomia) do Ministério do Trabalho.</w:t>
            </w:r>
          </w:p>
          <w:p w14:paraId="3FF98C35" w14:textId="77777777" w:rsidR="005958AC" w:rsidRPr="00AF3274" w:rsidRDefault="005958AC" w:rsidP="005958AC">
            <w:pPr>
              <w:jc w:val="both"/>
              <w:rPr>
                <w:rFonts w:asciiTheme="majorHAnsi" w:hAnsiTheme="majorHAnsi" w:cstheme="minorHAnsi"/>
                <w:sz w:val="22"/>
                <w:szCs w:val="22"/>
              </w:rPr>
            </w:pPr>
            <w:r w:rsidRPr="00AF3274">
              <w:rPr>
                <w:rFonts w:asciiTheme="majorHAnsi" w:hAnsiTheme="majorHAnsi" w:cstheme="minorHAnsi"/>
                <w:sz w:val="22"/>
                <w:szCs w:val="22"/>
              </w:rPr>
              <w:t>- Garantia expressa do fabricante de 12 meses contra defeitos de fabricação.</w:t>
            </w:r>
          </w:p>
          <w:p w14:paraId="50F72B50" w14:textId="63849675" w:rsidR="005958AC" w:rsidRPr="00AF3274" w:rsidRDefault="005958AC" w:rsidP="005958AC">
            <w:pPr>
              <w:suppressAutoHyphens/>
              <w:ind w:left="-55"/>
              <w:jc w:val="both"/>
              <w:rPr>
                <w:rFonts w:asciiTheme="majorHAnsi" w:hAnsiTheme="majorHAnsi" w:cstheme="minorHAnsi"/>
                <w:bCs/>
                <w:sz w:val="22"/>
                <w:szCs w:val="22"/>
              </w:rPr>
            </w:pPr>
            <w:r w:rsidRPr="00AF3274">
              <w:rPr>
                <w:rFonts w:asciiTheme="majorHAnsi" w:hAnsiTheme="majorHAnsi" w:cstheme="minorHAnsi"/>
                <w:sz w:val="22"/>
                <w:szCs w:val="22"/>
              </w:rPr>
              <w:t>- Catálogo do fabricante com a Linha correta do Mobiliário.</w:t>
            </w:r>
          </w:p>
        </w:tc>
        <w:tc>
          <w:tcPr>
            <w:tcW w:w="1383" w:type="dxa"/>
            <w:vAlign w:val="center"/>
          </w:tcPr>
          <w:p w14:paraId="35457634" w14:textId="785B5556" w:rsidR="005958AC" w:rsidRPr="00AF3274" w:rsidRDefault="00B3160F" w:rsidP="005958AC">
            <w:pPr>
              <w:numPr>
                <w:ilvl w:val="1"/>
                <w:numId w:val="0"/>
              </w:numPr>
              <w:tabs>
                <w:tab w:val="left" w:pos="0"/>
              </w:tabs>
              <w:spacing w:line="240" w:lineRule="atLeast"/>
              <w:ind w:right="-27"/>
              <w:jc w:val="center"/>
              <w:rPr>
                <w:rFonts w:asciiTheme="majorHAnsi" w:eastAsia="Arial" w:hAnsiTheme="majorHAnsi" w:cstheme="minorHAnsi"/>
                <w:b/>
                <w:bCs/>
                <w:sz w:val="22"/>
                <w:szCs w:val="22"/>
              </w:rPr>
            </w:pPr>
            <w:r w:rsidRPr="00AF3274">
              <w:rPr>
                <w:rFonts w:asciiTheme="majorHAnsi" w:eastAsia="Arial" w:hAnsiTheme="majorHAnsi" w:cstheme="minorHAnsi"/>
                <w:b/>
                <w:bCs/>
                <w:sz w:val="22"/>
                <w:szCs w:val="22"/>
              </w:rPr>
              <w:lastRenderedPageBreak/>
              <w:t>R$ 825,00</w:t>
            </w:r>
          </w:p>
        </w:tc>
        <w:tc>
          <w:tcPr>
            <w:tcW w:w="1758" w:type="dxa"/>
            <w:vAlign w:val="center"/>
          </w:tcPr>
          <w:p w14:paraId="44D47013" w14:textId="675BEA87" w:rsidR="005958AC" w:rsidRPr="00AF3274" w:rsidRDefault="00B3160F" w:rsidP="005958AC">
            <w:pPr>
              <w:numPr>
                <w:ilvl w:val="1"/>
                <w:numId w:val="0"/>
              </w:numPr>
              <w:tabs>
                <w:tab w:val="left" w:pos="0"/>
              </w:tabs>
              <w:spacing w:line="240" w:lineRule="atLeast"/>
              <w:ind w:right="-27"/>
              <w:jc w:val="center"/>
              <w:rPr>
                <w:rFonts w:asciiTheme="majorHAnsi" w:eastAsia="Arial" w:hAnsiTheme="majorHAnsi" w:cstheme="minorHAnsi"/>
                <w:b/>
                <w:bCs/>
                <w:sz w:val="22"/>
                <w:szCs w:val="22"/>
              </w:rPr>
            </w:pPr>
            <w:r w:rsidRPr="00AF3274">
              <w:rPr>
                <w:rFonts w:asciiTheme="majorHAnsi" w:eastAsia="Arial" w:hAnsiTheme="majorHAnsi" w:cstheme="minorHAnsi"/>
                <w:b/>
                <w:bCs/>
                <w:sz w:val="22"/>
                <w:szCs w:val="22"/>
              </w:rPr>
              <w:t>R$ 23.100,00</w:t>
            </w:r>
          </w:p>
        </w:tc>
      </w:tr>
      <w:tr w:rsidR="005958AC" w:rsidRPr="00AF3274" w14:paraId="6EDC0F48" w14:textId="77777777" w:rsidTr="00C25715">
        <w:tc>
          <w:tcPr>
            <w:tcW w:w="726" w:type="dxa"/>
            <w:vAlign w:val="center"/>
          </w:tcPr>
          <w:p w14:paraId="5731DDBC" w14:textId="6D383F2F" w:rsidR="005958AC" w:rsidRPr="00AF3274" w:rsidRDefault="005958AC" w:rsidP="005958AC">
            <w:pPr>
              <w:numPr>
                <w:ilvl w:val="1"/>
                <w:numId w:val="0"/>
              </w:numPr>
              <w:tabs>
                <w:tab w:val="left" w:pos="0"/>
              </w:tabs>
              <w:spacing w:line="240" w:lineRule="atLeast"/>
              <w:ind w:right="-27"/>
              <w:jc w:val="center"/>
              <w:rPr>
                <w:rFonts w:asciiTheme="majorHAnsi" w:eastAsia="Arial" w:hAnsiTheme="majorHAnsi" w:cstheme="minorHAnsi"/>
                <w:b/>
                <w:bCs/>
                <w:sz w:val="22"/>
                <w:szCs w:val="22"/>
              </w:rPr>
            </w:pPr>
            <w:r w:rsidRPr="00AF3274">
              <w:rPr>
                <w:rFonts w:asciiTheme="majorHAnsi" w:eastAsia="Arial" w:hAnsiTheme="majorHAnsi" w:cstheme="minorHAnsi"/>
                <w:b/>
                <w:bCs/>
                <w:sz w:val="22"/>
                <w:szCs w:val="22"/>
              </w:rPr>
              <w:lastRenderedPageBreak/>
              <w:t>2</w:t>
            </w:r>
          </w:p>
        </w:tc>
        <w:tc>
          <w:tcPr>
            <w:tcW w:w="960" w:type="dxa"/>
            <w:vAlign w:val="center"/>
          </w:tcPr>
          <w:p w14:paraId="2F145009" w14:textId="200E2F29" w:rsidR="005958AC" w:rsidRPr="00AF3274" w:rsidRDefault="005958AC" w:rsidP="005958AC">
            <w:pPr>
              <w:numPr>
                <w:ilvl w:val="1"/>
                <w:numId w:val="0"/>
              </w:numPr>
              <w:tabs>
                <w:tab w:val="left" w:pos="0"/>
              </w:tabs>
              <w:spacing w:line="240" w:lineRule="atLeast"/>
              <w:ind w:right="-27"/>
              <w:jc w:val="center"/>
              <w:rPr>
                <w:rFonts w:asciiTheme="majorHAnsi" w:eastAsia="Arial" w:hAnsiTheme="majorHAnsi" w:cstheme="minorHAnsi"/>
                <w:b/>
                <w:bCs/>
                <w:sz w:val="22"/>
                <w:szCs w:val="22"/>
              </w:rPr>
            </w:pPr>
            <w:r w:rsidRPr="00AF3274">
              <w:rPr>
                <w:rFonts w:asciiTheme="majorHAnsi" w:eastAsia="Arial" w:hAnsiTheme="majorHAnsi" w:cstheme="minorHAnsi"/>
                <w:b/>
                <w:bCs/>
                <w:sz w:val="22"/>
                <w:szCs w:val="22"/>
              </w:rPr>
              <w:t>28</w:t>
            </w:r>
          </w:p>
        </w:tc>
        <w:tc>
          <w:tcPr>
            <w:tcW w:w="1160" w:type="dxa"/>
            <w:vAlign w:val="center"/>
          </w:tcPr>
          <w:p w14:paraId="394F41D6" w14:textId="410D00ED" w:rsidR="005958AC" w:rsidRPr="00AF3274" w:rsidRDefault="005958AC" w:rsidP="005958AC">
            <w:pPr>
              <w:numPr>
                <w:ilvl w:val="1"/>
                <w:numId w:val="0"/>
              </w:numPr>
              <w:tabs>
                <w:tab w:val="left" w:pos="0"/>
              </w:tabs>
              <w:spacing w:line="240" w:lineRule="atLeast"/>
              <w:ind w:right="-27"/>
              <w:jc w:val="center"/>
              <w:rPr>
                <w:rFonts w:asciiTheme="majorHAnsi" w:hAnsiTheme="majorHAnsi" w:cstheme="minorHAnsi"/>
                <w:b/>
                <w:sz w:val="22"/>
                <w:szCs w:val="22"/>
              </w:rPr>
            </w:pPr>
            <w:r w:rsidRPr="00AF3274">
              <w:rPr>
                <w:rFonts w:asciiTheme="majorHAnsi" w:hAnsiTheme="majorHAnsi" w:cstheme="minorHAnsi"/>
                <w:b/>
                <w:sz w:val="22"/>
                <w:szCs w:val="22"/>
              </w:rPr>
              <w:t>UNID</w:t>
            </w:r>
            <w:r w:rsidR="00621DEA" w:rsidRPr="00AF3274">
              <w:rPr>
                <w:rFonts w:asciiTheme="majorHAnsi" w:hAnsiTheme="majorHAnsi" w:cstheme="minorHAnsi"/>
                <w:b/>
                <w:sz w:val="22"/>
                <w:szCs w:val="22"/>
              </w:rPr>
              <w:t>ADE</w:t>
            </w:r>
          </w:p>
        </w:tc>
        <w:tc>
          <w:tcPr>
            <w:tcW w:w="3080" w:type="dxa"/>
            <w:gridSpan w:val="2"/>
          </w:tcPr>
          <w:p w14:paraId="5E6DCADD" w14:textId="0D01DECD" w:rsidR="005958AC" w:rsidRPr="00AF3274" w:rsidRDefault="005958AC" w:rsidP="005958AC">
            <w:pPr>
              <w:jc w:val="both"/>
              <w:rPr>
                <w:rFonts w:asciiTheme="majorHAnsi" w:hAnsiTheme="majorHAnsi" w:cstheme="minorHAnsi"/>
                <w:sz w:val="22"/>
                <w:szCs w:val="22"/>
              </w:rPr>
            </w:pPr>
            <w:r w:rsidRPr="00AF3274">
              <w:rPr>
                <w:rFonts w:asciiTheme="majorHAnsi" w:hAnsiTheme="majorHAnsi" w:cstheme="minorHAnsi"/>
                <w:sz w:val="22"/>
                <w:szCs w:val="22"/>
              </w:rPr>
              <w:t>Mesa Auxiliar pé painel com distanciador medindo, 900L x 450P x 750A.</w:t>
            </w:r>
          </w:p>
          <w:p w14:paraId="350C5C86" w14:textId="77777777" w:rsidR="005958AC" w:rsidRPr="00AF3274" w:rsidRDefault="005958AC" w:rsidP="005958AC">
            <w:pPr>
              <w:jc w:val="both"/>
              <w:rPr>
                <w:rFonts w:asciiTheme="majorHAnsi" w:hAnsiTheme="majorHAnsi" w:cstheme="minorHAnsi"/>
                <w:sz w:val="22"/>
                <w:szCs w:val="22"/>
              </w:rPr>
            </w:pPr>
            <w:r w:rsidRPr="00AF3274">
              <w:rPr>
                <w:rFonts w:asciiTheme="majorHAnsi" w:hAnsiTheme="majorHAnsi" w:cstheme="minorHAnsi"/>
                <w:sz w:val="22"/>
                <w:szCs w:val="22"/>
              </w:rPr>
              <w:t xml:space="preserve">- Tampo encabeçado espessura de 40mm, sendo 15mm no tampo principal e engrossado com 25mm em tiras de 100mm largura em todo contorno, fixados entre si por grampos, com chapas de partículas de madeira de média densidade (MDP – Médium Density Particleboard), revestida nas duas faces com laminado melamínico, por efeito de prensagem a quente que faz o laminado se fundir a madeira aglomerada, formando com ela um corpo único e inseparável (BP), oriundas de madeiras certificadas de reflorestamento com selo FSC, com fita PS de 1mm em todo </w:t>
            </w:r>
            <w:r w:rsidRPr="00AF3274">
              <w:rPr>
                <w:rFonts w:asciiTheme="majorHAnsi" w:hAnsiTheme="majorHAnsi" w:cstheme="minorHAnsi"/>
                <w:sz w:val="22"/>
                <w:szCs w:val="22"/>
              </w:rPr>
              <w:lastRenderedPageBreak/>
              <w:t>contorno, colados ao tampo através de processo “hot melt”, acabamento na cor semelhante ao revestimento do tampo, (cores solidas e madeiradas), com resistência a impactos e termicamente estável.</w:t>
            </w:r>
          </w:p>
          <w:p w14:paraId="36464B29" w14:textId="77777777" w:rsidR="005958AC" w:rsidRPr="00AF3274" w:rsidRDefault="005958AC" w:rsidP="005958AC">
            <w:pPr>
              <w:jc w:val="both"/>
              <w:rPr>
                <w:rFonts w:asciiTheme="majorHAnsi" w:hAnsiTheme="majorHAnsi" w:cstheme="minorHAnsi"/>
                <w:sz w:val="22"/>
                <w:szCs w:val="22"/>
              </w:rPr>
            </w:pPr>
            <w:r w:rsidRPr="00AF3274">
              <w:rPr>
                <w:rFonts w:asciiTheme="majorHAnsi" w:hAnsiTheme="majorHAnsi" w:cstheme="minorHAnsi"/>
                <w:sz w:val="22"/>
                <w:szCs w:val="22"/>
              </w:rPr>
              <w:t>- Tampo fixado à estrutura por meio de buchas metálicas (M6) rosqueadas ao tampo e parafusos de montagem rápida. Painel frontal confeccionado com chapa de partículas de madeira de média densidade (MDP – Médium Density Particleboard), espessura de 15mm, revestida nas duas faces com laminado melamínico, por efeito de prensagem a quente que faz o laminado se fundir a madeira aglomerada, formando com ela um corpo único e inseparável (BP), oriundas de madeiras certificadas de reflorestamento com selo FSC, com fita PS de 1mm em todo contorno, colados ao tampo através de processo “hot melt”, acabamento na cor semelhante ao revestimento do tampo, (cores solidas e madeiradas), com resistência a impactos e termicamente estável.</w:t>
            </w:r>
          </w:p>
          <w:p w14:paraId="41BE2C80" w14:textId="77777777" w:rsidR="005958AC" w:rsidRPr="00AF3274" w:rsidRDefault="005958AC" w:rsidP="005958AC">
            <w:pPr>
              <w:jc w:val="both"/>
              <w:rPr>
                <w:rFonts w:asciiTheme="majorHAnsi" w:hAnsiTheme="majorHAnsi" w:cstheme="minorHAnsi"/>
                <w:sz w:val="22"/>
                <w:szCs w:val="22"/>
              </w:rPr>
            </w:pPr>
            <w:r w:rsidRPr="00AF3274">
              <w:rPr>
                <w:rFonts w:asciiTheme="majorHAnsi" w:hAnsiTheme="majorHAnsi" w:cstheme="minorHAnsi"/>
                <w:sz w:val="22"/>
                <w:szCs w:val="22"/>
              </w:rPr>
              <w:t xml:space="preserve">- Pé lateral confeccionado com chapa de partículas de madeira de média densidade (MDP Médium Density Particleboard), espessura de 25mm, revestida nas duas faces com laminado melamínico, por efeito de prensagem a quente que faz o laminado se fundir a madeira </w:t>
            </w:r>
            <w:r w:rsidRPr="00AF3274">
              <w:rPr>
                <w:rFonts w:asciiTheme="majorHAnsi" w:hAnsiTheme="majorHAnsi" w:cstheme="minorHAnsi"/>
                <w:sz w:val="22"/>
                <w:szCs w:val="22"/>
              </w:rPr>
              <w:lastRenderedPageBreak/>
              <w:t>aglomerada, formando com ela um corpo único e inseparável (BP), oriundas de madeiras certificadas de reflorestamento com selo FSC, com fita PS de 0,5mm em todo contorno, colados ao tampo através de processo “hot melt”, acabamento na cor semelhante ao revestimento do tampo, (cores solidas e madeiradas), com resistência a impactos e termicamente estável.</w:t>
            </w:r>
          </w:p>
          <w:p w14:paraId="37BE04B7" w14:textId="77777777" w:rsidR="005958AC" w:rsidRPr="00AF3274" w:rsidRDefault="005958AC" w:rsidP="005958AC">
            <w:pPr>
              <w:jc w:val="both"/>
              <w:rPr>
                <w:rFonts w:asciiTheme="majorHAnsi" w:hAnsiTheme="majorHAnsi" w:cstheme="minorHAnsi"/>
                <w:sz w:val="22"/>
                <w:szCs w:val="22"/>
              </w:rPr>
            </w:pPr>
            <w:r w:rsidRPr="00AF3274">
              <w:rPr>
                <w:rFonts w:asciiTheme="majorHAnsi" w:hAnsiTheme="majorHAnsi" w:cstheme="minorHAnsi"/>
                <w:sz w:val="22"/>
                <w:szCs w:val="22"/>
              </w:rPr>
              <w:t>- Niveladores com dimensão de 27mm e altura de 15mm, injetadas em polietileno de alta densidade, com parafuso zincado branco de 5/16” x 1” sextavado e buchas plásticas. Possui suporte para elevação do tampo.</w:t>
            </w:r>
          </w:p>
          <w:p w14:paraId="0FC7AEA2" w14:textId="77777777" w:rsidR="005958AC" w:rsidRPr="00AF3274" w:rsidRDefault="005958AC" w:rsidP="005958AC">
            <w:pPr>
              <w:jc w:val="both"/>
              <w:rPr>
                <w:rFonts w:asciiTheme="majorHAnsi" w:hAnsiTheme="majorHAnsi" w:cstheme="minorHAnsi"/>
                <w:sz w:val="22"/>
                <w:szCs w:val="22"/>
              </w:rPr>
            </w:pPr>
            <w:r w:rsidRPr="00AF3274">
              <w:rPr>
                <w:rFonts w:asciiTheme="majorHAnsi" w:hAnsiTheme="majorHAnsi" w:cstheme="minorHAnsi"/>
                <w:sz w:val="22"/>
                <w:szCs w:val="22"/>
              </w:rPr>
              <w:t>- Para fixação do tampo utiliza-se buchas metálicas e parafusos minifix com tambor de giro de 15mm com parafuso de montagem rápida M6x20 para união do pé ao painel frontal.</w:t>
            </w:r>
          </w:p>
          <w:p w14:paraId="7A8341A2" w14:textId="77777777" w:rsidR="005958AC" w:rsidRPr="00AF3274" w:rsidRDefault="005958AC" w:rsidP="005958AC">
            <w:pPr>
              <w:jc w:val="both"/>
              <w:rPr>
                <w:rFonts w:asciiTheme="majorHAnsi" w:hAnsiTheme="majorHAnsi" w:cstheme="minorHAnsi"/>
                <w:b/>
                <w:bCs/>
                <w:sz w:val="22"/>
                <w:szCs w:val="22"/>
              </w:rPr>
            </w:pPr>
            <w:r w:rsidRPr="00AF3274">
              <w:rPr>
                <w:rFonts w:asciiTheme="majorHAnsi" w:hAnsiTheme="majorHAnsi" w:cstheme="minorHAnsi"/>
                <w:sz w:val="22"/>
                <w:szCs w:val="22"/>
              </w:rPr>
              <w:t xml:space="preserve">- </w:t>
            </w:r>
            <w:r w:rsidRPr="00AF3274">
              <w:rPr>
                <w:rFonts w:asciiTheme="majorHAnsi" w:hAnsiTheme="majorHAnsi" w:cstheme="minorHAnsi"/>
                <w:b/>
                <w:bCs/>
                <w:sz w:val="22"/>
                <w:szCs w:val="22"/>
              </w:rPr>
              <w:t>Cor: Carvalho Amadeirado.</w:t>
            </w:r>
          </w:p>
          <w:p w14:paraId="1879DA51" w14:textId="77777777" w:rsidR="005958AC" w:rsidRPr="00AF3274" w:rsidRDefault="005958AC" w:rsidP="005958AC">
            <w:pPr>
              <w:jc w:val="both"/>
              <w:rPr>
                <w:rFonts w:asciiTheme="majorHAnsi" w:hAnsiTheme="majorHAnsi" w:cstheme="minorHAnsi"/>
                <w:sz w:val="22"/>
                <w:szCs w:val="22"/>
              </w:rPr>
            </w:pPr>
            <w:r w:rsidRPr="00AF3274">
              <w:rPr>
                <w:rFonts w:asciiTheme="majorHAnsi" w:hAnsiTheme="majorHAnsi" w:cstheme="minorHAnsi"/>
                <w:sz w:val="22"/>
                <w:szCs w:val="22"/>
              </w:rPr>
              <w:t>Apresentar Junto com a Proposta de Preços:</w:t>
            </w:r>
          </w:p>
          <w:p w14:paraId="15B90FA6" w14:textId="77777777" w:rsidR="005958AC" w:rsidRPr="00AF3274" w:rsidRDefault="005958AC" w:rsidP="005958AC">
            <w:pPr>
              <w:jc w:val="both"/>
              <w:rPr>
                <w:rFonts w:asciiTheme="majorHAnsi" w:hAnsiTheme="majorHAnsi" w:cstheme="minorHAnsi"/>
                <w:sz w:val="22"/>
                <w:szCs w:val="22"/>
              </w:rPr>
            </w:pPr>
            <w:r w:rsidRPr="00AF3274">
              <w:rPr>
                <w:rFonts w:asciiTheme="majorHAnsi" w:hAnsiTheme="majorHAnsi" w:cstheme="minorHAnsi"/>
                <w:sz w:val="22"/>
                <w:szCs w:val="22"/>
              </w:rPr>
              <w:t>- Declaração do fabricante para revenda autorizada perante o órgão de garantia e assistência técnica.</w:t>
            </w:r>
          </w:p>
          <w:p w14:paraId="779A0BF3" w14:textId="77777777" w:rsidR="005958AC" w:rsidRPr="00AF3274" w:rsidRDefault="005958AC" w:rsidP="005958AC">
            <w:pPr>
              <w:jc w:val="both"/>
              <w:rPr>
                <w:rFonts w:asciiTheme="majorHAnsi" w:hAnsiTheme="majorHAnsi" w:cstheme="minorHAnsi"/>
                <w:sz w:val="22"/>
                <w:szCs w:val="22"/>
              </w:rPr>
            </w:pPr>
            <w:r w:rsidRPr="00AF3274">
              <w:rPr>
                <w:rFonts w:asciiTheme="majorHAnsi" w:hAnsiTheme="majorHAnsi" w:cstheme="minorHAnsi"/>
                <w:sz w:val="22"/>
                <w:szCs w:val="22"/>
              </w:rPr>
              <w:t>- Certificado de Regularidade do IBAMA (Certificado que comprova a regularidade no Cadastro de Atividades Potencialmente Poluidoras), atestando assim que a empresa fabricante está regularizada junto ao IBAMA código 7-4 (Fabricação de estrutura de madeira e moveis</w:t>
            </w:r>
          </w:p>
          <w:p w14:paraId="6BC94F67" w14:textId="77777777" w:rsidR="005958AC" w:rsidRPr="00AF3274" w:rsidRDefault="005958AC" w:rsidP="005958AC">
            <w:pPr>
              <w:jc w:val="both"/>
              <w:rPr>
                <w:rFonts w:asciiTheme="majorHAnsi" w:hAnsiTheme="majorHAnsi" w:cstheme="minorHAnsi"/>
                <w:sz w:val="22"/>
                <w:szCs w:val="22"/>
              </w:rPr>
            </w:pPr>
            <w:r w:rsidRPr="00AF3274">
              <w:rPr>
                <w:rFonts w:asciiTheme="majorHAnsi" w:hAnsiTheme="majorHAnsi" w:cstheme="minorHAnsi"/>
                <w:sz w:val="22"/>
                <w:szCs w:val="22"/>
              </w:rPr>
              <w:lastRenderedPageBreak/>
              <w:t>- Laudo de profissional ergonomista, devidamente acreditado, atestando que o fabricante atende aos requisitos da Norma Regulamentadora NR-17 (ergonomia) do Ministério do Trabalho.</w:t>
            </w:r>
          </w:p>
          <w:p w14:paraId="24F81270" w14:textId="77777777" w:rsidR="005958AC" w:rsidRPr="00AF3274" w:rsidRDefault="005958AC" w:rsidP="005958AC">
            <w:pPr>
              <w:jc w:val="both"/>
              <w:rPr>
                <w:rFonts w:asciiTheme="majorHAnsi" w:hAnsiTheme="majorHAnsi" w:cstheme="minorHAnsi"/>
                <w:sz w:val="22"/>
                <w:szCs w:val="22"/>
              </w:rPr>
            </w:pPr>
            <w:r w:rsidRPr="00AF3274">
              <w:rPr>
                <w:rFonts w:asciiTheme="majorHAnsi" w:hAnsiTheme="majorHAnsi" w:cstheme="minorHAnsi"/>
                <w:sz w:val="22"/>
                <w:szCs w:val="22"/>
              </w:rPr>
              <w:t>- Garantia expressa do fabricante de 12 meses contra defeitos de fabricação.</w:t>
            </w:r>
          </w:p>
          <w:p w14:paraId="5BE81B71" w14:textId="77777777" w:rsidR="005958AC" w:rsidRPr="00AF3274" w:rsidRDefault="005958AC" w:rsidP="005958AC">
            <w:pPr>
              <w:jc w:val="both"/>
              <w:rPr>
                <w:rFonts w:asciiTheme="majorHAnsi" w:hAnsiTheme="majorHAnsi" w:cstheme="minorHAnsi"/>
                <w:sz w:val="22"/>
                <w:szCs w:val="22"/>
              </w:rPr>
            </w:pPr>
            <w:r w:rsidRPr="00AF3274">
              <w:rPr>
                <w:rFonts w:asciiTheme="majorHAnsi" w:hAnsiTheme="majorHAnsi" w:cstheme="minorHAnsi"/>
                <w:sz w:val="22"/>
                <w:szCs w:val="22"/>
              </w:rPr>
              <w:t>- Catálogo do Fabricante com a Linha correta do mobiliário.</w:t>
            </w:r>
          </w:p>
          <w:p w14:paraId="309D7D0B" w14:textId="30266E92" w:rsidR="005958AC" w:rsidRPr="00AF3274" w:rsidRDefault="005958AC" w:rsidP="005958AC">
            <w:pPr>
              <w:suppressAutoHyphens/>
              <w:ind w:left="-22"/>
              <w:jc w:val="both"/>
              <w:rPr>
                <w:rFonts w:asciiTheme="majorHAnsi" w:hAnsiTheme="majorHAnsi" w:cstheme="minorHAnsi"/>
                <w:bCs/>
                <w:sz w:val="22"/>
                <w:szCs w:val="22"/>
              </w:rPr>
            </w:pPr>
          </w:p>
        </w:tc>
        <w:tc>
          <w:tcPr>
            <w:tcW w:w="1383" w:type="dxa"/>
            <w:vAlign w:val="center"/>
          </w:tcPr>
          <w:p w14:paraId="24D2E1B8" w14:textId="466BBAC6" w:rsidR="005958AC" w:rsidRPr="00AF3274" w:rsidRDefault="00B3160F" w:rsidP="005958AC">
            <w:pPr>
              <w:numPr>
                <w:ilvl w:val="1"/>
                <w:numId w:val="0"/>
              </w:numPr>
              <w:tabs>
                <w:tab w:val="left" w:pos="0"/>
              </w:tabs>
              <w:spacing w:line="240" w:lineRule="atLeast"/>
              <w:ind w:right="-27"/>
              <w:jc w:val="center"/>
              <w:rPr>
                <w:rFonts w:asciiTheme="majorHAnsi" w:eastAsia="Arial" w:hAnsiTheme="majorHAnsi" w:cstheme="minorHAnsi"/>
                <w:b/>
                <w:bCs/>
                <w:sz w:val="22"/>
                <w:szCs w:val="22"/>
              </w:rPr>
            </w:pPr>
            <w:r w:rsidRPr="00AF3274">
              <w:rPr>
                <w:rFonts w:asciiTheme="majorHAnsi" w:eastAsia="Arial" w:hAnsiTheme="majorHAnsi" w:cstheme="minorHAnsi"/>
                <w:b/>
                <w:bCs/>
                <w:sz w:val="22"/>
                <w:szCs w:val="22"/>
              </w:rPr>
              <w:lastRenderedPageBreak/>
              <w:t>R$ 334,33</w:t>
            </w:r>
          </w:p>
        </w:tc>
        <w:tc>
          <w:tcPr>
            <w:tcW w:w="1758" w:type="dxa"/>
            <w:vAlign w:val="center"/>
          </w:tcPr>
          <w:p w14:paraId="492A17B3" w14:textId="3EA8EAD9" w:rsidR="005958AC" w:rsidRPr="00AF3274" w:rsidRDefault="00B3160F" w:rsidP="005958AC">
            <w:pPr>
              <w:numPr>
                <w:ilvl w:val="1"/>
                <w:numId w:val="0"/>
              </w:numPr>
              <w:tabs>
                <w:tab w:val="left" w:pos="0"/>
              </w:tabs>
              <w:spacing w:line="240" w:lineRule="atLeast"/>
              <w:ind w:right="-27"/>
              <w:jc w:val="center"/>
              <w:rPr>
                <w:rFonts w:asciiTheme="majorHAnsi" w:eastAsia="Arial" w:hAnsiTheme="majorHAnsi" w:cstheme="minorHAnsi"/>
                <w:b/>
                <w:bCs/>
                <w:sz w:val="22"/>
                <w:szCs w:val="22"/>
              </w:rPr>
            </w:pPr>
            <w:r w:rsidRPr="00AF3274">
              <w:rPr>
                <w:rFonts w:asciiTheme="majorHAnsi" w:eastAsia="Arial" w:hAnsiTheme="majorHAnsi" w:cstheme="minorHAnsi"/>
                <w:b/>
                <w:bCs/>
                <w:sz w:val="22"/>
                <w:szCs w:val="22"/>
              </w:rPr>
              <w:t>R$ 9.361,24</w:t>
            </w:r>
          </w:p>
        </w:tc>
      </w:tr>
      <w:tr w:rsidR="005958AC" w:rsidRPr="00AF3274" w14:paraId="214CABEB" w14:textId="77777777" w:rsidTr="00C25715">
        <w:tc>
          <w:tcPr>
            <w:tcW w:w="726" w:type="dxa"/>
            <w:vAlign w:val="center"/>
          </w:tcPr>
          <w:p w14:paraId="523EA52E" w14:textId="0752A2A5" w:rsidR="005958AC" w:rsidRPr="00AF3274" w:rsidRDefault="005958AC" w:rsidP="005958AC">
            <w:pPr>
              <w:numPr>
                <w:ilvl w:val="1"/>
                <w:numId w:val="0"/>
              </w:numPr>
              <w:tabs>
                <w:tab w:val="left" w:pos="0"/>
              </w:tabs>
              <w:spacing w:line="240" w:lineRule="atLeast"/>
              <w:ind w:right="-27"/>
              <w:jc w:val="center"/>
              <w:rPr>
                <w:rFonts w:asciiTheme="majorHAnsi" w:eastAsia="Arial" w:hAnsiTheme="majorHAnsi" w:cstheme="minorHAnsi"/>
                <w:b/>
                <w:bCs/>
                <w:sz w:val="22"/>
                <w:szCs w:val="22"/>
              </w:rPr>
            </w:pPr>
            <w:r w:rsidRPr="00AF3274">
              <w:rPr>
                <w:rFonts w:asciiTheme="majorHAnsi" w:eastAsia="Arial" w:hAnsiTheme="majorHAnsi" w:cstheme="minorHAnsi"/>
                <w:b/>
                <w:bCs/>
                <w:sz w:val="22"/>
                <w:szCs w:val="22"/>
              </w:rPr>
              <w:lastRenderedPageBreak/>
              <w:t>3</w:t>
            </w:r>
          </w:p>
        </w:tc>
        <w:tc>
          <w:tcPr>
            <w:tcW w:w="960" w:type="dxa"/>
            <w:vAlign w:val="center"/>
          </w:tcPr>
          <w:p w14:paraId="4853BC10" w14:textId="41E2E4B1" w:rsidR="005958AC" w:rsidRPr="00AF3274" w:rsidRDefault="005958AC" w:rsidP="005958AC">
            <w:pPr>
              <w:numPr>
                <w:ilvl w:val="1"/>
                <w:numId w:val="0"/>
              </w:numPr>
              <w:tabs>
                <w:tab w:val="left" w:pos="0"/>
              </w:tabs>
              <w:spacing w:line="240" w:lineRule="atLeast"/>
              <w:ind w:right="-27"/>
              <w:jc w:val="center"/>
              <w:rPr>
                <w:rFonts w:asciiTheme="majorHAnsi" w:eastAsia="Arial" w:hAnsiTheme="majorHAnsi" w:cstheme="minorHAnsi"/>
                <w:b/>
                <w:bCs/>
                <w:sz w:val="22"/>
                <w:szCs w:val="22"/>
              </w:rPr>
            </w:pPr>
            <w:r w:rsidRPr="00AF3274">
              <w:rPr>
                <w:rFonts w:asciiTheme="majorHAnsi" w:eastAsia="Arial" w:hAnsiTheme="majorHAnsi" w:cstheme="minorHAnsi"/>
                <w:b/>
                <w:bCs/>
                <w:sz w:val="22"/>
                <w:szCs w:val="22"/>
              </w:rPr>
              <w:t>28</w:t>
            </w:r>
          </w:p>
        </w:tc>
        <w:tc>
          <w:tcPr>
            <w:tcW w:w="1176" w:type="dxa"/>
            <w:gridSpan w:val="2"/>
            <w:vAlign w:val="center"/>
          </w:tcPr>
          <w:p w14:paraId="4F62904C" w14:textId="2F9C1F0E" w:rsidR="005958AC" w:rsidRPr="00AF3274" w:rsidRDefault="005958AC" w:rsidP="005958AC">
            <w:pPr>
              <w:numPr>
                <w:ilvl w:val="1"/>
                <w:numId w:val="0"/>
              </w:numPr>
              <w:tabs>
                <w:tab w:val="left" w:pos="0"/>
              </w:tabs>
              <w:spacing w:line="240" w:lineRule="atLeast"/>
              <w:ind w:right="-27"/>
              <w:jc w:val="center"/>
              <w:rPr>
                <w:rFonts w:asciiTheme="majorHAnsi" w:hAnsiTheme="majorHAnsi" w:cstheme="minorHAnsi"/>
                <w:b/>
                <w:sz w:val="22"/>
                <w:szCs w:val="22"/>
              </w:rPr>
            </w:pPr>
            <w:r w:rsidRPr="00AF3274">
              <w:rPr>
                <w:rFonts w:asciiTheme="majorHAnsi" w:hAnsiTheme="majorHAnsi" w:cstheme="minorHAnsi"/>
                <w:b/>
                <w:sz w:val="22"/>
                <w:szCs w:val="22"/>
              </w:rPr>
              <w:t>UNIDADE</w:t>
            </w:r>
          </w:p>
        </w:tc>
        <w:tc>
          <w:tcPr>
            <w:tcW w:w="3064" w:type="dxa"/>
          </w:tcPr>
          <w:p w14:paraId="0EFD71D4" w14:textId="78CC217A" w:rsidR="005958AC" w:rsidRPr="00AF3274" w:rsidRDefault="005958AC" w:rsidP="005958AC">
            <w:pPr>
              <w:jc w:val="both"/>
              <w:rPr>
                <w:rFonts w:asciiTheme="majorHAnsi" w:hAnsiTheme="majorHAnsi" w:cstheme="minorHAnsi"/>
                <w:sz w:val="22"/>
                <w:szCs w:val="22"/>
              </w:rPr>
            </w:pPr>
            <w:r w:rsidRPr="00AF3274">
              <w:rPr>
                <w:rFonts w:asciiTheme="majorHAnsi" w:hAnsiTheme="majorHAnsi" w:cstheme="minorHAnsi"/>
                <w:sz w:val="22"/>
                <w:szCs w:val="22"/>
              </w:rPr>
              <w:t>Gaveteiro fixo com 02 gavetas medindo, 365mm(L) x 375mm(P) x 253mm(A). - Laterais confeccionadas com chapa de partículas de madeira de média densidade (MDP – Médium Density Particleboard), espessura de 15mm, revestida nas duas faces com laminado melamínico, por efeito de prensagem a quente que faz o laminado se fundir a madeira aglomerada, formando com ela um corpo único e inseparável (BP), oriundas de madeiras certificadas de reflorestamento com selo FSC, com fita PS de 0.5mm no contorno frontal, colados ao tampo através de processo “hot melt”, acabamento na cor semelhante ao revestimento do tampo, (cores solidas e madeiradas), com resistência a impactos e termicamente estável.</w:t>
            </w:r>
          </w:p>
          <w:p w14:paraId="2C04947B" w14:textId="77777777" w:rsidR="005958AC" w:rsidRPr="00AF3274" w:rsidRDefault="005958AC" w:rsidP="005958AC">
            <w:pPr>
              <w:jc w:val="both"/>
              <w:rPr>
                <w:rFonts w:asciiTheme="majorHAnsi" w:hAnsiTheme="majorHAnsi" w:cstheme="minorHAnsi"/>
                <w:sz w:val="22"/>
                <w:szCs w:val="22"/>
              </w:rPr>
            </w:pPr>
            <w:r w:rsidRPr="00AF3274">
              <w:rPr>
                <w:rFonts w:asciiTheme="majorHAnsi" w:hAnsiTheme="majorHAnsi" w:cstheme="minorHAnsi"/>
                <w:sz w:val="22"/>
                <w:szCs w:val="22"/>
              </w:rPr>
              <w:t xml:space="preserve">- Montante de fixação confeccionadas com chapa de partículas de madeira de média densidade (MDP – Médium Density Particleboard), espessura de </w:t>
            </w:r>
            <w:r w:rsidRPr="00AF3274">
              <w:rPr>
                <w:rFonts w:asciiTheme="majorHAnsi" w:hAnsiTheme="majorHAnsi" w:cstheme="minorHAnsi"/>
                <w:sz w:val="22"/>
                <w:szCs w:val="22"/>
              </w:rPr>
              <w:lastRenderedPageBreak/>
              <w:t>15mm, revestida nas duas faces com laminado melamínico, por efeito de prensagem a quente que faz o laminado se fundir a madeira aglomerada, formando com ela um corpo único e inseparável (BP), oriundas de madeiras certificadas de reflorestamento com selo FSC, fixado às laterais por cavilha e parafuso chipboard com fita de borda de 0.5mm em uma fase.</w:t>
            </w:r>
          </w:p>
          <w:p w14:paraId="46C0EA94" w14:textId="77777777" w:rsidR="005958AC" w:rsidRPr="00AF3274" w:rsidRDefault="005958AC" w:rsidP="005958AC">
            <w:pPr>
              <w:jc w:val="both"/>
              <w:rPr>
                <w:rFonts w:asciiTheme="majorHAnsi" w:hAnsiTheme="majorHAnsi" w:cstheme="minorHAnsi"/>
                <w:sz w:val="22"/>
                <w:szCs w:val="22"/>
              </w:rPr>
            </w:pPr>
            <w:r w:rsidRPr="00AF3274">
              <w:rPr>
                <w:rFonts w:asciiTheme="majorHAnsi" w:hAnsiTheme="majorHAnsi" w:cstheme="minorHAnsi"/>
                <w:sz w:val="22"/>
                <w:szCs w:val="22"/>
              </w:rPr>
              <w:t>- Frentes de gavetas confeccionadas com chapa de partículas de madeira de média densidade (MDP – Médium Density Particleboard), espessura de 15mm, revestida nas duas faces com laminado melamínico, por efeito de prensagem a quente que faz o laminado se fundir a madeira aglomerada, formando com ela um corpo único e inseparável (BP), oriundas de madeiras certificadas de reflorestamento com selo FSC, com fita PS de 0.5mm em todo contorno, colados ao tampo através de processo “hot melt”, acabamento na cor semelhante ao revestimento do tampo, (cores solidas e madeiradas), com resistência a impactos e termicamente estável.</w:t>
            </w:r>
          </w:p>
          <w:p w14:paraId="71F41CEF" w14:textId="77777777" w:rsidR="005958AC" w:rsidRPr="00AF3274" w:rsidRDefault="005958AC" w:rsidP="005958AC">
            <w:pPr>
              <w:jc w:val="both"/>
              <w:rPr>
                <w:rFonts w:asciiTheme="majorHAnsi" w:hAnsiTheme="majorHAnsi" w:cstheme="minorHAnsi"/>
                <w:sz w:val="22"/>
                <w:szCs w:val="22"/>
              </w:rPr>
            </w:pPr>
            <w:r w:rsidRPr="00AF3274">
              <w:rPr>
                <w:rFonts w:asciiTheme="majorHAnsi" w:hAnsiTheme="majorHAnsi" w:cstheme="minorHAnsi"/>
                <w:sz w:val="22"/>
                <w:szCs w:val="22"/>
              </w:rPr>
              <w:t xml:space="preserve">- A primeira gaveta possui furação para o encaixe da fechadura. Gavetas confeccionadas em FOLDING com espessura de 12mm, com revestimento em PET, produzidas em chapa de partículas de madeira de </w:t>
            </w:r>
            <w:r w:rsidRPr="00AF3274">
              <w:rPr>
                <w:rFonts w:asciiTheme="majorHAnsi" w:hAnsiTheme="majorHAnsi" w:cstheme="minorHAnsi"/>
                <w:sz w:val="22"/>
                <w:szCs w:val="22"/>
              </w:rPr>
              <w:lastRenderedPageBreak/>
              <w:t>média densidade (MDP – Médium Density Particleboard), fundo base com espessura de 3mm confeccionado em chapa de fibra com a face principal em acabamento semifosco. Fechadura com acabamento cromado e cilindro de 17mm de diâmetro. Fixação frontal da fechadura e travamento apenas da primeira gaveta por trava de chapa de aço.</w:t>
            </w:r>
          </w:p>
          <w:p w14:paraId="3D06EF9D" w14:textId="77777777" w:rsidR="005958AC" w:rsidRPr="00AF3274" w:rsidRDefault="005958AC" w:rsidP="005958AC">
            <w:pPr>
              <w:jc w:val="both"/>
              <w:rPr>
                <w:rFonts w:asciiTheme="majorHAnsi" w:hAnsiTheme="majorHAnsi" w:cstheme="minorHAnsi"/>
                <w:sz w:val="22"/>
                <w:szCs w:val="22"/>
              </w:rPr>
            </w:pPr>
            <w:r w:rsidRPr="00AF3274">
              <w:rPr>
                <w:rFonts w:asciiTheme="majorHAnsi" w:hAnsiTheme="majorHAnsi" w:cstheme="minorHAnsi"/>
                <w:sz w:val="22"/>
                <w:szCs w:val="22"/>
              </w:rPr>
              <w:t>- Contém 02 peças de chaves com capa plástica “escamoteável” com acabamento preto e rotação de 180°. Corrediça de 350mm de comprimento confeccionadas em chapa de aço com roldanas em nylon de fácil instalação e fixado às laterais da gaveta e do gaveteiro por meio de parafusos chip cabeça chapa Philips com acabamento bicromatizado. As gavetas possuem canais, onde são encaixadas aos trilhos, formando um sistema deslizante.</w:t>
            </w:r>
          </w:p>
          <w:p w14:paraId="4E233E5D" w14:textId="77777777" w:rsidR="005958AC" w:rsidRPr="00AF3274" w:rsidRDefault="005958AC" w:rsidP="005958AC">
            <w:pPr>
              <w:jc w:val="both"/>
              <w:rPr>
                <w:rFonts w:asciiTheme="majorHAnsi" w:hAnsiTheme="majorHAnsi" w:cstheme="minorHAnsi"/>
                <w:sz w:val="22"/>
                <w:szCs w:val="22"/>
              </w:rPr>
            </w:pPr>
            <w:r w:rsidRPr="00AF3274">
              <w:rPr>
                <w:rFonts w:asciiTheme="majorHAnsi" w:hAnsiTheme="majorHAnsi" w:cstheme="minorHAnsi"/>
                <w:sz w:val="22"/>
                <w:szCs w:val="22"/>
              </w:rPr>
              <w:t>- Puxadores tipo “alça” confeccionados em polímero.</w:t>
            </w:r>
          </w:p>
          <w:p w14:paraId="391C57F1" w14:textId="77777777" w:rsidR="005958AC" w:rsidRPr="00AF3274" w:rsidRDefault="005958AC" w:rsidP="005958AC">
            <w:pPr>
              <w:jc w:val="both"/>
              <w:rPr>
                <w:rFonts w:asciiTheme="majorHAnsi" w:hAnsiTheme="majorHAnsi" w:cstheme="minorHAnsi"/>
                <w:b/>
                <w:bCs/>
                <w:sz w:val="22"/>
                <w:szCs w:val="22"/>
              </w:rPr>
            </w:pPr>
            <w:r w:rsidRPr="00AF3274">
              <w:rPr>
                <w:rFonts w:asciiTheme="majorHAnsi" w:hAnsiTheme="majorHAnsi" w:cstheme="minorHAnsi"/>
                <w:sz w:val="22"/>
                <w:szCs w:val="22"/>
              </w:rPr>
              <w:t xml:space="preserve">- </w:t>
            </w:r>
            <w:r w:rsidRPr="00AF3274">
              <w:rPr>
                <w:rFonts w:asciiTheme="majorHAnsi" w:hAnsiTheme="majorHAnsi" w:cstheme="minorHAnsi"/>
                <w:b/>
                <w:bCs/>
                <w:sz w:val="22"/>
                <w:szCs w:val="22"/>
              </w:rPr>
              <w:t>Cores – Carvalho Amadeirado.</w:t>
            </w:r>
          </w:p>
          <w:p w14:paraId="0F669072" w14:textId="77777777" w:rsidR="005958AC" w:rsidRPr="00AF3274" w:rsidRDefault="005958AC" w:rsidP="005958AC">
            <w:pPr>
              <w:jc w:val="both"/>
              <w:rPr>
                <w:rFonts w:asciiTheme="majorHAnsi" w:hAnsiTheme="majorHAnsi" w:cstheme="minorHAnsi"/>
                <w:sz w:val="22"/>
                <w:szCs w:val="22"/>
              </w:rPr>
            </w:pPr>
            <w:r w:rsidRPr="00AF3274">
              <w:rPr>
                <w:rFonts w:asciiTheme="majorHAnsi" w:hAnsiTheme="majorHAnsi" w:cstheme="minorHAnsi"/>
                <w:sz w:val="22"/>
                <w:szCs w:val="22"/>
              </w:rPr>
              <w:t>Apresenta junto com a Proposta de Preços:</w:t>
            </w:r>
          </w:p>
          <w:p w14:paraId="6CC01B5C" w14:textId="77777777" w:rsidR="005958AC" w:rsidRPr="00AF3274" w:rsidRDefault="005958AC" w:rsidP="005958AC">
            <w:pPr>
              <w:jc w:val="both"/>
              <w:rPr>
                <w:rFonts w:asciiTheme="majorHAnsi" w:hAnsiTheme="majorHAnsi" w:cstheme="minorHAnsi"/>
                <w:sz w:val="22"/>
                <w:szCs w:val="22"/>
              </w:rPr>
            </w:pPr>
            <w:r w:rsidRPr="00AF3274">
              <w:rPr>
                <w:rFonts w:asciiTheme="majorHAnsi" w:hAnsiTheme="majorHAnsi" w:cstheme="minorHAnsi"/>
                <w:sz w:val="22"/>
                <w:szCs w:val="22"/>
              </w:rPr>
              <w:t>- Declaração do fabricante para revenda autorizada perante o órgão de garantia e assistência técnica.</w:t>
            </w:r>
          </w:p>
          <w:p w14:paraId="20E6903C" w14:textId="77777777" w:rsidR="005958AC" w:rsidRPr="00AF3274" w:rsidRDefault="005958AC" w:rsidP="005958AC">
            <w:pPr>
              <w:jc w:val="both"/>
              <w:rPr>
                <w:rFonts w:asciiTheme="majorHAnsi" w:hAnsiTheme="majorHAnsi" w:cstheme="minorHAnsi"/>
                <w:sz w:val="22"/>
                <w:szCs w:val="22"/>
              </w:rPr>
            </w:pPr>
            <w:r w:rsidRPr="00AF3274">
              <w:rPr>
                <w:rFonts w:asciiTheme="majorHAnsi" w:hAnsiTheme="majorHAnsi" w:cstheme="minorHAnsi"/>
                <w:sz w:val="22"/>
                <w:szCs w:val="22"/>
              </w:rPr>
              <w:t xml:space="preserve">- Certificado de Regularidade do IBAMA (Certificado que comprova a regularidade no Cadastro de Atividades Potencialmente Poluidoras), atestando assim que a </w:t>
            </w:r>
            <w:r w:rsidRPr="00AF3274">
              <w:rPr>
                <w:rFonts w:asciiTheme="majorHAnsi" w:hAnsiTheme="majorHAnsi" w:cstheme="minorHAnsi"/>
                <w:sz w:val="22"/>
                <w:szCs w:val="22"/>
              </w:rPr>
              <w:lastRenderedPageBreak/>
              <w:t>empresa fabricante está regularizada junto ao IBAMA código 7-4 (Fabricação de estrutura de madeira e moveis</w:t>
            </w:r>
          </w:p>
          <w:p w14:paraId="4838125B" w14:textId="77777777" w:rsidR="005958AC" w:rsidRPr="00AF3274" w:rsidRDefault="005958AC" w:rsidP="005958AC">
            <w:pPr>
              <w:jc w:val="both"/>
              <w:rPr>
                <w:rFonts w:asciiTheme="majorHAnsi" w:hAnsiTheme="majorHAnsi" w:cstheme="minorHAnsi"/>
                <w:sz w:val="22"/>
                <w:szCs w:val="22"/>
              </w:rPr>
            </w:pPr>
            <w:r w:rsidRPr="00AF3274">
              <w:rPr>
                <w:rFonts w:asciiTheme="majorHAnsi" w:hAnsiTheme="majorHAnsi" w:cstheme="minorHAnsi"/>
                <w:sz w:val="22"/>
                <w:szCs w:val="22"/>
              </w:rPr>
              <w:t>- Certificado ambiental de cadeia de custódia do FSC, em nome do Fabricante do mobiliário.</w:t>
            </w:r>
          </w:p>
          <w:p w14:paraId="2A250E9E" w14:textId="77777777" w:rsidR="005958AC" w:rsidRPr="00AF3274" w:rsidRDefault="005958AC" w:rsidP="005958AC">
            <w:pPr>
              <w:jc w:val="both"/>
              <w:rPr>
                <w:rFonts w:asciiTheme="majorHAnsi" w:hAnsiTheme="majorHAnsi" w:cstheme="minorHAnsi"/>
                <w:sz w:val="22"/>
                <w:szCs w:val="22"/>
              </w:rPr>
            </w:pPr>
            <w:r w:rsidRPr="00AF3274">
              <w:rPr>
                <w:rFonts w:asciiTheme="majorHAnsi" w:hAnsiTheme="majorHAnsi" w:cstheme="minorHAnsi"/>
                <w:sz w:val="22"/>
                <w:szCs w:val="22"/>
              </w:rPr>
              <w:t>- Laudo de profissional ergonomista, devidamente acreditado, atestando que o fabricante atende aos requisitos da Norma Regulamentadora NR-17 (ergonomia) do Ministério do Trabalho.</w:t>
            </w:r>
          </w:p>
          <w:p w14:paraId="6AAE89E7" w14:textId="77777777" w:rsidR="005958AC" w:rsidRPr="00AF3274" w:rsidRDefault="005958AC" w:rsidP="005958AC">
            <w:pPr>
              <w:jc w:val="both"/>
              <w:rPr>
                <w:rFonts w:asciiTheme="majorHAnsi" w:hAnsiTheme="majorHAnsi" w:cstheme="minorHAnsi"/>
                <w:sz w:val="22"/>
                <w:szCs w:val="22"/>
              </w:rPr>
            </w:pPr>
            <w:r w:rsidRPr="00AF3274">
              <w:rPr>
                <w:rFonts w:asciiTheme="majorHAnsi" w:hAnsiTheme="majorHAnsi" w:cstheme="minorHAnsi"/>
                <w:sz w:val="22"/>
                <w:szCs w:val="22"/>
              </w:rPr>
              <w:t>- Garantia expressa do fabricante de 12 meses contra defeitos de fabricação.</w:t>
            </w:r>
          </w:p>
          <w:p w14:paraId="44ED6033" w14:textId="77777777" w:rsidR="005958AC" w:rsidRPr="00AF3274" w:rsidRDefault="005958AC" w:rsidP="005958AC">
            <w:pPr>
              <w:jc w:val="both"/>
              <w:rPr>
                <w:rFonts w:asciiTheme="majorHAnsi" w:hAnsiTheme="majorHAnsi" w:cstheme="minorHAnsi"/>
                <w:sz w:val="22"/>
                <w:szCs w:val="22"/>
              </w:rPr>
            </w:pPr>
            <w:r w:rsidRPr="00AF3274">
              <w:rPr>
                <w:rFonts w:asciiTheme="majorHAnsi" w:hAnsiTheme="majorHAnsi" w:cstheme="minorHAnsi"/>
                <w:sz w:val="22"/>
                <w:szCs w:val="22"/>
              </w:rPr>
              <w:t>- Catalogo do fabricante com a linha correta do mobiliário.</w:t>
            </w:r>
          </w:p>
          <w:p w14:paraId="13468F53" w14:textId="35DB3D64" w:rsidR="005958AC" w:rsidRPr="00AF3274" w:rsidRDefault="005958AC" w:rsidP="005958AC">
            <w:pPr>
              <w:suppressAutoHyphens/>
              <w:ind w:left="-22"/>
              <w:jc w:val="both"/>
              <w:rPr>
                <w:rFonts w:asciiTheme="majorHAnsi" w:hAnsiTheme="majorHAnsi" w:cstheme="minorHAnsi"/>
                <w:bCs/>
                <w:sz w:val="22"/>
                <w:szCs w:val="22"/>
              </w:rPr>
            </w:pPr>
          </w:p>
        </w:tc>
        <w:tc>
          <w:tcPr>
            <w:tcW w:w="1383" w:type="dxa"/>
            <w:vAlign w:val="center"/>
          </w:tcPr>
          <w:p w14:paraId="14F52338" w14:textId="46FBBBA6" w:rsidR="005958AC" w:rsidRPr="00AF3274" w:rsidRDefault="00B3160F" w:rsidP="005958AC">
            <w:pPr>
              <w:numPr>
                <w:ilvl w:val="1"/>
                <w:numId w:val="0"/>
              </w:numPr>
              <w:tabs>
                <w:tab w:val="left" w:pos="0"/>
              </w:tabs>
              <w:spacing w:line="240" w:lineRule="atLeast"/>
              <w:ind w:right="-27"/>
              <w:jc w:val="center"/>
              <w:rPr>
                <w:rFonts w:asciiTheme="majorHAnsi" w:eastAsia="Arial" w:hAnsiTheme="majorHAnsi" w:cstheme="minorHAnsi"/>
                <w:b/>
                <w:bCs/>
                <w:sz w:val="22"/>
                <w:szCs w:val="22"/>
              </w:rPr>
            </w:pPr>
            <w:r w:rsidRPr="00AF3274">
              <w:rPr>
                <w:rFonts w:asciiTheme="majorHAnsi" w:eastAsia="Arial" w:hAnsiTheme="majorHAnsi" w:cstheme="minorHAnsi"/>
                <w:b/>
                <w:bCs/>
                <w:sz w:val="22"/>
                <w:szCs w:val="22"/>
              </w:rPr>
              <w:lastRenderedPageBreak/>
              <w:t>R$317,67</w:t>
            </w:r>
          </w:p>
        </w:tc>
        <w:tc>
          <w:tcPr>
            <w:tcW w:w="1758" w:type="dxa"/>
            <w:vAlign w:val="center"/>
          </w:tcPr>
          <w:p w14:paraId="1B54DA70" w14:textId="437C3B7D" w:rsidR="005958AC" w:rsidRPr="00AF3274" w:rsidRDefault="00B3160F" w:rsidP="005958AC">
            <w:pPr>
              <w:numPr>
                <w:ilvl w:val="1"/>
                <w:numId w:val="0"/>
              </w:numPr>
              <w:tabs>
                <w:tab w:val="left" w:pos="0"/>
              </w:tabs>
              <w:spacing w:line="240" w:lineRule="atLeast"/>
              <w:ind w:right="-27"/>
              <w:jc w:val="center"/>
              <w:rPr>
                <w:rFonts w:asciiTheme="majorHAnsi" w:eastAsia="Arial" w:hAnsiTheme="majorHAnsi" w:cstheme="minorHAnsi"/>
                <w:b/>
                <w:bCs/>
                <w:sz w:val="22"/>
                <w:szCs w:val="22"/>
              </w:rPr>
            </w:pPr>
            <w:r w:rsidRPr="00AF3274">
              <w:rPr>
                <w:rFonts w:asciiTheme="majorHAnsi" w:eastAsia="Arial" w:hAnsiTheme="majorHAnsi" w:cstheme="minorHAnsi"/>
                <w:b/>
                <w:bCs/>
                <w:sz w:val="22"/>
                <w:szCs w:val="22"/>
              </w:rPr>
              <w:t>R$ 8.894,76</w:t>
            </w:r>
          </w:p>
        </w:tc>
      </w:tr>
      <w:tr w:rsidR="0033786B" w:rsidRPr="00AF3274" w14:paraId="158798B4" w14:textId="77777777" w:rsidTr="00C25715">
        <w:tc>
          <w:tcPr>
            <w:tcW w:w="726" w:type="dxa"/>
            <w:vAlign w:val="center"/>
          </w:tcPr>
          <w:p w14:paraId="621D74AA" w14:textId="270DD225" w:rsidR="0033786B" w:rsidRPr="00AF3274" w:rsidRDefault="0033786B" w:rsidP="0033786B">
            <w:pPr>
              <w:numPr>
                <w:ilvl w:val="1"/>
                <w:numId w:val="0"/>
              </w:numPr>
              <w:tabs>
                <w:tab w:val="left" w:pos="0"/>
              </w:tabs>
              <w:spacing w:line="240" w:lineRule="atLeast"/>
              <w:ind w:right="-27"/>
              <w:jc w:val="center"/>
              <w:rPr>
                <w:rFonts w:asciiTheme="majorHAnsi" w:eastAsia="Arial" w:hAnsiTheme="majorHAnsi" w:cstheme="minorHAnsi"/>
                <w:b/>
                <w:bCs/>
                <w:sz w:val="22"/>
                <w:szCs w:val="22"/>
              </w:rPr>
            </w:pPr>
            <w:r w:rsidRPr="00AF3274">
              <w:rPr>
                <w:rFonts w:asciiTheme="majorHAnsi" w:eastAsia="Arial" w:hAnsiTheme="majorHAnsi" w:cstheme="minorHAnsi"/>
                <w:b/>
                <w:bCs/>
                <w:sz w:val="22"/>
                <w:szCs w:val="22"/>
              </w:rPr>
              <w:lastRenderedPageBreak/>
              <w:t>4</w:t>
            </w:r>
          </w:p>
        </w:tc>
        <w:tc>
          <w:tcPr>
            <w:tcW w:w="960" w:type="dxa"/>
            <w:vAlign w:val="center"/>
          </w:tcPr>
          <w:p w14:paraId="1F118696" w14:textId="458F6F09" w:rsidR="0033786B" w:rsidRPr="00AF3274" w:rsidRDefault="0033786B" w:rsidP="0033786B">
            <w:pPr>
              <w:numPr>
                <w:ilvl w:val="1"/>
                <w:numId w:val="0"/>
              </w:numPr>
              <w:tabs>
                <w:tab w:val="left" w:pos="0"/>
              </w:tabs>
              <w:spacing w:line="240" w:lineRule="atLeast"/>
              <w:ind w:right="-27"/>
              <w:jc w:val="center"/>
              <w:rPr>
                <w:rFonts w:asciiTheme="majorHAnsi" w:eastAsia="Arial" w:hAnsiTheme="majorHAnsi" w:cstheme="minorHAnsi"/>
                <w:b/>
                <w:bCs/>
                <w:sz w:val="22"/>
                <w:szCs w:val="22"/>
              </w:rPr>
            </w:pPr>
            <w:r w:rsidRPr="00AF3274">
              <w:rPr>
                <w:rFonts w:asciiTheme="majorHAnsi" w:eastAsia="Arial" w:hAnsiTheme="majorHAnsi" w:cstheme="minorHAnsi"/>
                <w:b/>
                <w:bCs/>
                <w:sz w:val="22"/>
                <w:szCs w:val="22"/>
              </w:rPr>
              <w:t>14</w:t>
            </w:r>
          </w:p>
        </w:tc>
        <w:tc>
          <w:tcPr>
            <w:tcW w:w="1160" w:type="dxa"/>
            <w:vAlign w:val="center"/>
          </w:tcPr>
          <w:p w14:paraId="7E64E063" w14:textId="68A7EF6A" w:rsidR="0033786B" w:rsidRPr="00AF3274" w:rsidRDefault="0033786B" w:rsidP="0033786B">
            <w:pPr>
              <w:numPr>
                <w:ilvl w:val="1"/>
                <w:numId w:val="0"/>
              </w:numPr>
              <w:tabs>
                <w:tab w:val="left" w:pos="0"/>
              </w:tabs>
              <w:spacing w:line="240" w:lineRule="atLeast"/>
              <w:ind w:right="-27"/>
              <w:jc w:val="center"/>
              <w:rPr>
                <w:rFonts w:asciiTheme="majorHAnsi" w:hAnsiTheme="majorHAnsi" w:cstheme="minorHAnsi"/>
                <w:b/>
                <w:sz w:val="22"/>
                <w:szCs w:val="22"/>
              </w:rPr>
            </w:pPr>
            <w:r w:rsidRPr="00AF3274">
              <w:rPr>
                <w:rFonts w:asciiTheme="majorHAnsi" w:hAnsiTheme="majorHAnsi" w:cstheme="minorHAnsi"/>
                <w:b/>
                <w:sz w:val="22"/>
                <w:szCs w:val="22"/>
              </w:rPr>
              <w:t>UNIDADE</w:t>
            </w:r>
          </w:p>
        </w:tc>
        <w:tc>
          <w:tcPr>
            <w:tcW w:w="3080" w:type="dxa"/>
            <w:gridSpan w:val="2"/>
          </w:tcPr>
          <w:p w14:paraId="2A94E308" w14:textId="77777777" w:rsidR="0033786B" w:rsidRPr="00AF3274" w:rsidRDefault="0033786B" w:rsidP="0033786B">
            <w:pPr>
              <w:jc w:val="both"/>
              <w:rPr>
                <w:rFonts w:asciiTheme="majorHAnsi" w:hAnsiTheme="majorHAnsi" w:cstheme="minorHAnsi"/>
                <w:sz w:val="22"/>
                <w:szCs w:val="22"/>
              </w:rPr>
            </w:pPr>
            <w:r w:rsidRPr="00AF3274">
              <w:rPr>
                <w:rFonts w:asciiTheme="majorHAnsi" w:hAnsiTheme="majorHAnsi" w:cstheme="minorHAnsi"/>
                <w:sz w:val="22"/>
                <w:szCs w:val="22"/>
              </w:rPr>
              <w:t>Mesa Reunião redonda com pé painel, medido 1200x740mm.</w:t>
            </w:r>
          </w:p>
          <w:p w14:paraId="2CD685D8" w14:textId="77777777" w:rsidR="0033786B" w:rsidRPr="00AF3274" w:rsidRDefault="0033786B" w:rsidP="0033786B">
            <w:pPr>
              <w:jc w:val="both"/>
              <w:rPr>
                <w:rFonts w:asciiTheme="majorHAnsi" w:hAnsiTheme="majorHAnsi" w:cstheme="minorHAnsi"/>
                <w:sz w:val="22"/>
                <w:szCs w:val="22"/>
              </w:rPr>
            </w:pPr>
            <w:r w:rsidRPr="00AF3274">
              <w:rPr>
                <w:rFonts w:asciiTheme="majorHAnsi" w:hAnsiTheme="majorHAnsi" w:cstheme="minorHAnsi"/>
                <w:sz w:val="22"/>
                <w:szCs w:val="22"/>
              </w:rPr>
              <w:t xml:space="preserve">- Tampo superior e pés confeccionados com chapa de partículas de madeira de média densidade (MDP – Médium Density Particleboard), espessura de 25mm, revestida nas duas faces com laminado melamínico, por efeito de prensagem a quente que faz o laminado se fundir a madeira aglomerada, formando com ela um corpo único e inseparável (BP), oriundas de madeiras certificadas de reflorestamento com selo FSC, com fita PS de 2mm em todo contorno, colados ao tampo através de processo “hot melt”, acabamento na cor semelhante ao revestimento do tampo, com resistência a </w:t>
            </w:r>
            <w:r w:rsidRPr="00AF3274">
              <w:rPr>
                <w:rFonts w:asciiTheme="majorHAnsi" w:hAnsiTheme="majorHAnsi" w:cstheme="minorHAnsi"/>
                <w:sz w:val="22"/>
                <w:szCs w:val="22"/>
              </w:rPr>
              <w:lastRenderedPageBreak/>
              <w:t>impactos e termicamente estável.</w:t>
            </w:r>
          </w:p>
          <w:p w14:paraId="3CD98470" w14:textId="77777777" w:rsidR="0033786B" w:rsidRPr="00AF3274" w:rsidRDefault="0033786B" w:rsidP="0033786B">
            <w:pPr>
              <w:jc w:val="both"/>
              <w:rPr>
                <w:rFonts w:asciiTheme="majorHAnsi" w:hAnsiTheme="majorHAnsi" w:cstheme="minorHAnsi"/>
                <w:sz w:val="22"/>
                <w:szCs w:val="22"/>
              </w:rPr>
            </w:pPr>
            <w:r w:rsidRPr="00AF3274">
              <w:rPr>
                <w:rFonts w:asciiTheme="majorHAnsi" w:hAnsiTheme="majorHAnsi" w:cstheme="minorHAnsi"/>
                <w:sz w:val="22"/>
                <w:szCs w:val="22"/>
              </w:rPr>
              <w:t>- Fixação à estrutura por meio de buchas metálicas (M6) rosqueadas ao tampo e parafusos M6x45.</w:t>
            </w:r>
          </w:p>
          <w:p w14:paraId="7FBA95C6" w14:textId="77777777" w:rsidR="0033786B" w:rsidRPr="00AF3274" w:rsidRDefault="0033786B" w:rsidP="0033786B">
            <w:pPr>
              <w:jc w:val="both"/>
              <w:rPr>
                <w:rFonts w:asciiTheme="majorHAnsi" w:hAnsiTheme="majorHAnsi" w:cstheme="minorHAnsi"/>
                <w:sz w:val="22"/>
                <w:szCs w:val="22"/>
              </w:rPr>
            </w:pPr>
            <w:r w:rsidRPr="00AF3274">
              <w:rPr>
                <w:rFonts w:asciiTheme="majorHAnsi" w:hAnsiTheme="majorHAnsi" w:cstheme="minorHAnsi"/>
                <w:sz w:val="22"/>
                <w:szCs w:val="22"/>
              </w:rPr>
              <w:t>- Tampo fixado à estrutura por meio de buchas metálicas (M6) rosqueadas ao tampo e parafusos de montagem rápida Fixação à estrutura por meio de buchas metálicas (M6) rosqueadas ao tampo e parafusos M6x12</w:t>
            </w:r>
          </w:p>
          <w:p w14:paraId="3410CC02" w14:textId="77777777" w:rsidR="0033786B" w:rsidRPr="00AF3274" w:rsidRDefault="0033786B" w:rsidP="0033786B">
            <w:pPr>
              <w:jc w:val="both"/>
              <w:rPr>
                <w:rFonts w:asciiTheme="majorHAnsi" w:hAnsiTheme="majorHAnsi" w:cstheme="minorHAnsi"/>
                <w:sz w:val="22"/>
                <w:szCs w:val="22"/>
              </w:rPr>
            </w:pPr>
            <w:r w:rsidRPr="00AF3274">
              <w:rPr>
                <w:rFonts w:asciiTheme="majorHAnsi" w:hAnsiTheme="majorHAnsi" w:cstheme="minorHAnsi"/>
                <w:sz w:val="22"/>
                <w:szCs w:val="22"/>
              </w:rPr>
              <w:t>- Estrutura confeccionados com chapa de partículas de madeira de média densidade (MDP – Médium Density Particleboard), espessura de 25mm, revestida nas duas faces com laminado melamínico, por efeito de prensagem a quente que faz o laminado se fundir a madeira aglomerada, formando com ela um corpo único e inseparável (BP), oriundas de madeiras certificadas de reflorestamento com selo FSC, com fita PS de 0,5mm em todo contorno, colados ao tampo através de processo “hot melt”, acabamento na cor semelhante ao revestimento do tampo, (cores solidas e madeiradas), com resistência a impactos e termicamente estável tipo X com ponteiras octogonais reguláveis.</w:t>
            </w:r>
          </w:p>
          <w:p w14:paraId="036F44F8" w14:textId="77777777" w:rsidR="0033786B" w:rsidRPr="00AF3274" w:rsidRDefault="0033786B" w:rsidP="0033786B">
            <w:pPr>
              <w:jc w:val="both"/>
              <w:rPr>
                <w:rFonts w:asciiTheme="majorHAnsi" w:hAnsiTheme="majorHAnsi" w:cstheme="minorHAnsi"/>
                <w:b/>
                <w:bCs/>
                <w:sz w:val="22"/>
                <w:szCs w:val="22"/>
              </w:rPr>
            </w:pPr>
            <w:r w:rsidRPr="00AF3274">
              <w:rPr>
                <w:rFonts w:asciiTheme="majorHAnsi" w:hAnsiTheme="majorHAnsi" w:cstheme="minorHAnsi"/>
                <w:sz w:val="22"/>
                <w:szCs w:val="22"/>
              </w:rPr>
              <w:t xml:space="preserve">- </w:t>
            </w:r>
            <w:r w:rsidRPr="00AF3274">
              <w:rPr>
                <w:rFonts w:asciiTheme="majorHAnsi" w:hAnsiTheme="majorHAnsi" w:cstheme="minorHAnsi"/>
                <w:b/>
                <w:bCs/>
                <w:sz w:val="22"/>
                <w:szCs w:val="22"/>
              </w:rPr>
              <w:t>Cor: Carvalho Amadeirado.</w:t>
            </w:r>
          </w:p>
          <w:p w14:paraId="5EB58235" w14:textId="77777777" w:rsidR="0033786B" w:rsidRPr="00AF3274" w:rsidRDefault="0033786B" w:rsidP="0033786B">
            <w:pPr>
              <w:jc w:val="both"/>
              <w:rPr>
                <w:rFonts w:asciiTheme="majorHAnsi" w:hAnsiTheme="majorHAnsi" w:cstheme="minorHAnsi"/>
                <w:sz w:val="22"/>
                <w:szCs w:val="22"/>
              </w:rPr>
            </w:pPr>
            <w:r w:rsidRPr="00AF3274">
              <w:rPr>
                <w:rFonts w:asciiTheme="majorHAnsi" w:hAnsiTheme="majorHAnsi" w:cstheme="minorHAnsi"/>
                <w:sz w:val="22"/>
                <w:szCs w:val="22"/>
              </w:rPr>
              <w:t>Apresentar junto com a Proposta de Preços:</w:t>
            </w:r>
          </w:p>
          <w:p w14:paraId="74511A38" w14:textId="77777777" w:rsidR="0033786B" w:rsidRPr="00AF3274" w:rsidRDefault="0033786B" w:rsidP="0033786B">
            <w:pPr>
              <w:jc w:val="both"/>
              <w:rPr>
                <w:rFonts w:asciiTheme="majorHAnsi" w:hAnsiTheme="majorHAnsi" w:cstheme="minorHAnsi"/>
                <w:sz w:val="22"/>
                <w:szCs w:val="22"/>
              </w:rPr>
            </w:pPr>
            <w:r w:rsidRPr="00AF3274">
              <w:rPr>
                <w:rFonts w:asciiTheme="majorHAnsi" w:hAnsiTheme="majorHAnsi" w:cstheme="minorHAnsi"/>
                <w:sz w:val="22"/>
                <w:szCs w:val="22"/>
              </w:rPr>
              <w:t>- Declaração do fabricante para revenda autorizada perante o órgão de garantia e assistência técnica.</w:t>
            </w:r>
          </w:p>
          <w:p w14:paraId="6667D6EB" w14:textId="77777777" w:rsidR="0033786B" w:rsidRPr="00AF3274" w:rsidRDefault="0033786B" w:rsidP="0033786B">
            <w:pPr>
              <w:jc w:val="both"/>
              <w:rPr>
                <w:rFonts w:asciiTheme="majorHAnsi" w:hAnsiTheme="majorHAnsi" w:cstheme="minorHAnsi"/>
                <w:sz w:val="22"/>
                <w:szCs w:val="22"/>
              </w:rPr>
            </w:pPr>
            <w:r w:rsidRPr="00AF3274">
              <w:rPr>
                <w:rFonts w:asciiTheme="majorHAnsi" w:hAnsiTheme="majorHAnsi" w:cstheme="minorHAnsi"/>
                <w:sz w:val="22"/>
                <w:szCs w:val="22"/>
              </w:rPr>
              <w:lastRenderedPageBreak/>
              <w:t>- Certificado de Regularidade do IBAMA (Certificado que comprova a regularidade no Cadastro de Atividades Potencialmente Poluidoras), atestando assim que a empresa fabricante está regularizada junto ao IBAMA código 7-4 (Fabricação de estrutura de madeira e moveis)</w:t>
            </w:r>
          </w:p>
          <w:p w14:paraId="38ACE9E3" w14:textId="77777777" w:rsidR="0033786B" w:rsidRPr="00AF3274" w:rsidRDefault="0033786B" w:rsidP="0033786B">
            <w:pPr>
              <w:jc w:val="both"/>
              <w:rPr>
                <w:rFonts w:asciiTheme="majorHAnsi" w:hAnsiTheme="majorHAnsi" w:cstheme="minorHAnsi"/>
                <w:sz w:val="22"/>
                <w:szCs w:val="22"/>
              </w:rPr>
            </w:pPr>
            <w:r w:rsidRPr="00AF3274">
              <w:rPr>
                <w:rFonts w:asciiTheme="majorHAnsi" w:hAnsiTheme="majorHAnsi" w:cstheme="minorHAnsi"/>
                <w:sz w:val="22"/>
                <w:szCs w:val="22"/>
              </w:rPr>
              <w:t>- Certificado ambiental de cadeia de custódia do FSC, em nome do Fabricante do mobiliário.</w:t>
            </w:r>
          </w:p>
          <w:p w14:paraId="5C956E3F" w14:textId="77777777" w:rsidR="0033786B" w:rsidRPr="00AF3274" w:rsidRDefault="0033786B" w:rsidP="0033786B">
            <w:pPr>
              <w:jc w:val="both"/>
              <w:rPr>
                <w:rFonts w:asciiTheme="majorHAnsi" w:hAnsiTheme="majorHAnsi" w:cstheme="minorHAnsi"/>
                <w:sz w:val="22"/>
                <w:szCs w:val="22"/>
              </w:rPr>
            </w:pPr>
            <w:r w:rsidRPr="00AF3274">
              <w:rPr>
                <w:rFonts w:asciiTheme="majorHAnsi" w:hAnsiTheme="majorHAnsi" w:cstheme="minorHAnsi"/>
                <w:sz w:val="22"/>
                <w:szCs w:val="22"/>
              </w:rPr>
              <w:t>- Laudo de profissional ergonomista, devidamente acreditado, atestando que o fabricante atende aos requisitos da Norma Regulamentadora NR-17 (ergonomia) do Ministério do Trabalho.</w:t>
            </w:r>
          </w:p>
          <w:p w14:paraId="6BB35D59" w14:textId="77777777" w:rsidR="0033786B" w:rsidRPr="00AF3274" w:rsidRDefault="0033786B" w:rsidP="0033786B">
            <w:pPr>
              <w:jc w:val="both"/>
              <w:rPr>
                <w:rFonts w:asciiTheme="majorHAnsi" w:hAnsiTheme="majorHAnsi" w:cstheme="minorHAnsi"/>
                <w:sz w:val="22"/>
                <w:szCs w:val="22"/>
              </w:rPr>
            </w:pPr>
            <w:r w:rsidRPr="00AF3274">
              <w:rPr>
                <w:rFonts w:asciiTheme="majorHAnsi" w:hAnsiTheme="majorHAnsi" w:cstheme="minorHAnsi"/>
                <w:sz w:val="22"/>
                <w:szCs w:val="22"/>
              </w:rPr>
              <w:t>- Garantia expressa do fabricante de 12 meses contra defeitos de fabricação.</w:t>
            </w:r>
          </w:p>
          <w:p w14:paraId="7F012322" w14:textId="74C998DD" w:rsidR="0033786B" w:rsidRPr="00AF3274" w:rsidRDefault="0033786B" w:rsidP="00621DEA">
            <w:pPr>
              <w:jc w:val="both"/>
              <w:rPr>
                <w:rFonts w:asciiTheme="majorHAnsi" w:hAnsiTheme="majorHAnsi" w:cstheme="minorHAnsi"/>
                <w:sz w:val="22"/>
                <w:szCs w:val="22"/>
              </w:rPr>
            </w:pPr>
            <w:r w:rsidRPr="00AF3274">
              <w:rPr>
                <w:rFonts w:asciiTheme="majorHAnsi" w:hAnsiTheme="majorHAnsi" w:cstheme="minorHAnsi"/>
                <w:sz w:val="22"/>
                <w:szCs w:val="22"/>
              </w:rPr>
              <w:t>- Catálogo do fabricante com a linha correta do mobiliário.</w:t>
            </w:r>
          </w:p>
        </w:tc>
        <w:tc>
          <w:tcPr>
            <w:tcW w:w="1383" w:type="dxa"/>
            <w:vAlign w:val="center"/>
          </w:tcPr>
          <w:p w14:paraId="69ADC237" w14:textId="34DEE461" w:rsidR="0033786B" w:rsidRPr="00AF3274" w:rsidRDefault="00935C5B" w:rsidP="0033786B">
            <w:pPr>
              <w:numPr>
                <w:ilvl w:val="1"/>
                <w:numId w:val="0"/>
              </w:numPr>
              <w:tabs>
                <w:tab w:val="left" w:pos="0"/>
              </w:tabs>
              <w:spacing w:line="240" w:lineRule="atLeast"/>
              <w:ind w:right="-27"/>
              <w:jc w:val="center"/>
              <w:rPr>
                <w:rFonts w:asciiTheme="majorHAnsi" w:eastAsia="Arial" w:hAnsiTheme="majorHAnsi" w:cstheme="minorHAnsi"/>
                <w:b/>
                <w:bCs/>
                <w:sz w:val="22"/>
                <w:szCs w:val="22"/>
              </w:rPr>
            </w:pPr>
            <w:r w:rsidRPr="00AF3274">
              <w:rPr>
                <w:rFonts w:asciiTheme="majorHAnsi" w:eastAsia="Arial" w:hAnsiTheme="majorHAnsi" w:cstheme="minorHAnsi"/>
                <w:b/>
                <w:bCs/>
                <w:sz w:val="22"/>
                <w:szCs w:val="22"/>
              </w:rPr>
              <w:lastRenderedPageBreak/>
              <w:t>R$ 1.046,00</w:t>
            </w:r>
          </w:p>
        </w:tc>
        <w:tc>
          <w:tcPr>
            <w:tcW w:w="1758" w:type="dxa"/>
            <w:vAlign w:val="center"/>
          </w:tcPr>
          <w:p w14:paraId="4A00A35A" w14:textId="4FC90CD6" w:rsidR="0033786B" w:rsidRPr="00AF3274" w:rsidRDefault="003B5632" w:rsidP="0033786B">
            <w:pPr>
              <w:numPr>
                <w:ilvl w:val="1"/>
                <w:numId w:val="0"/>
              </w:numPr>
              <w:tabs>
                <w:tab w:val="left" w:pos="0"/>
              </w:tabs>
              <w:spacing w:line="240" w:lineRule="atLeast"/>
              <w:ind w:right="-27"/>
              <w:jc w:val="center"/>
              <w:rPr>
                <w:rFonts w:asciiTheme="majorHAnsi" w:eastAsia="Arial" w:hAnsiTheme="majorHAnsi" w:cstheme="minorHAnsi"/>
                <w:b/>
                <w:bCs/>
                <w:sz w:val="22"/>
                <w:szCs w:val="22"/>
              </w:rPr>
            </w:pPr>
            <w:r w:rsidRPr="00AF3274">
              <w:rPr>
                <w:rFonts w:asciiTheme="majorHAnsi" w:eastAsia="Arial" w:hAnsiTheme="majorHAnsi" w:cstheme="minorHAnsi"/>
                <w:b/>
                <w:bCs/>
                <w:sz w:val="22"/>
                <w:szCs w:val="22"/>
              </w:rPr>
              <w:t>R$ 14.644,00</w:t>
            </w:r>
          </w:p>
        </w:tc>
      </w:tr>
      <w:tr w:rsidR="0033786B" w:rsidRPr="00AF3274" w14:paraId="57DD0B66" w14:textId="77777777" w:rsidTr="00C25715">
        <w:tc>
          <w:tcPr>
            <w:tcW w:w="726" w:type="dxa"/>
            <w:vAlign w:val="center"/>
          </w:tcPr>
          <w:p w14:paraId="23EC100E" w14:textId="36F0371B" w:rsidR="0033786B" w:rsidRPr="00AF3274" w:rsidRDefault="0033786B" w:rsidP="0033786B">
            <w:pPr>
              <w:numPr>
                <w:ilvl w:val="1"/>
                <w:numId w:val="0"/>
              </w:numPr>
              <w:tabs>
                <w:tab w:val="left" w:pos="0"/>
              </w:tabs>
              <w:spacing w:line="240" w:lineRule="atLeast"/>
              <w:ind w:right="-27"/>
              <w:jc w:val="center"/>
              <w:rPr>
                <w:rFonts w:asciiTheme="majorHAnsi" w:eastAsia="Arial" w:hAnsiTheme="majorHAnsi" w:cstheme="minorHAnsi"/>
                <w:b/>
                <w:bCs/>
                <w:sz w:val="22"/>
                <w:szCs w:val="22"/>
              </w:rPr>
            </w:pPr>
            <w:r w:rsidRPr="00AF3274">
              <w:rPr>
                <w:rFonts w:asciiTheme="majorHAnsi" w:eastAsia="Arial" w:hAnsiTheme="majorHAnsi" w:cstheme="minorHAnsi"/>
                <w:b/>
                <w:bCs/>
                <w:sz w:val="22"/>
                <w:szCs w:val="22"/>
              </w:rPr>
              <w:lastRenderedPageBreak/>
              <w:t>5</w:t>
            </w:r>
          </w:p>
        </w:tc>
        <w:tc>
          <w:tcPr>
            <w:tcW w:w="960" w:type="dxa"/>
            <w:vAlign w:val="center"/>
          </w:tcPr>
          <w:p w14:paraId="3230B151" w14:textId="58DFAAE3" w:rsidR="0033786B" w:rsidRPr="00AF3274" w:rsidRDefault="0033786B" w:rsidP="0033786B">
            <w:pPr>
              <w:numPr>
                <w:ilvl w:val="1"/>
                <w:numId w:val="0"/>
              </w:numPr>
              <w:tabs>
                <w:tab w:val="left" w:pos="0"/>
              </w:tabs>
              <w:spacing w:line="240" w:lineRule="atLeast"/>
              <w:ind w:right="-27"/>
              <w:jc w:val="center"/>
              <w:rPr>
                <w:rFonts w:asciiTheme="majorHAnsi" w:eastAsia="Arial" w:hAnsiTheme="majorHAnsi" w:cstheme="minorHAnsi"/>
                <w:b/>
                <w:bCs/>
                <w:sz w:val="22"/>
                <w:szCs w:val="22"/>
              </w:rPr>
            </w:pPr>
            <w:r w:rsidRPr="00AF3274">
              <w:rPr>
                <w:rFonts w:asciiTheme="majorHAnsi" w:eastAsia="Arial" w:hAnsiTheme="majorHAnsi" w:cstheme="minorHAnsi"/>
                <w:b/>
                <w:bCs/>
                <w:sz w:val="22"/>
                <w:szCs w:val="22"/>
              </w:rPr>
              <w:t>3</w:t>
            </w:r>
          </w:p>
        </w:tc>
        <w:tc>
          <w:tcPr>
            <w:tcW w:w="1160" w:type="dxa"/>
            <w:vAlign w:val="center"/>
          </w:tcPr>
          <w:p w14:paraId="110F4E2A" w14:textId="1A07261B" w:rsidR="0033786B" w:rsidRPr="00AF3274" w:rsidRDefault="0033786B" w:rsidP="0033786B">
            <w:pPr>
              <w:numPr>
                <w:ilvl w:val="1"/>
                <w:numId w:val="0"/>
              </w:numPr>
              <w:tabs>
                <w:tab w:val="left" w:pos="0"/>
              </w:tabs>
              <w:spacing w:line="240" w:lineRule="atLeast"/>
              <w:ind w:right="-27"/>
              <w:jc w:val="center"/>
              <w:rPr>
                <w:rFonts w:asciiTheme="majorHAnsi" w:hAnsiTheme="majorHAnsi" w:cstheme="minorHAnsi"/>
                <w:b/>
                <w:sz w:val="22"/>
                <w:szCs w:val="22"/>
              </w:rPr>
            </w:pPr>
            <w:r w:rsidRPr="00AF3274">
              <w:rPr>
                <w:rFonts w:asciiTheme="majorHAnsi" w:hAnsiTheme="majorHAnsi" w:cstheme="minorHAnsi"/>
                <w:b/>
                <w:sz w:val="22"/>
                <w:szCs w:val="22"/>
              </w:rPr>
              <w:t>UNIDADE</w:t>
            </w:r>
          </w:p>
        </w:tc>
        <w:tc>
          <w:tcPr>
            <w:tcW w:w="3080" w:type="dxa"/>
            <w:gridSpan w:val="2"/>
          </w:tcPr>
          <w:p w14:paraId="1F4DAABC" w14:textId="77777777" w:rsidR="0033786B" w:rsidRPr="00AF3274" w:rsidRDefault="0033786B" w:rsidP="0033786B">
            <w:pPr>
              <w:jc w:val="both"/>
              <w:rPr>
                <w:rFonts w:asciiTheme="majorHAnsi" w:hAnsiTheme="majorHAnsi" w:cstheme="minorHAnsi"/>
                <w:sz w:val="22"/>
                <w:szCs w:val="22"/>
              </w:rPr>
            </w:pPr>
            <w:r w:rsidRPr="00AF3274">
              <w:rPr>
                <w:rFonts w:asciiTheme="majorHAnsi" w:hAnsiTheme="majorHAnsi" w:cstheme="minorHAnsi"/>
                <w:sz w:val="22"/>
                <w:szCs w:val="22"/>
              </w:rPr>
              <w:t>Armário baixo fechado com 01 prateleira móvel, medindo 800mm (largura) x 465mm (profundidade) x 750mm (Altura). - Tampo superior confeccionado com chapa de partículas de madeira de média densidade (MDP – Médium Density Particleboard), espessura de 40mm, sendo 15mm no tampo principal e engrossado com 25mm em tiras de 100mm largura em todo contorno, fixados entre si por grampos.</w:t>
            </w:r>
          </w:p>
          <w:p w14:paraId="019BA85F" w14:textId="77777777" w:rsidR="0033786B" w:rsidRPr="00AF3274" w:rsidRDefault="0033786B" w:rsidP="0033786B">
            <w:pPr>
              <w:jc w:val="both"/>
              <w:rPr>
                <w:rFonts w:asciiTheme="majorHAnsi" w:hAnsiTheme="majorHAnsi" w:cstheme="minorHAnsi"/>
                <w:sz w:val="22"/>
                <w:szCs w:val="22"/>
              </w:rPr>
            </w:pPr>
            <w:r w:rsidRPr="00AF3274">
              <w:rPr>
                <w:rFonts w:asciiTheme="majorHAnsi" w:hAnsiTheme="majorHAnsi" w:cstheme="minorHAnsi"/>
                <w:sz w:val="22"/>
                <w:szCs w:val="22"/>
              </w:rPr>
              <w:t xml:space="preserve">- Revestida nas duas faces com laminado melamínico, por efeito de prensagem a quente que faz o laminado se fundir a </w:t>
            </w:r>
            <w:r w:rsidRPr="00AF3274">
              <w:rPr>
                <w:rFonts w:asciiTheme="majorHAnsi" w:hAnsiTheme="majorHAnsi" w:cstheme="minorHAnsi"/>
                <w:sz w:val="22"/>
                <w:szCs w:val="22"/>
              </w:rPr>
              <w:lastRenderedPageBreak/>
              <w:t>madeira aglomerada, formando com ela um corpo único e inseparável (BP), oriundas de madeiras certificadas de reflorestamento com selo FSC, com fita PS de 1mm em todo contorno, colados ao tampo através de processo “hot melt”, com resistência a impactos e termicamente estável.</w:t>
            </w:r>
          </w:p>
          <w:p w14:paraId="4B96EF38" w14:textId="77777777" w:rsidR="0033786B" w:rsidRPr="00AF3274" w:rsidRDefault="0033786B" w:rsidP="0033786B">
            <w:pPr>
              <w:jc w:val="both"/>
              <w:rPr>
                <w:rFonts w:asciiTheme="majorHAnsi" w:hAnsiTheme="majorHAnsi" w:cstheme="minorHAnsi"/>
                <w:sz w:val="22"/>
                <w:szCs w:val="22"/>
              </w:rPr>
            </w:pPr>
            <w:r w:rsidRPr="00AF3274">
              <w:rPr>
                <w:rFonts w:asciiTheme="majorHAnsi" w:hAnsiTheme="majorHAnsi" w:cstheme="minorHAnsi"/>
                <w:sz w:val="22"/>
                <w:szCs w:val="22"/>
              </w:rPr>
              <w:t>- Fundo de 3mm confeccionado em chapa de fibra com a face principal em acabamento semifosco.</w:t>
            </w:r>
          </w:p>
          <w:p w14:paraId="786425B6" w14:textId="77777777" w:rsidR="0033786B" w:rsidRPr="00AF3274" w:rsidRDefault="0033786B" w:rsidP="0033786B">
            <w:pPr>
              <w:jc w:val="both"/>
              <w:rPr>
                <w:rFonts w:asciiTheme="majorHAnsi" w:hAnsiTheme="majorHAnsi" w:cstheme="minorHAnsi"/>
                <w:sz w:val="22"/>
                <w:szCs w:val="22"/>
              </w:rPr>
            </w:pPr>
            <w:r w:rsidRPr="00AF3274">
              <w:rPr>
                <w:rFonts w:asciiTheme="majorHAnsi" w:hAnsiTheme="majorHAnsi" w:cstheme="minorHAnsi"/>
                <w:sz w:val="22"/>
                <w:szCs w:val="22"/>
              </w:rPr>
              <w:t>- Corpo (02 laterais, base e 01 prateleira) confeccionados com chapas de partículas de madeira de média densidade (MDP – Médium Density Particleboard), espessura de 15mm revestida nas duas faces com laminado melamínico, por efeito de prensagem a quente que faz o laminado se fundir a madeira aglomerada, formando com ela um corpo único e inseparável (BP), oriundas de madeiras certificadas de reflorestamento com selo FSC, com fita de 0,5mm, com resistência a impactos e termicamente estável.</w:t>
            </w:r>
          </w:p>
          <w:p w14:paraId="3507B1C7" w14:textId="77777777" w:rsidR="0033786B" w:rsidRPr="00AF3274" w:rsidRDefault="0033786B" w:rsidP="0033786B">
            <w:pPr>
              <w:jc w:val="both"/>
              <w:rPr>
                <w:rFonts w:asciiTheme="majorHAnsi" w:hAnsiTheme="majorHAnsi" w:cstheme="minorHAnsi"/>
                <w:sz w:val="22"/>
                <w:szCs w:val="22"/>
              </w:rPr>
            </w:pPr>
            <w:r w:rsidRPr="00AF3274">
              <w:rPr>
                <w:rFonts w:asciiTheme="majorHAnsi" w:hAnsiTheme="majorHAnsi" w:cstheme="minorHAnsi"/>
                <w:sz w:val="22"/>
                <w:szCs w:val="22"/>
              </w:rPr>
              <w:t xml:space="preserve">- Duas portas confeccionadas com chapas de partículas de madeira de média densidade (MDP – Médium Density Particleboard), espessura de 15mm, revestida nas duas faces com laminado melamínico, por efeito de prensagem a quente que faz o laminado se fundir a madeira aglomerada, formando com ela um corpo único e </w:t>
            </w:r>
            <w:r w:rsidRPr="00AF3274">
              <w:rPr>
                <w:rFonts w:asciiTheme="majorHAnsi" w:hAnsiTheme="majorHAnsi" w:cstheme="minorHAnsi"/>
                <w:sz w:val="22"/>
                <w:szCs w:val="22"/>
              </w:rPr>
              <w:lastRenderedPageBreak/>
              <w:t>inseparável (BP), oriundas de madeiras certificadas de reflorestamento com selo FSC, com fita PS de 0,5mm, com resistência a impactos e termicamente estável, puxadores em PVC cor alumínio, fechadura tambor e dobradiças de 110º.</w:t>
            </w:r>
          </w:p>
          <w:p w14:paraId="033BE01C" w14:textId="77777777" w:rsidR="0033786B" w:rsidRPr="00AF3274" w:rsidRDefault="0033786B" w:rsidP="0033786B">
            <w:pPr>
              <w:jc w:val="both"/>
              <w:rPr>
                <w:rFonts w:asciiTheme="majorHAnsi" w:hAnsiTheme="majorHAnsi" w:cstheme="minorHAnsi"/>
                <w:sz w:val="22"/>
                <w:szCs w:val="22"/>
              </w:rPr>
            </w:pPr>
            <w:r w:rsidRPr="00AF3274">
              <w:rPr>
                <w:rFonts w:asciiTheme="majorHAnsi" w:hAnsiTheme="majorHAnsi" w:cstheme="minorHAnsi"/>
                <w:sz w:val="22"/>
                <w:szCs w:val="22"/>
              </w:rPr>
              <w:t>- A Fixação das Laterais, base e tampo fixados por meio de tambor de giro de 15mm em aço zamak com parafuso de montagem rápida M6x20mm, possuindo ainda cavilhas de madeira de ø8x30mm, e demais parafusos autoatarrachantes com acabamento bi cromatizado.</w:t>
            </w:r>
          </w:p>
          <w:p w14:paraId="2B114A38" w14:textId="77777777" w:rsidR="0033786B" w:rsidRPr="00AF3274" w:rsidRDefault="0033786B" w:rsidP="0033786B">
            <w:pPr>
              <w:jc w:val="both"/>
              <w:rPr>
                <w:rFonts w:asciiTheme="majorHAnsi" w:hAnsiTheme="majorHAnsi" w:cstheme="minorHAnsi"/>
                <w:sz w:val="22"/>
                <w:szCs w:val="22"/>
              </w:rPr>
            </w:pPr>
            <w:r w:rsidRPr="00AF3274">
              <w:rPr>
                <w:rFonts w:asciiTheme="majorHAnsi" w:hAnsiTheme="majorHAnsi" w:cstheme="minorHAnsi"/>
                <w:sz w:val="22"/>
                <w:szCs w:val="22"/>
              </w:rPr>
              <w:t>- 02 Rodapés metálicos confeccionados em chapa de aço carbono em perfil U, medindo 20x20mm, com niveladores injetados em poliuretano de alta densidade, com parafuso zincado.</w:t>
            </w:r>
          </w:p>
          <w:p w14:paraId="51591B17" w14:textId="77777777" w:rsidR="0033786B" w:rsidRPr="00AF3274" w:rsidRDefault="0033786B" w:rsidP="0033786B">
            <w:pPr>
              <w:jc w:val="both"/>
              <w:rPr>
                <w:rFonts w:asciiTheme="majorHAnsi" w:hAnsiTheme="majorHAnsi" w:cstheme="minorHAnsi"/>
                <w:sz w:val="22"/>
                <w:szCs w:val="22"/>
              </w:rPr>
            </w:pPr>
            <w:r w:rsidRPr="00AF3274">
              <w:rPr>
                <w:rFonts w:asciiTheme="majorHAnsi" w:hAnsiTheme="majorHAnsi" w:cstheme="minorHAnsi"/>
                <w:sz w:val="22"/>
                <w:szCs w:val="22"/>
              </w:rPr>
              <w:t>- Todas as estruturas em aço recebem tratamento anti-ferruginoso a base de fosfato de zinco com 04 banhos químicos e que a própria indústria possua o equipamento para tal processo e recebem pintura eletrostática a pó com resina a base de epóxi e poliéster formando uma camada mínima 30/40 micra de espessura, atendendo-se os critérios de preparação,</w:t>
            </w:r>
          </w:p>
          <w:p w14:paraId="62711C8B" w14:textId="77777777" w:rsidR="0033786B" w:rsidRPr="00AF3274" w:rsidRDefault="0033786B" w:rsidP="0033786B">
            <w:pPr>
              <w:jc w:val="both"/>
              <w:rPr>
                <w:rFonts w:asciiTheme="majorHAnsi" w:hAnsiTheme="majorHAnsi" w:cstheme="minorHAnsi"/>
                <w:sz w:val="22"/>
                <w:szCs w:val="22"/>
              </w:rPr>
            </w:pPr>
            <w:r w:rsidRPr="00AF3274">
              <w:rPr>
                <w:rFonts w:asciiTheme="majorHAnsi" w:hAnsiTheme="majorHAnsi" w:cstheme="minorHAnsi"/>
                <w:sz w:val="22"/>
                <w:szCs w:val="22"/>
              </w:rPr>
              <w:t>tratamento e tempo de cura recomendados pelo fabricante da tinta empregada, de forma que o resultado atenda as exigências previstas nas normas da ABNT.</w:t>
            </w:r>
          </w:p>
          <w:p w14:paraId="2860DC83" w14:textId="77777777" w:rsidR="0033786B" w:rsidRPr="00AF3274" w:rsidRDefault="0033786B" w:rsidP="0033786B">
            <w:pPr>
              <w:jc w:val="both"/>
              <w:rPr>
                <w:rFonts w:asciiTheme="majorHAnsi" w:hAnsiTheme="majorHAnsi" w:cstheme="minorHAnsi"/>
                <w:b/>
                <w:bCs/>
                <w:sz w:val="22"/>
                <w:szCs w:val="22"/>
              </w:rPr>
            </w:pPr>
            <w:r w:rsidRPr="00AF3274">
              <w:rPr>
                <w:rFonts w:asciiTheme="majorHAnsi" w:hAnsiTheme="majorHAnsi" w:cstheme="minorHAnsi"/>
                <w:b/>
                <w:bCs/>
                <w:sz w:val="22"/>
                <w:szCs w:val="22"/>
              </w:rPr>
              <w:t>- Cor: CINZA.</w:t>
            </w:r>
          </w:p>
          <w:p w14:paraId="26F8432A" w14:textId="77777777" w:rsidR="0033786B" w:rsidRPr="00AF3274" w:rsidRDefault="0033786B" w:rsidP="0033786B">
            <w:pPr>
              <w:jc w:val="both"/>
              <w:rPr>
                <w:rFonts w:asciiTheme="majorHAnsi" w:hAnsiTheme="majorHAnsi" w:cstheme="minorHAnsi"/>
                <w:sz w:val="22"/>
                <w:szCs w:val="22"/>
              </w:rPr>
            </w:pPr>
            <w:r w:rsidRPr="00AF3274">
              <w:rPr>
                <w:rFonts w:asciiTheme="majorHAnsi" w:hAnsiTheme="majorHAnsi" w:cstheme="minorHAnsi"/>
                <w:sz w:val="22"/>
                <w:szCs w:val="22"/>
              </w:rPr>
              <w:lastRenderedPageBreak/>
              <w:t>Apresentar junto com a Proposta:</w:t>
            </w:r>
          </w:p>
          <w:p w14:paraId="1D35773B" w14:textId="77777777" w:rsidR="0033786B" w:rsidRPr="00AF3274" w:rsidRDefault="0033786B" w:rsidP="0033786B">
            <w:pPr>
              <w:jc w:val="both"/>
              <w:rPr>
                <w:rFonts w:asciiTheme="majorHAnsi" w:hAnsiTheme="majorHAnsi" w:cstheme="minorHAnsi"/>
                <w:sz w:val="22"/>
                <w:szCs w:val="22"/>
              </w:rPr>
            </w:pPr>
            <w:r w:rsidRPr="00AF3274">
              <w:rPr>
                <w:rFonts w:asciiTheme="majorHAnsi" w:hAnsiTheme="majorHAnsi" w:cstheme="minorHAnsi"/>
                <w:sz w:val="22"/>
                <w:szCs w:val="22"/>
              </w:rPr>
              <w:t>- Declaração do fabricante para revenda autorizada perante o órgão de garantia e assistência técnica.</w:t>
            </w:r>
          </w:p>
          <w:p w14:paraId="272BC529" w14:textId="77777777" w:rsidR="0033786B" w:rsidRPr="00AF3274" w:rsidRDefault="0033786B" w:rsidP="0033786B">
            <w:pPr>
              <w:jc w:val="both"/>
              <w:rPr>
                <w:rFonts w:asciiTheme="majorHAnsi" w:hAnsiTheme="majorHAnsi" w:cstheme="minorHAnsi"/>
                <w:sz w:val="22"/>
                <w:szCs w:val="22"/>
              </w:rPr>
            </w:pPr>
            <w:r w:rsidRPr="00AF3274">
              <w:rPr>
                <w:rFonts w:asciiTheme="majorHAnsi" w:hAnsiTheme="majorHAnsi" w:cstheme="minorHAnsi"/>
                <w:sz w:val="22"/>
                <w:szCs w:val="22"/>
              </w:rPr>
              <w:t>- Certificado de Regularidade do IBAMA (Certificado que comprova a regularidade no Cadastro de Atividades Potencialmente Poluidoras), atestando assim que a empresa fabricante está regularizada junto ao IBAMA código 7-4 (Fabricação de estrutura de madeira e moveis) e 3-10 (fabricação de artefatos de ferro, aço e demais metais não-ferrosos com ou sem tratamento de superfície inclusive galvanoplastia).</w:t>
            </w:r>
          </w:p>
          <w:p w14:paraId="55378E9C" w14:textId="77777777" w:rsidR="0033786B" w:rsidRPr="00AF3274" w:rsidRDefault="0033786B" w:rsidP="0033786B">
            <w:pPr>
              <w:jc w:val="both"/>
              <w:rPr>
                <w:rFonts w:asciiTheme="majorHAnsi" w:hAnsiTheme="majorHAnsi" w:cstheme="minorHAnsi"/>
                <w:sz w:val="22"/>
                <w:szCs w:val="22"/>
              </w:rPr>
            </w:pPr>
            <w:r w:rsidRPr="00AF3274">
              <w:rPr>
                <w:rFonts w:asciiTheme="majorHAnsi" w:hAnsiTheme="majorHAnsi" w:cstheme="minorHAnsi"/>
                <w:sz w:val="22"/>
                <w:szCs w:val="22"/>
              </w:rPr>
              <w:t>- Certificado ambiental de cadeia de custódia do FSC, em nome do Fabricante do mobiliário.</w:t>
            </w:r>
          </w:p>
          <w:p w14:paraId="4F66D2E8" w14:textId="77777777" w:rsidR="0033786B" w:rsidRPr="00AF3274" w:rsidRDefault="0033786B" w:rsidP="0033786B">
            <w:pPr>
              <w:jc w:val="both"/>
              <w:rPr>
                <w:rFonts w:asciiTheme="majorHAnsi" w:hAnsiTheme="majorHAnsi" w:cstheme="minorHAnsi"/>
                <w:sz w:val="22"/>
                <w:szCs w:val="22"/>
              </w:rPr>
            </w:pPr>
            <w:r w:rsidRPr="00AF3274">
              <w:rPr>
                <w:rFonts w:asciiTheme="majorHAnsi" w:hAnsiTheme="majorHAnsi" w:cstheme="minorHAnsi"/>
                <w:sz w:val="22"/>
                <w:szCs w:val="22"/>
              </w:rPr>
              <w:t>- Laudo de profissional ergonomista, devidamente acreditado, atestando que o fabricante atende aos requisitos da Norma Regulamentadora NR-17 (ergonomia) do Ministério do Trabalho.</w:t>
            </w:r>
          </w:p>
          <w:p w14:paraId="36B5FF20" w14:textId="77777777" w:rsidR="0033786B" w:rsidRPr="00AF3274" w:rsidRDefault="0033786B" w:rsidP="0033786B">
            <w:pPr>
              <w:jc w:val="both"/>
              <w:rPr>
                <w:rFonts w:asciiTheme="majorHAnsi" w:hAnsiTheme="majorHAnsi" w:cstheme="minorHAnsi"/>
                <w:sz w:val="22"/>
                <w:szCs w:val="22"/>
              </w:rPr>
            </w:pPr>
            <w:r w:rsidRPr="00AF3274">
              <w:rPr>
                <w:rFonts w:asciiTheme="majorHAnsi" w:hAnsiTheme="majorHAnsi" w:cstheme="minorHAnsi"/>
                <w:sz w:val="22"/>
                <w:szCs w:val="22"/>
              </w:rPr>
              <w:t xml:space="preserve">- Certificado de Conformidade do Processo de Preparação e Pintura em Superfícies Metálicas, emitido por Organismo Certificador de Produto – OCP – POP.5.027, em atendimento ABNT NBR 17088:2023 – ABNT NBR 8095:2015 – ABNT NBR 8096:1983 ABNT NBR 5841:2015 - ABNT NBR ISO 4628-3:2022 –ABNT NBR 10443:2023 – ABNT NBR </w:t>
            </w:r>
            <w:r w:rsidRPr="00AF3274">
              <w:rPr>
                <w:rFonts w:asciiTheme="majorHAnsi" w:hAnsiTheme="majorHAnsi" w:cstheme="minorHAnsi"/>
                <w:sz w:val="22"/>
                <w:szCs w:val="22"/>
              </w:rPr>
              <w:lastRenderedPageBreak/>
              <w:t>11003:2023 - - ABNT NBR 14847:2023 – ABNT NBR 14951-1:2018 ABNT NBR 15156:2015 – ABNT NBR 15158:2016 – ABNT NBR 15185:2023 – ABNT NBR 9209:1986 - ASTM D 523:2018 - ASTM D 3359:2023 ASTM D 3363:2022 – ASTM D 7091:2022 – ASTM D 2794:2019 – ABNT NBR 10545:2014.</w:t>
            </w:r>
          </w:p>
          <w:p w14:paraId="7F09373A" w14:textId="77777777" w:rsidR="0033786B" w:rsidRPr="00AF3274" w:rsidRDefault="0033786B" w:rsidP="0033786B">
            <w:pPr>
              <w:jc w:val="both"/>
              <w:rPr>
                <w:rFonts w:asciiTheme="majorHAnsi" w:hAnsiTheme="majorHAnsi" w:cstheme="minorHAnsi"/>
                <w:sz w:val="22"/>
                <w:szCs w:val="22"/>
              </w:rPr>
            </w:pPr>
            <w:r w:rsidRPr="00AF3274">
              <w:rPr>
                <w:rFonts w:asciiTheme="majorHAnsi" w:hAnsiTheme="majorHAnsi" w:cstheme="minorHAnsi"/>
                <w:sz w:val="22"/>
                <w:szCs w:val="22"/>
              </w:rPr>
              <w:t>- Relatório de ensaio 1200 hs conforme norma 17088:2023 corrosão por exposição a nevoa salina – métodos de ensaio, NBR ISO 4628-3:2022 tintas e vernizes, com resultado Ri 0, NBR 5841:2015 determinação de grau de empolamento de superfícies pintadas, com resultado d0/t0.</w:t>
            </w:r>
          </w:p>
          <w:p w14:paraId="1F98ACA6" w14:textId="77777777" w:rsidR="0033786B" w:rsidRPr="00AF3274" w:rsidRDefault="0033786B" w:rsidP="0033786B">
            <w:pPr>
              <w:jc w:val="both"/>
              <w:rPr>
                <w:rFonts w:asciiTheme="majorHAnsi" w:hAnsiTheme="majorHAnsi" w:cstheme="minorHAnsi"/>
                <w:sz w:val="22"/>
                <w:szCs w:val="22"/>
              </w:rPr>
            </w:pPr>
            <w:r w:rsidRPr="00AF3274">
              <w:rPr>
                <w:rFonts w:asciiTheme="majorHAnsi" w:hAnsiTheme="majorHAnsi" w:cstheme="minorHAnsi"/>
                <w:sz w:val="22"/>
                <w:szCs w:val="22"/>
              </w:rPr>
              <w:t>- Relatório de ensaio do produto de no mínimo, 1200 horas conforme norma NBR 8095/2015 – Material metálico revestido e não revestido – Corrosão por exposição à atmosfera úmida saturada.</w:t>
            </w:r>
          </w:p>
          <w:p w14:paraId="3F242A75" w14:textId="77777777" w:rsidR="0033786B" w:rsidRPr="00AF3274" w:rsidRDefault="0033786B" w:rsidP="0033786B">
            <w:pPr>
              <w:jc w:val="both"/>
              <w:rPr>
                <w:rFonts w:asciiTheme="majorHAnsi" w:hAnsiTheme="majorHAnsi" w:cstheme="minorHAnsi"/>
                <w:sz w:val="22"/>
                <w:szCs w:val="22"/>
              </w:rPr>
            </w:pPr>
            <w:r w:rsidRPr="00AF3274">
              <w:rPr>
                <w:rFonts w:asciiTheme="majorHAnsi" w:hAnsiTheme="majorHAnsi" w:cstheme="minorHAnsi"/>
                <w:sz w:val="22"/>
                <w:szCs w:val="22"/>
              </w:rPr>
              <w:t>- Relatório de ensaio do produto de no mínimo, 15 ciclos (360 HS), conforme norma NBR 8096/1983 – – Material metálico revestido e não revestido - Corrosão por exposição ao dióxido de enxofre.</w:t>
            </w:r>
          </w:p>
          <w:p w14:paraId="697D8F49" w14:textId="77777777" w:rsidR="0033786B" w:rsidRPr="00AF3274" w:rsidRDefault="0033786B" w:rsidP="0033786B">
            <w:pPr>
              <w:jc w:val="both"/>
              <w:rPr>
                <w:rFonts w:asciiTheme="majorHAnsi" w:hAnsiTheme="majorHAnsi" w:cstheme="minorHAnsi"/>
                <w:sz w:val="22"/>
                <w:szCs w:val="22"/>
              </w:rPr>
            </w:pPr>
            <w:r w:rsidRPr="00AF3274">
              <w:rPr>
                <w:rFonts w:asciiTheme="majorHAnsi" w:hAnsiTheme="majorHAnsi" w:cstheme="minorHAnsi"/>
                <w:sz w:val="22"/>
                <w:szCs w:val="22"/>
              </w:rPr>
              <w:t>- ABNT NBR 10443:2023 – Determinação da espessura da película seca sobre superfícies rugosas.</w:t>
            </w:r>
          </w:p>
          <w:p w14:paraId="10EED9FC" w14:textId="77777777" w:rsidR="0033786B" w:rsidRPr="00AF3274" w:rsidRDefault="0033786B" w:rsidP="0033786B">
            <w:pPr>
              <w:jc w:val="both"/>
              <w:rPr>
                <w:rFonts w:asciiTheme="majorHAnsi" w:hAnsiTheme="majorHAnsi" w:cstheme="minorHAnsi"/>
                <w:sz w:val="22"/>
                <w:szCs w:val="22"/>
              </w:rPr>
            </w:pPr>
            <w:r w:rsidRPr="00AF3274">
              <w:rPr>
                <w:rFonts w:asciiTheme="majorHAnsi" w:hAnsiTheme="majorHAnsi" w:cstheme="minorHAnsi"/>
                <w:sz w:val="22"/>
                <w:szCs w:val="22"/>
              </w:rPr>
              <w:t>- ABNT NBR 11003:2023 - Determinação de aderência</w:t>
            </w:r>
          </w:p>
          <w:p w14:paraId="362D52B1" w14:textId="77777777" w:rsidR="0033786B" w:rsidRPr="00AF3274" w:rsidRDefault="0033786B" w:rsidP="0033786B">
            <w:pPr>
              <w:jc w:val="both"/>
              <w:rPr>
                <w:rFonts w:asciiTheme="majorHAnsi" w:hAnsiTheme="majorHAnsi" w:cstheme="minorHAnsi"/>
                <w:sz w:val="22"/>
                <w:szCs w:val="22"/>
              </w:rPr>
            </w:pPr>
            <w:r w:rsidRPr="00AF3274">
              <w:rPr>
                <w:rFonts w:asciiTheme="majorHAnsi" w:hAnsiTheme="majorHAnsi" w:cstheme="minorHAnsi"/>
                <w:sz w:val="22"/>
                <w:szCs w:val="22"/>
              </w:rPr>
              <w:lastRenderedPageBreak/>
              <w:t>- ASTM D 523:2018 – Ensaio de determinação do brilho especular</w:t>
            </w:r>
          </w:p>
          <w:p w14:paraId="03CA2858" w14:textId="77777777" w:rsidR="0033786B" w:rsidRPr="00AF3274" w:rsidRDefault="0033786B" w:rsidP="0033786B">
            <w:pPr>
              <w:jc w:val="both"/>
              <w:rPr>
                <w:rFonts w:asciiTheme="majorHAnsi" w:hAnsiTheme="majorHAnsi" w:cstheme="minorHAnsi"/>
                <w:sz w:val="22"/>
                <w:szCs w:val="22"/>
              </w:rPr>
            </w:pPr>
            <w:r w:rsidRPr="00AF3274">
              <w:rPr>
                <w:rFonts w:asciiTheme="majorHAnsi" w:hAnsiTheme="majorHAnsi" w:cstheme="minorHAnsi"/>
                <w:sz w:val="22"/>
                <w:szCs w:val="22"/>
              </w:rPr>
              <w:t>- ASTM D 2794:2019 – Ensaio de determinação da resistência a deformação (impacto)</w:t>
            </w:r>
          </w:p>
          <w:p w14:paraId="7D7A7BDA" w14:textId="77777777" w:rsidR="0033786B" w:rsidRPr="00AF3274" w:rsidRDefault="0033786B" w:rsidP="0033786B">
            <w:pPr>
              <w:jc w:val="both"/>
              <w:rPr>
                <w:rFonts w:asciiTheme="majorHAnsi" w:hAnsiTheme="majorHAnsi" w:cstheme="minorHAnsi"/>
                <w:sz w:val="22"/>
                <w:szCs w:val="22"/>
              </w:rPr>
            </w:pPr>
            <w:r w:rsidRPr="00AF3274">
              <w:rPr>
                <w:rFonts w:asciiTheme="majorHAnsi" w:hAnsiTheme="majorHAnsi" w:cstheme="minorHAnsi"/>
                <w:sz w:val="22"/>
                <w:szCs w:val="22"/>
              </w:rPr>
              <w:t>- ASTM D 3359:2023 – Ensaio de determinação da aderência do revestimento pelo método da fita.</w:t>
            </w:r>
          </w:p>
          <w:p w14:paraId="5EEE49C3" w14:textId="77777777" w:rsidR="0033786B" w:rsidRPr="00AF3274" w:rsidRDefault="0033786B" w:rsidP="0033786B">
            <w:pPr>
              <w:jc w:val="both"/>
              <w:rPr>
                <w:rFonts w:asciiTheme="majorHAnsi" w:hAnsiTheme="majorHAnsi" w:cstheme="minorHAnsi"/>
                <w:sz w:val="22"/>
                <w:szCs w:val="22"/>
              </w:rPr>
            </w:pPr>
            <w:r w:rsidRPr="00AF3274">
              <w:rPr>
                <w:rFonts w:asciiTheme="majorHAnsi" w:hAnsiTheme="majorHAnsi" w:cstheme="minorHAnsi"/>
                <w:sz w:val="22"/>
                <w:szCs w:val="22"/>
              </w:rPr>
              <w:t>- ASTM D 3363:2020 – Ensaio de determinação da resistência do revestimento a dureza do lápis.</w:t>
            </w:r>
          </w:p>
          <w:p w14:paraId="7690A982" w14:textId="77777777" w:rsidR="0033786B" w:rsidRPr="00AF3274" w:rsidRDefault="0033786B" w:rsidP="0033786B">
            <w:pPr>
              <w:jc w:val="both"/>
              <w:rPr>
                <w:rFonts w:asciiTheme="majorHAnsi" w:hAnsiTheme="majorHAnsi" w:cstheme="minorHAnsi"/>
                <w:sz w:val="22"/>
                <w:szCs w:val="22"/>
              </w:rPr>
            </w:pPr>
            <w:r w:rsidRPr="00AF3274">
              <w:rPr>
                <w:rFonts w:asciiTheme="majorHAnsi" w:hAnsiTheme="majorHAnsi" w:cstheme="minorHAnsi"/>
                <w:sz w:val="22"/>
                <w:szCs w:val="22"/>
              </w:rPr>
              <w:t>- ASTM D 7091:2022 – Ensaio de determinação da espessura da camada.</w:t>
            </w:r>
          </w:p>
          <w:p w14:paraId="26C3E11B" w14:textId="77777777" w:rsidR="0033786B" w:rsidRPr="00AF3274" w:rsidRDefault="0033786B" w:rsidP="0033786B">
            <w:pPr>
              <w:jc w:val="both"/>
              <w:rPr>
                <w:rFonts w:asciiTheme="majorHAnsi" w:hAnsiTheme="majorHAnsi" w:cstheme="minorHAnsi"/>
                <w:sz w:val="22"/>
                <w:szCs w:val="22"/>
              </w:rPr>
            </w:pPr>
            <w:r w:rsidRPr="00AF3274">
              <w:rPr>
                <w:rFonts w:asciiTheme="majorHAnsi" w:hAnsiTheme="majorHAnsi" w:cstheme="minorHAnsi"/>
                <w:sz w:val="22"/>
                <w:szCs w:val="22"/>
              </w:rPr>
              <w:t>- NBR 9209-1986 – Preparação de superfícies para pintura – processo de fosfatização.</w:t>
            </w:r>
          </w:p>
          <w:p w14:paraId="439F8C78" w14:textId="77777777" w:rsidR="0033786B" w:rsidRPr="00AF3274" w:rsidRDefault="0033786B" w:rsidP="0033786B">
            <w:pPr>
              <w:jc w:val="both"/>
              <w:rPr>
                <w:rFonts w:asciiTheme="majorHAnsi" w:hAnsiTheme="majorHAnsi" w:cstheme="minorHAnsi"/>
                <w:sz w:val="22"/>
                <w:szCs w:val="22"/>
              </w:rPr>
            </w:pPr>
            <w:r w:rsidRPr="00AF3274">
              <w:rPr>
                <w:rFonts w:asciiTheme="majorHAnsi" w:hAnsiTheme="majorHAnsi" w:cstheme="minorHAnsi"/>
                <w:sz w:val="22"/>
                <w:szCs w:val="22"/>
              </w:rPr>
              <w:t>- Garantia expressa do fabricante de 12 meses contra defeitos de fabricação.</w:t>
            </w:r>
          </w:p>
          <w:p w14:paraId="13365DA7" w14:textId="74FA4CBE" w:rsidR="0033786B" w:rsidRPr="00AF3274" w:rsidRDefault="0033786B" w:rsidP="00621DEA">
            <w:pPr>
              <w:jc w:val="both"/>
              <w:rPr>
                <w:rFonts w:asciiTheme="majorHAnsi" w:hAnsiTheme="majorHAnsi" w:cstheme="minorHAnsi"/>
                <w:bCs/>
                <w:sz w:val="22"/>
                <w:szCs w:val="22"/>
              </w:rPr>
            </w:pPr>
            <w:r w:rsidRPr="00AF3274">
              <w:rPr>
                <w:rFonts w:asciiTheme="majorHAnsi" w:hAnsiTheme="majorHAnsi" w:cstheme="minorHAnsi"/>
                <w:sz w:val="22"/>
                <w:szCs w:val="22"/>
              </w:rPr>
              <w:t>- Catalogo do Fabricante com a linha correta do mobiliário.</w:t>
            </w:r>
          </w:p>
        </w:tc>
        <w:tc>
          <w:tcPr>
            <w:tcW w:w="1383" w:type="dxa"/>
            <w:vAlign w:val="center"/>
          </w:tcPr>
          <w:p w14:paraId="27B39295" w14:textId="68F03414" w:rsidR="0033786B" w:rsidRPr="00AF3274" w:rsidRDefault="00935C5B" w:rsidP="0033786B">
            <w:pPr>
              <w:numPr>
                <w:ilvl w:val="1"/>
                <w:numId w:val="0"/>
              </w:numPr>
              <w:tabs>
                <w:tab w:val="left" w:pos="0"/>
              </w:tabs>
              <w:spacing w:line="240" w:lineRule="atLeast"/>
              <w:ind w:right="-27"/>
              <w:jc w:val="center"/>
              <w:rPr>
                <w:rFonts w:asciiTheme="majorHAnsi" w:eastAsia="Arial" w:hAnsiTheme="majorHAnsi" w:cstheme="minorHAnsi"/>
                <w:b/>
                <w:bCs/>
                <w:sz w:val="22"/>
                <w:szCs w:val="22"/>
              </w:rPr>
            </w:pPr>
            <w:r w:rsidRPr="00AF3274">
              <w:rPr>
                <w:rFonts w:asciiTheme="majorHAnsi" w:eastAsia="Arial" w:hAnsiTheme="majorHAnsi" w:cstheme="minorHAnsi"/>
                <w:b/>
                <w:bCs/>
                <w:sz w:val="22"/>
                <w:szCs w:val="22"/>
              </w:rPr>
              <w:lastRenderedPageBreak/>
              <w:t>R$ 771,67</w:t>
            </w:r>
          </w:p>
        </w:tc>
        <w:tc>
          <w:tcPr>
            <w:tcW w:w="1758" w:type="dxa"/>
            <w:vAlign w:val="center"/>
          </w:tcPr>
          <w:p w14:paraId="2F0B1979" w14:textId="27E13FB8" w:rsidR="0033786B" w:rsidRPr="00AF3274" w:rsidRDefault="00935C5B" w:rsidP="0033786B">
            <w:pPr>
              <w:numPr>
                <w:ilvl w:val="1"/>
                <w:numId w:val="0"/>
              </w:numPr>
              <w:tabs>
                <w:tab w:val="left" w:pos="0"/>
              </w:tabs>
              <w:spacing w:line="240" w:lineRule="atLeast"/>
              <w:ind w:right="-27"/>
              <w:jc w:val="center"/>
              <w:rPr>
                <w:rFonts w:asciiTheme="majorHAnsi" w:eastAsia="Arial" w:hAnsiTheme="majorHAnsi" w:cstheme="minorHAnsi"/>
                <w:b/>
                <w:bCs/>
                <w:sz w:val="22"/>
                <w:szCs w:val="22"/>
              </w:rPr>
            </w:pPr>
            <w:r w:rsidRPr="00AF3274">
              <w:rPr>
                <w:rFonts w:asciiTheme="majorHAnsi" w:eastAsia="Arial" w:hAnsiTheme="majorHAnsi" w:cstheme="minorHAnsi"/>
                <w:b/>
                <w:bCs/>
                <w:sz w:val="22"/>
                <w:szCs w:val="22"/>
              </w:rPr>
              <w:t>R$ 2.315,01</w:t>
            </w:r>
          </w:p>
        </w:tc>
      </w:tr>
    </w:tbl>
    <w:p w14:paraId="1420AEA4" w14:textId="77777777" w:rsidR="00903043" w:rsidRPr="00AF3274" w:rsidRDefault="00903043" w:rsidP="0024736B">
      <w:pPr>
        <w:numPr>
          <w:ilvl w:val="1"/>
          <w:numId w:val="0"/>
        </w:numPr>
        <w:spacing w:line="240" w:lineRule="atLeast"/>
        <w:ind w:left="-142" w:right="-27"/>
        <w:jc w:val="both"/>
        <w:rPr>
          <w:rFonts w:asciiTheme="majorHAnsi" w:eastAsia="Arial" w:hAnsiTheme="majorHAnsi" w:cstheme="minorHAnsi"/>
          <w:sz w:val="22"/>
          <w:szCs w:val="22"/>
        </w:rPr>
      </w:pPr>
    </w:p>
    <w:p w14:paraId="2EB82E0C" w14:textId="797467A1" w:rsidR="00CF4B13" w:rsidRPr="00AF3274" w:rsidRDefault="00CF4B13" w:rsidP="0024736B">
      <w:pPr>
        <w:numPr>
          <w:ilvl w:val="1"/>
          <w:numId w:val="0"/>
        </w:numPr>
        <w:spacing w:line="240" w:lineRule="atLeast"/>
        <w:ind w:left="-142" w:right="-27"/>
        <w:jc w:val="both"/>
        <w:rPr>
          <w:rFonts w:asciiTheme="majorHAnsi" w:eastAsia="Arial" w:hAnsiTheme="majorHAnsi" w:cstheme="minorHAnsi"/>
          <w:sz w:val="22"/>
          <w:szCs w:val="22"/>
        </w:rPr>
      </w:pPr>
      <w:r w:rsidRPr="00AF3274">
        <w:rPr>
          <w:rFonts w:asciiTheme="majorHAnsi" w:eastAsia="Arial" w:hAnsiTheme="majorHAnsi" w:cstheme="minorHAnsi"/>
          <w:b/>
          <w:bCs/>
          <w:sz w:val="22"/>
          <w:szCs w:val="22"/>
        </w:rPr>
        <w:t xml:space="preserve">Lote </w:t>
      </w:r>
      <w:r w:rsidR="0033786B" w:rsidRPr="00AF3274">
        <w:rPr>
          <w:rFonts w:asciiTheme="majorHAnsi" w:eastAsia="Arial" w:hAnsiTheme="majorHAnsi" w:cstheme="minorHAnsi"/>
          <w:b/>
          <w:bCs/>
          <w:sz w:val="22"/>
          <w:szCs w:val="22"/>
        </w:rPr>
        <w:t>2</w:t>
      </w:r>
      <w:r w:rsidRPr="00AF3274">
        <w:rPr>
          <w:rFonts w:asciiTheme="majorHAnsi" w:eastAsia="Arial" w:hAnsiTheme="majorHAnsi" w:cstheme="minorHAnsi"/>
          <w:b/>
          <w:bCs/>
          <w:sz w:val="22"/>
          <w:szCs w:val="22"/>
        </w:rPr>
        <w:t xml:space="preserve"> </w:t>
      </w:r>
      <w:r w:rsidRPr="00AF3274">
        <w:rPr>
          <w:rFonts w:asciiTheme="majorHAnsi" w:eastAsia="Arial" w:hAnsiTheme="majorHAnsi" w:cstheme="minorHAnsi"/>
          <w:sz w:val="22"/>
          <w:szCs w:val="22"/>
        </w:rPr>
        <w:t xml:space="preserve">no valor de </w:t>
      </w:r>
      <w:r w:rsidRPr="00AF3274">
        <w:rPr>
          <w:rFonts w:asciiTheme="majorHAnsi" w:eastAsia="Arial" w:hAnsiTheme="majorHAnsi" w:cstheme="minorHAnsi"/>
          <w:b/>
          <w:bCs/>
          <w:sz w:val="22"/>
          <w:szCs w:val="22"/>
        </w:rPr>
        <w:t>R</w:t>
      </w:r>
      <w:r w:rsidR="00C25715" w:rsidRPr="00AF3274">
        <w:rPr>
          <w:rFonts w:asciiTheme="majorHAnsi" w:eastAsia="Arial" w:hAnsiTheme="majorHAnsi" w:cstheme="minorHAnsi"/>
          <w:b/>
          <w:bCs/>
          <w:sz w:val="22"/>
          <w:szCs w:val="22"/>
        </w:rPr>
        <w:t>$ 6.860,00</w:t>
      </w:r>
      <w:r w:rsidRPr="00AF3274">
        <w:rPr>
          <w:rFonts w:asciiTheme="majorHAnsi" w:eastAsia="Arial" w:hAnsiTheme="majorHAnsi" w:cstheme="minorHAnsi"/>
          <w:sz w:val="22"/>
          <w:szCs w:val="22"/>
        </w:rPr>
        <w:t>, composto pelos seguintes itens.</w:t>
      </w:r>
    </w:p>
    <w:tbl>
      <w:tblPr>
        <w:tblStyle w:val="Tabelacomgrade"/>
        <w:tblW w:w="9068" w:type="dxa"/>
        <w:tblInd w:w="-142" w:type="dxa"/>
        <w:tblLook w:val="04A0" w:firstRow="1" w:lastRow="0" w:firstColumn="1" w:lastColumn="0" w:noHBand="0" w:noVBand="1"/>
      </w:tblPr>
      <w:tblGrid>
        <w:gridCol w:w="747"/>
        <w:gridCol w:w="952"/>
        <w:gridCol w:w="1172"/>
        <w:gridCol w:w="3097"/>
        <w:gridCol w:w="1415"/>
        <w:gridCol w:w="1685"/>
      </w:tblGrid>
      <w:tr w:rsidR="001642CB" w:rsidRPr="00AF3274" w14:paraId="790616F5" w14:textId="77777777" w:rsidTr="006F323C">
        <w:tc>
          <w:tcPr>
            <w:tcW w:w="747" w:type="dxa"/>
            <w:vAlign w:val="center"/>
          </w:tcPr>
          <w:p w14:paraId="00CADE84" w14:textId="7A04D72B" w:rsidR="00832947" w:rsidRPr="00AF3274" w:rsidRDefault="00832947" w:rsidP="00832947">
            <w:pPr>
              <w:numPr>
                <w:ilvl w:val="1"/>
                <w:numId w:val="0"/>
              </w:numPr>
              <w:spacing w:line="240" w:lineRule="atLeast"/>
              <w:ind w:right="-27"/>
              <w:jc w:val="center"/>
              <w:rPr>
                <w:rFonts w:asciiTheme="majorHAnsi" w:eastAsia="Arial" w:hAnsiTheme="majorHAnsi" w:cstheme="minorHAnsi"/>
                <w:sz w:val="22"/>
                <w:szCs w:val="22"/>
              </w:rPr>
            </w:pPr>
            <w:r w:rsidRPr="00AF3274">
              <w:rPr>
                <w:rFonts w:asciiTheme="majorHAnsi" w:eastAsia="Arial" w:hAnsiTheme="majorHAnsi" w:cstheme="minorHAnsi"/>
                <w:b/>
                <w:sz w:val="22"/>
                <w:szCs w:val="22"/>
              </w:rPr>
              <w:t>ITEM</w:t>
            </w:r>
          </w:p>
        </w:tc>
        <w:tc>
          <w:tcPr>
            <w:tcW w:w="952" w:type="dxa"/>
            <w:vAlign w:val="center"/>
          </w:tcPr>
          <w:p w14:paraId="01C71B70" w14:textId="26BF784C" w:rsidR="00832947" w:rsidRPr="00AF3274" w:rsidRDefault="00832947" w:rsidP="00832947">
            <w:pPr>
              <w:numPr>
                <w:ilvl w:val="1"/>
                <w:numId w:val="0"/>
              </w:numPr>
              <w:spacing w:line="240" w:lineRule="atLeast"/>
              <w:ind w:right="-27"/>
              <w:jc w:val="both"/>
              <w:rPr>
                <w:rFonts w:asciiTheme="majorHAnsi" w:eastAsia="Arial" w:hAnsiTheme="majorHAnsi" w:cstheme="minorHAnsi"/>
                <w:sz w:val="22"/>
                <w:szCs w:val="22"/>
              </w:rPr>
            </w:pPr>
            <w:r w:rsidRPr="00AF3274">
              <w:rPr>
                <w:rFonts w:asciiTheme="majorHAnsi" w:eastAsia="Arial" w:hAnsiTheme="majorHAnsi" w:cstheme="minorHAnsi"/>
                <w:b/>
                <w:sz w:val="22"/>
                <w:szCs w:val="22"/>
              </w:rPr>
              <w:t>QUANT</w:t>
            </w:r>
          </w:p>
        </w:tc>
        <w:tc>
          <w:tcPr>
            <w:tcW w:w="1172" w:type="dxa"/>
            <w:vAlign w:val="center"/>
          </w:tcPr>
          <w:p w14:paraId="4E7454FB" w14:textId="1A76AFD6" w:rsidR="00832947" w:rsidRPr="00AF3274" w:rsidRDefault="00832947" w:rsidP="00832947">
            <w:pPr>
              <w:numPr>
                <w:ilvl w:val="1"/>
                <w:numId w:val="0"/>
              </w:numPr>
              <w:spacing w:line="240" w:lineRule="atLeast"/>
              <w:ind w:right="-27"/>
              <w:jc w:val="center"/>
              <w:rPr>
                <w:rFonts w:asciiTheme="majorHAnsi" w:eastAsia="Arial" w:hAnsiTheme="majorHAnsi" w:cstheme="minorHAnsi"/>
                <w:b/>
                <w:sz w:val="22"/>
                <w:szCs w:val="22"/>
              </w:rPr>
            </w:pPr>
            <w:r w:rsidRPr="00AF3274">
              <w:rPr>
                <w:rFonts w:asciiTheme="majorHAnsi" w:eastAsia="Arial" w:hAnsiTheme="majorHAnsi" w:cstheme="minorHAnsi"/>
                <w:b/>
                <w:sz w:val="22"/>
                <w:szCs w:val="22"/>
              </w:rPr>
              <w:t>MED</w:t>
            </w:r>
          </w:p>
        </w:tc>
        <w:tc>
          <w:tcPr>
            <w:tcW w:w="3097" w:type="dxa"/>
            <w:vAlign w:val="center"/>
          </w:tcPr>
          <w:p w14:paraId="5FECF67C" w14:textId="56446F5F" w:rsidR="00832947" w:rsidRPr="00AF3274" w:rsidRDefault="00832947" w:rsidP="00832947">
            <w:pPr>
              <w:numPr>
                <w:ilvl w:val="1"/>
                <w:numId w:val="0"/>
              </w:numPr>
              <w:spacing w:line="240" w:lineRule="atLeast"/>
              <w:ind w:right="-27"/>
              <w:jc w:val="center"/>
              <w:rPr>
                <w:rFonts w:asciiTheme="majorHAnsi" w:eastAsia="Arial" w:hAnsiTheme="majorHAnsi" w:cstheme="minorHAnsi"/>
                <w:sz w:val="22"/>
                <w:szCs w:val="22"/>
              </w:rPr>
            </w:pPr>
            <w:r w:rsidRPr="00AF3274">
              <w:rPr>
                <w:rFonts w:asciiTheme="majorHAnsi" w:eastAsia="Arial" w:hAnsiTheme="majorHAnsi" w:cstheme="minorHAnsi"/>
                <w:b/>
                <w:sz w:val="22"/>
                <w:szCs w:val="22"/>
              </w:rPr>
              <w:t>PRODUTO</w:t>
            </w:r>
          </w:p>
        </w:tc>
        <w:tc>
          <w:tcPr>
            <w:tcW w:w="1415" w:type="dxa"/>
            <w:vAlign w:val="center"/>
          </w:tcPr>
          <w:p w14:paraId="20B8E7B6" w14:textId="1A71660E" w:rsidR="00832947" w:rsidRPr="00AF3274" w:rsidRDefault="00832947" w:rsidP="00832947">
            <w:pPr>
              <w:numPr>
                <w:ilvl w:val="1"/>
                <w:numId w:val="0"/>
              </w:numPr>
              <w:spacing w:line="240" w:lineRule="atLeast"/>
              <w:ind w:right="-27"/>
              <w:jc w:val="center"/>
              <w:rPr>
                <w:rFonts w:asciiTheme="majorHAnsi" w:eastAsia="Arial" w:hAnsiTheme="majorHAnsi" w:cstheme="minorHAnsi"/>
                <w:sz w:val="22"/>
                <w:szCs w:val="22"/>
              </w:rPr>
            </w:pPr>
            <w:r w:rsidRPr="00AF3274">
              <w:rPr>
                <w:rFonts w:asciiTheme="majorHAnsi" w:eastAsia="Arial" w:hAnsiTheme="majorHAnsi" w:cstheme="minorHAnsi"/>
                <w:b/>
                <w:sz w:val="22"/>
                <w:szCs w:val="22"/>
              </w:rPr>
              <w:t>VALOR UNITÁRIO</w:t>
            </w:r>
          </w:p>
        </w:tc>
        <w:tc>
          <w:tcPr>
            <w:tcW w:w="1685" w:type="dxa"/>
            <w:vAlign w:val="center"/>
          </w:tcPr>
          <w:p w14:paraId="709E03D6" w14:textId="0B64F910" w:rsidR="00832947" w:rsidRPr="00AF3274" w:rsidRDefault="00832947" w:rsidP="00832947">
            <w:pPr>
              <w:numPr>
                <w:ilvl w:val="1"/>
                <w:numId w:val="0"/>
              </w:numPr>
              <w:spacing w:line="240" w:lineRule="atLeast"/>
              <w:ind w:right="-27"/>
              <w:jc w:val="center"/>
              <w:rPr>
                <w:rFonts w:asciiTheme="majorHAnsi" w:eastAsia="Arial" w:hAnsiTheme="majorHAnsi" w:cstheme="minorHAnsi"/>
                <w:sz w:val="22"/>
                <w:szCs w:val="22"/>
              </w:rPr>
            </w:pPr>
            <w:r w:rsidRPr="00AF3274">
              <w:rPr>
                <w:rFonts w:asciiTheme="majorHAnsi" w:eastAsia="Arial" w:hAnsiTheme="majorHAnsi" w:cstheme="minorHAnsi"/>
                <w:b/>
                <w:sz w:val="22"/>
                <w:szCs w:val="22"/>
              </w:rPr>
              <w:t>VALOR TOTAL</w:t>
            </w:r>
          </w:p>
        </w:tc>
      </w:tr>
      <w:tr w:rsidR="001642CB" w:rsidRPr="00AF3274" w14:paraId="310DA7CC" w14:textId="77777777" w:rsidTr="006F323C">
        <w:tc>
          <w:tcPr>
            <w:tcW w:w="747" w:type="dxa"/>
            <w:vAlign w:val="center"/>
          </w:tcPr>
          <w:p w14:paraId="79ABBCB2" w14:textId="451A36CB" w:rsidR="001642CB" w:rsidRPr="00AF3274" w:rsidRDefault="0033786B" w:rsidP="001642CB">
            <w:pPr>
              <w:numPr>
                <w:ilvl w:val="1"/>
                <w:numId w:val="0"/>
              </w:numPr>
              <w:spacing w:line="240" w:lineRule="atLeast"/>
              <w:ind w:right="-27"/>
              <w:jc w:val="center"/>
              <w:rPr>
                <w:rFonts w:asciiTheme="majorHAnsi" w:eastAsia="Arial" w:hAnsiTheme="majorHAnsi" w:cstheme="minorHAnsi"/>
                <w:b/>
                <w:bCs/>
                <w:sz w:val="22"/>
                <w:szCs w:val="22"/>
              </w:rPr>
            </w:pPr>
            <w:r w:rsidRPr="00AF3274">
              <w:rPr>
                <w:rFonts w:asciiTheme="majorHAnsi" w:eastAsia="Arial" w:hAnsiTheme="majorHAnsi" w:cstheme="minorHAnsi"/>
                <w:b/>
                <w:bCs/>
                <w:sz w:val="22"/>
                <w:szCs w:val="22"/>
              </w:rPr>
              <w:t>1</w:t>
            </w:r>
          </w:p>
        </w:tc>
        <w:tc>
          <w:tcPr>
            <w:tcW w:w="952" w:type="dxa"/>
            <w:vAlign w:val="center"/>
          </w:tcPr>
          <w:p w14:paraId="4C72F711" w14:textId="4A04D4C1" w:rsidR="001642CB" w:rsidRPr="00AF3274" w:rsidRDefault="0033786B" w:rsidP="001642CB">
            <w:pPr>
              <w:numPr>
                <w:ilvl w:val="1"/>
                <w:numId w:val="0"/>
              </w:numPr>
              <w:spacing w:line="240" w:lineRule="atLeast"/>
              <w:ind w:right="-27"/>
              <w:jc w:val="center"/>
              <w:rPr>
                <w:rFonts w:asciiTheme="majorHAnsi" w:eastAsia="Arial" w:hAnsiTheme="majorHAnsi" w:cstheme="minorHAnsi"/>
                <w:b/>
                <w:bCs/>
                <w:sz w:val="22"/>
                <w:szCs w:val="22"/>
              </w:rPr>
            </w:pPr>
            <w:r w:rsidRPr="00AF3274">
              <w:rPr>
                <w:rFonts w:asciiTheme="majorHAnsi" w:eastAsia="Arial" w:hAnsiTheme="majorHAnsi" w:cstheme="minorHAnsi"/>
                <w:b/>
                <w:bCs/>
                <w:sz w:val="22"/>
                <w:szCs w:val="22"/>
              </w:rPr>
              <w:t>28</w:t>
            </w:r>
          </w:p>
        </w:tc>
        <w:tc>
          <w:tcPr>
            <w:tcW w:w="1172" w:type="dxa"/>
            <w:vAlign w:val="center"/>
          </w:tcPr>
          <w:p w14:paraId="717D317F" w14:textId="10A06142" w:rsidR="001642CB" w:rsidRPr="00AF3274" w:rsidRDefault="0033786B" w:rsidP="001642CB">
            <w:pPr>
              <w:numPr>
                <w:ilvl w:val="1"/>
                <w:numId w:val="0"/>
              </w:numPr>
              <w:spacing w:line="240" w:lineRule="atLeast"/>
              <w:ind w:right="-27"/>
              <w:jc w:val="center"/>
              <w:rPr>
                <w:rFonts w:asciiTheme="majorHAnsi" w:eastAsia="Arial" w:hAnsiTheme="majorHAnsi" w:cstheme="minorHAnsi"/>
                <w:b/>
                <w:bCs/>
                <w:sz w:val="22"/>
                <w:szCs w:val="22"/>
              </w:rPr>
            </w:pPr>
            <w:r w:rsidRPr="00AF3274">
              <w:rPr>
                <w:rFonts w:asciiTheme="majorHAnsi" w:eastAsia="Arial" w:hAnsiTheme="majorHAnsi" w:cstheme="minorHAnsi"/>
                <w:b/>
                <w:bCs/>
                <w:sz w:val="22"/>
                <w:szCs w:val="22"/>
              </w:rPr>
              <w:t>UNIDADE</w:t>
            </w:r>
          </w:p>
        </w:tc>
        <w:tc>
          <w:tcPr>
            <w:tcW w:w="3097" w:type="dxa"/>
          </w:tcPr>
          <w:p w14:paraId="382D08CA" w14:textId="77777777" w:rsidR="0033786B" w:rsidRPr="00AF3274" w:rsidRDefault="0033786B" w:rsidP="0033786B">
            <w:pPr>
              <w:jc w:val="both"/>
              <w:rPr>
                <w:rFonts w:asciiTheme="majorHAnsi" w:hAnsiTheme="majorHAnsi" w:cstheme="minorHAnsi"/>
                <w:iCs/>
                <w:sz w:val="22"/>
                <w:szCs w:val="22"/>
              </w:rPr>
            </w:pPr>
            <w:r w:rsidRPr="00AF3274">
              <w:rPr>
                <w:rFonts w:asciiTheme="majorHAnsi" w:hAnsiTheme="majorHAnsi" w:cstheme="minorHAnsi"/>
                <w:iCs/>
                <w:sz w:val="22"/>
                <w:szCs w:val="22"/>
              </w:rPr>
              <w:t>Cadeira Fixa Escritório</w:t>
            </w:r>
          </w:p>
          <w:p w14:paraId="32B6F175" w14:textId="77777777" w:rsidR="0033786B" w:rsidRPr="00AF3274" w:rsidRDefault="0033786B" w:rsidP="0033786B">
            <w:pPr>
              <w:jc w:val="both"/>
              <w:rPr>
                <w:rFonts w:asciiTheme="majorHAnsi" w:hAnsiTheme="majorHAnsi" w:cstheme="minorHAnsi"/>
                <w:iCs/>
                <w:sz w:val="22"/>
                <w:szCs w:val="22"/>
              </w:rPr>
            </w:pPr>
            <w:r w:rsidRPr="00AF3274">
              <w:rPr>
                <w:rFonts w:asciiTheme="majorHAnsi" w:hAnsiTheme="majorHAnsi" w:cstheme="minorHAnsi"/>
                <w:iCs/>
                <w:sz w:val="22"/>
                <w:szCs w:val="22"/>
              </w:rPr>
              <w:t>Características Físicas:</w:t>
            </w:r>
          </w:p>
          <w:p w14:paraId="2F59DCFD" w14:textId="77777777" w:rsidR="0033786B" w:rsidRPr="00AF3274" w:rsidRDefault="0033786B" w:rsidP="0033786B">
            <w:pPr>
              <w:jc w:val="both"/>
              <w:rPr>
                <w:rFonts w:asciiTheme="majorHAnsi" w:hAnsiTheme="majorHAnsi" w:cstheme="minorHAnsi"/>
                <w:iCs/>
                <w:sz w:val="22"/>
                <w:szCs w:val="22"/>
              </w:rPr>
            </w:pPr>
            <w:r w:rsidRPr="00AF3274">
              <w:rPr>
                <w:rFonts w:asciiTheme="majorHAnsi" w:hAnsiTheme="majorHAnsi" w:cstheme="minorHAnsi"/>
                <w:iCs/>
                <w:sz w:val="22"/>
                <w:szCs w:val="22"/>
              </w:rPr>
              <w:t>Cadeira fixa com 4 pés tipo interlocutor, padrão Secretaria.</w:t>
            </w:r>
          </w:p>
          <w:p w14:paraId="257F9454" w14:textId="77777777" w:rsidR="0033786B" w:rsidRPr="00AF3274" w:rsidRDefault="0033786B" w:rsidP="0033786B">
            <w:pPr>
              <w:jc w:val="both"/>
              <w:rPr>
                <w:rFonts w:asciiTheme="majorHAnsi" w:hAnsiTheme="majorHAnsi" w:cstheme="minorHAnsi"/>
                <w:iCs/>
                <w:sz w:val="22"/>
                <w:szCs w:val="22"/>
              </w:rPr>
            </w:pPr>
            <w:r w:rsidRPr="00AF3274">
              <w:rPr>
                <w:rFonts w:asciiTheme="majorHAnsi" w:hAnsiTheme="majorHAnsi" w:cstheme="minorHAnsi"/>
                <w:iCs/>
                <w:sz w:val="22"/>
                <w:szCs w:val="22"/>
              </w:rPr>
              <w:t>Assento / Encosto.</w:t>
            </w:r>
          </w:p>
          <w:p w14:paraId="2A6A19C2" w14:textId="77777777" w:rsidR="0033786B" w:rsidRPr="00AF3274" w:rsidRDefault="0033786B" w:rsidP="0033786B">
            <w:pPr>
              <w:jc w:val="both"/>
              <w:rPr>
                <w:rFonts w:asciiTheme="majorHAnsi" w:hAnsiTheme="majorHAnsi" w:cstheme="minorHAnsi"/>
                <w:iCs/>
                <w:sz w:val="22"/>
                <w:szCs w:val="22"/>
              </w:rPr>
            </w:pPr>
            <w:r w:rsidRPr="00AF3274">
              <w:rPr>
                <w:rFonts w:asciiTheme="majorHAnsi" w:hAnsiTheme="majorHAnsi" w:cstheme="minorHAnsi"/>
                <w:iCs/>
                <w:sz w:val="22"/>
                <w:szCs w:val="22"/>
              </w:rPr>
              <w:t>Encosto injetado em polipropileno, com formato anatômico, espuma injetada com 40 mm de espessura media e densidade 35 / 50 kg/ m³, com contracapa do encosto em tecido preto.</w:t>
            </w:r>
          </w:p>
          <w:p w14:paraId="436AE6A4" w14:textId="77777777" w:rsidR="0033786B" w:rsidRPr="00AF3274" w:rsidRDefault="0033786B" w:rsidP="0033786B">
            <w:pPr>
              <w:jc w:val="both"/>
              <w:rPr>
                <w:rFonts w:asciiTheme="majorHAnsi" w:hAnsiTheme="majorHAnsi" w:cstheme="minorHAnsi"/>
                <w:iCs/>
                <w:sz w:val="22"/>
                <w:szCs w:val="22"/>
              </w:rPr>
            </w:pPr>
            <w:r w:rsidRPr="00AF3274">
              <w:rPr>
                <w:rFonts w:asciiTheme="majorHAnsi" w:hAnsiTheme="majorHAnsi" w:cstheme="minorHAnsi"/>
                <w:iCs/>
                <w:sz w:val="22"/>
                <w:szCs w:val="22"/>
              </w:rPr>
              <w:t xml:space="preserve">Assento em compensado multilaminado com 13 mm de espessura, moldado a quente, </w:t>
            </w:r>
            <w:r w:rsidRPr="00AF3274">
              <w:rPr>
                <w:rFonts w:asciiTheme="majorHAnsi" w:hAnsiTheme="majorHAnsi" w:cstheme="minorHAnsi"/>
                <w:iCs/>
                <w:sz w:val="22"/>
                <w:szCs w:val="22"/>
              </w:rPr>
              <w:lastRenderedPageBreak/>
              <w:t xml:space="preserve">formato anatômico e curvatura na parte frontal para evitar o estrangulamento da corrente sanguínea, espuma injetada anatomicamente com 40 mm de espessura média e densidade 35 / 50 kg/ m³, com contracapa no assento em tecido preto. </w:t>
            </w:r>
          </w:p>
          <w:p w14:paraId="771F0022" w14:textId="77777777" w:rsidR="0033786B" w:rsidRPr="00AF3274" w:rsidRDefault="0033786B" w:rsidP="0033786B">
            <w:pPr>
              <w:jc w:val="both"/>
              <w:rPr>
                <w:rFonts w:asciiTheme="majorHAnsi" w:hAnsiTheme="majorHAnsi" w:cstheme="minorHAnsi"/>
                <w:iCs/>
                <w:sz w:val="22"/>
                <w:szCs w:val="22"/>
              </w:rPr>
            </w:pPr>
            <w:r w:rsidRPr="00AF3274">
              <w:rPr>
                <w:rFonts w:asciiTheme="majorHAnsi" w:hAnsiTheme="majorHAnsi" w:cstheme="minorHAnsi"/>
                <w:iCs/>
                <w:sz w:val="22"/>
                <w:szCs w:val="22"/>
              </w:rPr>
              <w:t>Revestimento em tecido sintético, J. Serrano , cor à escolha no catalogo do fabricante.</w:t>
            </w:r>
          </w:p>
          <w:p w14:paraId="7B552164" w14:textId="77777777" w:rsidR="0033786B" w:rsidRPr="00AF3274" w:rsidRDefault="0033786B" w:rsidP="0033786B">
            <w:pPr>
              <w:jc w:val="both"/>
              <w:rPr>
                <w:rFonts w:asciiTheme="majorHAnsi" w:hAnsiTheme="majorHAnsi" w:cstheme="minorHAnsi"/>
                <w:iCs/>
                <w:sz w:val="22"/>
                <w:szCs w:val="22"/>
              </w:rPr>
            </w:pPr>
            <w:r w:rsidRPr="00AF3274">
              <w:rPr>
                <w:rFonts w:asciiTheme="majorHAnsi" w:hAnsiTheme="majorHAnsi" w:cstheme="minorHAnsi"/>
                <w:iCs/>
                <w:sz w:val="22"/>
                <w:szCs w:val="22"/>
              </w:rPr>
              <w:t>Fixação da base ao assento/encosto através de parafusos sextavados com sistema travante, em porca de garras duplas (ambos os lados), encravadas na madeira, evitando que se soltem.</w:t>
            </w:r>
          </w:p>
          <w:p w14:paraId="0BEF0213" w14:textId="77777777" w:rsidR="0033786B" w:rsidRPr="00AF3274" w:rsidRDefault="0033786B" w:rsidP="0033786B">
            <w:pPr>
              <w:jc w:val="both"/>
              <w:rPr>
                <w:rFonts w:asciiTheme="majorHAnsi" w:hAnsiTheme="majorHAnsi" w:cstheme="minorHAnsi"/>
                <w:iCs/>
                <w:sz w:val="22"/>
                <w:szCs w:val="22"/>
              </w:rPr>
            </w:pPr>
            <w:r w:rsidRPr="00AF3274">
              <w:rPr>
                <w:rFonts w:asciiTheme="majorHAnsi" w:hAnsiTheme="majorHAnsi" w:cstheme="minorHAnsi"/>
                <w:iCs/>
                <w:sz w:val="22"/>
                <w:szCs w:val="22"/>
              </w:rPr>
              <w:t>Estrutura fixa com pés com trava na parte superior, em tudo industrial redondo com 25,40 mm de diâmetro, parede do tubo com 7/8 mm, com arco de ferro que liga assento/encosto com  7/8 mm de espessura.</w:t>
            </w:r>
          </w:p>
          <w:p w14:paraId="6B2F5968" w14:textId="77777777" w:rsidR="0033786B" w:rsidRPr="00AF3274" w:rsidRDefault="0033786B" w:rsidP="0033786B">
            <w:pPr>
              <w:jc w:val="both"/>
              <w:rPr>
                <w:rFonts w:asciiTheme="majorHAnsi" w:hAnsiTheme="majorHAnsi" w:cstheme="minorHAnsi"/>
                <w:iCs/>
                <w:sz w:val="22"/>
                <w:szCs w:val="22"/>
              </w:rPr>
            </w:pPr>
            <w:r w:rsidRPr="00AF3274">
              <w:rPr>
                <w:rFonts w:asciiTheme="majorHAnsi" w:hAnsiTheme="majorHAnsi" w:cstheme="minorHAnsi"/>
                <w:iCs/>
                <w:sz w:val="22"/>
                <w:szCs w:val="22"/>
              </w:rPr>
              <w:t>Os componentes metálicos possuem tratamento de superfícies interna e externa com fosfato de zinco, para dar melhor proteção contra corrosão e uma excelente ancoragem da tinta. A tinta utilizada para pintura é a pó, do tipo híbrido poliéster epóxi, atendendo norma ROHS, isenta de metais pesados, na cor preta semifosca, lisa, com camada de 60 microns e cura em estufa à temperatura aproximada de 200° C.</w:t>
            </w:r>
          </w:p>
          <w:p w14:paraId="6AE0CBAC" w14:textId="26DDE7A5" w:rsidR="001642CB" w:rsidRPr="00AF3274" w:rsidRDefault="00621DEA" w:rsidP="00391325">
            <w:pPr>
              <w:suppressAutoHyphens/>
              <w:jc w:val="both"/>
              <w:rPr>
                <w:rFonts w:asciiTheme="majorHAnsi" w:hAnsiTheme="majorHAnsi" w:cstheme="minorHAnsi"/>
                <w:b/>
                <w:sz w:val="22"/>
                <w:szCs w:val="22"/>
              </w:rPr>
            </w:pPr>
            <w:r w:rsidRPr="00AF3274">
              <w:rPr>
                <w:rFonts w:asciiTheme="majorHAnsi" w:hAnsiTheme="majorHAnsi" w:cstheme="minorHAnsi"/>
                <w:b/>
                <w:sz w:val="22"/>
                <w:szCs w:val="22"/>
              </w:rPr>
              <w:t>COR PRETA</w:t>
            </w:r>
          </w:p>
        </w:tc>
        <w:tc>
          <w:tcPr>
            <w:tcW w:w="1415" w:type="dxa"/>
            <w:vAlign w:val="center"/>
          </w:tcPr>
          <w:p w14:paraId="4CF26D1C" w14:textId="42AE4FC7" w:rsidR="001642CB" w:rsidRPr="00AF3274" w:rsidRDefault="00C25715" w:rsidP="001642CB">
            <w:pPr>
              <w:numPr>
                <w:ilvl w:val="1"/>
                <w:numId w:val="0"/>
              </w:numPr>
              <w:spacing w:line="240" w:lineRule="atLeast"/>
              <w:ind w:right="-27"/>
              <w:jc w:val="both"/>
              <w:rPr>
                <w:rFonts w:asciiTheme="majorHAnsi" w:eastAsia="Arial" w:hAnsiTheme="majorHAnsi" w:cstheme="minorHAnsi"/>
                <w:b/>
                <w:bCs/>
                <w:sz w:val="22"/>
                <w:szCs w:val="22"/>
              </w:rPr>
            </w:pPr>
            <w:r w:rsidRPr="00AF3274">
              <w:rPr>
                <w:rFonts w:asciiTheme="majorHAnsi" w:eastAsia="Arial" w:hAnsiTheme="majorHAnsi" w:cstheme="minorHAnsi"/>
                <w:b/>
                <w:bCs/>
                <w:sz w:val="22"/>
                <w:szCs w:val="22"/>
              </w:rPr>
              <w:lastRenderedPageBreak/>
              <w:t>R$ 245,00</w:t>
            </w:r>
          </w:p>
        </w:tc>
        <w:tc>
          <w:tcPr>
            <w:tcW w:w="1685" w:type="dxa"/>
            <w:vAlign w:val="center"/>
          </w:tcPr>
          <w:p w14:paraId="0B50AD1B" w14:textId="210A4915" w:rsidR="001642CB" w:rsidRPr="00AF3274" w:rsidRDefault="00C25715" w:rsidP="001642CB">
            <w:pPr>
              <w:numPr>
                <w:ilvl w:val="1"/>
                <w:numId w:val="0"/>
              </w:numPr>
              <w:spacing w:line="240" w:lineRule="atLeast"/>
              <w:ind w:right="-27"/>
              <w:jc w:val="both"/>
              <w:rPr>
                <w:rFonts w:asciiTheme="majorHAnsi" w:eastAsia="Arial" w:hAnsiTheme="majorHAnsi" w:cstheme="minorHAnsi"/>
                <w:b/>
                <w:bCs/>
                <w:sz w:val="22"/>
                <w:szCs w:val="22"/>
              </w:rPr>
            </w:pPr>
            <w:r w:rsidRPr="00AF3274">
              <w:rPr>
                <w:rFonts w:asciiTheme="majorHAnsi" w:eastAsia="Arial" w:hAnsiTheme="majorHAnsi" w:cstheme="minorHAnsi"/>
                <w:b/>
                <w:bCs/>
                <w:sz w:val="22"/>
                <w:szCs w:val="22"/>
              </w:rPr>
              <w:t>R$ 6.860,00</w:t>
            </w:r>
          </w:p>
        </w:tc>
      </w:tr>
    </w:tbl>
    <w:p w14:paraId="0E94CDDF" w14:textId="204B0597" w:rsidR="00CF4B13" w:rsidRPr="00AF3274" w:rsidRDefault="00E65E29" w:rsidP="00E65E29">
      <w:pPr>
        <w:numPr>
          <w:ilvl w:val="1"/>
          <w:numId w:val="0"/>
        </w:numPr>
        <w:tabs>
          <w:tab w:val="left" w:pos="0"/>
        </w:tabs>
        <w:spacing w:line="240" w:lineRule="atLeast"/>
        <w:ind w:right="-27"/>
        <w:jc w:val="both"/>
        <w:rPr>
          <w:rFonts w:asciiTheme="majorHAnsi" w:eastAsia="Arial" w:hAnsiTheme="majorHAnsi" w:cstheme="minorHAnsi"/>
          <w:sz w:val="22"/>
          <w:szCs w:val="22"/>
        </w:rPr>
      </w:pPr>
      <w:r w:rsidRPr="00AF3274">
        <w:rPr>
          <w:rFonts w:asciiTheme="majorHAnsi" w:eastAsia="Arial" w:hAnsiTheme="majorHAnsi" w:cstheme="minorHAnsi"/>
          <w:sz w:val="22"/>
          <w:szCs w:val="22"/>
        </w:rPr>
        <w:t>** Alguns valores encontram – se em divergência de centavos com a cotação, devido a opção pelo arredondamento com duas casas decimais.</w:t>
      </w:r>
    </w:p>
    <w:p w14:paraId="5D7676A2" w14:textId="77777777" w:rsidR="00903043" w:rsidRPr="00AF3274" w:rsidRDefault="00903043" w:rsidP="0024736B">
      <w:pPr>
        <w:numPr>
          <w:ilvl w:val="1"/>
          <w:numId w:val="0"/>
        </w:numPr>
        <w:spacing w:line="240" w:lineRule="atLeast"/>
        <w:ind w:left="-142" w:right="-27"/>
        <w:jc w:val="both"/>
        <w:rPr>
          <w:rFonts w:asciiTheme="majorHAnsi" w:eastAsia="Arial" w:hAnsiTheme="majorHAnsi" w:cstheme="minorHAnsi"/>
          <w:sz w:val="22"/>
          <w:szCs w:val="22"/>
        </w:rPr>
      </w:pPr>
    </w:p>
    <w:p w14:paraId="6C8756D3" w14:textId="11895B0B" w:rsidR="0024736B" w:rsidRPr="00AF3274" w:rsidRDefault="0024736B" w:rsidP="0024736B">
      <w:pPr>
        <w:numPr>
          <w:ilvl w:val="1"/>
          <w:numId w:val="0"/>
        </w:numPr>
        <w:spacing w:line="240" w:lineRule="atLeast"/>
        <w:ind w:left="-142" w:right="-27"/>
        <w:jc w:val="both"/>
        <w:rPr>
          <w:rFonts w:asciiTheme="majorHAnsi" w:eastAsia="Arial" w:hAnsiTheme="majorHAnsi" w:cstheme="minorHAnsi"/>
          <w:sz w:val="22"/>
          <w:szCs w:val="22"/>
        </w:rPr>
      </w:pPr>
      <w:r w:rsidRPr="00AF3274">
        <w:rPr>
          <w:rFonts w:asciiTheme="majorHAnsi" w:eastAsia="Arial" w:hAnsiTheme="majorHAnsi" w:cstheme="minorHAnsi"/>
          <w:sz w:val="22"/>
          <w:szCs w:val="22"/>
        </w:rPr>
        <w:lastRenderedPageBreak/>
        <w:t xml:space="preserve">2.2. O objeto desta aquisição não se enquadra como sendo Bem de Luxo, conforme disposto no </w:t>
      </w:r>
      <w:r w:rsidRPr="00AF3274">
        <w:rPr>
          <w:rStyle w:val="Forte"/>
          <w:rFonts w:asciiTheme="majorHAnsi" w:hAnsiTheme="majorHAnsi" w:cstheme="minorHAnsi"/>
          <w:sz w:val="22"/>
          <w:szCs w:val="22"/>
          <w:shd w:val="clear" w:color="auto" w:fill="FFFFFF"/>
        </w:rPr>
        <w:t>DECRETO Nº 7.495 DE 25 DE JANEIRO DE 2024.</w:t>
      </w:r>
    </w:p>
    <w:p w14:paraId="1F1AC57B" w14:textId="77777777" w:rsidR="0024736B" w:rsidRPr="00AF3274" w:rsidRDefault="0024736B" w:rsidP="0024736B">
      <w:pPr>
        <w:numPr>
          <w:ilvl w:val="1"/>
          <w:numId w:val="0"/>
        </w:numPr>
        <w:spacing w:line="240" w:lineRule="atLeast"/>
        <w:ind w:left="-142" w:right="-27"/>
        <w:jc w:val="both"/>
        <w:rPr>
          <w:rFonts w:asciiTheme="majorHAnsi" w:eastAsia="Arial" w:hAnsiTheme="majorHAnsi" w:cstheme="minorHAnsi"/>
          <w:sz w:val="22"/>
          <w:szCs w:val="22"/>
        </w:rPr>
      </w:pPr>
      <w:r w:rsidRPr="00AF3274">
        <w:rPr>
          <w:rFonts w:asciiTheme="majorHAnsi" w:eastAsia="Arial" w:hAnsiTheme="majorHAnsi" w:cstheme="minorHAnsi"/>
          <w:sz w:val="22"/>
          <w:szCs w:val="22"/>
        </w:rPr>
        <w:t>2.2.1. Os produtos objeto desta aquisição são caracterizados como comuns.</w:t>
      </w:r>
    </w:p>
    <w:p w14:paraId="6116B7A7" w14:textId="2D8B3A82" w:rsidR="0024736B" w:rsidRPr="00AF3274" w:rsidRDefault="0024736B" w:rsidP="0024736B">
      <w:pPr>
        <w:numPr>
          <w:ilvl w:val="1"/>
          <w:numId w:val="0"/>
        </w:numPr>
        <w:spacing w:line="240" w:lineRule="atLeast"/>
        <w:ind w:left="-142" w:right="-27"/>
        <w:jc w:val="both"/>
        <w:rPr>
          <w:rFonts w:asciiTheme="majorHAnsi" w:eastAsia="Arial" w:hAnsiTheme="majorHAnsi" w:cstheme="minorHAnsi"/>
          <w:sz w:val="22"/>
          <w:szCs w:val="22"/>
        </w:rPr>
      </w:pPr>
      <w:r w:rsidRPr="00AF3274">
        <w:rPr>
          <w:rFonts w:asciiTheme="majorHAnsi" w:eastAsia="Arial" w:hAnsiTheme="majorHAnsi" w:cstheme="minorHAnsi"/>
          <w:sz w:val="22"/>
          <w:szCs w:val="22"/>
        </w:rPr>
        <w:t xml:space="preserve">2.3. Todos os produtos vão ser comprados de forma imediata, e o prazo de vigência da aquisição é até </w:t>
      </w:r>
      <w:r w:rsidR="00891F64" w:rsidRPr="00AF3274">
        <w:rPr>
          <w:rFonts w:asciiTheme="majorHAnsi" w:eastAsia="Arial" w:hAnsiTheme="majorHAnsi" w:cstheme="minorHAnsi"/>
          <w:sz w:val="22"/>
          <w:szCs w:val="22"/>
        </w:rPr>
        <w:t>04 (quatro) meses</w:t>
      </w:r>
      <w:r w:rsidRPr="00AF3274">
        <w:rPr>
          <w:rFonts w:asciiTheme="majorHAnsi" w:eastAsia="Arial" w:hAnsiTheme="majorHAnsi" w:cstheme="minorHAnsi"/>
          <w:sz w:val="22"/>
          <w:szCs w:val="22"/>
        </w:rPr>
        <w:t>, contados da data do pedido realizado pe</w:t>
      </w:r>
      <w:r w:rsidR="00891F64" w:rsidRPr="00AF3274">
        <w:rPr>
          <w:rFonts w:asciiTheme="majorHAnsi" w:eastAsia="Arial" w:hAnsiTheme="majorHAnsi" w:cstheme="minorHAnsi"/>
          <w:sz w:val="22"/>
          <w:szCs w:val="22"/>
        </w:rPr>
        <w:t>lo setor de compras da Câmara Municipal de Birigui.</w:t>
      </w:r>
    </w:p>
    <w:p w14:paraId="3F9075CF" w14:textId="77777777" w:rsidR="0024736B" w:rsidRPr="00AF3274" w:rsidRDefault="0024736B" w:rsidP="0024736B">
      <w:pPr>
        <w:keepNext/>
        <w:keepLines/>
        <w:tabs>
          <w:tab w:val="left" w:pos="567"/>
        </w:tabs>
        <w:spacing w:before="120" w:after="120" w:line="240" w:lineRule="atLeast"/>
        <w:ind w:left="-142" w:right="-27"/>
        <w:jc w:val="both"/>
        <w:outlineLvl w:val="0"/>
        <w:rPr>
          <w:rFonts w:asciiTheme="majorHAnsi" w:hAnsiTheme="majorHAnsi" w:cstheme="minorHAnsi"/>
          <w:b/>
          <w:bCs/>
          <w:sz w:val="22"/>
          <w:szCs w:val="22"/>
        </w:rPr>
      </w:pPr>
      <w:r w:rsidRPr="00AF3274">
        <w:rPr>
          <w:rFonts w:asciiTheme="majorHAnsi" w:hAnsiTheme="majorHAnsi" w:cstheme="minorHAnsi"/>
          <w:b/>
          <w:bCs/>
          <w:sz w:val="22"/>
          <w:szCs w:val="22"/>
        </w:rPr>
        <w:t>3. FUNDAMENTAÇÃO E DESCRIÇÃO DA NECESSIDADE DA AQUISIÇÃO</w:t>
      </w:r>
    </w:p>
    <w:p w14:paraId="24044E82" w14:textId="77777777" w:rsidR="0024736B" w:rsidRPr="00AF3274" w:rsidRDefault="0024736B" w:rsidP="0024736B">
      <w:pPr>
        <w:numPr>
          <w:ilvl w:val="1"/>
          <w:numId w:val="0"/>
        </w:numPr>
        <w:spacing w:before="120" w:after="120" w:line="240" w:lineRule="atLeast"/>
        <w:ind w:left="-142" w:right="-27"/>
        <w:jc w:val="both"/>
        <w:rPr>
          <w:rFonts w:asciiTheme="majorHAnsi" w:eastAsia="Arial" w:hAnsiTheme="majorHAnsi" w:cstheme="minorHAnsi"/>
          <w:sz w:val="22"/>
          <w:szCs w:val="22"/>
        </w:rPr>
      </w:pPr>
      <w:r w:rsidRPr="00AF3274">
        <w:rPr>
          <w:rFonts w:asciiTheme="majorHAnsi" w:eastAsia="Arial" w:hAnsiTheme="majorHAnsi" w:cstheme="minorHAnsi"/>
          <w:sz w:val="22"/>
          <w:szCs w:val="22"/>
        </w:rPr>
        <w:t>3.1. A Fundamentação da Aquisição e de seus quantitativos encontra-se pormenorizada em Tópico específico deste Termo de Referência.</w:t>
      </w:r>
    </w:p>
    <w:p w14:paraId="54448F91" w14:textId="77777777" w:rsidR="0024736B" w:rsidRPr="00AF3274" w:rsidRDefault="0024736B" w:rsidP="0024736B">
      <w:pPr>
        <w:keepNext/>
        <w:keepLines/>
        <w:tabs>
          <w:tab w:val="left" w:pos="567"/>
        </w:tabs>
        <w:spacing w:before="120" w:after="120" w:line="240" w:lineRule="atLeast"/>
        <w:ind w:left="-142" w:right="-27"/>
        <w:jc w:val="both"/>
        <w:outlineLvl w:val="0"/>
        <w:rPr>
          <w:rFonts w:asciiTheme="majorHAnsi" w:hAnsiTheme="majorHAnsi" w:cstheme="minorHAnsi"/>
          <w:b/>
          <w:bCs/>
          <w:sz w:val="22"/>
          <w:szCs w:val="22"/>
        </w:rPr>
      </w:pPr>
      <w:r w:rsidRPr="00AF3274">
        <w:rPr>
          <w:rFonts w:asciiTheme="majorHAnsi" w:hAnsiTheme="majorHAnsi" w:cstheme="minorHAnsi"/>
          <w:b/>
          <w:bCs/>
          <w:sz w:val="22"/>
          <w:szCs w:val="22"/>
        </w:rPr>
        <w:t>4. DESCRIÇÃO DA SOLUÇÃO COMO UM TODO CONSIDERADO O CICLO DE VIDA DO OBJETO E ESPECIFICAÇÃO DO PRODUTO</w:t>
      </w:r>
    </w:p>
    <w:p w14:paraId="65448C4F" w14:textId="041E26B0" w:rsidR="0024736B" w:rsidRPr="00AF3274" w:rsidRDefault="0024736B" w:rsidP="0024736B">
      <w:pPr>
        <w:numPr>
          <w:ilvl w:val="1"/>
          <w:numId w:val="0"/>
        </w:numPr>
        <w:spacing w:before="120" w:after="120" w:line="240" w:lineRule="atLeast"/>
        <w:ind w:left="-142" w:right="-27"/>
        <w:jc w:val="both"/>
        <w:rPr>
          <w:rFonts w:asciiTheme="majorHAnsi" w:eastAsia="Arial" w:hAnsiTheme="majorHAnsi" w:cstheme="minorHAnsi"/>
          <w:sz w:val="22"/>
          <w:szCs w:val="22"/>
        </w:rPr>
      </w:pPr>
      <w:r w:rsidRPr="00AF3274">
        <w:rPr>
          <w:rFonts w:asciiTheme="majorHAnsi" w:eastAsia="Arial" w:hAnsiTheme="majorHAnsi" w:cstheme="minorHAnsi"/>
          <w:sz w:val="22"/>
          <w:szCs w:val="22"/>
        </w:rPr>
        <w:t>4.1. Conforme levantamento d</w:t>
      </w:r>
      <w:r w:rsidR="00891F64" w:rsidRPr="00AF3274">
        <w:rPr>
          <w:rFonts w:asciiTheme="majorHAnsi" w:eastAsia="Arial" w:hAnsiTheme="majorHAnsi" w:cstheme="minorHAnsi"/>
          <w:sz w:val="22"/>
          <w:szCs w:val="22"/>
        </w:rPr>
        <w:t>o setor de compras</w:t>
      </w:r>
      <w:r w:rsidRPr="00AF3274">
        <w:rPr>
          <w:rFonts w:asciiTheme="majorHAnsi" w:eastAsia="Arial" w:hAnsiTheme="majorHAnsi" w:cstheme="minorHAnsi"/>
          <w:sz w:val="22"/>
          <w:szCs w:val="22"/>
        </w:rPr>
        <w:t xml:space="preserve">, </w:t>
      </w:r>
      <w:r w:rsidR="006F323C">
        <w:rPr>
          <w:rFonts w:asciiTheme="majorHAnsi" w:eastAsia="Arial" w:hAnsiTheme="majorHAnsi" w:cstheme="minorHAnsi"/>
          <w:sz w:val="22"/>
          <w:szCs w:val="22"/>
        </w:rPr>
        <w:t>foi apurada a necessidade de aquisição dos mobiliários em questão, para um melhor atendimento no setor legislativo.</w:t>
      </w:r>
    </w:p>
    <w:p w14:paraId="11C79C5A" w14:textId="77777777" w:rsidR="0024736B" w:rsidRPr="00AF3274" w:rsidRDefault="0024736B" w:rsidP="0024736B">
      <w:pPr>
        <w:keepNext/>
        <w:keepLines/>
        <w:tabs>
          <w:tab w:val="left" w:pos="567"/>
        </w:tabs>
        <w:spacing w:before="120" w:after="120" w:line="240" w:lineRule="atLeast"/>
        <w:ind w:left="-142" w:right="-27"/>
        <w:jc w:val="both"/>
        <w:outlineLvl w:val="0"/>
        <w:rPr>
          <w:rFonts w:asciiTheme="majorHAnsi" w:hAnsiTheme="majorHAnsi" w:cstheme="minorHAnsi"/>
          <w:b/>
          <w:bCs/>
          <w:sz w:val="22"/>
          <w:szCs w:val="22"/>
        </w:rPr>
      </w:pPr>
      <w:r w:rsidRPr="00AF3274">
        <w:rPr>
          <w:rFonts w:asciiTheme="majorHAnsi" w:hAnsiTheme="majorHAnsi" w:cstheme="minorHAnsi"/>
          <w:b/>
          <w:bCs/>
          <w:sz w:val="22"/>
          <w:szCs w:val="22"/>
        </w:rPr>
        <w:t>5. REQUISITOS DA AQUISIÇÃO</w:t>
      </w:r>
    </w:p>
    <w:p w14:paraId="31C5E085" w14:textId="77777777" w:rsidR="0024736B" w:rsidRPr="00AF3274" w:rsidRDefault="0024736B" w:rsidP="0024736B">
      <w:pPr>
        <w:keepNext/>
        <w:keepLines/>
        <w:tabs>
          <w:tab w:val="left" w:pos="567"/>
        </w:tabs>
        <w:spacing w:before="120" w:after="120" w:line="240" w:lineRule="atLeast"/>
        <w:ind w:left="-142" w:right="-27"/>
        <w:jc w:val="both"/>
        <w:outlineLvl w:val="1"/>
        <w:rPr>
          <w:rFonts w:asciiTheme="majorHAnsi" w:hAnsiTheme="majorHAnsi" w:cstheme="minorHAnsi"/>
          <w:b/>
          <w:bCs/>
          <w:sz w:val="22"/>
          <w:szCs w:val="22"/>
          <w:lang w:eastAsia="zh-CN" w:bidi="hi-IN"/>
        </w:rPr>
      </w:pPr>
      <w:r w:rsidRPr="00AF3274">
        <w:rPr>
          <w:rFonts w:asciiTheme="majorHAnsi" w:hAnsiTheme="majorHAnsi" w:cstheme="minorHAnsi"/>
          <w:b/>
          <w:bCs/>
          <w:sz w:val="22"/>
          <w:szCs w:val="22"/>
          <w:lang w:eastAsia="zh-CN" w:bidi="hi-IN"/>
        </w:rPr>
        <w:t>5.1. Garantia da aquisição</w:t>
      </w:r>
    </w:p>
    <w:p w14:paraId="0F430E29" w14:textId="77777777" w:rsidR="0024736B" w:rsidRPr="00AF3274" w:rsidRDefault="0024736B" w:rsidP="0024736B">
      <w:pPr>
        <w:numPr>
          <w:ilvl w:val="1"/>
          <w:numId w:val="0"/>
        </w:numPr>
        <w:spacing w:before="120" w:after="120" w:line="240" w:lineRule="atLeast"/>
        <w:ind w:left="-142" w:right="-27"/>
        <w:jc w:val="both"/>
        <w:rPr>
          <w:rFonts w:asciiTheme="majorHAnsi" w:eastAsia="Arial" w:hAnsiTheme="majorHAnsi" w:cstheme="minorHAnsi"/>
          <w:sz w:val="22"/>
          <w:szCs w:val="22"/>
        </w:rPr>
      </w:pPr>
      <w:r w:rsidRPr="00AF3274">
        <w:rPr>
          <w:rFonts w:asciiTheme="majorHAnsi" w:eastAsia="Arial" w:hAnsiTheme="majorHAnsi" w:cstheme="minorHAnsi"/>
          <w:sz w:val="22"/>
          <w:szCs w:val="22"/>
        </w:rPr>
        <w:t xml:space="preserve">5.1.1. Não haverá exigência da garantia da aquisição dos </w:t>
      </w:r>
      <w:hyperlink r:id="rId8" w:anchor="art96">
        <w:r w:rsidRPr="00AF3274">
          <w:rPr>
            <w:rFonts w:asciiTheme="majorHAnsi" w:eastAsia="Arial" w:hAnsiTheme="majorHAnsi" w:cstheme="minorHAnsi"/>
            <w:i/>
            <w:sz w:val="22"/>
            <w:szCs w:val="22"/>
            <w:u w:val="single"/>
          </w:rPr>
          <w:t>artigos 96 e seguintes da Lei nº 14.133, de 2021</w:t>
        </w:r>
      </w:hyperlink>
      <w:r w:rsidRPr="00AF3274">
        <w:rPr>
          <w:rFonts w:asciiTheme="majorHAnsi" w:eastAsia="Arial" w:hAnsiTheme="majorHAnsi" w:cstheme="minorHAnsi"/>
          <w:sz w:val="22"/>
          <w:szCs w:val="22"/>
        </w:rPr>
        <w:t>, pelas razões constantes do Estudo Técnico Preliminar.</w:t>
      </w:r>
    </w:p>
    <w:p w14:paraId="1A82E515" w14:textId="77777777" w:rsidR="0024736B" w:rsidRPr="00AF3274" w:rsidRDefault="0024736B" w:rsidP="0024736B">
      <w:pPr>
        <w:keepNext/>
        <w:keepLines/>
        <w:tabs>
          <w:tab w:val="left" w:pos="567"/>
        </w:tabs>
        <w:spacing w:before="120" w:after="120" w:line="240" w:lineRule="atLeast"/>
        <w:ind w:left="-142" w:right="-27"/>
        <w:jc w:val="both"/>
        <w:outlineLvl w:val="1"/>
        <w:rPr>
          <w:rFonts w:asciiTheme="majorHAnsi" w:hAnsiTheme="majorHAnsi" w:cstheme="minorHAnsi"/>
          <w:b/>
          <w:bCs/>
          <w:sz w:val="22"/>
          <w:szCs w:val="22"/>
          <w:lang w:eastAsia="zh-CN" w:bidi="hi-IN"/>
        </w:rPr>
      </w:pPr>
      <w:r w:rsidRPr="00AF3274">
        <w:rPr>
          <w:rFonts w:asciiTheme="majorHAnsi" w:hAnsiTheme="majorHAnsi" w:cstheme="minorHAnsi"/>
          <w:b/>
          <w:bCs/>
          <w:sz w:val="22"/>
          <w:szCs w:val="22"/>
          <w:lang w:eastAsia="zh-CN" w:bidi="hi-IN"/>
        </w:rPr>
        <w:t>5.2. Subcontratação</w:t>
      </w:r>
    </w:p>
    <w:p w14:paraId="2A9B1439" w14:textId="77777777" w:rsidR="0024736B" w:rsidRPr="00AF3274" w:rsidRDefault="0024736B" w:rsidP="0024736B">
      <w:pPr>
        <w:numPr>
          <w:ilvl w:val="1"/>
          <w:numId w:val="0"/>
        </w:numPr>
        <w:spacing w:before="120" w:after="120" w:line="240" w:lineRule="atLeast"/>
        <w:ind w:left="-142" w:right="-27"/>
        <w:jc w:val="both"/>
        <w:rPr>
          <w:rFonts w:asciiTheme="majorHAnsi" w:eastAsia="Arial" w:hAnsiTheme="majorHAnsi" w:cstheme="minorHAnsi"/>
          <w:sz w:val="22"/>
          <w:szCs w:val="22"/>
        </w:rPr>
      </w:pPr>
      <w:r w:rsidRPr="00AF3274">
        <w:rPr>
          <w:rFonts w:asciiTheme="majorHAnsi" w:eastAsia="Arial" w:hAnsiTheme="majorHAnsi" w:cstheme="minorHAnsi"/>
          <w:sz w:val="22"/>
          <w:szCs w:val="22"/>
        </w:rPr>
        <w:t>5.2.1. Não é admitida a subcontratação do objeto adquirido.</w:t>
      </w:r>
    </w:p>
    <w:p w14:paraId="1A638E06" w14:textId="77777777" w:rsidR="0024736B" w:rsidRPr="00AF3274" w:rsidRDefault="0024736B" w:rsidP="0024736B">
      <w:pPr>
        <w:keepNext/>
        <w:keepLines/>
        <w:tabs>
          <w:tab w:val="left" w:pos="567"/>
        </w:tabs>
        <w:spacing w:before="120" w:after="120" w:line="240" w:lineRule="atLeast"/>
        <w:ind w:left="-142" w:right="-27"/>
        <w:jc w:val="both"/>
        <w:outlineLvl w:val="0"/>
        <w:rPr>
          <w:rFonts w:asciiTheme="majorHAnsi" w:hAnsiTheme="majorHAnsi" w:cstheme="minorHAnsi"/>
          <w:b/>
          <w:bCs/>
          <w:sz w:val="22"/>
          <w:szCs w:val="22"/>
        </w:rPr>
      </w:pPr>
      <w:r w:rsidRPr="00AF3274">
        <w:rPr>
          <w:rFonts w:asciiTheme="majorHAnsi" w:hAnsiTheme="majorHAnsi" w:cstheme="minorHAnsi"/>
          <w:b/>
          <w:bCs/>
          <w:sz w:val="22"/>
          <w:szCs w:val="22"/>
        </w:rPr>
        <w:t>6. DO MODELO DE EXECUÇÃO DO OBJETO</w:t>
      </w:r>
    </w:p>
    <w:p w14:paraId="784C424F" w14:textId="77777777" w:rsidR="0024736B" w:rsidRPr="00AF3274" w:rsidRDefault="0024736B" w:rsidP="0024736B">
      <w:pPr>
        <w:keepNext/>
        <w:keepLines/>
        <w:tabs>
          <w:tab w:val="left" w:pos="567"/>
        </w:tabs>
        <w:spacing w:before="120" w:after="120" w:line="240" w:lineRule="atLeast"/>
        <w:ind w:left="-142" w:right="-27"/>
        <w:jc w:val="both"/>
        <w:outlineLvl w:val="1"/>
        <w:rPr>
          <w:rFonts w:asciiTheme="majorHAnsi" w:hAnsiTheme="majorHAnsi" w:cstheme="minorHAnsi"/>
          <w:b/>
          <w:bCs/>
          <w:sz w:val="22"/>
          <w:szCs w:val="22"/>
          <w:lang w:eastAsia="zh-CN" w:bidi="hi-IN"/>
        </w:rPr>
      </w:pPr>
      <w:r w:rsidRPr="00AF3274">
        <w:rPr>
          <w:rFonts w:asciiTheme="majorHAnsi" w:hAnsiTheme="majorHAnsi" w:cstheme="minorHAnsi"/>
          <w:b/>
          <w:bCs/>
          <w:sz w:val="22"/>
          <w:szCs w:val="22"/>
          <w:lang w:eastAsia="zh-CN" w:bidi="hi-IN"/>
        </w:rPr>
        <w:t>6.1. Recebimento, Prazo, Cronograma e Forma de Entrega.</w:t>
      </w:r>
    </w:p>
    <w:p w14:paraId="2098D181" w14:textId="37202870" w:rsidR="0024736B" w:rsidRPr="00AF3274" w:rsidRDefault="0024736B" w:rsidP="0024736B">
      <w:pPr>
        <w:numPr>
          <w:ilvl w:val="1"/>
          <w:numId w:val="0"/>
        </w:numPr>
        <w:spacing w:before="120" w:after="120" w:line="240" w:lineRule="atLeast"/>
        <w:ind w:left="-142" w:right="-27"/>
        <w:jc w:val="both"/>
        <w:rPr>
          <w:rFonts w:asciiTheme="majorHAnsi" w:eastAsia="Arial" w:hAnsiTheme="majorHAnsi" w:cstheme="minorHAnsi"/>
          <w:sz w:val="22"/>
          <w:szCs w:val="22"/>
        </w:rPr>
      </w:pPr>
      <w:r w:rsidRPr="00AF3274">
        <w:rPr>
          <w:rFonts w:asciiTheme="majorHAnsi" w:eastAsia="Arial" w:hAnsiTheme="majorHAnsi" w:cstheme="minorHAnsi"/>
          <w:sz w:val="22"/>
          <w:szCs w:val="22"/>
        </w:rPr>
        <w:t>6.1.1. A</w:t>
      </w:r>
      <w:r w:rsidRPr="00AF3274">
        <w:rPr>
          <w:rFonts w:asciiTheme="majorHAnsi" w:eastAsia="Arial" w:hAnsiTheme="majorHAnsi" w:cstheme="minorHAnsi"/>
          <w:spacing w:val="1"/>
          <w:sz w:val="22"/>
          <w:szCs w:val="22"/>
        </w:rPr>
        <w:t xml:space="preserve"> </w:t>
      </w:r>
      <w:r w:rsidRPr="00AF3274">
        <w:rPr>
          <w:rFonts w:asciiTheme="majorHAnsi" w:eastAsia="Arial" w:hAnsiTheme="majorHAnsi" w:cstheme="minorHAnsi"/>
          <w:sz w:val="22"/>
          <w:szCs w:val="22"/>
        </w:rPr>
        <w:t>partir</w:t>
      </w:r>
      <w:r w:rsidRPr="00AF3274">
        <w:rPr>
          <w:rFonts w:asciiTheme="majorHAnsi" w:eastAsia="Arial" w:hAnsiTheme="majorHAnsi" w:cstheme="minorHAnsi"/>
          <w:spacing w:val="1"/>
          <w:sz w:val="22"/>
          <w:szCs w:val="22"/>
        </w:rPr>
        <w:t xml:space="preserve"> </w:t>
      </w:r>
      <w:r w:rsidRPr="00AF3274">
        <w:rPr>
          <w:rFonts w:asciiTheme="majorHAnsi" w:eastAsia="Arial" w:hAnsiTheme="majorHAnsi" w:cstheme="minorHAnsi"/>
          <w:sz w:val="22"/>
          <w:szCs w:val="22"/>
        </w:rPr>
        <w:t xml:space="preserve">da solicitação do </w:t>
      </w:r>
      <w:r w:rsidR="00891F64" w:rsidRPr="00AF3274">
        <w:rPr>
          <w:rFonts w:asciiTheme="majorHAnsi" w:eastAsia="Arial" w:hAnsiTheme="majorHAnsi" w:cstheme="minorHAnsi"/>
          <w:sz w:val="22"/>
          <w:szCs w:val="22"/>
        </w:rPr>
        <w:t>Setor de Compras</w:t>
      </w:r>
      <w:r w:rsidRPr="00AF3274">
        <w:rPr>
          <w:rFonts w:asciiTheme="majorHAnsi" w:eastAsia="Arial" w:hAnsiTheme="majorHAnsi" w:cstheme="minorHAnsi"/>
          <w:sz w:val="22"/>
          <w:szCs w:val="22"/>
        </w:rPr>
        <w:t xml:space="preserve">, poderá a empresa vencedora entregar os produtos no prazo máximo de </w:t>
      </w:r>
      <w:r w:rsidR="00D05954" w:rsidRPr="00AF3274">
        <w:rPr>
          <w:rFonts w:asciiTheme="majorHAnsi" w:eastAsia="Arial" w:hAnsiTheme="majorHAnsi" w:cstheme="minorHAnsi"/>
          <w:sz w:val="22"/>
          <w:szCs w:val="22"/>
        </w:rPr>
        <w:t>30</w:t>
      </w:r>
      <w:r w:rsidRPr="00AF3274">
        <w:rPr>
          <w:rFonts w:asciiTheme="majorHAnsi" w:eastAsia="Arial" w:hAnsiTheme="majorHAnsi" w:cstheme="minorHAnsi"/>
          <w:sz w:val="22"/>
          <w:szCs w:val="22"/>
        </w:rPr>
        <w:t xml:space="preserve"> (</w:t>
      </w:r>
      <w:r w:rsidR="00D05954" w:rsidRPr="00AF3274">
        <w:rPr>
          <w:rFonts w:asciiTheme="majorHAnsi" w:eastAsia="Arial" w:hAnsiTheme="majorHAnsi" w:cstheme="minorHAnsi"/>
          <w:sz w:val="22"/>
          <w:szCs w:val="22"/>
        </w:rPr>
        <w:t>trinta</w:t>
      </w:r>
      <w:r w:rsidRPr="00AF3274">
        <w:rPr>
          <w:rFonts w:asciiTheme="majorHAnsi" w:eastAsia="Arial" w:hAnsiTheme="majorHAnsi" w:cstheme="minorHAnsi"/>
          <w:sz w:val="22"/>
          <w:szCs w:val="22"/>
        </w:rPr>
        <w:t>) ou o mais rápido possível.</w:t>
      </w:r>
    </w:p>
    <w:p w14:paraId="21A9FEA2" w14:textId="179021D1" w:rsidR="0024736B" w:rsidRPr="00AF3274" w:rsidRDefault="0024736B" w:rsidP="0024736B">
      <w:pPr>
        <w:spacing w:before="120" w:after="120" w:line="240" w:lineRule="atLeast"/>
        <w:ind w:left="-142" w:right="-27"/>
        <w:jc w:val="both"/>
        <w:rPr>
          <w:rFonts w:asciiTheme="majorHAnsi" w:eastAsia="Calibri" w:hAnsiTheme="majorHAnsi" w:cstheme="minorHAnsi"/>
          <w:sz w:val="22"/>
          <w:szCs w:val="22"/>
        </w:rPr>
      </w:pPr>
      <w:r w:rsidRPr="00AF3274">
        <w:rPr>
          <w:rFonts w:asciiTheme="majorHAnsi" w:eastAsia="Calibri" w:hAnsiTheme="majorHAnsi" w:cstheme="minorHAnsi"/>
          <w:sz w:val="22"/>
          <w:szCs w:val="22"/>
        </w:rPr>
        <w:t>6.1.2. Os produtos somente</w:t>
      </w:r>
      <w:r w:rsidRPr="00AF3274">
        <w:rPr>
          <w:rFonts w:asciiTheme="majorHAnsi" w:eastAsia="Calibri" w:hAnsiTheme="majorHAnsi" w:cstheme="minorHAnsi"/>
          <w:spacing w:val="13"/>
          <w:sz w:val="22"/>
          <w:szCs w:val="22"/>
        </w:rPr>
        <w:t xml:space="preserve"> </w:t>
      </w:r>
      <w:r w:rsidRPr="00AF3274">
        <w:rPr>
          <w:rFonts w:asciiTheme="majorHAnsi" w:eastAsia="Calibri" w:hAnsiTheme="majorHAnsi" w:cstheme="minorHAnsi"/>
          <w:sz w:val="22"/>
          <w:szCs w:val="22"/>
        </w:rPr>
        <w:t xml:space="preserve">serão </w:t>
      </w:r>
      <w:r w:rsidRPr="00AF3274">
        <w:rPr>
          <w:rFonts w:asciiTheme="majorHAnsi" w:eastAsia="Calibri" w:hAnsiTheme="majorHAnsi" w:cstheme="minorHAnsi"/>
          <w:spacing w:val="14"/>
          <w:sz w:val="22"/>
          <w:szCs w:val="22"/>
        </w:rPr>
        <w:t>considerados</w:t>
      </w:r>
      <w:r w:rsidRPr="00AF3274">
        <w:rPr>
          <w:rFonts w:asciiTheme="majorHAnsi" w:eastAsia="Calibri" w:hAnsiTheme="majorHAnsi" w:cstheme="minorHAnsi"/>
          <w:spacing w:val="13"/>
          <w:sz w:val="22"/>
          <w:szCs w:val="22"/>
        </w:rPr>
        <w:t xml:space="preserve"> </w:t>
      </w:r>
      <w:r w:rsidRPr="00AF3274">
        <w:rPr>
          <w:rFonts w:asciiTheme="majorHAnsi" w:eastAsia="Calibri" w:hAnsiTheme="majorHAnsi" w:cstheme="minorHAnsi"/>
          <w:sz w:val="22"/>
          <w:szCs w:val="22"/>
        </w:rPr>
        <w:t>entregues</w:t>
      </w:r>
      <w:r w:rsidRPr="00AF3274">
        <w:rPr>
          <w:rFonts w:asciiTheme="majorHAnsi" w:eastAsia="Calibri" w:hAnsiTheme="majorHAnsi" w:cstheme="minorHAnsi"/>
          <w:spacing w:val="13"/>
          <w:sz w:val="22"/>
          <w:szCs w:val="22"/>
        </w:rPr>
        <w:t xml:space="preserve"> </w:t>
      </w:r>
      <w:r w:rsidRPr="00AF3274">
        <w:rPr>
          <w:rFonts w:asciiTheme="majorHAnsi" w:eastAsia="Calibri" w:hAnsiTheme="majorHAnsi" w:cstheme="minorHAnsi"/>
          <w:sz w:val="22"/>
          <w:szCs w:val="22"/>
        </w:rPr>
        <w:t>após</w:t>
      </w:r>
      <w:r w:rsidRPr="00AF3274">
        <w:rPr>
          <w:rFonts w:asciiTheme="majorHAnsi" w:eastAsia="Calibri" w:hAnsiTheme="majorHAnsi" w:cstheme="minorHAnsi"/>
          <w:spacing w:val="13"/>
          <w:sz w:val="22"/>
          <w:szCs w:val="22"/>
        </w:rPr>
        <w:t xml:space="preserve"> </w:t>
      </w:r>
      <w:r w:rsidRPr="00AF3274">
        <w:rPr>
          <w:rFonts w:asciiTheme="majorHAnsi" w:eastAsia="Calibri" w:hAnsiTheme="majorHAnsi" w:cstheme="minorHAnsi"/>
          <w:sz w:val="22"/>
          <w:szCs w:val="22"/>
        </w:rPr>
        <w:t>o</w:t>
      </w:r>
      <w:r w:rsidRPr="00AF3274">
        <w:rPr>
          <w:rFonts w:asciiTheme="majorHAnsi" w:eastAsia="Calibri" w:hAnsiTheme="majorHAnsi" w:cstheme="minorHAnsi"/>
          <w:spacing w:val="14"/>
          <w:sz w:val="22"/>
          <w:szCs w:val="22"/>
        </w:rPr>
        <w:t xml:space="preserve"> </w:t>
      </w:r>
      <w:r w:rsidRPr="00AF3274">
        <w:rPr>
          <w:rFonts w:asciiTheme="majorHAnsi" w:eastAsia="Calibri" w:hAnsiTheme="majorHAnsi" w:cstheme="minorHAnsi"/>
          <w:sz w:val="22"/>
          <w:szCs w:val="22"/>
        </w:rPr>
        <w:t>devido</w:t>
      </w:r>
      <w:r w:rsidRPr="00AF3274">
        <w:rPr>
          <w:rFonts w:asciiTheme="majorHAnsi" w:eastAsia="Calibri" w:hAnsiTheme="majorHAnsi" w:cstheme="minorHAnsi"/>
          <w:spacing w:val="13"/>
          <w:sz w:val="22"/>
          <w:szCs w:val="22"/>
        </w:rPr>
        <w:t xml:space="preserve"> </w:t>
      </w:r>
      <w:r w:rsidRPr="00AF3274">
        <w:rPr>
          <w:rFonts w:asciiTheme="majorHAnsi" w:eastAsia="Calibri" w:hAnsiTheme="majorHAnsi" w:cstheme="minorHAnsi"/>
          <w:sz w:val="22"/>
          <w:szCs w:val="22"/>
        </w:rPr>
        <w:t>aceite</w:t>
      </w:r>
      <w:r w:rsidRPr="00AF3274">
        <w:rPr>
          <w:rFonts w:asciiTheme="majorHAnsi" w:eastAsia="Calibri" w:hAnsiTheme="majorHAnsi" w:cstheme="minorHAnsi"/>
          <w:spacing w:val="13"/>
          <w:sz w:val="22"/>
          <w:szCs w:val="22"/>
        </w:rPr>
        <w:t xml:space="preserve"> </w:t>
      </w:r>
      <w:r w:rsidRPr="00AF3274">
        <w:rPr>
          <w:rFonts w:asciiTheme="majorHAnsi" w:eastAsia="Calibri" w:hAnsiTheme="majorHAnsi" w:cstheme="minorHAnsi"/>
          <w:sz w:val="22"/>
          <w:szCs w:val="22"/>
        </w:rPr>
        <w:t>por</w:t>
      </w:r>
      <w:r w:rsidRPr="00AF3274">
        <w:rPr>
          <w:rFonts w:asciiTheme="majorHAnsi" w:eastAsia="Calibri" w:hAnsiTheme="majorHAnsi" w:cstheme="minorHAnsi"/>
          <w:spacing w:val="14"/>
          <w:sz w:val="22"/>
          <w:szCs w:val="22"/>
        </w:rPr>
        <w:t xml:space="preserve"> </w:t>
      </w:r>
      <w:r w:rsidRPr="00AF3274">
        <w:rPr>
          <w:rFonts w:asciiTheme="majorHAnsi" w:eastAsia="Calibri" w:hAnsiTheme="majorHAnsi" w:cstheme="minorHAnsi"/>
          <w:sz w:val="22"/>
          <w:szCs w:val="22"/>
        </w:rPr>
        <w:t>parte</w:t>
      </w:r>
      <w:r w:rsidRPr="00AF3274">
        <w:rPr>
          <w:rFonts w:asciiTheme="majorHAnsi" w:eastAsia="Calibri" w:hAnsiTheme="majorHAnsi" w:cstheme="minorHAnsi"/>
          <w:spacing w:val="13"/>
          <w:sz w:val="22"/>
          <w:szCs w:val="22"/>
        </w:rPr>
        <w:t xml:space="preserve"> </w:t>
      </w:r>
      <w:r w:rsidRPr="00AF3274">
        <w:rPr>
          <w:rFonts w:asciiTheme="majorHAnsi" w:eastAsia="Calibri" w:hAnsiTheme="majorHAnsi" w:cstheme="minorHAnsi"/>
          <w:sz w:val="22"/>
          <w:szCs w:val="22"/>
        </w:rPr>
        <w:t>d</w:t>
      </w:r>
      <w:r w:rsidR="00891F64" w:rsidRPr="00AF3274">
        <w:rPr>
          <w:rFonts w:asciiTheme="majorHAnsi" w:eastAsia="Calibri" w:hAnsiTheme="majorHAnsi" w:cstheme="minorHAnsi"/>
          <w:sz w:val="22"/>
          <w:szCs w:val="22"/>
        </w:rPr>
        <w:t>a Câmara Municipal de Birigui.</w:t>
      </w:r>
    </w:p>
    <w:p w14:paraId="119A4C3E" w14:textId="77777777" w:rsidR="0024736B" w:rsidRPr="00AF3274" w:rsidRDefault="0024736B" w:rsidP="0024736B">
      <w:pPr>
        <w:spacing w:before="120" w:after="120" w:line="240" w:lineRule="atLeast"/>
        <w:ind w:left="-142" w:right="-27"/>
        <w:jc w:val="both"/>
        <w:rPr>
          <w:rFonts w:asciiTheme="majorHAnsi" w:eastAsia="Arial" w:hAnsiTheme="majorHAnsi" w:cstheme="minorHAnsi"/>
          <w:b/>
          <w:sz w:val="22"/>
          <w:szCs w:val="22"/>
        </w:rPr>
      </w:pPr>
      <w:r w:rsidRPr="00AF3274">
        <w:rPr>
          <w:rFonts w:asciiTheme="majorHAnsi" w:eastAsia="Arial" w:hAnsiTheme="majorHAnsi" w:cstheme="minorHAnsi"/>
          <w:b/>
          <w:sz w:val="22"/>
          <w:szCs w:val="22"/>
        </w:rPr>
        <w:t>7. MODELO DE EXECUÇÃO E GESTÃO DE ENTREGA.</w:t>
      </w:r>
    </w:p>
    <w:p w14:paraId="676BB39F" w14:textId="7FBBBCB0" w:rsidR="0024736B" w:rsidRPr="00AF3274" w:rsidRDefault="0024736B" w:rsidP="0024736B">
      <w:pPr>
        <w:tabs>
          <w:tab w:val="left" w:pos="0"/>
        </w:tabs>
        <w:spacing w:before="120" w:after="120" w:line="240" w:lineRule="atLeast"/>
        <w:ind w:left="-142" w:right="-27"/>
        <w:jc w:val="both"/>
        <w:rPr>
          <w:rFonts w:asciiTheme="majorHAnsi" w:eastAsia="Arial" w:hAnsiTheme="majorHAnsi" w:cstheme="minorHAnsi"/>
          <w:sz w:val="22"/>
          <w:szCs w:val="22"/>
        </w:rPr>
      </w:pPr>
      <w:r w:rsidRPr="00AF3274">
        <w:rPr>
          <w:rFonts w:asciiTheme="majorHAnsi" w:eastAsia="Arial" w:hAnsiTheme="majorHAnsi" w:cstheme="minorHAnsi"/>
          <w:sz w:val="22"/>
          <w:szCs w:val="22"/>
        </w:rPr>
        <w:t xml:space="preserve">7.1. Os materiais deveram ser entregues de forma imediata, no </w:t>
      </w:r>
      <w:r w:rsidR="00891F64" w:rsidRPr="00AF3274">
        <w:rPr>
          <w:rFonts w:asciiTheme="majorHAnsi" w:eastAsia="Arial" w:hAnsiTheme="majorHAnsi" w:cstheme="minorHAnsi"/>
          <w:sz w:val="22"/>
          <w:szCs w:val="22"/>
        </w:rPr>
        <w:t xml:space="preserve">Avenida Youssef Ismail Mansour, 850- Jardim Alto do Silvares – em </w:t>
      </w:r>
      <w:r w:rsidRPr="00AF3274">
        <w:rPr>
          <w:rFonts w:asciiTheme="majorHAnsi" w:eastAsia="Arial" w:hAnsiTheme="majorHAnsi" w:cstheme="minorHAnsi"/>
          <w:sz w:val="22"/>
          <w:szCs w:val="22"/>
        </w:rPr>
        <w:t>Birigui SP, de segunda a sexta-feira, das 0</w:t>
      </w:r>
      <w:r w:rsidR="00891F64" w:rsidRPr="00AF3274">
        <w:rPr>
          <w:rFonts w:asciiTheme="majorHAnsi" w:eastAsia="Arial" w:hAnsiTheme="majorHAnsi" w:cstheme="minorHAnsi"/>
          <w:sz w:val="22"/>
          <w:szCs w:val="22"/>
        </w:rPr>
        <w:t>8</w:t>
      </w:r>
      <w:r w:rsidRPr="00AF3274">
        <w:rPr>
          <w:rFonts w:asciiTheme="majorHAnsi" w:eastAsia="Arial" w:hAnsiTheme="majorHAnsi" w:cstheme="minorHAnsi"/>
          <w:sz w:val="22"/>
          <w:szCs w:val="22"/>
        </w:rPr>
        <w:t xml:space="preserve"> </w:t>
      </w:r>
      <w:r w:rsidR="001E1F1D" w:rsidRPr="00AF3274">
        <w:rPr>
          <w:rFonts w:asciiTheme="majorHAnsi" w:eastAsia="Arial" w:hAnsiTheme="majorHAnsi" w:cstheme="minorHAnsi"/>
          <w:sz w:val="22"/>
          <w:szCs w:val="22"/>
        </w:rPr>
        <w:t>a</w:t>
      </w:r>
      <w:r w:rsidR="00891F64" w:rsidRPr="00AF3274">
        <w:rPr>
          <w:rFonts w:asciiTheme="majorHAnsi" w:eastAsia="Arial" w:hAnsiTheme="majorHAnsi" w:cstheme="minorHAnsi"/>
          <w:sz w:val="22"/>
          <w:szCs w:val="22"/>
        </w:rPr>
        <w:t>s</w:t>
      </w:r>
      <w:r w:rsidRPr="00AF3274">
        <w:rPr>
          <w:rFonts w:asciiTheme="majorHAnsi" w:eastAsia="Arial" w:hAnsiTheme="majorHAnsi" w:cstheme="minorHAnsi"/>
          <w:sz w:val="22"/>
          <w:szCs w:val="22"/>
        </w:rPr>
        <w:t xml:space="preserve"> 11:30 das 1</w:t>
      </w:r>
      <w:r w:rsidR="00891F64" w:rsidRPr="00AF3274">
        <w:rPr>
          <w:rFonts w:asciiTheme="majorHAnsi" w:eastAsia="Arial" w:hAnsiTheme="majorHAnsi" w:cstheme="minorHAnsi"/>
          <w:sz w:val="22"/>
          <w:szCs w:val="22"/>
        </w:rPr>
        <w:t>4</w:t>
      </w:r>
      <w:r w:rsidRPr="00AF3274">
        <w:rPr>
          <w:rFonts w:asciiTheme="majorHAnsi" w:eastAsia="Arial" w:hAnsiTheme="majorHAnsi" w:cstheme="minorHAnsi"/>
          <w:sz w:val="22"/>
          <w:szCs w:val="22"/>
        </w:rPr>
        <w:t>:00</w:t>
      </w:r>
      <w:r w:rsidR="00891F64" w:rsidRPr="00AF3274">
        <w:rPr>
          <w:rFonts w:asciiTheme="majorHAnsi" w:eastAsia="Arial" w:hAnsiTheme="majorHAnsi" w:cstheme="minorHAnsi"/>
          <w:sz w:val="22"/>
          <w:szCs w:val="22"/>
        </w:rPr>
        <w:t xml:space="preserve"> às</w:t>
      </w:r>
      <w:r w:rsidRPr="00AF3274">
        <w:rPr>
          <w:rFonts w:asciiTheme="majorHAnsi" w:eastAsia="Arial" w:hAnsiTheme="majorHAnsi" w:cstheme="minorHAnsi"/>
          <w:sz w:val="22"/>
          <w:szCs w:val="22"/>
        </w:rPr>
        <w:t xml:space="preserve"> 17:00, de acordo com as cláusulas avençadas e as normas da Lei nº 14.133, de 2021, e cada parte responderá pelas consequências de sua inexecução total ou parcial.</w:t>
      </w:r>
    </w:p>
    <w:p w14:paraId="29D6D772" w14:textId="77777777" w:rsidR="0024736B" w:rsidRPr="00AF3274" w:rsidRDefault="0024736B" w:rsidP="0024736B">
      <w:pPr>
        <w:tabs>
          <w:tab w:val="left" w:pos="0"/>
        </w:tabs>
        <w:spacing w:before="120" w:after="120" w:line="240" w:lineRule="atLeast"/>
        <w:ind w:left="-142" w:right="-27"/>
        <w:jc w:val="both"/>
        <w:rPr>
          <w:rFonts w:asciiTheme="majorHAnsi" w:eastAsia="Arial" w:hAnsiTheme="majorHAnsi" w:cstheme="minorHAnsi"/>
          <w:sz w:val="22"/>
          <w:szCs w:val="22"/>
        </w:rPr>
      </w:pPr>
      <w:r w:rsidRPr="00AF3274">
        <w:rPr>
          <w:rFonts w:asciiTheme="majorHAnsi" w:eastAsia="Arial" w:hAnsiTheme="majorHAnsi" w:cstheme="minorHAnsi"/>
          <w:sz w:val="22"/>
          <w:szCs w:val="22"/>
        </w:rPr>
        <w:t>7.2. Em caso de problemas ou impedimentos na realização da entrega, a empresa deverá informar os motivos no prazo de 24 h.</w:t>
      </w:r>
    </w:p>
    <w:p w14:paraId="3213ED7B" w14:textId="3501B02C" w:rsidR="0024736B" w:rsidRPr="00AF3274" w:rsidRDefault="0024736B" w:rsidP="0024736B">
      <w:pPr>
        <w:tabs>
          <w:tab w:val="left" w:pos="0"/>
        </w:tabs>
        <w:spacing w:before="120" w:after="120" w:line="240" w:lineRule="atLeast"/>
        <w:ind w:left="-142" w:right="-27"/>
        <w:jc w:val="both"/>
        <w:rPr>
          <w:rFonts w:asciiTheme="majorHAnsi" w:eastAsia="Arial" w:hAnsiTheme="majorHAnsi" w:cstheme="minorHAnsi"/>
          <w:sz w:val="22"/>
          <w:szCs w:val="22"/>
        </w:rPr>
      </w:pPr>
      <w:r w:rsidRPr="00AF3274">
        <w:rPr>
          <w:rFonts w:asciiTheme="majorHAnsi" w:eastAsia="Arial" w:hAnsiTheme="majorHAnsi" w:cstheme="minorHAnsi"/>
          <w:sz w:val="22"/>
          <w:szCs w:val="22"/>
        </w:rPr>
        <w:t xml:space="preserve">7.3. As comunicações entre a </w:t>
      </w:r>
      <w:r w:rsidR="00891F64" w:rsidRPr="00AF3274">
        <w:rPr>
          <w:rFonts w:asciiTheme="majorHAnsi" w:eastAsia="Arial" w:hAnsiTheme="majorHAnsi" w:cstheme="minorHAnsi"/>
          <w:sz w:val="22"/>
          <w:szCs w:val="22"/>
        </w:rPr>
        <w:t>Câmara</w:t>
      </w:r>
      <w:r w:rsidRPr="00AF3274">
        <w:rPr>
          <w:rFonts w:asciiTheme="majorHAnsi" w:eastAsia="Arial" w:hAnsiTheme="majorHAnsi" w:cstheme="minorHAnsi"/>
          <w:sz w:val="22"/>
          <w:szCs w:val="22"/>
        </w:rPr>
        <w:t xml:space="preserve"> e a empresa vencedora de cada item devem ser realizadas por escrito sempre que o ato exigir tal formalidade, admitindo-se o uso de mensagem eletrônica para esse fim.</w:t>
      </w:r>
    </w:p>
    <w:p w14:paraId="418A62F2" w14:textId="521F58CC" w:rsidR="0024736B" w:rsidRPr="00AF3274" w:rsidRDefault="0024736B" w:rsidP="0024736B">
      <w:pPr>
        <w:tabs>
          <w:tab w:val="left" w:pos="0"/>
        </w:tabs>
        <w:spacing w:before="120" w:after="120" w:line="240" w:lineRule="atLeast"/>
        <w:ind w:left="-142" w:right="-27"/>
        <w:jc w:val="both"/>
        <w:rPr>
          <w:rFonts w:asciiTheme="majorHAnsi" w:eastAsia="Arial" w:hAnsiTheme="majorHAnsi" w:cstheme="minorHAnsi"/>
          <w:sz w:val="22"/>
          <w:szCs w:val="22"/>
        </w:rPr>
      </w:pPr>
      <w:r w:rsidRPr="00AF3274">
        <w:rPr>
          <w:rFonts w:asciiTheme="majorHAnsi" w:eastAsia="Arial" w:hAnsiTheme="majorHAnsi" w:cstheme="minorHAnsi"/>
          <w:sz w:val="22"/>
          <w:szCs w:val="22"/>
        </w:rPr>
        <w:t xml:space="preserve">7.4. A </w:t>
      </w:r>
      <w:r w:rsidR="00891F64" w:rsidRPr="00AF3274">
        <w:rPr>
          <w:rFonts w:asciiTheme="majorHAnsi" w:eastAsia="Arial" w:hAnsiTheme="majorHAnsi" w:cstheme="minorHAnsi"/>
          <w:sz w:val="22"/>
          <w:szCs w:val="22"/>
        </w:rPr>
        <w:t>Câmara Municipal</w:t>
      </w:r>
      <w:r w:rsidRPr="00AF3274">
        <w:rPr>
          <w:rFonts w:asciiTheme="majorHAnsi" w:eastAsia="Arial" w:hAnsiTheme="majorHAnsi" w:cstheme="minorHAnsi"/>
          <w:sz w:val="22"/>
          <w:szCs w:val="22"/>
        </w:rPr>
        <w:t xml:space="preserve"> poderá convocar representante da empresa para adoção de providências que devam ser cumpridas de imediato ou instrumento equivalente, </w:t>
      </w:r>
      <w:r w:rsidR="00C5533F" w:rsidRPr="00AF3274">
        <w:rPr>
          <w:rFonts w:asciiTheme="majorHAnsi" w:eastAsia="Arial" w:hAnsiTheme="majorHAnsi" w:cstheme="minorHAnsi"/>
          <w:sz w:val="22"/>
          <w:szCs w:val="22"/>
        </w:rPr>
        <w:t>a CÂMARA MUNICIPAL DE BIRIGUI</w:t>
      </w:r>
      <w:r w:rsidRPr="00AF3274">
        <w:rPr>
          <w:rFonts w:asciiTheme="majorHAnsi" w:eastAsia="Arial" w:hAnsiTheme="majorHAnsi" w:cstheme="minorHAnsi"/>
          <w:sz w:val="22"/>
          <w:szCs w:val="22"/>
        </w:rPr>
        <w:t xml:space="preserve"> poderá convocar o representante da empresa vencedora para reunião inicial se necessário.</w:t>
      </w:r>
    </w:p>
    <w:p w14:paraId="7502C0E4" w14:textId="77777777" w:rsidR="0024736B" w:rsidRPr="00AF3274" w:rsidRDefault="0024736B" w:rsidP="0024736B">
      <w:pPr>
        <w:spacing w:before="120" w:after="120" w:line="240" w:lineRule="atLeast"/>
        <w:ind w:left="-142" w:right="-27"/>
        <w:jc w:val="both"/>
        <w:rPr>
          <w:rFonts w:asciiTheme="majorHAnsi" w:eastAsia="Arial" w:hAnsiTheme="majorHAnsi" w:cstheme="minorHAnsi"/>
          <w:b/>
          <w:sz w:val="22"/>
          <w:szCs w:val="22"/>
        </w:rPr>
      </w:pPr>
      <w:r w:rsidRPr="00AF3274">
        <w:rPr>
          <w:rFonts w:asciiTheme="majorHAnsi" w:eastAsia="Arial" w:hAnsiTheme="majorHAnsi" w:cstheme="minorHAnsi"/>
          <w:b/>
          <w:sz w:val="22"/>
          <w:szCs w:val="22"/>
        </w:rPr>
        <w:lastRenderedPageBreak/>
        <w:t>8.DA ESTIMATIVA DO VALOR DA AQUISIÇÃO</w:t>
      </w:r>
    </w:p>
    <w:p w14:paraId="05AEE903" w14:textId="53F5F9E9" w:rsidR="0024736B" w:rsidRPr="00AF3274" w:rsidRDefault="0024736B" w:rsidP="0024736B">
      <w:pPr>
        <w:ind w:left="-142"/>
        <w:jc w:val="both"/>
        <w:rPr>
          <w:rStyle w:val="fontstyle21"/>
          <w:rFonts w:asciiTheme="majorHAnsi" w:hAnsiTheme="majorHAnsi" w:cstheme="minorHAnsi"/>
          <w:color w:val="auto"/>
          <w:sz w:val="22"/>
          <w:szCs w:val="22"/>
        </w:rPr>
      </w:pPr>
      <w:r w:rsidRPr="00AF3274">
        <w:rPr>
          <w:rFonts w:asciiTheme="majorHAnsi" w:eastAsia="Arial" w:hAnsiTheme="majorHAnsi" w:cstheme="minorHAnsi"/>
          <w:sz w:val="22"/>
          <w:szCs w:val="22"/>
        </w:rPr>
        <w:t xml:space="preserve">8.1. </w:t>
      </w:r>
      <w:r w:rsidRPr="00AF3274">
        <w:rPr>
          <w:rStyle w:val="fontstyle21"/>
          <w:rFonts w:asciiTheme="majorHAnsi" w:hAnsiTheme="majorHAnsi" w:cstheme="minorHAnsi"/>
          <w:color w:val="auto"/>
          <w:sz w:val="22"/>
          <w:szCs w:val="22"/>
        </w:rPr>
        <w:t xml:space="preserve">A estimava encontra-se nos documentos acostados ao processo e a fase de orçamento se deu através </w:t>
      </w:r>
      <w:r w:rsidR="006F323C">
        <w:rPr>
          <w:rStyle w:val="fontstyle21"/>
          <w:rFonts w:asciiTheme="majorHAnsi" w:hAnsiTheme="majorHAnsi" w:cstheme="minorHAnsi"/>
          <w:color w:val="auto"/>
          <w:sz w:val="22"/>
          <w:szCs w:val="22"/>
        </w:rPr>
        <w:t>dos orçamentos solicitados.</w:t>
      </w:r>
    </w:p>
    <w:p w14:paraId="10E98B14" w14:textId="77777777" w:rsidR="0067505D" w:rsidRPr="00AF3274" w:rsidRDefault="0067505D" w:rsidP="0024736B">
      <w:pPr>
        <w:ind w:left="-142"/>
        <w:jc w:val="both"/>
        <w:rPr>
          <w:rStyle w:val="fontstyle21"/>
          <w:rFonts w:asciiTheme="majorHAnsi" w:hAnsiTheme="majorHAnsi" w:cstheme="minorHAnsi"/>
          <w:sz w:val="22"/>
          <w:szCs w:val="22"/>
        </w:rPr>
      </w:pPr>
    </w:p>
    <w:p w14:paraId="222DC712" w14:textId="49C0972C" w:rsidR="0024736B" w:rsidRDefault="00AF708E" w:rsidP="0024736B">
      <w:pPr>
        <w:ind w:left="-142"/>
        <w:jc w:val="both"/>
        <w:rPr>
          <w:rFonts w:asciiTheme="majorHAnsi" w:hAnsiTheme="majorHAnsi" w:cstheme="minorHAnsi"/>
          <w:b/>
          <w:bCs/>
          <w:sz w:val="22"/>
          <w:szCs w:val="22"/>
        </w:rPr>
      </w:pPr>
      <w:r w:rsidRPr="00AF3274">
        <w:rPr>
          <w:rStyle w:val="fontstyle21"/>
          <w:rFonts w:asciiTheme="majorHAnsi" w:hAnsiTheme="majorHAnsi" w:cstheme="minorHAnsi"/>
          <w:sz w:val="22"/>
          <w:szCs w:val="22"/>
        </w:rPr>
        <w:t>8.2</w:t>
      </w:r>
      <w:r w:rsidRPr="00AF3274">
        <w:rPr>
          <w:rStyle w:val="fontstyle21"/>
          <w:rFonts w:asciiTheme="majorHAnsi" w:hAnsiTheme="majorHAnsi" w:cstheme="minorHAnsi"/>
          <w:b/>
          <w:bCs/>
          <w:sz w:val="22"/>
          <w:szCs w:val="22"/>
        </w:rPr>
        <w:t xml:space="preserve">. </w:t>
      </w:r>
      <w:r w:rsidR="0024736B" w:rsidRPr="006F323C">
        <w:rPr>
          <w:rStyle w:val="fontstyle21"/>
          <w:rFonts w:asciiTheme="majorHAnsi" w:hAnsiTheme="majorHAnsi" w:cstheme="minorHAnsi"/>
          <w:b/>
          <w:bCs/>
          <w:sz w:val="22"/>
          <w:szCs w:val="22"/>
        </w:rPr>
        <w:t xml:space="preserve">O Valor estipulado para a compra de todos os itens é de </w:t>
      </w:r>
      <w:r w:rsidR="0024736B" w:rsidRPr="006F323C">
        <w:rPr>
          <w:rFonts w:asciiTheme="majorHAnsi" w:hAnsiTheme="majorHAnsi" w:cstheme="minorHAnsi"/>
          <w:b/>
          <w:bCs/>
          <w:sz w:val="22"/>
          <w:szCs w:val="22"/>
        </w:rPr>
        <w:t xml:space="preserve">R$ </w:t>
      </w:r>
      <w:r w:rsidR="005969AA" w:rsidRPr="006F323C">
        <w:rPr>
          <w:rFonts w:asciiTheme="majorHAnsi" w:hAnsiTheme="majorHAnsi" w:cstheme="minorHAnsi"/>
          <w:b/>
          <w:bCs/>
          <w:sz w:val="22"/>
          <w:szCs w:val="22"/>
        </w:rPr>
        <w:t>65.175,01</w:t>
      </w:r>
      <w:r w:rsidR="00335C5E" w:rsidRPr="006F323C">
        <w:rPr>
          <w:rFonts w:asciiTheme="majorHAnsi" w:hAnsiTheme="majorHAnsi" w:cstheme="minorHAnsi"/>
          <w:b/>
          <w:bCs/>
          <w:sz w:val="22"/>
          <w:szCs w:val="22"/>
        </w:rPr>
        <w:t xml:space="preserve"> </w:t>
      </w:r>
      <w:r w:rsidR="0024736B" w:rsidRPr="006F323C">
        <w:rPr>
          <w:rFonts w:asciiTheme="majorHAnsi" w:hAnsiTheme="majorHAnsi" w:cstheme="minorHAnsi"/>
          <w:b/>
          <w:bCs/>
          <w:sz w:val="22"/>
          <w:szCs w:val="22"/>
        </w:rPr>
        <w:t>(</w:t>
      </w:r>
      <w:r w:rsidR="005969AA" w:rsidRPr="006F323C">
        <w:rPr>
          <w:rFonts w:asciiTheme="majorHAnsi" w:hAnsiTheme="majorHAnsi" w:cstheme="minorHAnsi"/>
          <w:b/>
          <w:bCs/>
          <w:sz w:val="22"/>
          <w:szCs w:val="22"/>
        </w:rPr>
        <w:t>sessenta e cinco mil, cento e setenta e cinco reais e um centavo</w:t>
      </w:r>
      <w:r w:rsidR="0024736B" w:rsidRPr="006F323C">
        <w:rPr>
          <w:rFonts w:asciiTheme="majorHAnsi" w:hAnsiTheme="majorHAnsi" w:cstheme="minorHAnsi"/>
          <w:b/>
          <w:bCs/>
          <w:sz w:val="22"/>
          <w:szCs w:val="22"/>
        </w:rPr>
        <w:t>).</w:t>
      </w:r>
    </w:p>
    <w:p w14:paraId="5DB2654A" w14:textId="77777777" w:rsidR="006F323C" w:rsidRPr="006F323C" w:rsidRDefault="006F323C" w:rsidP="0024736B">
      <w:pPr>
        <w:ind w:left="-142"/>
        <w:jc w:val="both"/>
        <w:rPr>
          <w:rStyle w:val="fontstyle21"/>
          <w:rFonts w:asciiTheme="majorHAnsi" w:hAnsiTheme="majorHAnsi" w:cstheme="minorHAnsi"/>
          <w:b/>
          <w:bCs/>
          <w:sz w:val="22"/>
          <w:szCs w:val="22"/>
        </w:rPr>
      </w:pPr>
    </w:p>
    <w:p w14:paraId="513AD31B" w14:textId="77777777" w:rsidR="0024736B" w:rsidRPr="006F323C" w:rsidRDefault="0024736B" w:rsidP="0024736B">
      <w:pPr>
        <w:ind w:left="-142"/>
        <w:jc w:val="both"/>
        <w:rPr>
          <w:rStyle w:val="fontstyle21"/>
          <w:rFonts w:asciiTheme="majorHAnsi" w:hAnsiTheme="majorHAnsi" w:cstheme="minorHAnsi"/>
          <w:b/>
          <w:bCs/>
          <w:sz w:val="22"/>
          <w:szCs w:val="22"/>
        </w:rPr>
      </w:pPr>
    </w:p>
    <w:p w14:paraId="58C19D48" w14:textId="416DF53C" w:rsidR="0024736B" w:rsidRPr="00AF3274" w:rsidRDefault="0024736B" w:rsidP="0024736B">
      <w:pPr>
        <w:ind w:left="-142"/>
        <w:jc w:val="both"/>
        <w:rPr>
          <w:rStyle w:val="fontstyle21"/>
          <w:rFonts w:asciiTheme="majorHAnsi" w:hAnsiTheme="majorHAnsi" w:cstheme="minorHAnsi"/>
          <w:b/>
          <w:bCs/>
          <w:sz w:val="22"/>
          <w:szCs w:val="22"/>
        </w:rPr>
      </w:pPr>
      <w:r w:rsidRPr="00AF3274">
        <w:rPr>
          <w:rStyle w:val="fontstyle21"/>
          <w:rFonts w:asciiTheme="majorHAnsi" w:hAnsiTheme="majorHAnsi" w:cstheme="minorHAnsi"/>
          <w:b/>
          <w:bCs/>
          <w:sz w:val="22"/>
          <w:szCs w:val="22"/>
        </w:rPr>
        <w:t>9. PRAZO</w:t>
      </w:r>
      <w:r w:rsidR="00AF708E" w:rsidRPr="00AF3274">
        <w:rPr>
          <w:rStyle w:val="fontstyle21"/>
          <w:rFonts w:asciiTheme="majorHAnsi" w:hAnsiTheme="majorHAnsi" w:cstheme="minorHAnsi"/>
          <w:b/>
          <w:bCs/>
          <w:sz w:val="22"/>
          <w:szCs w:val="22"/>
        </w:rPr>
        <w:t xml:space="preserve"> DE PAGAMENTO</w:t>
      </w:r>
    </w:p>
    <w:p w14:paraId="335717EA" w14:textId="031ABC46" w:rsidR="0024736B" w:rsidRPr="00AF3274" w:rsidRDefault="0024736B" w:rsidP="0024736B">
      <w:pPr>
        <w:spacing w:before="120" w:after="120" w:line="240" w:lineRule="atLeast"/>
        <w:ind w:left="-142"/>
        <w:jc w:val="both"/>
        <w:rPr>
          <w:rFonts w:asciiTheme="majorHAnsi" w:hAnsiTheme="majorHAnsi" w:cstheme="minorHAnsi"/>
          <w:sz w:val="22"/>
          <w:szCs w:val="22"/>
        </w:rPr>
      </w:pPr>
      <w:r w:rsidRPr="00AF3274">
        <w:rPr>
          <w:rFonts w:asciiTheme="majorHAnsi" w:hAnsiTheme="majorHAnsi" w:cstheme="minorHAnsi"/>
          <w:sz w:val="22"/>
          <w:szCs w:val="22"/>
        </w:rPr>
        <w:t>9.1. O pagamento será efetuado no prazo máximo de</w:t>
      </w:r>
      <w:r w:rsidRPr="00AF3274">
        <w:rPr>
          <w:rFonts w:asciiTheme="majorHAnsi" w:eastAsia="Arial" w:hAnsiTheme="majorHAnsi" w:cstheme="minorHAnsi"/>
          <w:sz w:val="22"/>
          <w:szCs w:val="22"/>
        </w:rPr>
        <w:t xml:space="preserve"> </w:t>
      </w:r>
      <w:r w:rsidRPr="00AF3274">
        <w:rPr>
          <w:rFonts w:asciiTheme="majorHAnsi" w:eastAsia="Arial" w:hAnsiTheme="majorHAnsi" w:cstheme="minorHAnsi"/>
          <w:sz w:val="22"/>
          <w:szCs w:val="22"/>
          <w:u w:val="single"/>
        </w:rPr>
        <w:t xml:space="preserve">até </w:t>
      </w:r>
      <w:r w:rsidR="00FE7E02" w:rsidRPr="00AF3274">
        <w:rPr>
          <w:rFonts w:asciiTheme="majorHAnsi" w:eastAsia="Arial" w:hAnsiTheme="majorHAnsi" w:cstheme="minorHAnsi"/>
          <w:sz w:val="22"/>
          <w:szCs w:val="22"/>
          <w:u w:val="single"/>
        </w:rPr>
        <w:t>05 (cinco)</w:t>
      </w:r>
      <w:r w:rsidRPr="00AF3274">
        <w:rPr>
          <w:rFonts w:asciiTheme="majorHAnsi" w:eastAsia="Arial" w:hAnsiTheme="majorHAnsi" w:cstheme="minorHAnsi"/>
          <w:sz w:val="22"/>
          <w:szCs w:val="22"/>
          <w:u w:val="single"/>
        </w:rPr>
        <w:t xml:space="preserve"> </w:t>
      </w:r>
      <w:r w:rsidRPr="00AF3274">
        <w:rPr>
          <w:rFonts w:asciiTheme="majorHAnsi" w:hAnsiTheme="majorHAnsi" w:cstheme="minorHAnsi"/>
          <w:sz w:val="22"/>
          <w:szCs w:val="22"/>
          <w:u w:val="single"/>
        </w:rPr>
        <w:t>dias</w:t>
      </w:r>
      <w:r w:rsidRPr="00AF3274">
        <w:rPr>
          <w:rFonts w:asciiTheme="majorHAnsi" w:hAnsiTheme="majorHAnsi" w:cstheme="minorHAnsi"/>
          <w:sz w:val="22"/>
          <w:szCs w:val="22"/>
        </w:rPr>
        <w:t>, contados do recebimento da Nota Fiscal/Fatura</w:t>
      </w:r>
      <w:r w:rsidR="00FE7E02" w:rsidRPr="00AF3274">
        <w:rPr>
          <w:rFonts w:asciiTheme="majorHAnsi" w:hAnsiTheme="majorHAnsi" w:cstheme="minorHAnsi"/>
          <w:sz w:val="22"/>
          <w:szCs w:val="22"/>
        </w:rPr>
        <w:t xml:space="preserve"> e entrega de todo material.</w:t>
      </w:r>
      <w:r w:rsidRPr="00AF3274">
        <w:rPr>
          <w:rFonts w:asciiTheme="majorHAnsi" w:hAnsiTheme="majorHAnsi" w:cstheme="minorHAnsi"/>
          <w:sz w:val="22"/>
          <w:szCs w:val="22"/>
        </w:rPr>
        <w:t xml:space="preserve"> </w:t>
      </w:r>
    </w:p>
    <w:p w14:paraId="2F3D46BF" w14:textId="3509F312" w:rsidR="0024736B" w:rsidRPr="00AF3274" w:rsidRDefault="0024736B" w:rsidP="0024736B">
      <w:pPr>
        <w:spacing w:before="120" w:after="120" w:line="240" w:lineRule="atLeast"/>
        <w:ind w:left="-142"/>
        <w:jc w:val="both"/>
        <w:rPr>
          <w:rFonts w:asciiTheme="majorHAnsi" w:hAnsiTheme="majorHAnsi" w:cstheme="minorHAnsi"/>
          <w:sz w:val="22"/>
          <w:szCs w:val="22"/>
        </w:rPr>
      </w:pPr>
      <w:r w:rsidRPr="00AF3274">
        <w:rPr>
          <w:rFonts w:asciiTheme="majorHAnsi" w:hAnsiTheme="majorHAnsi" w:cstheme="minorHAnsi"/>
          <w:sz w:val="22"/>
          <w:szCs w:val="22"/>
        </w:rPr>
        <w:t xml:space="preserve">9.2. Considera-se ocorrido o recebimento da nota fiscal ou fatura quando </w:t>
      </w:r>
      <w:r w:rsidR="00D760A3" w:rsidRPr="00AF3274">
        <w:rPr>
          <w:rFonts w:asciiTheme="majorHAnsi" w:hAnsiTheme="majorHAnsi" w:cstheme="minorHAnsi"/>
          <w:sz w:val="22"/>
          <w:szCs w:val="22"/>
        </w:rPr>
        <w:t>a</w:t>
      </w:r>
      <w:r w:rsidR="00AF708E" w:rsidRPr="00AF3274">
        <w:rPr>
          <w:rFonts w:asciiTheme="majorHAnsi" w:hAnsiTheme="majorHAnsi" w:cstheme="minorHAnsi"/>
          <w:sz w:val="22"/>
          <w:szCs w:val="22"/>
        </w:rPr>
        <w:t xml:space="preserve"> Câmara Municipal</w:t>
      </w:r>
      <w:r w:rsidRPr="00AF3274">
        <w:rPr>
          <w:rFonts w:asciiTheme="majorHAnsi" w:hAnsiTheme="majorHAnsi" w:cstheme="minorHAnsi"/>
          <w:sz w:val="22"/>
          <w:szCs w:val="22"/>
        </w:rPr>
        <w:t xml:space="preserve"> atestar a execução da entrega do objeto adquirido.</w:t>
      </w:r>
    </w:p>
    <w:p w14:paraId="5CCFE5F3" w14:textId="064A7E3D" w:rsidR="0024736B" w:rsidRPr="00AF3274" w:rsidRDefault="0024736B" w:rsidP="0024736B">
      <w:pPr>
        <w:spacing w:before="120" w:after="120" w:line="240" w:lineRule="atLeast"/>
        <w:ind w:left="-142"/>
        <w:jc w:val="both"/>
        <w:rPr>
          <w:rFonts w:asciiTheme="majorHAnsi" w:hAnsiTheme="majorHAnsi" w:cstheme="minorHAnsi"/>
          <w:sz w:val="22"/>
          <w:szCs w:val="22"/>
        </w:rPr>
      </w:pPr>
      <w:r w:rsidRPr="00AF3274">
        <w:rPr>
          <w:rFonts w:asciiTheme="majorHAnsi" w:hAnsiTheme="majorHAnsi" w:cstheme="minorHAnsi"/>
          <w:sz w:val="22"/>
          <w:szCs w:val="22"/>
        </w:rPr>
        <w:t>9.2.</w:t>
      </w:r>
      <w:r w:rsidR="00AF708E" w:rsidRPr="00AF3274">
        <w:rPr>
          <w:rFonts w:asciiTheme="majorHAnsi" w:hAnsiTheme="majorHAnsi" w:cstheme="minorHAnsi"/>
          <w:sz w:val="22"/>
          <w:szCs w:val="22"/>
        </w:rPr>
        <w:t>1</w:t>
      </w:r>
      <w:r w:rsidRPr="00AF3274">
        <w:rPr>
          <w:rFonts w:asciiTheme="majorHAnsi" w:hAnsiTheme="majorHAnsi" w:cstheme="minorHAnsi"/>
          <w:sz w:val="22"/>
          <w:szCs w:val="22"/>
        </w:rPr>
        <w:t>. No caso de atraso pel</w:t>
      </w:r>
      <w:r w:rsidR="00566E8F" w:rsidRPr="00AF3274">
        <w:rPr>
          <w:rFonts w:asciiTheme="majorHAnsi" w:hAnsiTheme="majorHAnsi" w:cstheme="minorHAnsi"/>
          <w:sz w:val="22"/>
          <w:szCs w:val="22"/>
        </w:rPr>
        <w:t>a</w:t>
      </w:r>
      <w:r w:rsidR="00AF708E" w:rsidRPr="00AF3274">
        <w:rPr>
          <w:rFonts w:asciiTheme="majorHAnsi" w:hAnsiTheme="majorHAnsi" w:cstheme="minorHAnsi"/>
          <w:sz w:val="22"/>
          <w:szCs w:val="22"/>
        </w:rPr>
        <w:t xml:space="preserve"> Câmara Municipal</w:t>
      </w:r>
      <w:r w:rsidRPr="00AF3274">
        <w:rPr>
          <w:rFonts w:asciiTheme="majorHAnsi" w:hAnsiTheme="majorHAnsi" w:cstheme="minorHAnsi"/>
          <w:sz w:val="22"/>
          <w:szCs w:val="22"/>
        </w:rPr>
        <w:t xml:space="preserve">, os valores devidos </w:t>
      </w:r>
      <w:r w:rsidR="00D760A3" w:rsidRPr="00AF3274">
        <w:rPr>
          <w:rFonts w:asciiTheme="majorHAnsi" w:hAnsiTheme="majorHAnsi" w:cstheme="minorHAnsi"/>
          <w:sz w:val="22"/>
          <w:szCs w:val="22"/>
        </w:rPr>
        <w:t>à</w:t>
      </w:r>
      <w:r w:rsidRPr="00AF3274">
        <w:rPr>
          <w:rFonts w:asciiTheme="majorHAnsi" w:hAnsiTheme="majorHAnsi" w:cstheme="minorHAnsi"/>
          <w:sz w:val="22"/>
          <w:szCs w:val="22"/>
        </w:rPr>
        <w:t xml:space="preserve"> empresa vencedora serão atualizados monetariamente entre o termo final do prazo de pagamento até a data de sua efetiva realização, mediante aplicação do índice </w:t>
      </w:r>
      <w:r w:rsidRPr="00AF3274">
        <w:rPr>
          <w:rFonts w:asciiTheme="majorHAnsi" w:hAnsiTheme="majorHAnsi" w:cstheme="minorHAnsi"/>
          <w:iCs/>
          <w:sz w:val="22"/>
          <w:szCs w:val="22"/>
        </w:rPr>
        <w:t>IPCA, ou outro que venha a substituí-lo,</w:t>
      </w:r>
      <w:r w:rsidRPr="00AF3274">
        <w:rPr>
          <w:rFonts w:asciiTheme="majorHAnsi" w:hAnsiTheme="majorHAnsi" w:cstheme="minorHAnsi"/>
          <w:sz w:val="22"/>
          <w:szCs w:val="22"/>
        </w:rPr>
        <w:t xml:space="preserve"> de correção monetária.</w:t>
      </w:r>
    </w:p>
    <w:p w14:paraId="2EB58FF1" w14:textId="77777777" w:rsidR="0024736B" w:rsidRPr="00AF3274" w:rsidRDefault="0024736B" w:rsidP="0024736B">
      <w:pPr>
        <w:spacing w:before="120" w:after="120" w:line="240" w:lineRule="atLeast"/>
        <w:ind w:left="-142"/>
        <w:jc w:val="both"/>
        <w:rPr>
          <w:rFonts w:asciiTheme="majorHAnsi" w:hAnsiTheme="majorHAnsi" w:cstheme="minorHAnsi"/>
          <w:b/>
          <w:sz w:val="22"/>
          <w:szCs w:val="22"/>
        </w:rPr>
      </w:pPr>
      <w:r w:rsidRPr="00AF3274">
        <w:rPr>
          <w:rFonts w:asciiTheme="majorHAnsi" w:hAnsiTheme="majorHAnsi" w:cstheme="minorHAnsi"/>
          <w:b/>
          <w:sz w:val="22"/>
          <w:szCs w:val="22"/>
        </w:rPr>
        <w:t>9.3. CONDIÇÕES DE PAGAMENTO</w:t>
      </w:r>
    </w:p>
    <w:p w14:paraId="065FE347" w14:textId="77777777" w:rsidR="0024736B" w:rsidRPr="00AF3274" w:rsidRDefault="0024736B" w:rsidP="0024736B">
      <w:pPr>
        <w:spacing w:before="120" w:after="120" w:line="240" w:lineRule="atLeast"/>
        <w:ind w:left="-142"/>
        <w:jc w:val="both"/>
        <w:rPr>
          <w:rFonts w:asciiTheme="majorHAnsi" w:hAnsiTheme="majorHAnsi" w:cstheme="minorHAnsi"/>
          <w:sz w:val="22"/>
          <w:szCs w:val="22"/>
        </w:rPr>
      </w:pPr>
      <w:r w:rsidRPr="00AF3274">
        <w:rPr>
          <w:rFonts w:asciiTheme="majorHAnsi" w:hAnsiTheme="majorHAnsi" w:cstheme="minorHAnsi"/>
          <w:iCs/>
          <w:sz w:val="22"/>
          <w:szCs w:val="22"/>
        </w:rPr>
        <w:t xml:space="preserve">9.3.1. A emissão da </w:t>
      </w:r>
      <w:r w:rsidRPr="00AF3274">
        <w:rPr>
          <w:rFonts w:asciiTheme="majorHAnsi" w:hAnsiTheme="majorHAnsi" w:cstheme="minorHAnsi"/>
          <w:sz w:val="22"/>
          <w:szCs w:val="22"/>
        </w:rPr>
        <w:t>Nota Fiscal/Fatura será precedida após a entrega dos produtos.</w:t>
      </w:r>
    </w:p>
    <w:p w14:paraId="279EBC4A" w14:textId="77777777" w:rsidR="0024736B" w:rsidRPr="00AF3274" w:rsidRDefault="0024736B" w:rsidP="0024736B">
      <w:pPr>
        <w:spacing w:before="120" w:after="120" w:line="240" w:lineRule="atLeast"/>
        <w:ind w:left="-142"/>
        <w:jc w:val="both"/>
        <w:rPr>
          <w:rFonts w:asciiTheme="majorHAnsi" w:hAnsiTheme="majorHAnsi" w:cstheme="minorHAnsi"/>
          <w:sz w:val="22"/>
          <w:szCs w:val="22"/>
        </w:rPr>
      </w:pPr>
      <w:r w:rsidRPr="00AF3274">
        <w:rPr>
          <w:rFonts w:asciiTheme="majorHAnsi" w:hAnsiTheme="majorHAnsi" w:cstheme="minorHAnsi"/>
          <w:sz w:val="22"/>
          <w:szCs w:val="22"/>
        </w:rPr>
        <w:t xml:space="preserve">9.3.2. O setor competente para proceder o pagamento deve verificar se a Nota Fiscal ou Fatura apresentada expressa os elementos necessários e essenciais do documento, tais como: </w:t>
      </w:r>
    </w:p>
    <w:p w14:paraId="0FAA1DC8" w14:textId="77777777" w:rsidR="0024736B" w:rsidRPr="00AF3274" w:rsidRDefault="0024736B" w:rsidP="0024736B">
      <w:pPr>
        <w:pStyle w:val="PargrafodaLista"/>
        <w:numPr>
          <w:ilvl w:val="0"/>
          <w:numId w:val="7"/>
        </w:numPr>
        <w:spacing w:before="120" w:after="120" w:line="240" w:lineRule="atLeast"/>
        <w:ind w:left="-142" w:firstLine="0"/>
        <w:jc w:val="both"/>
        <w:rPr>
          <w:rFonts w:asciiTheme="majorHAnsi" w:hAnsiTheme="majorHAnsi" w:cstheme="minorHAnsi"/>
          <w:sz w:val="22"/>
          <w:szCs w:val="22"/>
        </w:rPr>
      </w:pPr>
      <w:r w:rsidRPr="00AF3274">
        <w:rPr>
          <w:rFonts w:asciiTheme="majorHAnsi" w:hAnsiTheme="majorHAnsi" w:cstheme="minorHAnsi"/>
          <w:sz w:val="22"/>
          <w:szCs w:val="22"/>
        </w:rPr>
        <w:t xml:space="preserve">o prazo de validade; </w:t>
      </w:r>
    </w:p>
    <w:p w14:paraId="0C452C4B" w14:textId="77777777" w:rsidR="0024736B" w:rsidRPr="00AF3274" w:rsidRDefault="0024736B" w:rsidP="0024736B">
      <w:pPr>
        <w:pStyle w:val="PargrafodaLista"/>
        <w:numPr>
          <w:ilvl w:val="0"/>
          <w:numId w:val="7"/>
        </w:numPr>
        <w:spacing w:before="120" w:after="120" w:line="240" w:lineRule="atLeast"/>
        <w:ind w:left="-142" w:firstLine="0"/>
        <w:jc w:val="both"/>
        <w:rPr>
          <w:rFonts w:asciiTheme="majorHAnsi" w:hAnsiTheme="majorHAnsi" w:cstheme="minorHAnsi"/>
          <w:sz w:val="22"/>
          <w:szCs w:val="22"/>
        </w:rPr>
      </w:pPr>
      <w:r w:rsidRPr="00AF3274">
        <w:rPr>
          <w:rFonts w:asciiTheme="majorHAnsi" w:hAnsiTheme="majorHAnsi" w:cstheme="minorHAnsi"/>
          <w:sz w:val="22"/>
          <w:szCs w:val="22"/>
        </w:rPr>
        <w:t xml:space="preserve">a data da emissão; </w:t>
      </w:r>
    </w:p>
    <w:p w14:paraId="54C0FA48" w14:textId="35FDA2DE" w:rsidR="0024736B" w:rsidRPr="00AF3274" w:rsidRDefault="0024736B" w:rsidP="0024736B">
      <w:pPr>
        <w:pStyle w:val="PargrafodaLista"/>
        <w:numPr>
          <w:ilvl w:val="0"/>
          <w:numId w:val="7"/>
        </w:numPr>
        <w:spacing w:before="120" w:after="120" w:line="240" w:lineRule="atLeast"/>
        <w:ind w:left="-142" w:firstLine="0"/>
        <w:jc w:val="both"/>
        <w:rPr>
          <w:rFonts w:asciiTheme="majorHAnsi" w:hAnsiTheme="majorHAnsi" w:cstheme="minorHAnsi"/>
          <w:sz w:val="22"/>
          <w:szCs w:val="22"/>
        </w:rPr>
      </w:pPr>
      <w:r w:rsidRPr="00AF3274">
        <w:rPr>
          <w:rFonts w:asciiTheme="majorHAnsi" w:hAnsiTheme="majorHAnsi" w:cstheme="minorHAnsi"/>
          <w:sz w:val="22"/>
          <w:szCs w:val="22"/>
        </w:rPr>
        <w:t xml:space="preserve">os dados do fornecedor e </w:t>
      </w:r>
      <w:r w:rsidR="00C5533F" w:rsidRPr="00AF3274">
        <w:rPr>
          <w:rFonts w:asciiTheme="majorHAnsi" w:hAnsiTheme="majorHAnsi" w:cstheme="minorHAnsi"/>
          <w:sz w:val="22"/>
          <w:szCs w:val="22"/>
        </w:rPr>
        <w:t>da Câmara Municipal de Birigui</w:t>
      </w:r>
      <w:r w:rsidRPr="00AF3274">
        <w:rPr>
          <w:rFonts w:asciiTheme="majorHAnsi" w:hAnsiTheme="majorHAnsi" w:cstheme="minorHAnsi"/>
          <w:sz w:val="22"/>
          <w:szCs w:val="22"/>
        </w:rPr>
        <w:t xml:space="preserve">; </w:t>
      </w:r>
    </w:p>
    <w:p w14:paraId="0A4E8F79" w14:textId="77777777" w:rsidR="0024736B" w:rsidRPr="00AF3274" w:rsidRDefault="0024736B" w:rsidP="0024736B">
      <w:pPr>
        <w:pStyle w:val="PargrafodaLista"/>
        <w:numPr>
          <w:ilvl w:val="0"/>
          <w:numId w:val="7"/>
        </w:numPr>
        <w:spacing w:before="120" w:after="120" w:line="240" w:lineRule="atLeast"/>
        <w:ind w:left="-142" w:firstLine="0"/>
        <w:jc w:val="both"/>
        <w:rPr>
          <w:rFonts w:asciiTheme="majorHAnsi" w:hAnsiTheme="majorHAnsi" w:cstheme="minorHAnsi"/>
          <w:sz w:val="22"/>
          <w:szCs w:val="22"/>
        </w:rPr>
      </w:pPr>
      <w:r w:rsidRPr="00AF3274">
        <w:rPr>
          <w:rFonts w:asciiTheme="majorHAnsi" w:hAnsiTheme="majorHAnsi" w:cstheme="minorHAnsi"/>
          <w:sz w:val="22"/>
          <w:szCs w:val="22"/>
        </w:rPr>
        <w:t xml:space="preserve">Validade; </w:t>
      </w:r>
    </w:p>
    <w:p w14:paraId="02E2DD58" w14:textId="77777777" w:rsidR="0024736B" w:rsidRPr="00AF3274" w:rsidRDefault="0024736B" w:rsidP="0024736B">
      <w:pPr>
        <w:pStyle w:val="PargrafodaLista"/>
        <w:numPr>
          <w:ilvl w:val="0"/>
          <w:numId w:val="7"/>
        </w:numPr>
        <w:spacing w:before="120" w:after="120" w:line="240" w:lineRule="atLeast"/>
        <w:ind w:left="-142" w:firstLine="0"/>
        <w:jc w:val="both"/>
        <w:rPr>
          <w:rFonts w:asciiTheme="majorHAnsi" w:hAnsiTheme="majorHAnsi" w:cstheme="minorHAnsi"/>
          <w:sz w:val="22"/>
          <w:szCs w:val="22"/>
        </w:rPr>
      </w:pPr>
      <w:r w:rsidRPr="00AF3274">
        <w:rPr>
          <w:rFonts w:asciiTheme="majorHAnsi" w:hAnsiTheme="majorHAnsi" w:cstheme="minorHAnsi"/>
          <w:sz w:val="22"/>
          <w:szCs w:val="22"/>
        </w:rPr>
        <w:t xml:space="preserve">o valor a pagar; e </w:t>
      </w:r>
    </w:p>
    <w:p w14:paraId="545217EA" w14:textId="77777777" w:rsidR="0024736B" w:rsidRPr="00AF3274" w:rsidRDefault="0024736B" w:rsidP="0024736B">
      <w:pPr>
        <w:pStyle w:val="PargrafodaLista"/>
        <w:numPr>
          <w:ilvl w:val="0"/>
          <w:numId w:val="7"/>
        </w:numPr>
        <w:spacing w:before="120" w:after="120" w:line="240" w:lineRule="atLeast"/>
        <w:ind w:left="-142" w:firstLine="0"/>
        <w:jc w:val="both"/>
        <w:rPr>
          <w:rFonts w:asciiTheme="majorHAnsi" w:hAnsiTheme="majorHAnsi" w:cstheme="minorHAnsi"/>
          <w:sz w:val="22"/>
          <w:szCs w:val="22"/>
        </w:rPr>
      </w:pPr>
      <w:r w:rsidRPr="00AF3274">
        <w:rPr>
          <w:rFonts w:asciiTheme="majorHAnsi" w:hAnsiTheme="majorHAnsi" w:cstheme="minorHAnsi"/>
          <w:sz w:val="22"/>
          <w:szCs w:val="22"/>
        </w:rPr>
        <w:t>eventual destaque do valor de retenções tributárias cabíveis.</w:t>
      </w:r>
    </w:p>
    <w:p w14:paraId="6C6C4685" w14:textId="685C7187" w:rsidR="0024736B" w:rsidRPr="00AF3274" w:rsidRDefault="0024736B" w:rsidP="0024736B">
      <w:pPr>
        <w:spacing w:before="120" w:after="120" w:line="240" w:lineRule="atLeast"/>
        <w:ind w:left="-142"/>
        <w:jc w:val="both"/>
        <w:rPr>
          <w:rFonts w:asciiTheme="majorHAnsi" w:hAnsiTheme="majorHAnsi" w:cstheme="minorHAnsi"/>
          <w:sz w:val="22"/>
          <w:szCs w:val="22"/>
        </w:rPr>
      </w:pPr>
      <w:r w:rsidRPr="00AF3274">
        <w:rPr>
          <w:rFonts w:asciiTheme="majorHAnsi" w:hAnsiTheme="majorHAnsi" w:cstheme="minorHAnsi"/>
          <w:iCs/>
          <w:sz w:val="22"/>
          <w:szCs w:val="22"/>
        </w:rPr>
        <w:t>9.3.</w:t>
      </w:r>
      <w:r w:rsidR="00B12CAC">
        <w:rPr>
          <w:rFonts w:asciiTheme="majorHAnsi" w:hAnsiTheme="majorHAnsi" w:cstheme="minorHAnsi"/>
          <w:iCs/>
          <w:sz w:val="22"/>
          <w:szCs w:val="22"/>
        </w:rPr>
        <w:t>3</w:t>
      </w:r>
      <w:r w:rsidRPr="00AF3274">
        <w:rPr>
          <w:rFonts w:asciiTheme="majorHAnsi" w:hAnsiTheme="majorHAnsi" w:cstheme="minorHAnsi"/>
          <w:iCs/>
          <w:sz w:val="22"/>
          <w:szCs w:val="22"/>
        </w:rPr>
        <w:t xml:space="preserve">. Havendo erro </w:t>
      </w:r>
      <w:r w:rsidRPr="00AF3274">
        <w:rPr>
          <w:rFonts w:asciiTheme="majorHAnsi" w:hAnsiTheme="majorHAnsi" w:cstheme="minorHAnsi"/>
          <w:sz w:val="22"/>
          <w:szCs w:val="22"/>
        </w:rPr>
        <w:t>na</w:t>
      </w:r>
      <w:r w:rsidRPr="00AF3274">
        <w:rPr>
          <w:rFonts w:asciiTheme="majorHAnsi" w:hAnsiTheme="majorHAnsi" w:cstheme="minorHAnsi"/>
          <w:iCs/>
          <w:sz w:val="22"/>
          <w:szCs w:val="22"/>
        </w:rPr>
        <w:t xml:space="preserve"> apresentação da Nota Fiscal/Fatura, ou circunstância que impeça a liquidação da </w:t>
      </w:r>
      <w:r w:rsidRPr="00AF3274">
        <w:rPr>
          <w:rFonts w:asciiTheme="majorHAnsi" w:hAnsiTheme="majorHAnsi" w:cstheme="minorHAnsi"/>
          <w:sz w:val="22"/>
          <w:szCs w:val="22"/>
        </w:rPr>
        <w:t>despesa</w:t>
      </w:r>
      <w:r w:rsidRPr="00AF3274">
        <w:rPr>
          <w:rFonts w:asciiTheme="majorHAnsi" w:hAnsiTheme="majorHAnsi" w:cstheme="minorHAnsi"/>
          <w:iCs/>
          <w:sz w:val="22"/>
          <w:szCs w:val="22"/>
        </w:rPr>
        <w:t xml:space="preserve">, o pagamento ficará sobrestado até que a empresa vencedora providencie as medidas saneadoras. Nessa hipótese, o prazo para pagamento iniciar-se-á após a comprovação da regularização da situação, não acarretando qualquer ônus para </w:t>
      </w:r>
      <w:r w:rsidR="00AF708E" w:rsidRPr="00AF3274">
        <w:rPr>
          <w:rFonts w:asciiTheme="majorHAnsi" w:hAnsiTheme="majorHAnsi" w:cstheme="minorHAnsi"/>
          <w:iCs/>
          <w:sz w:val="22"/>
          <w:szCs w:val="22"/>
        </w:rPr>
        <w:t>a Câmara Municipal</w:t>
      </w:r>
      <w:r w:rsidRPr="00AF3274">
        <w:rPr>
          <w:rFonts w:asciiTheme="majorHAnsi" w:hAnsiTheme="majorHAnsi" w:cstheme="minorHAnsi"/>
          <w:iCs/>
          <w:sz w:val="22"/>
          <w:szCs w:val="22"/>
        </w:rPr>
        <w:t>;</w:t>
      </w:r>
    </w:p>
    <w:p w14:paraId="241BE8BF" w14:textId="60B92F6A" w:rsidR="0024736B" w:rsidRPr="00AF3274" w:rsidRDefault="0024736B" w:rsidP="0024736B">
      <w:pPr>
        <w:spacing w:before="120" w:after="120" w:line="240" w:lineRule="atLeast"/>
        <w:ind w:left="-142"/>
        <w:jc w:val="both"/>
        <w:rPr>
          <w:rFonts w:asciiTheme="majorHAnsi" w:hAnsiTheme="majorHAnsi" w:cstheme="minorHAnsi"/>
          <w:sz w:val="22"/>
          <w:szCs w:val="22"/>
        </w:rPr>
      </w:pPr>
      <w:r w:rsidRPr="00AF3274">
        <w:rPr>
          <w:rFonts w:asciiTheme="majorHAnsi" w:hAnsiTheme="majorHAnsi" w:cstheme="minorHAnsi"/>
          <w:sz w:val="22"/>
          <w:szCs w:val="22"/>
        </w:rPr>
        <w:t>9.3.</w:t>
      </w:r>
      <w:r w:rsidR="00B12CAC">
        <w:rPr>
          <w:rFonts w:asciiTheme="majorHAnsi" w:hAnsiTheme="majorHAnsi" w:cstheme="minorHAnsi"/>
          <w:sz w:val="22"/>
          <w:szCs w:val="22"/>
        </w:rPr>
        <w:t>4</w:t>
      </w:r>
      <w:r w:rsidRPr="00AF3274">
        <w:rPr>
          <w:rFonts w:asciiTheme="majorHAnsi" w:hAnsiTheme="majorHAnsi" w:cstheme="minorHAnsi"/>
          <w:sz w:val="22"/>
          <w:szCs w:val="22"/>
        </w:rPr>
        <w:t>. Quando do pagamento, caso necessário, será efetuada a retenção tributária prevista na legislação aplicável.</w:t>
      </w:r>
    </w:p>
    <w:p w14:paraId="5DBCBDC7" w14:textId="7603930A" w:rsidR="0024736B" w:rsidRPr="00AF3274" w:rsidRDefault="0024736B" w:rsidP="0024736B">
      <w:pPr>
        <w:spacing w:before="120" w:after="120" w:line="240" w:lineRule="atLeast"/>
        <w:ind w:left="-142"/>
        <w:jc w:val="both"/>
        <w:rPr>
          <w:rFonts w:asciiTheme="majorHAnsi" w:hAnsiTheme="majorHAnsi" w:cstheme="minorHAnsi"/>
          <w:sz w:val="22"/>
          <w:szCs w:val="22"/>
        </w:rPr>
      </w:pPr>
      <w:r w:rsidRPr="00AF3274">
        <w:rPr>
          <w:rFonts w:asciiTheme="majorHAnsi" w:hAnsiTheme="majorHAnsi" w:cstheme="minorHAnsi"/>
          <w:sz w:val="22"/>
          <w:szCs w:val="22"/>
        </w:rPr>
        <w:t>9.3.</w:t>
      </w:r>
      <w:r w:rsidR="00B12CAC">
        <w:rPr>
          <w:rFonts w:asciiTheme="majorHAnsi" w:hAnsiTheme="majorHAnsi" w:cstheme="minorHAnsi"/>
          <w:sz w:val="22"/>
          <w:szCs w:val="22"/>
        </w:rPr>
        <w:t>5</w:t>
      </w:r>
      <w:r w:rsidRPr="00AF3274">
        <w:rPr>
          <w:rFonts w:asciiTheme="majorHAnsi" w:hAnsiTheme="majorHAnsi" w:cstheme="minorHAnsi"/>
          <w:sz w:val="22"/>
          <w:szCs w:val="22"/>
        </w:rPr>
        <w:t>. Independentemente do percentual de tributo inserido na planilha, no pagamento serão retidos na fonte os percentuais estabelecidos na legislação vigente.</w:t>
      </w:r>
    </w:p>
    <w:p w14:paraId="2CC965B1" w14:textId="0E729F25" w:rsidR="0024736B" w:rsidRPr="00AF3274" w:rsidRDefault="0024736B" w:rsidP="0024736B">
      <w:pPr>
        <w:spacing w:before="120" w:after="120" w:line="240" w:lineRule="atLeast"/>
        <w:ind w:left="-142"/>
        <w:jc w:val="both"/>
        <w:rPr>
          <w:rFonts w:asciiTheme="majorHAnsi" w:hAnsiTheme="majorHAnsi" w:cstheme="minorHAnsi"/>
          <w:sz w:val="22"/>
          <w:szCs w:val="22"/>
        </w:rPr>
      </w:pPr>
      <w:r w:rsidRPr="00AF3274">
        <w:rPr>
          <w:rFonts w:asciiTheme="majorHAnsi" w:hAnsiTheme="majorHAnsi" w:cstheme="minorHAnsi"/>
          <w:sz w:val="22"/>
          <w:szCs w:val="22"/>
        </w:rPr>
        <w:t>9.3.</w:t>
      </w:r>
      <w:r w:rsidR="00B12CAC">
        <w:rPr>
          <w:rFonts w:asciiTheme="majorHAnsi" w:hAnsiTheme="majorHAnsi" w:cstheme="minorHAnsi"/>
          <w:sz w:val="22"/>
          <w:szCs w:val="22"/>
        </w:rPr>
        <w:t>6</w:t>
      </w:r>
      <w:r w:rsidRPr="00AF3274">
        <w:rPr>
          <w:rFonts w:asciiTheme="majorHAnsi" w:hAnsiTheme="majorHAnsi" w:cstheme="minorHAnsi"/>
          <w:sz w:val="22"/>
          <w:szCs w:val="22"/>
        </w:rPr>
        <w:t>. A empresa vencedora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54F0E71" w14:textId="1FAFA05E" w:rsidR="0024736B" w:rsidRPr="00AF3274" w:rsidRDefault="0024736B" w:rsidP="0024736B">
      <w:pPr>
        <w:spacing w:before="120" w:after="120" w:line="240" w:lineRule="atLeast"/>
        <w:ind w:left="-142"/>
        <w:jc w:val="both"/>
        <w:rPr>
          <w:rFonts w:asciiTheme="majorHAnsi" w:hAnsiTheme="majorHAnsi" w:cstheme="minorHAnsi"/>
          <w:sz w:val="22"/>
          <w:szCs w:val="22"/>
        </w:rPr>
      </w:pPr>
      <w:r w:rsidRPr="00AF3274">
        <w:rPr>
          <w:rFonts w:asciiTheme="majorHAnsi" w:hAnsiTheme="majorHAnsi" w:cstheme="minorHAnsi"/>
          <w:sz w:val="22"/>
          <w:szCs w:val="22"/>
        </w:rPr>
        <w:lastRenderedPageBreak/>
        <w:t>9.3.</w:t>
      </w:r>
      <w:r w:rsidR="00B12CAC">
        <w:rPr>
          <w:rFonts w:asciiTheme="majorHAnsi" w:hAnsiTheme="majorHAnsi" w:cstheme="minorHAnsi"/>
          <w:sz w:val="22"/>
          <w:szCs w:val="22"/>
        </w:rPr>
        <w:t>7</w:t>
      </w:r>
      <w:r w:rsidR="0067505D" w:rsidRPr="00AF3274">
        <w:rPr>
          <w:rFonts w:asciiTheme="majorHAnsi" w:hAnsiTheme="majorHAnsi" w:cstheme="minorHAnsi"/>
          <w:sz w:val="22"/>
          <w:szCs w:val="22"/>
        </w:rPr>
        <w:t>.</w:t>
      </w:r>
      <w:r w:rsidRPr="00AF3274">
        <w:rPr>
          <w:rFonts w:asciiTheme="majorHAnsi" w:hAnsiTheme="majorHAnsi" w:cstheme="minorHAnsi"/>
          <w:sz w:val="22"/>
          <w:szCs w:val="22"/>
        </w:rPr>
        <w:t xml:space="preserve"> </w:t>
      </w:r>
      <w:r w:rsidRPr="00AF3274">
        <w:rPr>
          <w:rFonts w:asciiTheme="majorHAnsi" w:hAnsiTheme="majorHAnsi" w:cstheme="minorHAnsi"/>
          <w:color w:val="000000"/>
          <w:sz w:val="22"/>
          <w:szCs w:val="22"/>
        </w:rPr>
        <w:t>Conforme Decreto Municipal nº 7.339/2023 que DISPÕE SOBRE A ARRECADAÇÃO DO IMPOSTO DE RENDA INCIDENTE NA FONTE, as Notas Fiscais emitidas a</w:t>
      </w:r>
      <w:r w:rsidR="00C2113E" w:rsidRPr="00AF3274">
        <w:rPr>
          <w:rFonts w:asciiTheme="majorHAnsi" w:hAnsiTheme="majorHAnsi" w:cstheme="minorHAnsi"/>
          <w:color w:val="000000"/>
          <w:sz w:val="22"/>
          <w:szCs w:val="22"/>
        </w:rPr>
        <w:t xml:space="preserve"> Câmara Municipal,</w:t>
      </w:r>
      <w:r w:rsidRPr="00AF3274">
        <w:rPr>
          <w:rFonts w:asciiTheme="majorHAnsi" w:hAnsiTheme="majorHAnsi" w:cstheme="minorHAnsi"/>
          <w:color w:val="000000"/>
          <w:sz w:val="22"/>
          <w:szCs w:val="22"/>
        </w:rPr>
        <w:t xml:space="preserve"> deverão proceder a retenção do imposto de renda (IR) em observância ao disposto neste Decreto.</w:t>
      </w:r>
    </w:p>
    <w:p w14:paraId="04E9E869" w14:textId="7A3E0354" w:rsidR="0024736B" w:rsidRPr="00AF3274" w:rsidRDefault="0024736B" w:rsidP="0024736B">
      <w:pPr>
        <w:pStyle w:val="Nivel01Titulo"/>
        <w:numPr>
          <w:ilvl w:val="0"/>
          <w:numId w:val="0"/>
        </w:numPr>
        <w:spacing w:line="240" w:lineRule="atLeast"/>
        <w:ind w:left="-142"/>
        <w:rPr>
          <w:rFonts w:asciiTheme="majorHAnsi" w:hAnsiTheme="majorHAnsi" w:cstheme="minorHAnsi"/>
          <w:color w:val="auto"/>
          <w:sz w:val="22"/>
          <w:szCs w:val="22"/>
        </w:rPr>
      </w:pPr>
      <w:r w:rsidRPr="00AF3274">
        <w:rPr>
          <w:rFonts w:asciiTheme="majorHAnsi" w:hAnsiTheme="majorHAnsi" w:cstheme="minorHAnsi"/>
          <w:color w:val="auto"/>
          <w:sz w:val="22"/>
          <w:szCs w:val="22"/>
        </w:rPr>
        <w:t>10. OBRIGAÇÕES D</w:t>
      </w:r>
      <w:r w:rsidR="008D0ED0" w:rsidRPr="00AF3274">
        <w:rPr>
          <w:rFonts w:asciiTheme="majorHAnsi" w:hAnsiTheme="majorHAnsi" w:cstheme="minorHAnsi"/>
          <w:color w:val="auto"/>
          <w:sz w:val="22"/>
          <w:szCs w:val="22"/>
        </w:rPr>
        <w:t>A CÂMARA MUNICIPAL</w:t>
      </w:r>
      <w:r w:rsidRPr="00AF3274">
        <w:rPr>
          <w:rFonts w:asciiTheme="majorHAnsi" w:hAnsiTheme="majorHAnsi" w:cstheme="minorHAnsi"/>
          <w:color w:val="auto"/>
          <w:sz w:val="22"/>
          <w:szCs w:val="22"/>
        </w:rPr>
        <w:t xml:space="preserve"> (art. 92, X, XI e XIV)</w:t>
      </w:r>
    </w:p>
    <w:p w14:paraId="1C85B214" w14:textId="593BA9B3" w:rsidR="0024736B" w:rsidRPr="00AF3274" w:rsidRDefault="0024736B" w:rsidP="0024736B">
      <w:pPr>
        <w:spacing w:before="120" w:after="120" w:line="240" w:lineRule="atLeast"/>
        <w:ind w:left="-142"/>
        <w:rPr>
          <w:rFonts w:asciiTheme="majorHAnsi" w:hAnsiTheme="majorHAnsi" w:cstheme="minorHAnsi"/>
          <w:b/>
          <w:sz w:val="22"/>
          <w:szCs w:val="22"/>
        </w:rPr>
      </w:pPr>
      <w:r w:rsidRPr="00AF3274">
        <w:rPr>
          <w:rFonts w:asciiTheme="majorHAnsi" w:hAnsiTheme="majorHAnsi" w:cstheme="minorHAnsi"/>
          <w:sz w:val="22"/>
          <w:szCs w:val="22"/>
        </w:rPr>
        <w:t>10.1. São obrigações d</w:t>
      </w:r>
      <w:r w:rsidR="008D0ED0" w:rsidRPr="00AF3274">
        <w:rPr>
          <w:rFonts w:asciiTheme="majorHAnsi" w:hAnsiTheme="majorHAnsi" w:cstheme="minorHAnsi"/>
          <w:sz w:val="22"/>
          <w:szCs w:val="22"/>
        </w:rPr>
        <w:t>a</w:t>
      </w:r>
      <w:r w:rsidRPr="00AF3274">
        <w:rPr>
          <w:rFonts w:asciiTheme="majorHAnsi" w:hAnsiTheme="majorHAnsi" w:cstheme="minorHAnsi"/>
          <w:sz w:val="22"/>
          <w:szCs w:val="22"/>
        </w:rPr>
        <w:t xml:space="preserve"> </w:t>
      </w:r>
      <w:r w:rsidR="008D0ED0" w:rsidRPr="00AF3274">
        <w:rPr>
          <w:rFonts w:asciiTheme="majorHAnsi" w:hAnsiTheme="majorHAnsi" w:cstheme="minorHAnsi"/>
          <w:sz w:val="22"/>
          <w:szCs w:val="22"/>
        </w:rPr>
        <w:t>CÂMARA</w:t>
      </w:r>
      <w:r w:rsidRPr="00AF3274">
        <w:rPr>
          <w:rFonts w:asciiTheme="majorHAnsi" w:hAnsiTheme="majorHAnsi" w:cstheme="minorHAnsi"/>
          <w:sz w:val="22"/>
          <w:szCs w:val="22"/>
        </w:rPr>
        <w:t>:</w:t>
      </w:r>
    </w:p>
    <w:p w14:paraId="500D6A01" w14:textId="35E835C3" w:rsidR="0024736B" w:rsidRPr="00AF3274" w:rsidRDefault="0024736B" w:rsidP="0024736B">
      <w:pPr>
        <w:spacing w:before="120" w:after="120" w:line="240" w:lineRule="atLeast"/>
        <w:ind w:left="-142"/>
        <w:jc w:val="both"/>
        <w:rPr>
          <w:rFonts w:asciiTheme="majorHAnsi" w:hAnsiTheme="majorHAnsi" w:cstheme="minorHAnsi"/>
          <w:b/>
          <w:sz w:val="22"/>
          <w:szCs w:val="22"/>
        </w:rPr>
      </w:pPr>
      <w:r w:rsidRPr="00AF3274">
        <w:rPr>
          <w:rFonts w:asciiTheme="majorHAnsi" w:hAnsiTheme="majorHAnsi" w:cstheme="minorHAnsi"/>
          <w:sz w:val="22"/>
          <w:szCs w:val="22"/>
        </w:rPr>
        <w:t>10.1.2 Exigir o cumprimento de todas as obrigações assumidas pela empresa vencedora, de acordo com o este termo de referência e seus anexos</w:t>
      </w:r>
      <w:r w:rsidR="008D0ED0" w:rsidRPr="00AF3274">
        <w:rPr>
          <w:rFonts w:asciiTheme="majorHAnsi" w:hAnsiTheme="majorHAnsi" w:cstheme="minorHAnsi"/>
          <w:sz w:val="22"/>
          <w:szCs w:val="22"/>
        </w:rPr>
        <w:t>, quando houver;</w:t>
      </w:r>
    </w:p>
    <w:p w14:paraId="2DA87FCE" w14:textId="5F9DB91F" w:rsidR="0024736B" w:rsidRPr="00AF3274" w:rsidRDefault="0024736B" w:rsidP="0024736B">
      <w:pPr>
        <w:spacing w:before="120" w:after="120" w:line="240" w:lineRule="atLeast"/>
        <w:ind w:left="-142"/>
        <w:jc w:val="both"/>
        <w:rPr>
          <w:rFonts w:asciiTheme="majorHAnsi" w:hAnsiTheme="majorHAnsi" w:cstheme="minorHAnsi"/>
          <w:b/>
          <w:sz w:val="22"/>
          <w:szCs w:val="22"/>
        </w:rPr>
      </w:pPr>
      <w:r w:rsidRPr="00AF3274">
        <w:rPr>
          <w:rFonts w:asciiTheme="majorHAnsi" w:hAnsiTheme="majorHAnsi" w:cstheme="minorHAnsi"/>
          <w:sz w:val="22"/>
          <w:szCs w:val="22"/>
        </w:rPr>
        <w:t>10.1.3. Notificar a empresa vencedora, por escrito, sobre vícios, defeitos ou incorreções verificadas nos produtos, para que seja por el</w:t>
      </w:r>
      <w:r w:rsidR="00D760A3" w:rsidRPr="00AF3274">
        <w:rPr>
          <w:rFonts w:asciiTheme="majorHAnsi" w:hAnsiTheme="majorHAnsi" w:cstheme="minorHAnsi"/>
          <w:sz w:val="22"/>
          <w:szCs w:val="22"/>
        </w:rPr>
        <w:t>a</w:t>
      </w:r>
      <w:r w:rsidRPr="00AF3274">
        <w:rPr>
          <w:rFonts w:asciiTheme="majorHAnsi" w:hAnsiTheme="majorHAnsi" w:cstheme="minorHAnsi"/>
          <w:sz w:val="22"/>
          <w:szCs w:val="22"/>
        </w:rPr>
        <w:t xml:space="preserve"> substituíd</w:t>
      </w:r>
      <w:r w:rsidR="007A0474" w:rsidRPr="00AF3274">
        <w:rPr>
          <w:rFonts w:asciiTheme="majorHAnsi" w:hAnsiTheme="majorHAnsi" w:cstheme="minorHAnsi"/>
          <w:sz w:val="22"/>
          <w:szCs w:val="22"/>
        </w:rPr>
        <w:t>a</w:t>
      </w:r>
      <w:r w:rsidRPr="00AF3274">
        <w:rPr>
          <w:rFonts w:asciiTheme="majorHAnsi" w:hAnsiTheme="majorHAnsi" w:cstheme="minorHAnsi"/>
          <w:sz w:val="22"/>
          <w:szCs w:val="22"/>
        </w:rPr>
        <w:t>, reparad</w:t>
      </w:r>
      <w:r w:rsidR="007A0474" w:rsidRPr="00AF3274">
        <w:rPr>
          <w:rFonts w:asciiTheme="majorHAnsi" w:hAnsiTheme="majorHAnsi" w:cstheme="minorHAnsi"/>
          <w:sz w:val="22"/>
          <w:szCs w:val="22"/>
        </w:rPr>
        <w:t>a</w:t>
      </w:r>
      <w:r w:rsidRPr="00AF3274">
        <w:rPr>
          <w:rFonts w:asciiTheme="majorHAnsi" w:hAnsiTheme="majorHAnsi" w:cstheme="minorHAnsi"/>
          <w:sz w:val="22"/>
          <w:szCs w:val="22"/>
        </w:rPr>
        <w:t xml:space="preserve"> ou corrigid</w:t>
      </w:r>
      <w:r w:rsidR="007A0474" w:rsidRPr="00AF3274">
        <w:rPr>
          <w:rFonts w:asciiTheme="majorHAnsi" w:hAnsiTheme="majorHAnsi" w:cstheme="minorHAnsi"/>
          <w:sz w:val="22"/>
          <w:szCs w:val="22"/>
        </w:rPr>
        <w:t>a</w:t>
      </w:r>
      <w:r w:rsidRPr="00AF3274">
        <w:rPr>
          <w:rFonts w:asciiTheme="majorHAnsi" w:hAnsiTheme="majorHAnsi" w:cstheme="minorHAnsi"/>
          <w:sz w:val="22"/>
          <w:szCs w:val="22"/>
        </w:rPr>
        <w:t>, no total ou em parte, às suas expensas;</w:t>
      </w:r>
    </w:p>
    <w:p w14:paraId="343BDAB4" w14:textId="77777777" w:rsidR="0024736B" w:rsidRPr="00AF3274" w:rsidRDefault="0024736B" w:rsidP="0024736B">
      <w:pPr>
        <w:spacing w:before="120" w:after="120" w:line="240" w:lineRule="atLeast"/>
        <w:ind w:left="-142"/>
        <w:jc w:val="both"/>
        <w:rPr>
          <w:rFonts w:asciiTheme="majorHAnsi" w:hAnsiTheme="majorHAnsi" w:cstheme="minorHAnsi"/>
          <w:b/>
          <w:sz w:val="22"/>
          <w:szCs w:val="22"/>
        </w:rPr>
      </w:pPr>
      <w:r w:rsidRPr="00AF3274">
        <w:rPr>
          <w:rFonts w:asciiTheme="majorHAnsi" w:hAnsiTheme="majorHAnsi" w:cstheme="minorHAnsi"/>
          <w:sz w:val="22"/>
          <w:szCs w:val="22"/>
        </w:rPr>
        <w:t>10.1.4. Acompanhar e fiscalizar a entrega de todos os materiais e quantidades.</w:t>
      </w:r>
    </w:p>
    <w:p w14:paraId="7741EF33" w14:textId="77777777" w:rsidR="0024736B" w:rsidRPr="00AF3274" w:rsidRDefault="0024736B" w:rsidP="0024736B">
      <w:pPr>
        <w:spacing w:before="120" w:after="120" w:line="240" w:lineRule="atLeast"/>
        <w:ind w:left="-142"/>
        <w:jc w:val="both"/>
        <w:rPr>
          <w:rFonts w:asciiTheme="majorHAnsi" w:hAnsiTheme="majorHAnsi" w:cstheme="minorHAnsi"/>
          <w:b/>
          <w:sz w:val="22"/>
          <w:szCs w:val="22"/>
        </w:rPr>
      </w:pPr>
      <w:r w:rsidRPr="00AF3274">
        <w:rPr>
          <w:rFonts w:asciiTheme="majorHAnsi" w:hAnsiTheme="majorHAnsi" w:cstheme="minorHAnsi"/>
          <w:sz w:val="22"/>
          <w:szCs w:val="22"/>
        </w:rPr>
        <w:t>10.1.5. Efetuar o pagamento a empresa vencedora</w:t>
      </w:r>
      <w:r w:rsidRPr="00AF3274">
        <w:rPr>
          <w:rFonts w:asciiTheme="majorHAnsi" w:hAnsiTheme="majorHAnsi" w:cstheme="minorHAnsi"/>
          <w:b/>
          <w:sz w:val="22"/>
          <w:szCs w:val="22"/>
        </w:rPr>
        <w:t xml:space="preserve"> </w:t>
      </w:r>
      <w:r w:rsidRPr="00AF3274">
        <w:rPr>
          <w:rFonts w:asciiTheme="majorHAnsi" w:hAnsiTheme="majorHAnsi" w:cstheme="minorHAnsi"/>
          <w:sz w:val="22"/>
          <w:szCs w:val="22"/>
        </w:rPr>
        <w:t>do valor correspondente ao item que ela venceu, no prazo, forma e condições estabelecidos neste termo de referência;</w:t>
      </w:r>
    </w:p>
    <w:p w14:paraId="37826021" w14:textId="77777777" w:rsidR="0024736B" w:rsidRPr="00AF3274" w:rsidRDefault="0024736B" w:rsidP="0024736B">
      <w:pPr>
        <w:spacing w:before="120" w:after="120" w:line="240" w:lineRule="atLeast"/>
        <w:ind w:left="-142"/>
        <w:jc w:val="both"/>
        <w:rPr>
          <w:rFonts w:asciiTheme="majorHAnsi" w:hAnsiTheme="majorHAnsi" w:cstheme="minorHAnsi"/>
          <w:b/>
          <w:sz w:val="22"/>
          <w:szCs w:val="22"/>
        </w:rPr>
      </w:pPr>
      <w:r w:rsidRPr="00AF3274">
        <w:rPr>
          <w:rFonts w:asciiTheme="majorHAnsi" w:hAnsiTheme="majorHAnsi" w:cstheme="minorHAnsi"/>
          <w:bCs/>
          <w:sz w:val="22"/>
          <w:szCs w:val="22"/>
        </w:rPr>
        <w:t>10.1.6. Aplicar a empresa sanções motivadas pela inexecução total ou parcial do objeto;</w:t>
      </w:r>
    </w:p>
    <w:p w14:paraId="1FAE9B58" w14:textId="3F9176B0" w:rsidR="0024736B" w:rsidRPr="00AF3274" w:rsidRDefault="0024736B" w:rsidP="0024736B">
      <w:pPr>
        <w:spacing w:before="120" w:after="120" w:line="240" w:lineRule="atLeast"/>
        <w:ind w:left="-142"/>
        <w:jc w:val="both"/>
        <w:rPr>
          <w:rFonts w:asciiTheme="majorHAnsi" w:hAnsiTheme="majorHAnsi" w:cstheme="minorHAnsi"/>
          <w:sz w:val="22"/>
          <w:szCs w:val="22"/>
        </w:rPr>
      </w:pPr>
      <w:r w:rsidRPr="00AF3274">
        <w:rPr>
          <w:rFonts w:asciiTheme="majorHAnsi" w:hAnsiTheme="majorHAnsi" w:cstheme="minorHAnsi"/>
          <w:sz w:val="22"/>
          <w:szCs w:val="22"/>
        </w:rPr>
        <w:t>10.1.7. Cientificar a Procuradoria/Assessoria Jurídica d</w:t>
      </w:r>
      <w:r w:rsidR="008D0ED0" w:rsidRPr="00AF3274">
        <w:rPr>
          <w:rFonts w:asciiTheme="majorHAnsi" w:hAnsiTheme="majorHAnsi" w:cstheme="minorHAnsi"/>
          <w:sz w:val="22"/>
          <w:szCs w:val="22"/>
        </w:rPr>
        <w:t>a Câmara</w:t>
      </w:r>
      <w:r w:rsidRPr="00AF3274">
        <w:rPr>
          <w:rFonts w:asciiTheme="majorHAnsi" w:hAnsiTheme="majorHAnsi" w:cstheme="minorHAnsi"/>
          <w:sz w:val="22"/>
          <w:szCs w:val="22"/>
        </w:rPr>
        <w:t xml:space="preserve"> para adoção das medidas cabíveis quando do descumprimento de obrigações;</w:t>
      </w:r>
    </w:p>
    <w:p w14:paraId="088A5225" w14:textId="77777777" w:rsidR="0024736B" w:rsidRPr="00AF3274" w:rsidRDefault="0024736B" w:rsidP="0024736B">
      <w:pPr>
        <w:spacing w:before="120" w:after="120" w:line="240" w:lineRule="atLeast"/>
        <w:ind w:left="-142"/>
        <w:jc w:val="both"/>
        <w:rPr>
          <w:rFonts w:asciiTheme="majorHAnsi" w:hAnsiTheme="majorHAnsi" w:cstheme="minorHAnsi"/>
          <w:bCs/>
          <w:sz w:val="22"/>
          <w:szCs w:val="22"/>
        </w:rPr>
      </w:pPr>
      <w:r w:rsidRPr="00AF3274">
        <w:rPr>
          <w:rFonts w:asciiTheme="majorHAnsi" w:hAnsiTheme="majorHAnsi" w:cstheme="minorHAnsi"/>
          <w:bCs/>
          <w:sz w:val="22"/>
          <w:szCs w:val="22"/>
        </w:rPr>
        <w:t>10.1.8. Explicitamente emitir decisão sobre todas as solicitações e reclamações relacionadas aos materiais a serem adquiridos, ressalvados os requerimentos manifestamente impertinentes, meramente protelatórios ou de nenhum interesse para a boa execução do ajuste.</w:t>
      </w:r>
    </w:p>
    <w:p w14:paraId="3D7DFA62" w14:textId="77777777" w:rsidR="0024736B" w:rsidRPr="00AF3274" w:rsidRDefault="0024736B" w:rsidP="0024736B">
      <w:pPr>
        <w:spacing w:before="120" w:after="120" w:line="240" w:lineRule="atLeast"/>
        <w:ind w:left="-142"/>
        <w:jc w:val="both"/>
        <w:rPr>
          <w:rFonts w:asciiTheme="majorHAnsi" w:hAnsiTheme="majorHAnsi" w:cstheme="minorHAnsi"/>
          <w:b/>
          <w:sz w:val="22"/>
          <w:szCs w:val="22"/>
        </w:rPr>
      </w:pPr>
      <w:r w:rsidRPr="00AF3274">
        <w:rPr>
          <w:rFonts w:asciiTheme="majorHAnsi" w:hAnsiTheme="majorHAnsi" w:cstheme="minorHAnsi"/>
          <w:bCs/>
          <w:sz w:val="22"/>
          <w:szCs w:val="22"/>
        </w:rPr>
        <w:t xml:space="preserve">10.1.9. Concluída a instrução do requerimento, a Administração terá o prazo de </w:t>
      </w:r>
      <w:r w:rsidRPr="00AF3274">
        <w:rPr>
          <w:rFonts w:asciiTheme="majorHAnsi" w:hAnsiTheme="majorHAnsi" w:cstheme="minorHAnsi"/>
          <w:bCs/>
          <w:i/>
          <w:sz w:val="22"/>
          <w:szCs w:val="22"/>
        </w:rPr>
        <w:t>01 (um) mês</w:t>
      </w:r>
      <w:r w:rsidRPr="00AF3274">
        <w:rPr>
          <w:rFonts w:asciiTheme="majorHAnsi" w:hAnsiTheme="majorHAnsi" w:cstheme="minorHAnsi"/>
          <w:bCs/>
          <w:sz w:val="22"/>
          <w:szCs w:val="22"/>
        </w:rPr>
        <w:t xml:space="preserve"> para decidir, admitida a prorrogação motivada por igual período.</w:t>
      </w:r>
    </w:p>
    <w:p w14:paraId="24FB4A22" w14:textId="77777777" w:rsidR="0024736B" w:rsidRPr="00AF3274" w:rsidRDefault="0024736B" w:rsidP="0024736B">
      <w:pPr>
        <w:spacing w:before="120" w:after="120" w:line="240" w:lineRule="atLeast"/>
        <w:ind w:left="-142"/>
        <w:jc w:val="both"/>
        <w:rPr>
          <w:rFonts w:asciiTheme="majorHAnsi" w:hAnsiTheme="majorHAnsi" w:cstheme="minorHAnsi"/>
          <w:bCs/>
          <w:sz w:val="22"/>
          <w:szCs w:val="22"/>
        </w:rPr>
      </w:pPr>
      <w:r w:rsidRPr="00AF3274">
        <w:rPr>
          <w:rFonts w:asciiTheme="majorHAnsi" w:hAnsiTheme="majorHAnsi" w:cstheme="minorHAnsi"/>
          <w:bCs/>
          <w:sz w:val="22"/>
          <w:szCs w:val="22"/>
        </w:rPr>
        <w:t>10.1.10. Notificar os emitentes das garantias quanto ao início de processo administrativo para apuração de descumprimento de cláusulas contratuais.</w:t>
      </w:r>
    </w:p>
    <w:p w14:paraId="5757CD99" w14:textId="4AD82027" w:rsidR="0024736B" w:rsidRPr="00AF3274" w:rsidRDefault="0024736B" w:rsidP="0024736B">
      <w:pPr>
        <w:spacing w:before="120" w:after="120" w:line="240" w:lineRule="atLeast"/>
        <w:ind w:left="-142"/>
        <w:jc w:val="both"/>
        <w:rPr>
          <w:rFonts w:asciiTheme="majorHAnsi" w:hAnsiTheme="majorHAnsi" w:cstheme="minorHAnsi"/>
          <w:sz w:val="22"/>
          <w:szCs w:val="22"/>
        </w:rPr>
      </w:pPr>
      <w:r w:rsidRPr="00AF3274">
        <w:rPr>
          <w:rFonts w:asciiTheme="majorHAnsi" w:hAnsiTheme="majorHAnsi" w:cstheme="minorHAnsi"/>
          <w:sz w:val="22"/>
          <w:szCs w:val="22"/>
        </w:rPr>
        <w:t>10.1.11. A Administração não responderá por quaisquer compromissos assumidos pel</w:t>
      </w:r>
      <w:r w:rsidR="007A0474" w:rsidRPr="00AF3274">
        <w:rPr>
          <w:rFonts w:asciiTheme="majorHAnsi" w:hAnsiTheme="majorHAnsi" w:cstheme="minorHAnsi"/>
          <w:sz w:val="22"/>
          <w:szCs w:val="22"/>
        </w:rPr>
        <w:t xml:space="preserve">a </w:t>
      </w:r>
      <w:r w:rsidRPr="00AF3274">
        <w:rPr>
          <w:rFonts w:asciiTheme="majorHAnsi" w:hAnsiTheme="majorHAnsi" w:cstheme="minorHAnsi"/>
          <w:sz w:val="22"/>
          <w:szCs w:val="22"/>
        </w:rPr>
        <w:t>Empresa vencedora com terceiros, ainda que vinculados aos materiais a serem adquiridos, bem como por qualquer dano causado a terceiros em decorrência de ato da empresa vencedora, de seus empregados, prepostos ou subordinados.</w:t>
      </w:r>
    </w:p>
    <w:p w14:paraId="5E7738DA" w14:textId="7A30DAEC" w:rsidR="0024736B" w:rsidRPr="00AF3274" w:rsidRDefault="0024736B" w:rsidP="0024736B">
      <w:pPr>
        <w:pStyle w:val="Nivel01Titulo"/>
        <w:numPr>
          <w:ilvl w:val="0"/>
          <w:numId w:val="0"/>
        </w:numPr>
        <w:spacing w:line="240" w:lineRule="atLeast"/>
        <w:ind w:left="-142"/>
        <w:rPr>
          <w:rFonts w:asciiTheme="majorHAnsi" w:hAnsiTheme="majorHAnsi" w:cstheme="minorHAnsi"/>
          <w:color w:val="auto"/>
          <w:sz w:val="22"/>
          <w:szCs w:val="22"/>
        </w:rPr>
      </w:pPr>
      <w:r w:rsidRPr="00AF3274">
        <w:rPr>
          <w:rFonts w:asciiTheme="majorHAnsi" w:hAnsiTheme="majorHAnsi" w:cstheme="minorHAnsi"/>
          <w:color w:val="auto"/>
          <w:sz w:val="22"/>
          <w:szCs w:val="22"/>
        </w:rPr>
        <w:t>11. OBRIGAÇÕES DO EMPRESA VENCEDORA</w:t>
      </w:r>
      <w:r w:rsidR="007A0474" w:rsidRPr="00AF3274">
        <w:rPr>
          <w:rFonts w:asciiTheme="majorHAnsi" w:hAnsiTheme="majorHAnsi" w:cstheme="minorHAnsi"/>
          <w:color w:val="auto"/>
          <w:sz w:val="22"/>
          <w:szCs w:val="22"/>
        </w:rPr>
        <w:t xml:space="preserve"> </w:t>
      </w:r>
      <w:r w:rsidRPr="00AF3274">
        <w:rPr>
          <w:rFonts w:asciiTheme="majorHAnsi" w:hAnsiTheme="majorHAnsi" w:cstheme="minorHAnsi"/>
          <w:color w:val="auto"/>
          <w:sz w:val="22"/>
          <w:szCs w:val="22"/>
        </w:rPr>
        <w:t>(art. 92, XIV, XVI e XVII)</w:t>
      </w:r>
    </w:p>
    <w:p w14:paraId="1ECCEDF8" w14:textId="77777777" w:rsidR="0024736B" w:rsidRPr="00AF3274" w:rsidRDefault="0024736B" w:rsidP="0024736B">
      <w:pPr>
        <w:spacing w:before="120" w:after="120" w:line="240" w:lineRule="atLeast"/>
        <w:ind w:left="-142"/>
        <w:jc w:val="both"/>
        <w:rPr>
          <w:rFonts w:asciiTheme="majorHAnsi" w:hAnsiTheme="majorHAnsi" w:cstheme="minorHAnsi"/>
          <w:sz w:val="22"/>
          <w:szCs w:val="22"/>
        </w:rPr>
      </w:pPr>
      <w:r w:rsidRPr="00AF3274">
        <w:rPr>
          <w:rFonts w:asciiTheme="majorHAnsi" w:hAnsiTheme="majorHAnsi" w:cstheme="minorHAnsi"/>
          <w:sz w:val="22"/>
          <w:szCs w:val="22"/>
        </w:rPr>
        <w:t>11.1. A Empresa vencedora deve cumprir todas as obrigações constantes deste Termo de Referência e em seus anexos, assumindo como exclusivamente seus os riscos e as despesas decorrentes da boa e perfeita execução do objeto, observando, ainda, as obrigações a seguir dispostas:</w:t>
      </w:r>
    </w:p>
    <w:p w14:paraId="36D216B7" w14:textId="77777777" w:rsidR="0024736B" w:rsidRPr="00AF3274" w:rsidRDefault="0024736B" w:rsidP="0024736B">
      <w:pPr>
        <w:spacing w:before="120" w:after="120" w:line="240" w:lineRule="atLeast"/>
        <w:ind w:left="-142"/>
        <w:jc w:val="both"/>
        <w:rPr>
          <w:rFonts w:asciiTheme="majorHAnsi" w:hAnsiTheme="majorHAnsi" w:cstheme="minorHAnsi"/>
          <w:sz w:val="22"/>
          <w:szCs w:val="22"/>
        </w:rPr>
      </w:pPr>
      <w:r w:rsidRPr="00AF3274">
        <w:rPr>
          <w:rFonts w:asciiTheme="majorHAnsi" w:hAnsiTheme="majorHAnsi" w:cstheme="minorHAnsi"/>
          <w:sz w:val="22"/>
          <w:szCs w:val="22"/>
        </w:rPr>
        <w:t>11.1.2. Executar a entrega dos materiais no prazo pactuado e em perfeita harmonia;</w:t>
      </w:r>
    </w:p>
    <w:p w14:paraId="34BE393B" w14:textId="77777777" w:rsidR="0024736B" w:rsidRPr="00AF3274" w:rsidRDefault="0024736B" w:rsidP="0024736B">
      <w:pPr>
        <w:spacing w:before="120" w:after="120" w:line="240" w:lineRule="atLeast"/>
        <w:ind w:left="-142"/>
        <w:jc w:val="both"/>
        <w:rPr>
          <w:rFonts w:asciiTheme="majorHAnsi" w:hAnsiTheme="majorHAnsi" w:cstheme="minorHAnsi"/>
          <w:sz w:val="22"/>
          <w:szCs w:val="22"/>
        </w:rPr>
      </w:pPr>
      <w:r w:rsidRPr="00AF3274">
        <w:rPr>
          <w:rFonts w:asciiTheme="majorHAnsi" w:hAnsiTheme="majorHAnsi" w:cstheme="minorHAnsi"/>
          <w:sz w:val="22"/>
          <w:szCs w:val="22"/>
        </w:rPr>
        <w:t>11.1.3. Responsabilizar-se pelos vícios e danos decorrentes do objeto, de acordo com os artigos 12, 13 e 17 a 27, do Código de Defesa do Consumidor (Lei nº 8.078, de 1990);</w:t>
      </w:r>
    </w:p>
    <w:p w14:paraId="00A6629B" w14:textId="03873D07" w:rsidR="0024736B" w:rsidRPr="00AF3274" w:rsidRDefault="0024736B" w:rsidP="0024736B">
      <w:pPr>
        <w:spacing w:before="120" w:after="120" w:line="240" w:lineRule="atLeast"/>
        <w:ind w:left="-142"/>
        <w:jc w:val="both"/>
        <w:rPr>
          <w:rFonts w:asciiTheme="majorHAnsi" w:hAnsiTheme="majorHAnsi" w:cstheme="minorHAnsi"/>
          <w:sz w:val="22"/>
          <w:szCs w:val="22"/>
        </w:rPr>
      </w:pPr>
      <w:r w:rsidRPr="00AF3274">
        <w:rPr>
          <w:rFonts w:asciiTheme="majorHAnsi" w:hAnsiTheme="majorHAnsi" w:cstheme="minorHAnsi"/>
          <w:sz w:val="22"/>
          <w:szCs w:val="22"/>
        </w:rPr>
        <w:lastRenderedPageBreak/>
        <w:t xml:space="preserve">11.1.4. Comunicar a </w:t>
      </w:r>
      <w:r w:rsidR="008D0ED0" w:rsidRPr="00AF3274">
        <w:rPr>
          <w:rFonts w:asciiTheme="majorHAnsi" w:hAnsiTheme="majorHAnsi" w:cstheme="minorHAnsi"/>
          <w:sz w:val="22"/>
          <w:szCs w:val="22"/>
        </w:rPr>
        <w:t>Câmara</w:t>
      </w:r>
      <w:r w:rsidRPr="00AF3274">
        <w:rPr>
          <w:rFonts w:asciiTheme="majorHAnsi" w:hAnsiTheme="majorHAnsi" w:cstheme="minorHAnsi"/>
          <w:sz w:val="22"/>
          <w:szCs w:val="22"/>
        </w:rPr>
        <w:t>, no prazo máximo de 24 (vinte e quatro) horas que antecede a não realização da entrega os motivos que impossibilitem o cumprimento do prazo previsto, com a devida comprovação;</w:t>
      </w:r>
    </w:p>
    <w:p w14:paraId="0A218371" w14:textId="66E74E84" w:rsidR="0024736B" w:rsidRPr="00AF3274" w:rsidRDefault="0024736B" w:rsidP="0024736B">
      <w:pPr>
        <w:spacing w:before="120" w:after="120" w:line="240" w:lineRule="atLeast"/>
        <w:ind w:left="-142"/>
        <w:jc w:val="both"/>
        <w:rPr>
          <w:rFonts w:asciiTheme="majorHAnsi" w:hAnsiTheme="majorHAnsi" w:cstheme="minorHAnsi"/>
          <w:sz w:val="22"/>
          <w:szCs w:val="22"/>
        </w:rPr>
      </w:pPr>
      <w:r w:rsidRPr="00AF3274">
        <w:rPr>
          <w:rFonts w:asciiTheme="majorHAnsi" w:hAnsiTheme="majorHAnsi" w:cstheme="minorHAnsi"/>
          <w:sz w:val="22"/>
          <w:szCs w:val="22"/>
        </w:rPr>
        <w:t>11.1.5. Atender às determinações regulares emitidas pel</w:t>
      </w:r>
      <w:r w:rsidR="008D0ED0" w:rsidRPr="00AF3274">
        <w:rPr>
          <w:rFonts w:asciiTheme="majorHAnsi" w:hAnsiTheme="majorHAnsi" w:cstheme="minorHAnsi"/>
          <w:sz w:val="22"/>
          <w:szCs w:val="22"/>
        </w:rPr>
        <w:t>o setor de compras da Câmara</w:t>
      </w:r>
      <w:r w:rsidRPr="00AF3274">
        <w:rPr>
          <w:rFonts w:asciiTheme="majorHAnsi" w:hAnsiTheme="majorHAnsi" w:cstheme="minorHAnsi"/>
          <w:sz w:val="22"/>
          <w:szCs w:val="22"/>
        </w:rPr>
        <w:t xml:space="preserve"> ou autoridade superior (art. 137, II) e prestar todo esclarecimento ou informação por eles solicitados;</w:t>
      </w:r>
    </w:p>
    <w:p w14:paraId="42BC4332" w14:textId="080E0584" w:rsidR="0024736B" w:rsidRPr="00AF3274" w:rsidRDefault="0024736B" w:rsidP="0024736B">
      <w:pPr>
        <w:spacing w:before="120" w:after="120" w:line="240" w:lineRule="atLeast"/>
        <w:ind w:left="-142"/>
        <w:jc w:val="both"/>
        <w:rPr>
          <w:rFonts w:asciiTheme="majorHAnsi" w:hAnsiTheme="majorHAnsi" w:cstheme="minorHAnsi"/>
          <w:sz w:val="22"/>
          <w:szCs w:val="22"/>
        </w:rPr>
      </w:pPr>
      <w:r w:rsidRPr="00AF3274">
        <w:rPr>
          <w:rFonts w:asciiTheme="majorHAnsi" w:hAnsiTheme="majorHAnsi" w:cstheme="minorHAnsi"/>
          <w:sz w:val="22"/>
          <w:szCs w:val="22"/>
        </w:rPr>
        <w:t xml:space="preserve">11.1.6. Reparar, corrigir, remover, reconstruir ou substituir, às suas expensas, no total ou em parte, no prazo fixado pelo </w:t>
      </w:r>
      <w:r w:rsidR="008D0ED0" w:rsidRPr="00AF3274">
        <w:rPr>
          <w:rFonts w:asciiTheme="majorHAnsi" w:hAnsiTheme="majorHAnsi" w:cstheme="minorHAnsi"/>
          <w:sz w:val="22"/>
          <w:szCs w:val="22"/>
        </w:rPr>
        <w:t xml:space="preserve">Setor de Compras da Câmara, </w:t>
      </w:r>
      <w:r w:rsidRPr="00AF3274">
        <w:rPr>
          <w:rFonts w:asciiTheme="majorHAnsi" w:hAnsiTheme="majorHAnsi" w:cstheme="minorHAnsi"/>
          <w:sz w:val="22"/>
          <w:szCs w:val="22"/>
        </w:rPr>
        <w:t>os materiais os quais se verificarem vícios, defeitos ou incorreções.</w:t>
      </w:r>
    </w:p>
    <w:p w14:paraId="4B6A9C88" w14:textId="279DA71B" w:rsidR="0024736B" w:rsidRPr="00AF3274" w:rsidRDefault="0024736B" w:rsidP="0024736B">
      <w:pPr>
        <w:spacing w:before="120" w:after="120" w:line="240" w:lineRule="atLeast"/>
        <w:ind w:left="-142"/>
        <w:jc w:val="both"/>
        <w:rPr>
          <w:rFonts w:asciiTheme="majorHAnsi" w:hAnsiTheme="majorHAnsi" w:cstheme="minorHAnsi"/>
          <w:sz w:val="22"/>
          <w:szCs w:val="22"/>
        </w:rPr>
      </w:pPr>
      <w:r w:rsidRPr="00AF3274">
        <w:rPr>
          <w:rFonts w:asciiTheme="majorHAnsi" w:hAnsiTheme="majorHAnsi" w:cstheme="minorHAnsi"/>
          <w:sz w:val="22"/>
          <w:szCs w:val="22"/>
        </w:rPr>
        <w:t>11.1.7. Responsabilizar-se pelos vícios e danos decorrentes aos materiais, bem como por todo e qualquer dano causado à Administração ou terceiros, não reduzindo essa responsabilidade a fiscalização ou o acompanhamento pel</w:t>
      </w:r>
      <w:r w:rsidR="008D0ED0" w:rsidRPr="00AF3274">
        <w:rPr>
          <w:rFonts w:asciiTheme="majorHAnsi" w:hAnsiTheme="majorHAnsi" w:cstheme="minorHAnsi"/>
          <w:sz w:val="22"/>
          <w:szCs w:val="22"/>
        </w:rPr>
        <w:t>a</w:t>
      </w:r>
      <w:r w:rsidRPr="00AF3274">
        <w:rPr>
          <w:rFonts w:asciiTheme="majorHAnsi" w:hAnsiTheme="majorHAnsi" w:cstheme="minorHAnsi"/>
          <w:sz w:val="22"/>
          <w:szCs w:val="22"/>
        </w:rPr>
        <w:t xml:space="preserve"> </w:t>
      </w:r>
      <w:r w:rsidR="008D0ED0" w:rsidRPr="00AF3274">
        <w:rPr>
          <w:rFonts w:asciiTheme="majorHAnsi" w:hAnsiTheme="majorHAnsi" w:cstheme="minorHAnsi"/>
          <w:sz w:val="22"/>
          <w:szCs w:val="22"/>
        </w:rPr>
        <w:t>Câmara</w:t>
      </w:r>
      <w:r w:rsidRPr="00AF3274">
        <w:rPr>
          <w:rFonts w:asciiTheme="majorHAnsi" w:hAnsiTheme="majorHAnsi" w:cstheme="minorHAnsi"/>
          <w:sz w:val="22"/>
          <w:szCs w:val="22"/>
        </w:rPr>
        <w:t>, que ficará autorizado a descontar dos pagamentos devidos, o valor correspondente aos danos sofridos;</w:t>
      </w:r>
    </w:p>
    <w:p w14:paraId="3BF66995" w14:textId="77777777" w:rsidR="0024736B" w:rsidRPr="00AF3274" w:rsidRDefault="0024736B" w:rsidP="0024736B">
      <w:pPr>
        <w:spacing w:before="120" w:after="120" w:line="240" w:lineRule="atLeast"/>
        <w:ind w:left="-142"/>
        <w:jc w:val="both"/>
        <w:rPr>
          <w:rFonts w:asciiTheme="majorHAnsi" w:hAnsiTheme="majorHAnsi" w:cstheme="minorHAnsi"/>
          <w:sz w:val="22"/>
          <w:szCs w:val="22"/>
        </w:rPr>
      </w:pPr>
      <w:r w:rsidRPr="00AF3274">
        <w:rPr>
          <w:rFonts w:asciiTheme="majorHAnsi" w:hAnsiTheme="majorHAnsi" w:cstheme="minorHAnsi"/>
          <w:sz w:val="22"/>
          <w:szCs w:val="22"/>
        </w:rPr>
        <w:t>11.1.10. Manter compatibilidade com as obrigações assumidas, todas as condições exigidas para habilitação na licitação, ou para qualificação, na aquisição direta;</w:t>
      </w:r>
    </w:p>
    <w:p w14:paraId="773D5D28" w14:textId="77777777" w:rsidR="0024736B" w:rsidRPr="00AF3274" w:rsidRDefault="0024736B" w:rsidP="0024736B">
      <w:pPr>
        <w:spacing w:before="120" w:after="120" w:line="240" w:lineRule="atLeast"/>
        <w:ind w:left="-142"/>
        <w:jc w:val="both"/>
        <w:rPr>
          <w:rFonts w:asciiTheme="majorHAnsi" w:hAnsiTheme="majorHAnsi" w:cstheme="minorHAnsi"/>
          <w:sz w:val="22"/>
          <w:szCs w:val="22"/>
        </w:rPr>
      </w:pPr>
      <w:r w:rsidRPr="00AF3274">
        <w:rPr>
          <w:rFonts w:asciiTheme="majorHAnsi" w:hAnsiTheme="majorHAnsi" w:cstheme="minorHAnsi"/>
          <w:sz w:val="22"/>
          <w:szCs w:val="22"/>
        </w:rPr>
        <w:t>11.1.11. Guardar sigilo sobre todas as informações obtidas em decorrência do processo de compra;</w:t>
      </w:r>
    </w:p>
    <w:p w14:paraId="082BB42E" w14:textId="77777777" w:rsidR="0024736B" w:rsidRPr="00AF3274" w:rsidRDefault="0024736B" w:rsidP="0024736B">
      <w:pPr>
        <w:spacing w:before="120" w:after="120" w:line="240" w:lineRule="atLeast"/>
        <w:ind w:left="-142"/>
        <w:jc w:val="both"/>
        <w:rPr>
          <w:rFonts w:asciiTheme="majorHAnsi" w:hAnsiTheme="majorHAnsi" w:cstheme="minorHAnsi"/>
          <w:sz w:val="22"/>
          <w:szCs w:val="22"/>
        </w:rPr>
      </w:pPr>
      <w:r w:rsidRPr="00AF3274">
        <w:rPr>
          <w:rFonts w:asciiTheme="majorHAnsi" w:hAnsiTheme="majorHAnsi" w:cstheme="minorHAnsi"/>
          <w:sz w:val="22"/>
          <w:szCs w:val="22"/>
        </w:rPr>
        <w:t>11.1.12.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aquisição, exceto quando ocorrer algum dos eventos arrolados no art. 124, II, d, da Lei nº 14.133, de 2021.</w:t>
      </w:r>
    </w:p>
    <w:p w14:paraId="54ECE72A" w14:textId="77777777" w:rsidR="0067505D" w:rsidRPr="00AF3274" w:rsidRDefault="0067505D" w:rsidP="0024736B">
      <w:pPr>
        <w:spacing w:before="120" w:after="120" w:line="240" w:lineRule="atLeast"/>
        <w:ind w:left="-142"/>
        <w:jc w:val="both"/>
        <w:rPr>
          <w:rFonts w:asciiTheme="majorHAnsi" w:hAnsiTheme="majorHAnsi" w:cstheme="minorHAnsi"/>
          <w:sz w:val="22"/>
          <w:szCs w:val="22"/>
        </w:rPr>
      </w:pPr>
    </w:p>
    <w:p w14:paraId="5629F5C3" w14:textId="2C2B47CC" w:rsidR="0024736B" w:rsidRPr="00AF3274" w:rsidRDefault="0024736B" w:rsidP="0024736B">
      <w:pPr>
        <w:spacing w:before="120" w:after="120" w:line="240" w:lineRule="atLeast"/>
        <w:ind w:left="-142" w:right="-27"/>
        <w:jc w:val="both"/>
        <w:rPr>
          <w:rFonts w:asciiTheme="majorHAnsi" w:eastAsia="Arial" w:hAnsiTheme="majorHAnsi" w:cstheme="minorHAnsi"/>
          <w:b/>
          <w:sz w:val="22"/>
          <w:szCs w:val="22"/>
        </w:rPr>
      </w:pPr>
      <w:r w:rsidRPr="00AF3274">
        <w:rPr>
          <w:rFonts w:asciiTheme="majorHAnsi" w:eastAsia="Arial" w:hAnsiTheme="majorHAnsi" w:cstheme="minorHAnsi"/>
          <w:b/>
          <w:sz w:val="22"/>
          <w:szCs w:val="22"/>
        </w:rPr>
        <w:t xml:space="preserve">12. Gestor dos Contratos </w:t>
      </w:r>
      <w:r w:rsidR="0067505D" w:rsidRPr="00AF3274">
        <w:rPr>
          <w:rFonts w:asciiTheme="majorHAnsi" w:eastAsia="Arial" w:hAnsiTheme="majorHAnsi" w:cstheme="minorHAnsi"/>
          <w:b/>
          <w:sz w:val="22"/>
          <w:szCs w:val="22"/>
        </w:rPr>
        <w:t>Da Câmara Municipal de Birigui</w:t>
      </w:r>
    </w:p>
    <w:p w14:paraId="22C61122" w14:textId="5A543247" w:rsidR="0024736B" w:rsidRPr="00AF3274" w:rsidRDefault="0024736B" w:rsidP="0024736B">
      <w:pPr>
        <w:numPr>
          <w:ilvl w:val="1"/>
          <w:numId w:val="0"/>
        </w:numPr>
        <w:spacing w:before="120" w:after="120" w:line="240" w:lineRule="atLeast"/>
        <w:ind w:left="-142" w:right="-27"/>
        <w:jc w:val="both"/>
        <w:rPr>
          <w:rFonts w:asciiTheme="majorHAnsi" w:eastAsia="Arial" w:hAnsiTheme="majorHAnsi" w:cstheme="minorHAnsi"/>
          <w:sz w:val="22"/>
          <w:szCs w:val="22"/>
        </w:rPr>
      </w:pPr>
      <w:r w:rsidRPr="00AF3274">
        <w:rPr>
          <w:rFonts w:asciiTheme="majorHAnsi" w:eastAsia="Arial" w:hAnsiTheme="majorHAnsi" w:cstheme="minorHAnsi"/>
          <w:sz w:val="22"/>
          <w:szCs w:val="22"/>
        </w:rPr>
        <w:t xml:space="preserve">12.1. O </w:t>
      </w:r>
      <w:bookmarkStart w:id="0" w:name="_Hlk176947003"/>
      <w:r w:rsidR="00123081" w:rsidRPr="00AF3274">
        <w:rPr>
          <w:rFonts w:asciiTheme="majorHAnsi" w:eastAsia="Arial" w:hAnsiTheme="majorHAnsi" w:cstheme="minorHAnsi"/>
          <w:sz w:val="22"/>
          <w:szCs w:val="22"/>
        </w:rPr>
        <w:t>Gestor de Contratos da Câmara Municipal</w:t>
      </w:r>
      <w:r w:rsidRPr="00AF3274">
        <w:rPr>
          <w:rFonts w:asciiTheme="majorHAnsi" w:eastAsia="Arial" w:hAnsiTheme="majorHAnsi" w:cstheme="minorHAnsi"/>
          <w:sz w:val="22"/>
          <w:szCs w:val="22"/>
        </w:rPr>
        <w:t xml:space="preserve"> </w:t>
      </w:r>
      <w:bookmarkEnd w:id="0"/>
      <w:r w:rsidRPr="00AF3274">
        <w:rPr>
          <w:rFonts w:asciiTheme="majorHAnsi" w:eastAsia="Arial" w:hAnsiTheme="majorHAnsi" w:cstheme="minorHAnsi"/>
          <w:sz w:val="22"/>
          <w:szCs w:val="22"/>
        </w:rPr>
        <w:t xml:space="preserve">coordenará a atualização do processo de acompanhamento e fiscalização das quantidades, entregas e aceitação dos materiais, contendo todos os registros formais da execução no histórico de gerenciamento, a exemplo da ordem de entrega, do registro de ocorrências, das alterações e das prorrogações na entrega se for o caso, elaborando relatório com vistas à verificação da necessidade de adequações para fins de atendimento da finalidade da administração. </w:t>
      </w:r>
    </w:p>
    <w:p w14:paraId="238C1048" w14:textId="45F6E2B6" w:rsidR="0024736B" w:rsidRPr="00AF3274" w:rsidRDefault="0024736B" w:rsidP="0024736B">
      <w:pPr>
        <w:numPr>
          <w:ilvl w:val="1"/>
          <w:numId w:val="0"/>
        </w:numPr>
        <w:spacing w:before="120" w:after="120" w:line="240" w:lineRule="atLeast"/>
        <w:ind w:left="-142" w:right="-27"/>
        <w:jc w:val="both"/>
        <w:rPr>
          <w:rFonts w:asciiTheme="majorHAnsi" w:eastAsia="Arial" w:hAnsiTheme="majorHAnsi" w:cstheme="minorHAnsi"/>
          <w:sz w:val="22"/>
          <w:szCs w:val="22"/>
        </w:rPr>
      </w:pPr>
      <w:r w:rsidRPr="00AF3274">
        <w:rPr>
          <w:rFonts w:asciiTheme="majorHAnsi" w:eastAsia="Arial" w:hAnsiTheme="majorHAnsi" w:cstheme="minorHAnsi"/>
          <w:sz w:val="22"/>
          <w:szCs w:val="22"/>
        </w:rPr>
        <w:t xml:space="preserve">12.1.1. </w:t>
      </w:r>
      <w:r w:rsidR="00123081" w:rsidRPr="00AF3274">
        <w:rPr>
          <w:rFonts w:asciiTheme="majorHAnsi" w:eastAsia="Arial" w:hAnsiTheme="majorHAnsi" w:cstheme="minorHAnsi"/>
          <w:sz w:val="22"/>
          <w:szCs w:val="22"/>
        </w:rPr>
        <w:t xml:space="preserve">Gestor de Contratos da Câmara </w:t>
      </w:r>
      <w:r w:rsidRPr="00AF3274">
        <w:rPr>
          <w:rFonts w:asciiTheme="majorHAnsi" w:eastAsia="Arial" w:hAnsiTheme="majorHAnsi" w:cstheme="minorHAnsi"/>
          <w:sz w:val="22"/>
          <w:szCs w:val="22"/>
        </w:rPr>
        <w:t xml:space="preserve">acompanhará todas as ocorrências relacionadas à execução da entrega dos materiais a serem adquiridos e as medidas adotadas, informando, se for o caso, à autoridade superior àquelas que ultrapassarem a sua competência. </w:t>
      </w:r>
    </w:p>
    <w:p w14:paraId="4F596635" w14:textId="25E27486" w:rsidR="0024736B" w:rsidRPr="00AF3274" w:rsidRDefault="0024736B" w:rsidP="0024736B">
      <w:pPr>
        <w:numPr>
          <w:ilvl w:val="1"/>
          <w:numId w:val="0"/>
        </w:numPr>
        <w:spacing w:before="120" w:after="120" w:line="240" w:lineRule="atLeast"/>
        <w:ind w:left="-142" w:right="-27"/>
        <w:jc w:val="both"/>
        <w:rPr>
          <w:rFonts w:asciiTheme="majorHAnsi" w:eastAsia="Arial" w:hAnsiTheme="majorHAnsi" w:cstheme="minorHAnsi"/>
          <w:sz w:val="22"/>
          <w:szCs w:val="22"/>
        </w:rPr>
      </w:pPr>
      <w:r w:rsidRPr="00AF3274">
        <w:rPr>
          <w:rFonts w:asciiTheme="majorHAnsi" w:eastAsia="Arial" w:hAnsiTheme="majorHAnsi" w:cstheme="minorHAnsi"/>
          <w:sz w:val="22"/>
          <w:szCs w:val="22"/>
        </w:rPr>
        <w:t xml:space="preserve">12.2. </w:t>
      </w:r>
      <w:r w:rsidR="00123081" w:rsidRPr="00AF3274">
        <w:rPr>
          <w:rFonts w:asciiTheme="majorHAnsi" w:eastAsia="Arial" w:hAnsiTheme="majorHAnsi" w:cstheme="minorHAnsi"/>
          <w:sz w:val="22"/>
          <w:szCs w:val="22"/>
        </w:rPr>
        <w:t xml:space="preserve">Gestor de Contratos da Câmara </w:t>
      </w:r>
      <w:r w:rsidRPr="00AF3274">
        <w:rPr>
          <w:rFonts w:asciiTheme="majorHAnsi" w:eastAsia="Arial" w:hAnsiTheme="majorHAnsi" w:cstheme="minorHAnsi"/>
          <w:sz w:val="22"/>
          <w:szCs w:val="22"/>
        </w:rPr>
        <w:t>acompanhará a manutenção das condições de habilitação da empresa vencedora, para fins de empenho de despesa e pagamento, e anotará os problemas que obstem o fluxo normal da liquidação e do pagamento da despesa no relatório de riscos eventuais.</w:t>
      </w:r>
    </w:p>
    <w:p w14:paraId="33B2E71B" w14:textId="3DB54E21" w:rsidR="0024736B" w:rsidRPr="00AF3274" w:rsidRDefault="0024736B" w:rsidP="0024736B">
      <w:pPr>
        <w:numPr>
          <w:ilvl w:val="1"/>
          <w:numId w:val="0"/>
        </w:numPr>
        <w:spacing w:before="120" w:after="120" w:line="240" w:lineRule="atLeast"/>
        <w:ind w:left="-142" w:right="-27"/>
        <w:jc w:val="both"/>
        <w:rPr>
          <w:rFonts w:asciiTheme="majorHAnsi" w:eastAsia="Arial" w:hAnsiTheme="majorHAnsi" w:cstheme="minorHAnsi"/>
          <w:sz w:val="22"/>
          <w:szCs w:val="22"/>
        </w:rPr>
      </w:pPr>
      <w:r w:rsidRPr="00AF3274">
        <w:rPr>
          <w:rFonts w:asciiTheme="majorHAnsi" w:eastAsia="Arial" w:hAnsiTheme="majorHAnsi" w:cstheme="minorHAnsi"/>
          <w:sz w:val="22"/>
          <w:szCs w:val="22"/>
        </w:rPr>
        <w:t xml:space="preserve">12.3. </w:t>
      </w:r>
      <w:r w:rsidR="00123081" w:rsidRPr="00AF3274">
        <w:rPr>
          <w:rFonts w:asciiTheme="majorHAnsi" w:eastAsia="Arial" w:hAnsiTheme="majorHAnsi" w:cstheme="minorHAnsi"/>
          <w:sz w:val="22"/>
          <w:szCs w:val="22"/>
        </w:rPr>
        <w:t xml:space="preserve">Gestor de Contratos da Câmara Municipal </w:t>
      </w:r>
      <w:r w:rsidRPr="00AF3274">
        <w:rPr>
          <w:rFonts w:asciiTheme="majorHAnsi" w:eastAsia="Arial" w:hAnsiTheme="majorHAnsi" w:cstheme="minorHAnsi"/>
          <w:sz w:val="22"/>
          <w:szCs w:val="22"/>
        </w:rPr>
        <w:t>emitirá documento comprobatório da avaliação, administrativo e setorial quanto ao cumprimento de obrigações assumidas pelo pela empresa vencedora, com menção ao seu desempenho na execução das entregas, baseado nos indicadores objetivamente definidos, aferidos, e a eventuais penalidades aplicadas, devendo constar do cadastro de atesto de cumprimento de obrigações.</w:t>
      </w:r>
    </w:p>
    <w:p w14:paraId="7158C734" w14:textId="0EE0A86C" w:rsidR="0024736B" w:rsidRPr="00AF3274" w:rsidRDefault="0024736B" w:rsidP="0024736B">
      <w:pPr>
        <w:numPr>
          <w:ilvl w:val="1"/>
          <w:numId w:val="0"/>
        </w:numPr>
        <w:spacing w:before="120" w:after="120" w:line="240" w:lineRule="atLeast"/>
        <w:ind w:left="-142" w:right="-27"/>
        <w:jc w:val="both"/>
        <w:rPr>
          <w:rFonts w:asciiTheme="majorHAnsi" w:eastAsia="Arial" w:hAnsiTheme="majorHAnsi" w:cstheme="minorHAnsi"/>
          <w:sz w:val="22"/>
          <w:szCs w:val="22"/>
        </w:rPr>
      </w:pPr>
      <w:r w:rsidRPr="00AF3274">
        <w:rPr>
          <w:rFonts w:asciiTheme="majorHAnsi" w:eastAsia="Arial" w:hAnsiTheme="majorHAnsi" w:cstheme="minorHAnsi"/>
          <w:sz w:val="22"/>
          <w:szCs w:val="22"/>
        </w:rPr>
        <w:lastRenderedPageBreak/>
        <w:t xml:space="preserve">12.4. </w:t>
      </w:r>
      <w:r w:rsidR="00123081" w:rsidRPr="00AF3274">
        <w:rPr>
          <w:rFonts w:asciiTheme="majorHAnsi" w:eastAsia="Arial" w:hAnsiTheme="majorHAnsi" w:cstheme="minorHAnsi"/>
          <w:sz w:val="22"/>
          <w:szCs w:val="22"/>
        </w:rPr>
        <w:t xml:space="preserve">Gestor de Contratos da Câmara Municipal </w:t>
      </w:r>
      <w:r w:rsidRPr="00AF3274">
        <w:rPr>
          <w:rFonts w:asciiTheme="majorHAnsi" w:eastAsia="Arial" w:hAnsiTheme="majorHAnsi" w:cstheme="minorHAnsi"/>
          <w:sz w:val="22"/>
          <w:szCs w:val="22"/>
        </w:rPr>
        <w:t xml:space="preserve">tomará providências para a formalização de processo administrativo de responsabilização para fins de aplicação de sanções, a ser conduzido pela comissão de que trata o art. 158 e 159 da Lei nº 14.133, de 2021, ou pelo agente ou pelo setor com competência para tal, conforme o caso. </w:t>
      </w:r>
    </w:p>
    <w:p w14:paraId="09CCCEFD" w14:textId="05DEF93C" w:rsidR="0024736B" w:rsidRPr="00AF3274" w:rsidRDefault="0024736B" w:rsidP="0024736B">
      <w:pPr>
        <w:numPr>
          <w:ilvl w:val="1"/>
          <w:numId w:val="0"/>
        </w:numPr>
        <w:spacing w:before="120" w:after="120" w:line="240" w:lineRule="atLeast"/>
        <w:ind w:left="-142" w:right="-27"/>
        <w:jc w:val="both"/>
        <w:rPr>
          <w:rFonts w:asciiTheme="majorHAnsi" w:eastAsia="Arial" w:hAnsiTheme="majorHAnsi" w:cstheme="minorHAnsi"/>
          <w:sz w:val="22"/>
          <w:szCs w:val="22"/>
        </w:rPr>
      </w:pPr>
      <w:r w:rsidRPr="00AF3274">
        <w:rPr>
          <w:rFonts w:asciiTheme="majorHAnsi" w:eastAsia="Arial" w:hAnsiTheme="majorHAnsi" w:cstheme="minorHAnsi"/>
          <w:sz w:val="22"/>
          <w:szCs w:val="22"/>
        </w:rPr>
        <w:t>12.</w:t>
      </w:r>
      <w:r w:rsidR="00123081" w:rsidRPr="00AF3274">
        <w:rPr>
          <w:rFonts w:asciiTheme="majorHAnsi" w:eastAsia="Arial" w:hAnsiTheme="majorHAnsi" w:cstheme="minorHAnsi"/>
          <w:sz w:val="22"/>
          <w:szCs w:val="22"/>
        </w:rPr>
        <w:t>5</w:t>
      </w:r>
      <w:r w:rsidRPr="00AF3274">
        <w:rPr>
          <w:rFonts w:asciiTheme="majorHAnsi" w:eastAsia="Arial" w:hAnsiTheme="majorHAnsi" w:cstheme="minorHAnsi"/>
          <w:sz w:val="22"/>
          <w:szCs w:val="22"/>
        </w:rPr>
        <w:t xml:space="preserve">. O </w:t>
      </w:r>
      <w:r w:rsidR="00874E63" w:rsidRPr="00AF3274">
        <w:rPr>
          <w:rFonts w:asciiTheme="majorHAnsi" w:eastAsia="Arial" w:hAnsiTheme="majorHAnsi" w:cstheme="minorHAnsi"/>
          <w:sz w:val="22"/>
          <w:szCs w:val="22"/>
        </w:rPr>
        <w:t>Gestor de Contratos</w:t>
      </w:r>
      <w:r w:rsidRPr="00AF3274">
        <w:rPr>
          <w:rFonts w:asciiTheme="majorHAnsi" w:eastAsia="Arial" w:hAnsiTheme="majorHAnsi" w:cstheme="minorHAnsi"/>
          <w:sz w:val="22"/>
          <w:szCs w:val="22"/>
        </w:rPr>
        <w:t xml:space="preserve"> d</w:t>
      </w:r>
      <w:r w:rsidR="00874E63" w:rsidRPr="00AF3274">
        <w:rPr>
          <w:rFonts w:asciiTheme="majorHAnsi" w:eastAsia="Arial" w:hAnsiTheme="majorHAnsi" w:cstheme="minorHAnsi"/>
          <w:sz w:val="22"/>
          <w:szCs w:val="22"/>
        </w:rPr>
        <w:t>a</w:t>
      </w:r>
      <w:r w:rsidRPr="00AF3274">
        <w:rPr>
          <w:rFonts w:asciiTheme="majorHAnsi" w:eastAsia="Arial" w:hAnsiTheme="majorHAnsi" w:cstheme="minorHAnsi"/>
          <w:sz w:val="22"/>
          <w:szCs w:val="22"/>
        </w:rPr>
        <w:t xml:space="preserve"> </w:t>
      </w:r>
      <w:r w:rsidR="00C5533F" w:rsidRPr="00AF3274">
        <w:rPr>
          <w:rFonts w:asciiTheme="majorHAnsi" w:eastAsia="Arial" w:hAnsiTheme="majorHAnsi" w:cstheme="minorHAnsi"/>
          <w:sz w:val="22"/>
          <w:szCs w:val="22"/>
        </w:rPr>
        <w:t>CÂMARA MUNICIPAL DE BIRIGUI</w:t>
      </w:r>
      <w:r w:rsidRPr="00AF3274">
        <w:rPr>
          <w:rFonts w:asciiTheme="majorHAnsi" w:eastAsia="Arial" w:hAnsiTheme="majorHAnsi" w:cstheme="minorHAnsi"/>
          <w:sz w:val="22"/>
          <w:szCs w:val="22"/>
        </w:rPr>
        <w:t xml:space="preserve"> deverá enviar a documentação pertinente ao setor responsável para a formalização dos procedimentos de liquidação e pagamento, no valor dimensionado pela fiscalização e gestão nestes termos.</w:t>
      </w:r>
    </w:p>
    <w:p w14:paraId="112D855F" w14:textId="77777777" w:rsidR="0024736B" w:rsidRPr="00AF3274" w:rsidRDefault="0024736B" w:rsidP="0024736B">
      <w:pPr>
        <w:keepNext/>
        <w:keepLines/>
        <w:tabs>
          <w:tab w:val="left" w:pos="567"/>
        </w:tabs>
        <w:spacing w:before="120" w:after="120" w:line="240" w:lineRule="atLeast"/>
        <w:ind w:left="-142" w:right="-27"/>
        <w:jc w:val="both"/>
        <w:outlineLvl w:val="0"/>
        <w:rPr>
          <w:rFonts w:asciiTheme="majorHAnsi" w:hAnsiTheme="majorHAnsi" w:cstheme="minorHAnsi"/>
          <w:b/>
          <w:bCs/>
          <w:sz w:val="22"/>
          <w:szCs w:val="22"/>
        </w:rPr>
      </w:pPr>
      <w:r w:rsidRPr="00AF3274">
        <w:rPr>
          <w:rFonts w:asciiTheme="majorHAnsi" w:hAnsiTheme="majorHAnsi" w:cstheme="minorHAnsi"/>
          <w:b/>
          <w:bCs/>
          <w:sz w:val="22"/>
          <w:szCs w:val="22"/>
        </w:rPr>
        <w:t>13. FORMA E CRITÉRIOS DE SELEÇÃO DO FORNECEDOR E FORMA DE FORNECIMENTO</w:t>
      </w:r>
    </w:p>
    <w:p w14:paraId="1A624F9A" w14:textId="77777777" w:rsidR="0024736B" w:rsidRPr="00AF3274" w:rsidRDefault="0024736B" w:rsidP="0024736B">
      <w:pPr>
        <w:numPr>
          <w:ilvl w:val="1"/>
          <w:numId w:val="0"/>
        </w:numPr>
        <w:spacing w:before="120" w:after="120" w:line="240" w:lineRule="atLeast"/>
        <w:ind w:left="-142" w:right="-27"/>
        <w:jc w:val="both"/>
        <w:rPr>
          <w:rFonts w:asciiTheme="majorHAnsi" w:eastAsia="Arial" w:hAnsiTheme="majorHAnsi" w:cstheme="minorHAnsi"/>
          <w:sz w:val="22"/>
          <w:szCs w:val="22"/>
        </w:rPr>
      </w:pPr>
      <w:r w:rsidRPr="00AF3274">
        <w:rPr>
          <w:rFonts w:asciiTheme="majorHAnsi" w:eastAsia="Arial" w:hAnsiTheme="majorHAnsi" w:cstheme="minorHAnsi"/>
          <w:sz w:val="22"/>
          <w:szCs w:val="22"/>
        </w:rPr>
        <w:t>13.1. O fornecedor será selecionado por meio da realização de procedimento de LICITAÇÃO, na modalidade DISPENSA licitatória, sob a forma ELETRÔNICA, de acordo com aviso de manifestação de interesse constante no processo a ser publicado</w:t>
      </w:r>
    </w:p>
    <w:p w14:paraId="4894825D" w14:textId="77777777" w:rsidR="0024736B" w:rsidRPr="00AF3274" w:rsidRDefault="0024736B" w:rsidP="0024736B">
      <w:pPr>
        <w:keepNext/>
        <w:keepLines/>
        <w:tabs>
          <w:tab w:val="left" w:pos="567"/>
        </w:tabs>
        <w:spacing w:before="120" w:after="120" w:line="240" w:lineRule="atLeast"/>
        <w:ind w:left="-142" w:right="-27"/>
        <w:jc w:val="both"/>
        <w:outlineLvl w:val="1"/>
        <w:rPr>
          <w:rFonts w:asciiTheme="majorHAnsi" w:hAnsiTheme="majorHAnsi" w:cstheme="minorHAnsi"/>
          <w:b/>
          <w:bCs/>
          <w:sz w:val="22"/>
          <w:szCs w:val="22"/>
          <w:lang w:eastAsia="zh-CN" w:bidi="hi-IN"/>
        </w:rPr>
      </w:pPr>
      <w:r w:rsidRPr="00AF3274">
        <w:rPr>
          <w:rFonts w:asciiTheme="majorHAnsi" w:hAnsiTheme="majorHAnsi" w:cstheme="minorHAnsi"/>
          <w:b/>
          <w:bCs/>
          <w:sz w:val="22"/>
          <w:szCs w:val="22"/>
          <w:lang w:eastAsia="zh-CN" w:bidi="hi-IN"/>
        </w:rPr>
        <w:t>13.2. Forma de fornecimento</w:t>
      </w:r>
    </w:p>
    <w:p w14:paraId="045A0534" w14:textId="77777777" w:rsidR="0024736B" w:rsidRPr="00AF3274" w:rsidRDefault="0024736B" w:rsidP="0024736B">
      <w:pPr>
        <w:numPr>
          <w:ilvl w:val="1"/>
          <w:numId w:val="0"/>
        </w:numPr>
        <w:spacing w:before="120" w:after="120" w:line="240" w:lineRule="atLeast"/>
        <w:ind w:left="-142" w:right="-27"/>
        <w:jc w:val="both"/>
        <w:rPr>
          <w:rFonts w:asciiTheme="majorHAnsi" w:eastAsia="Arial" w:hAnsiTheme="majorHAnsi" w:cstheme="minorHAnsi"/>
          <w:sz w:val="22"/>
          <w:szCs w:val="22"/>
          <w:shd w:val="clear" w:color="auto" w:fill="FFFFFF"/>
        </w:rPr>
      </w:pPr>
      <w:r w:rsidRPr="00AF3274">
        <w:rPr>
          <w:rFonts w:asciiTheme="majorHAnsi" w:eastAsia="Arial" w:hAnsiTheme="majorHAnsi" w:cstheme="minorHAnsi"/>
          <w:sz w:val="22"/>
          <w:szCs w:val="22"/>
          <w:shd w:val="clear" w:color="auto" w:fill="FFFFFF"/>
        </w:rPr>
        <w:t>13.2.1. Mediante a solicitação dos produtos.</w:t>
      </w:r>
    </w:p>
    <w:p w14:paraId="0C864016" w14:textId="77777777" w:rsidR="0024736B" w:rsidRPr="00AF3274" w:rsidRDefault="0024736B" w:rsidP="0024736B">
      <w:pPr>
        <w:keepNext/>
        <w:keepLines/>
        <w:tabs>
          <w:tab w:val="left" w:pos="567"/>
        </w:tabs>
        <w:spacing w:before="120" w:after="120" w:line="240" w:lineRule="atLeast"/>
        <w:ind w:left="-142" w:right="-27"/>
        <w:jc w:val="both"/>
        <w:outlineLvl w:val="1"/>
        <w:rPr>
          <w:rFonts w:asciiTheme="majorHAnsi" w:hAnsiTheme="majorHAnsi" w:cstheme="minorHAnsi"/>
          <w:b/>
          <w:bCs/>
          <w:sz w:val="22"/>
          <w:szCs w:val="22"/>
          <w:lang w:eastAsia="zh-CN" w:bidi="hi-IN"/>
        </w:rPr>
      </w:pPr>
      <w:r w:rsidRPr="00AF3274">
        <w:rPr>
          <w:rFonts w:asciiTheme="majorHAnsi" w:hAnsiTheme="majorHAnsi" w:cstheme="minorHAnsi"/>
          <w:b/>
          <w:bCs/>
          <w:sz w:val="22"/>
          <w:szCs w:val="22"/>
          <w:lang w:eastAsia="zh-CN" w:bidi="hi-IN"/>
        </w:rPr>
        <w:t>13.3. Exigências de habilitação</w:t>
      </w:r>
    </w:p>
    <w:p w14:paraId="15553535" w14:textId="77777777" w:rsidR="0024736B" w:rsidRPr="00AF3274" w:rsidRDefault="0024736B" w:rsidP="0024736B">
      <w:pPr>
        <w:numPr>
          <w:ilvl w:val="1"/>
          <w:numId w:val="0"/>
        </w:numPr>
        <w:spacing w:before="120" w:after="120" w:line="240" w:lineRule="atLeast"/>
        <w:ind w:left="-142" w:right="-27"/>
        <w:jc w:val="both"/>
        <w:rPr>
          <w:rFonts w:asciiTheme="majorHAnsi" w:eastAsia="Arial" w:hAnsiTheme="majorHAnsi" w:cstheme="minorHAnsi"/>
          <w:sz w:val="22"/>
          <w:szCs w:val="22"/>
        </w:rPr>
      </w:pPr>
      <w:r w:rsidRPr="00AF3274">
        <w:rPr>
          <w:rFonts w:asciiTheme="majorHAnsi" w:eastAsia="Arial" w:hAnsiTheme="majorHAnsi" w:cstheme="minorHAnsi"/>
          <w:sz w:val="22"/>
          <w:szCs w:val="22"/>
        </w:rPr>
        <w:t>13.3.1. Para fins de habilitação, deverá o licitante comprovar os seguintes requisitos:</w:t>
      </w:r>
    </w:p>
    <w:p w14:paraId="00E6E1FD" w14:textId="77777777" w:rsidR="0024736B" w:rsidRPr="00AF3274" w:rsidRDefault="0024736B" w:rsidP="0024736B">
      <w:pPr>
        <w:tabs>
          <w:tab w:val="left" w:pos="442"/>
        </w:tabs>
        <w:spacing w:before="120" w:after="120" w:line="240" w:lineRule="atLeast"/>
        <w:ind w:left="-142" w:right="-27"/>
        <w:jc w:val="both"/>
        <w:outlineLvl w:val="0"/>
        <w:rPr>
          <w:rFonts w:asciiTheme="majorHAnsi" w:hAnsiTheme="majorHAnsi" w:cstheme="minorHAnsi"/>
          <w:b/>
          <w:sz w:val="22"/>
          <w:szCs w:val="22"/>
        </w:rPr>
      </w:pPr>
      <w:r w:rsidRPr="00AF3274">
        <w:rPr>
          <w:rFonts w:asciiTheme="majorHAnsi" w:hAnsiTheme="majorHAnsi" w:cstheme="minorHAnsi"/>
          <w:b/>
          <w:sz w:val="22"/>
          <w:szCs w:val="22"/>
        </w:rPr>
        <w:t>13.3.1.1. REQUISITOS</w:t>
      </w:r>
      <w:r w:rsidRPr="00AF3274">
        <w:rPr>
          <w:rFonts w:asciiTheme="majorHAnsi" w:hAnsiTheme="majorHAnsi" w:cstheme="minorHAnsi"/>
          <w:b/>
          <w:spacing w:val="15"/>
          <w:sz w:val="22"/>
          <w:szCs w:val="22"/>
        </w:rPr>
        <w:t xml:space="preserve"> </w:t>
      </w:r>
      <w:r w:rsidRPr="00AF3274">
        <w:rPr>
          <w:rFonts w:asciiTheme="majorHAnsi" w:hAnsiTheme="majorHAnsi" w:cstheme="minorHAnsi"/>
          <w:b/>
          <w:sz w:val="22"/>
          <w:szCs w:val="22"/>
        </w:rPr>
        <w:t>DE</w:t>
      </w:r>
      <w:r w:rsidRPr="00AF3274">
        <w:rPr>
          <w:rFonts w:asciiTheme="majorHAnsi" w:hAnsiTheme="majorHAnsi" w:cstheme="minorHAnsi"/>
          <w:b/>
          <w:spacing w:val="16"/>
          <w:sz w:val="22"/>
          <w:szCs w:val="22"/>
        </w:rPr>
        <w:t xml:space="preserve"> </w:t>
      </w:r>
      <w:r w:rsidRPr="00AF3274">
        <w:rPr>
          <w:rFonts w:asciiTheme="majorHAnsi" w:hAnsiTheme="majorHAnsi" w:cstheme="minorHAnsi"/>
          <w:b/>
          <w:sz w:val="22"/>
          <w:szCs w:val="22"/>
        </w:rPr>
        <w:t>HABILITAÇÃO</w:t>
      </w:r>
    </w:p>
    <w:p w14:paraId="34784F13" w14:textId="77777777" w:rsidR="0024736B" w:rsidRPr="00AF3274" w:rsidRDefault="0024736B" w:rsidP="0024736B">
      <w:pPr>
        <w:spacing w:before="120" w:after="120" w:line="240" w:lineRule="atLeast"/>
        <w:ind w:left="-142" w:right="-27"/>
        <w:jc w:val="both"/>
        <w:rPr>
          <w:rFonts w:asciiTheme="majorHAnsi" w:eastAsia="Arial" w:hAnsiTheme="majorHAnsi" w:cstheme="minorHAnsi"/>
          <w:sz w:val="22"/>
          <w:szCs w:val="22"/>
        </w:rPr>
      </w:pPr>
      <w:r w:rsidRPr="00AF3274">
        <w:rPr>
          <w:rFonts w:asciiTheme="majorHAnsi" w:eastAsia="Arial" w:hAnsiTheme="majorHAnsi" w:cstheme="minorHAnsi"/>
          <w:sz w:val="22"/>
          <w:szCs w:val="22"/>
        </w:rPr>
        <w:t>13.3.1.2. Como</w:t>
      </w:r>
      <w:r w:rsidRPr="00AF3274">
        <w:rPr>
          <w:rFonts w:asciiTheme="majorHAnsi" w:eastAsia="Arial" w:hAnsiTheme="majorHAnsi" w:cstheme="minorHAnsi"/>
          <w:spacing w:val="24"/>
          <w:sz w:val="22"/>
          <w:szCs w:val="22"/>
        </w:rPr>
        <w:t xml:space="preserve"> </w:t>
      </w:r>
      <w:r w:rsidRPr="00AF3274">
        <w:rPr>
          <w:rFonts w:asciiTheme="majorHAnsi" w:eastAsia="Arial" w:hAnsiTheme="majorHAnsi" w:cstheme="minorHAnsi"/>
          <w:sz w:val="22"/>
          <w:szCs w:val="22"/>
        </w:rPr>
        <w:t>condição</w:t>
      </w:r>
      <w:r w:rsidRPr="00AF3274">
        <w:rPr>
          <w:rFonts w:asciiTheme="majorHAnsi" w:eastAsia="Arial" w:hAnsiTheme="majorHAnsi" w:cstheme="minorHAnsi"/>
          <w:spacing w:val="25"/>
          <w:sz w:val="22"/>
          <w:szCs w:val="22"/>
        </w:rPr>
        <w:t xml:space="preserve"> </w:t>
      </w:r>
      <w:r w:rsidRPr="00AF3274">
        <w:rPr>
          <w:rFonts w:asciiTheme="majorHAnsi" w:eastAsia="Arial" w:hAnsiTheme="majorHAnsi" w:cstheme="minorHAnsi"/>
          <w:sz w:val="22"/>
          <w:szCs w:val="22"/>
        </w:rPr>
        <w:t>prévia</w:t>
      </w:r>
      <w:r w:rsidRPr="00AF3274">
        <w:rPr>
          <w:rFonts w:asciiTheme="majorHAnsi" w:eastAsia="Arial" w:hAnsiTheme="majorHAnsi" w:cstheme="minorHAnsi"/>
          <w:spacing w:val="25"/>
          <w:sz w:val="22"/>
          <w:szCs w:val="22"/>
        </w:rPr>
        <w:t xml:space="preserve"> </w:t>
      </w:r>
      <w:r w:rsidRPr="00AF3274">
        <w:rPr>
          <w:rFonts w:asciiTheme="majorHAnsi" w:eastAsia="Arial" w:hAnsiTheme="majorHAnsi" w:cstheme="minorHAnsi"/>
          <w:sz w:val="22"/>
          <w:szCs w:val="22"/>
        </w:rPr>
        <w:t>ao</w:t>
      </w:r>
      <w:r w:rsidRPr="00AF3274">
        <w:rPr>
          <w:rFonts w:asciiTheme="majorHAnsi" w:eastAsia="Arial" w:hAnsiTheme="majorHAnsi" w:cstheme="minorHAnsi"/>
          <w:spacing w:val="25"/>
          <w:sz w:val="22"/>
          <w:szCs w:val="22"/>
        </w:rPr>
        <w:t xml:space="preserve"> </w:t>
      </w:r>
      <w:r w:rsidRPr="00AF3274">
        <w:rPr>
          <w:rFonts w:asciiTheme="majorHAnsi" w:eastAsia="Arial" w:hAnsiTheme="majorHAnsi" w:cstheme="minorHAnsi"/>
          <w:sz w:val="22"/>
          <w:szCs w:val="22"/>
        </w:rPr>
        <w:t>exame</w:t>
      </w:r>
      <w:r w:rsidRPr="00AF3274">
        <w:rPr>
          <w:rFonts w:asciiTheme="majorHAnsi" w:eastAsia="Arial" w:hAnsiTheme="majorHAnsi" w:cstheme="minorHAnsi"/>
          <w:spacing w:val="24"/>
          <w:sz w:val="22"/>
          <w:szCs w:val="22"/>
        </w:rPr>
        <w:t xml:space="preserve"> </w:t>
      </w:r>
      <w:r w:rsidRPr="00AF3274">
        <w:rPr>
          <w:rFonts w:asciiTheme="majorHAnsi" w:eastAsia="Arial" w:hAnsiTheme="majorHAnsi" w:cstheme="minorHAnsi"/>
          <w:sz w:val="22"/>
          <w:szCs w:val="22"/>
        </w:rPr>
        <w:t>da</w:t>
      </w:r>
      <w:r w:rsidRPr="00AF3274">
        <w:rPr>
          <w:rFonts w:asciiTheme="majorHAnsi" w:eastAsia="Arial" w:hAnsiTheme="majorHAnsi" w:cstheme="minorHAnsi"/>
          <w:spacing w:val="25"/>
          <w:sz w:val="22"/>
          <w:szCs w:val="22"/>
        </w:rPr>
        <w:t xml:space="preserve"> </w:t>
      </w:r>
      <w:r w:rsidRPr="00AF3274">
        <w:rPr>
          <w:rFonts w:asciiTheme="majorHAnsi" w:eastAsia="Arial" w:hAnsiTheme="majorHAnsi" w:cstheme="minorHAnsi"/>
          <w:sz w:val="22"/>
          <w:szCs w:val="22"/>
        </w:rPr>
        <w:t>documentação</w:t>
      </w:r>
      <w:r w:rsidRPr="00AF3274">
        <w:rPr>
          <w:rFonts w:asciiTheme="majorHAnsi" w:eastAsia="Arial" w:hAnsiTheme="majorHAnsi" w:cstheme="minorHAnsi"/>
          <w:spacing w:val="25"/>
          <w:sz w:val="22"/>
          <w:szCs w:val="22"/>
        </w:rPr>
        <w:t xml:space="preserve"> </w:t>
      </w:r>
      <w:r w:rsidRPr="00AF3274">
        <w:rPr>
          <w:rFonts w:asciiTheme="majorHAnsi" w:eastAsia="Arial" w:hAnsiTheme="majorHAnsi" w:cstheme="minorHAnsi"/>
          <w:sz w:val="22"/>
          <w:szCs w:val="22"/>
        </w:rPr>
        <w:t>de</w:t>
      </w:r>
      <w:r w:rsidRPr="00AF3274">
        <w:rPr>
          <w:rFonts w:asciiTheme="majorHAnsi" w:eastAsia="Arial" w:hAnsiTheme="majorHAnsi" w:cstheme="minorHAnsi"/>
          <w:spacing w:val="25"/>
          <w:sz w:val="22"/>
          <w:szCs w:val="22"/>
        </w:rPr>
        <w:t xml:space="preserve"> </w:t>
      </w:r>
      <w:r w:rsidRPr="00AF3274">
        <w:rPr>
          <w:rFonts w:asciiTheme="majorHAnsi" w:eastAsia="Arial" w:hAnsiTheme="majorHAnsi" w:cstheme="minorHAnsi"/>
          <w:sz w:val="22"/>
          <w:szCs w:val="22"/>
        </w:rPr>
        <w:t>habilitação</w:t>
      </w:r>
      <w:r w:rsidRPr="00AF3274">
        <w:rPr>
          <w:rFonts w:asciiTheme="majorHAnsi" w:eastAsia="Arial" w:hAnsiTheme="majorHAnsi" w:cstheme="minorHAnsi"/>
          <w:spacing w:val="24"/>
          <w:sz w:val="22"/>
          <w:szCs w:val="22"/>
        </w:rPr>
        <w:t xml:space="preserve"> </w:t>
      </w:r>
      <w:r w:rsidRPr="00AF3274">
        <w:rPr>
          <w:rFonts w:asciiTheme="majorHAnsi" w:eastAsia="Arial" w:hAnsiTheme="majorHAnsi" w:cstheme="minorHAnsi"/>
          <w:sz w:val="22"/>
          <w:szCs w:val="22"/>
        </w:rPr>
        <w:t>do</w:t>
      </w:r>
      <w:r w:rsidRPr="00AF3274">
        <w:rPr>
          <w:rFonts w:asciiTheme="majorHAnsi" w:eastAsia="Arial" w:hAnsiTheme="majorHAnsi" w:cstheme="minorHAnsi"/>
          <w:spacing w:val="25"/>
          <w:sz w:val="22"/>
          <w:szCs w:val="22"/>
        </w:rPr>
        <w:t xml:space="preserve"> </w:t>
      </w:r>
      <w:r w:rsidRPr="00AF3274">
        <w:rPr>
          <w:rFonts w:asciiTheme="majorHAnsi" w:eastAsia="Arial" w:hAnsiTheme="majorHAnsi" w:cstheme="minorHAnsi"/>
          <w:sz w:val="22"/>
          <w:szCs w:val="22"/>
        </w:rPr>
        <w:t>interessado</w:t>
      </w:r>
      <w:r w:rsidRPr="00AF3274">
        <w:rPr>
          <w:rFonts w:asciiTheme="majorHAnsi" w:eastAsia="Arial" w:hAnsiTheme="majorHAnsi" w:cstheme="minorHAnsi"/>
          <w:spacing w:val="25"/>
          <w:sz w:val="22"/>
          <w:szCs w:val="22"/>
        </w:rPr>
        <w:t xml:space="preserve"> </w:t>
      </w:r>
      <w:r w:rsidRPr="00AF3274">
        <w:rPr>
          <w:rFonts w:asciiTheme="majorHAnsi" w:eastAsia="Arial" w:hAnsiTheme="majorHAnsi" w:cstheme="minorHAnsi"/>
          <w:sz w:val="22"/>
          <w:szCs w:val="22"/>
        </w:rPr>
        <w:t>detentor</w:t>
      </w:r>
      <w:r w:rsidRPr="00AF3274">
        <w:rPr>
          <w:rFonts w:asciiTheme="majorHAnsi" w:eastAsia="Arial" w:hAnsiTheme="majorHAnsi" w:cstheme="minorHAnsi"/>
          <w:spacing w:val="25"/>
          <w:sz w:val="22"/>
          <w:szCs w:val="22"/>
        </w:rPr>
        <w:t xml:space="preserve"> </w:t>
      </w:r>
      <w:r w:rsidRPr="00AF3274">
        <w:rPr>
          <w:rFonts w:asciiTheme="majorHAnsi" w:eastAsia="Arial" w:hAnsiTheme="majorHAnsi" w:cstheme="minorHAnsi"/>
          <w:sz w:val="22"/>
          <w:szCs w:val="22"/>
        </w:rPr>
        <w:t>da</w:t>
      </w:r>
      <w:r w:rsidRPr="00AF3274">
        <w:rPr>
          <w:rFonts w:asciiTheme="majorHAnsi" w:eastAsia="Arial" w:hAnsiTheme="majorHAnsi" w:cstheme="minorHAnsi"/>
          <w:spacing w:val="24"/>
          <w:sz w:val="22"/>
          <w:szCs w:val="22"/>
        </w:rPr>
        <w:t xml:space="preserve"> </w:t>
      </w:r>
      <w:r w:rsidRPr="00AF3274">
        <w:rPr>
          <w:rFonts w:asciiTheme="majorHAnsi" w:eastAsia="Arial" w:hAnsiTheme="majorHAnsi" w:cstheme="minorHAnsi"/>
          <w:sz w:val="22"/>
          <w:szCs w:val="22"/>
        </w:rPr>
        <w:t>proposta</w:t>
      </w:r>
      <w:r w:rsidRPr="00AF3274">
        <w:rPr>
          <w:rFonts w:asciiTheme="majorHAnsi" w:eastAsia="Arial" w:hAnsiTheme="majorHAnsi" w:cstheme="minorHAnsi"/>
          <w:spacing w:val="25"/>
          <w:sz w:val="22"/>
          <w:szCs w:val="22"/>
        </w:rPr>
        <w:t xml:space="preserve"> </w:t>
      </w:r>
      <w:r w:rsidRPr="00AF3274">
        <w:rPr>
          <w:rFonts w:asciiTheme="majorHAnsi" w:eastAsia="Arial" w:hAnsiTheme="majorHAnsi" w:cstheme="minorHAnsi"/>
          <w:sz w:val="22"/>
          <w:szCs w:val="22"/>
        </w:rPr>
        <w:t>classificada</w:t>
      </w:r>
      <w:r w:rsidRPr="00AF3274">
        <w:rPr>
          <w:rFonts w:asciiTheme="majorHAnsi" w:eastAsia="Arial" w:hAnsiTheme="majorHAnsi" w:cstheme="minorHAnsi"/>
          <w:spacing w:val="-50"/>
          <w:sz w:val="22"/>
          <w:szCs w:val="22"/>
        </w:rPr>
        <w:t xml:space="preserve"> </w:t>
      </w:r>
      <w:r w:rsidRPr="00AF3274">
        <w:rPr>
          <w:rFonts w:asciiTheme="majorHAnsi" w:eastAsia="Arial" w:hAnsiTheme="majorHAnsi" w:cstheme="minorHAnsi"/>
          <w:sz w:val="22"/>
          <w:szCs w:val="22"/>
        </w:rPr>
        <w:t>e</w:t>
      </w:r>
      <w:r w:rsidRPr="00AF3274">
        <w:rPr>
          <w:rFonts w:asciiTheme="majorHAnsi" w:eastAsia="Arial" w:hAnsiTheme="majorHAnsi" w:cstheme="minorHAnsi"/>
          <w:spacing w:val="1"/>
          <w:sz w:val="22"/>
          <w:szCs w:val="22"/>
        </w:rPr>
        <w:t xml:space="preserve"> </w:t>
      </w:r>
      <w:r w:rsidRPr="00AF3274">
        <w:rPr>
          <w:rFonts w:asciiTheme="majorHAnsi" w:eastAsia="Arial" w:hAnsiTheme="majorHAnsi" w:cstheme="minorHAnsi"/>
          <w:sz w:val="22"/>
          <w:szCs w:val="22"/>
        </w:rPr>
        <w:t>para</w:t>
      </w:r>
      <w:r w:rsidRPr="00AF3274">
        <w:rPr>
          <w:rFonts w:asciiTheme="majorHAnsi" w:eastAsia="Arial" w:hAnsiTheme="majorHAnsi" w:cstheme="minorHAnsi"/>
          <w:spacing w:val="1"/>
          <w:sz w:val="22"/>
          <w:szCs w:val="22"/>
        </w:rPr>
        <w:t xml:space="preserve"> </w:t>
      </w:r>
      <w:r w:rsidRPr="00AF3274">
        <w:rPr>
          <w:rFonts w:asciiTheme="majorHAnsi" w:eastAsia="Arial" w:hAnsiTheme="majorHAnsi" w:cstheme="minorHAnsi"/>
          <w:sz w:val="22"/>
          <w:szCs w:val="22"/>
        </w:rPr>
        <w:t>os</w:t>
      </w:r>
      <w:r w:rsidRPr="00AF3274">
        <w:rPr>
          <w:rFonts w:asciiTheme="majorHAnsi" w:eastAsia="Arial" w:hAnsiTheme="majorHAnsi" w:cstheme="minorHAnsi"/>
          <w:spacing w:val="1"/>
          <w:sz w:val="22"/>
          <w:szCs w:val="22"/>
        </w:rPr>
        <w:t xml:space="preserve"> </w:t>
      </w:r>
      <w:r w:rsidRPr="00AF3274">
        <w:rPr>
          <w:rFonts w:asciiTheme="majorHAnsi" w:eastAsia="Arial" w:hAnsiTheme="majorHAnsi" w:cstheme="minorHAnsi"/>
          <w:sz w:val="22"/>
          <w:szCs w:val="22"/>
        </w:rPr>
        <w:t>fins</w:t>
      </w:r>
      <w:r w:rsidRPr="00AF3274">
        <w:rPr>
          <w:rFonts w:asciiTheme="majorHAnsi" w:eastAsia="Arial" w:hAnsiTheme="majorHAnsi" w:cstheme="minorHAnsi"/>
          <w:spacing w:val="1"/>
          <w:sz w:val="22"/>
          <w:szCs w:val="22"/>
        </w:rPr>
        <w:t xml:space="preserve"> </w:t>
      </w:r>
      <w:r w:rsidRPr="00AF3274">
        <w:rPr>
          <w:rFonts w:asciiTheme="majorHAnsi" w:eastAsia="Arial" w:hAnsiTheme="majorHAnsi" w:cstheme="minorHAnsi"/>
          <w:sz w:val="22"/>
          <w:szCs w:val="22"/>
        </w:rPr>
        <w:t>de</w:t>
      </w:r>
      <w:r w:rsidRPr="00AF3274">
        <w:rPr>
          <w:rFonts w:asciiTheme="majorHAnsi" w:eastAsia="Arial" w:hAnsiTheme="majorHAnsi" w:cstheme="minorHAnsi"/>
          <w:spacing w:val="1"/>
          <w:sz w:val="22"/>
          <w:szCs w:val="22"/>
        </w:rPr>
        <w:t xml:space="preserve"> </w:t>
      </w:r>
      <w:r w:rsidRPr="00AF3274">
        <w:rPr>
          <w:rFonts w:asciiTheme="majorHAnsi" w:eastAsia="Arial" w:hAnsiTheme="majorHAnsi" w:cstheme="minorHAnsi"/>
          <w:sz w:val="22"/>
          <w:szCs w:val="22"/>
        </w:rPr>
        <w:t>habilitação,</w:t>
      </w:r>
      <w:r w:rsidRPr="00AF3274">
        <w:rPr>
          <w:rFonts w:asciiTheme="majorHAnsi" w:eastAsia="Arial" w:hAnsiTheme="majorHAnsi" w:cstheme="minorHAnsi"/>
          <w:spacing w:val="1"/>
          <w:sz w:val="22"/>
          <w:szCs w:val="22"/>
        </w:rPr>
        <w:t xml:space="preserve"> </w:t>
      </w:r>
      <w:r w:rsidRPr="00AF3274">
        <w:rPr>
          <w:rFonts w:asciiTheme="majorHAnsi" w:eastAsia="Arial" w:hAnsiTheme="majorHAnsi" w:cstheme="minorHAnsi"/>
          <w:sz w:val="22"/>
          <w:szCs w:val="22"/>
        </w:rPr>
        <w:t>o</w:t>
      </w:r>
      <w:r w:rsidRPr="00AF3274">
        <w:rPr>
          <w:rFonts w:asciiTheme="majorHAnsi" w:eastAsia="Arial" w:hAnsiTheme="majorHAnsi" w:cstheme="minorHAnsi"/>
          <w:spacing w:val="1"/>
          <w:sz w:val="22"/>
          <w:szCs w:val="22"/>
        </w:rPr>
        <w:t xml:space="preserve"> </w:t>
      </w:r>
      <w:r w:rsidRPr="00AF3274">
        <w:rPr>
          <w:rFonts w:asciiTheme="majorHAnsi" w:eastAsia="Arial" w:hAnsiTheme="majorHAnsi" w:cstheme="minorHAnsi"/>
          <w:sz w:val="22"/>
          <w:szCs w:val="22"/>
        </w:rPr>
        <w:t>eventual</w:t>
      </w:r>
      <w:r w:rsidRPr="00AF3274">
        <w:rPr>
          <w:rFonts w:asciiTheme="majorHAnsi" w:eastAsia="Arial" w:hAnsiTheme="majorHAnsi" w:cstheme="minorHAnsi"/>
          <w:spacing w:val="1"/>
          <w:sz w:val="22"/>
          <w:szCs w:val="22"/>
        </w:rPr>
        <w:t xml:space="preserve"> </w:t>
      </w:r>
      <w:r w:rsidRPr="00AF3274">
        <w:rPr>
          <w:rFonts w:asciiTheme="majorHAnsi" w:eastAsia="Arial" w:hAnsiTheme="majorHAnsi" w:cstheme="minorHAnsi"/>
          <w:sz w:val="22"/>
          <w:szCs w:val="22"/>
        </w:rPr>
        <w:t>descumprimento</w:t>
      </w:r>
      <w:r w:rsidRPr="00AF3274">
        <w:rPr>
          <w:rFonts w:asciiTheme="majorHAnsi" w:eastAsia="Arial" w:hAnsiTheme="majorHAnsi" w:cstheme="minorHAnsi"/>
          <w:spacing w:val="1"/>
          <w:sz w:val="22"/>
          <w:szCs w:val="22"/>
        </w:rPr>
        <w:t xml:space="preserve"> </w:t>
      </w:r>
      <w:r w:rsidRPr="00AF3274">
        <w:rPr>
          <w:rFonts w:asciiTheme="majorHAnsi" w:eastAsia="Arial" w:hAnsiTheme="majorHAnsi" w:cstheme="minorHAnsi"/>
          <w:sz w:val="22"/>
          <w:szCs w:val="22"/>
        </w:rPr>
        <w:t>das</w:t>
      </w:r>
      <w:r w:rsidRPr="00AF3274">
        <w:rPr>
          <w:rFonts w:asciiTheme="majorHAnsi" w:eastAsia="Arial" w:hAnsiTheme="majorHAnsi" w:cstheme="minorHAnsi"/>
          <w:spacing w:val="1"/>
          <w:sz w:val="22"/>
          <w:szCs w:val="22"/>
        </w:rPr>
        <w:t xml:space="preserve"> </w:t>
      </w:r>
      <w:r w:rsidRPr="00AF3274">
        <w:rPr>
          <w:rFonts w:asciiTheme="majorHAnsi" w:eastAsia="Arial" w:hAnsiTheme="majorHAnsi" w:cstheme="minorHAnsi"/>
          <w:sz w:val="22"/>
          <w:szCs w:val="22"/>
        </w:rPr>
        <w:t>condições</w:t>
      </w:r>
      <w:r w:rsidRPr="00AF3274">
        <w:rPr>
          <w:rFonts w:asciiTheme="majorHAnsi" w:eastAsia="Arial" w:hAnsiTheme="majorHAnsi" w:cstheme="minorHAnsi"/>
          <w:spacing w:val="1"/>
          <w:sz w:val="22"/>
          <w:szCs w:val="22"/>
        </w:rPr>
        <w:t xml:space="preserve"> </w:t>
      </w:r>
      <w:r w:rsidRPr="00AF3274">
        <w:rPr>
          <w:rFonts w:asciiTheme="majorHAnsi" w:eastAsia="Arial" w:hAnsiTheme="majorHAnsi" w:cstheme="minorHAnsi"/>
          <w:sz w:val="22"/>
          <w:szCs w:val="22"/>
        </w:rPr>
        <w:t>de</w:t>
      </w:r>
      <w:r w:rsidRPr="00AF3274">
        <w:rPr>
          <w:rFonts w:asciiTheme="majorHAnsi" w:eastAsia="Arial" w:hAnsiTheme="majorHAnsi" w:cstheme="minorHAnsi"/>
          <w:spacing w:val="52"/>
          <w:sz w:val="22"/>
          <w:szCs w:val="22"/>
        </w:rPr>
        <w:t xml:space="preserve"> </w:t>
      </w:r>
      <w:r w:rsidRPr="00AF3274">
        <w:rPr>
          <w:rFonts w:asciiTheme="majorHAnsi" w:eastAsia="Arial" w:hAnsiTheme="majorHAnsi" w:cstheme="minorHAnsi"/>
          <w:sz w:val="22"/>
          <w:szCs w:val="22"/>
        </w:rPr>
        <w:t>participação,</w:t>
      </w:r>
      <w:r w:rsidRPr="00AF3274">
        <w:rPr>
          <w:rFonts w:asciiTheme="majorHAnsi" w:eastAsia="Arial" w:hAnsiTheme="majorHAnsi" w:cstheme="minorHAnsi"/>
          <w:spacing w:val="53"/>
          <w:sz w:val="22"/>
          <w:szCs w:val="22"/>
        </w:rPr>
        <w:t xml:space="preserve"> </w:t>
      </w:r>
      <w:r w:rsidRPr="00AF3274">
        <w:rPr>
          <w:rFonts w:asciiTheme="majorHAnsi" w:eastAsia="Arial" w:hAnsiTheme="majorHAnsi" w:cstheme="minorHAnsi"/>
          <w:sz w:val="22"/>
          <w:szCs w:val="22"/>
        </w:rPr>
        <w:t>especialmente</w:t>
      </w:r>
      <w:r w:rsidRPr="00AF3274">
        <w:rPr>
          <w:rFonts w:asciiTheme="majorHAnsi" w:eastAsia="Arial" w:hAnsiTheme="majorHAnsi" w:cstheme="minorHAnsi"/>
          <w:spacing w:val="53"/>
          <w:sz w:val="22"/>
          <w:szCs w:val="22"/>
        </w:rPr>
        <w:t xml:space="preserve"> </w:t>
      </w:r>
      <w:r w:rsidRPr="00AF3274">
        <w:rPr>
          <w:rFonts w:asciiTheme="majorHAnsi" w:eastAsia="Arial" w:hAnsiTheme="majorHAnsi" w:cstheme="minorHAnsi"/>
          <w:sz w:val="22"/>
          <w:szCs w:val="22"/>
        </w:rPr>
        <w:t>quanto</w:t>
      </w:r>
      <w:r w:rsidRPr="00AF3274">
        <w:rPr>
          <w:rFonts w:asciiTheme="majorHAnsi" w:eastAsia="Arial" w:hAnsiTheme="majorHAnsi" w:cstheme="minorHAnsi"/>
          <w:spacing w:val="53"/>
          <w:sz w:val="22"/>
          <w:szCs w:val="22"/>
        </w:rPr>
        <w:t xml:space="preserve"> </w:t>
      </w:r>
      <w:r w:rsidRPr="00AF3274">
        <w:rPr>
          <w:rFonts w:asciiTheme="majorHAnsi" w:eastAsia="Arial" w:hAnsiTheme="majorHAnsi" w:cstheme="minorHAnsi"/>
          <w:sz w:val="22"/>
          <w:szCs w:val="22"/>
        </w:rPr>
        <w:t>à</w:t>
      </w:r>
      <w:r w:rsidRPr="00AF3274">
        <w:rPr>
          <w:rFonts w:asciiTheme="majorHAnsi" w:eastAsia="Arial" w:hAnsiTheme="majorHAnsi" w:cstheme="minorHAnsi"/>
          <w:spacing w:val="1"/>
          <w:sz w:val="22"/>
          <w:szCs w:val="22"/>
        </w:rPr>
        <w:t xml:space="preserve"> </w:t>
      </w:r>
      <w:r w:rsidRPr="00AF3274">
        <w:rPr>
          <w:rFonts w:asciiTheme="majorHAnsi" w:eastAsia="Arial" w:hAnsiTheme="majorHAnsi" w:cstheme="minorHAnsi"/>
          <w:sz w:val="22"/>
          <w:szCs w:val="22"/>
        </w:rPr>
        <w:t>existência</w:t>
      </w:r>
      <w:r w:rsidRPr="00AF3274">
        <w:rPr>
          <w:rFonts w:asciiTheme="majorHAnsi" w:eastAsia="Arial" w:hAnsiTheme="majorHAnsi" w:cstheme="minorHAnsi"/>
          <w:spacing w:val="14"/>
          <w:sz w:val="22"/>
          <w:szCs w:val="22"/>
        </w:rPr>
        <w:t xml:space="preserve"> </w:t>
      </w:r>
      <w:r w:rsidRPr="00AF3274">
        <w:rPr>
          <w:rFonts w:asciiTheme="majorHAnsi" w:eastAsia="Arial" w:hAnsiTheme="majorHAnsi" w:cstheme="minorHAnsi"/>
          <w:sz w:val="22"/>
          <w:szCs w:val="22"/>
        </w:rPr>
        <w:t>de</w:t>
      </w:r>
      <w:r w:rsidRPr="00AF3274">
        <w:rPr>
          <w:rFonts w:asciiTheme="majorHAnsi" w:eastAsia="Arial" w:hAnsiTheme="majorHAnsi" w:cstheme="minorHAnsi"/>
          <w:spacing w:val="14"/>
          <w:sz w:val="22"/>
          <w:szCs w:val="22"/>
        </w:rPr>
        <w:t xml:space="preserve"> </w:t>
      </w:r>
      <w:r w:rsidRPr="00AF3274">
        <w:rPr>
          <w:rFonts w:asciiTheme="majorHAnsi" w:eastAsia="Arial" w:hAnsiTheme="majorHAnsi" w:cstheme="minorHAnsi"/>
          <w:sz w:val="22"/>
          <w:szCs w:val="22"/>
        </w:rPr>
        <w:t>algum</w:t>
      </w:r>
      <w:r w:rsidRPr="00AF3274">
        <w:rPr>
          <w:rFonts w:asciiTheme="majorHAnsi" w:eastAsia="Arial" w:hAnsiTheme="majorHAnsi" w:cstheme="minorHAnsi"/>
          <w:spacing w:val="14"/>
          <w:sz w:val="22"/>
          <w:szCs w:val="22"/>
        </w:rPr>
        <w:t xml:space="preserve"> </w:t>
      </w:r>
      <w:r w:rsidRPr="00AF3274">
        <w:rPr>
          <w:rFonts w:asciiTheme="majorHAnsi" w:eastAsia="Arial" w:hAnsiTheme="majorHAnsi" w:cstheme="minorHAnsi"/>
          <w:sz w:val="22"/>
          <w:szCs w:val="22"/>
        </w:rPr>
        <w:t>dos</w:t>
      </w:r>
      <w:r w:rsidRPr="00AF3274">
        <w:rPr>
          <w:rFonts w:asciiTheme="majorHAnsi" w:eastAsia="Arial" w:hAnsiTheme="majorHAnsi" w:cstheme="minorHAnsi"/>
          <w:spacing w:val="15"/>
          <w:sz w:val="22"/>
          <w:szCs w:val="22"/>
        </w:rPr>
        <w:t xml:space="preserve"> </w:t>
      </w:r>
      <w:r w:rsidRPr="00AF3274">
        <w:rPr>
          <w:rFonts w:asciiTheme="majorHAnsi" w:eastAsia="Arial" w:hAnsiTheme="majorHAnsi" w:cstheme="minorHAnsi"/>
          <w:sz w:val="22"/>
          <w:szCs w:val="22"/>
        </w:rPr>
        <w:t>impedimentos</w:t>
      </w:r>
      <w:r w:rsidRPr="00AF3274">
        <w:rPr>
          <w:rFonts w:asciiTheme="majorHAnsi" w:eastAsia="Arial" w:hAnsiTheme="majorHAnsi" w:cstheme="minorHAnsi"/>
          <w:spacing w:val="14"/>
          <w:sz w:val="22"/>
          <w:szCs w:val="22"/>
        </w:rPr>
        <w:t xml:space="preserve"> </w:t>
      </w:r>
      <w:r w:rsidRPr="00AF3274">
        <w:rPr>
          <w:rFonts w:asciiTheme="majorHAnsi" w:eastAsia="Arial" w:hAnsiTheme="majorHAnsi" w:cstheme="minorHAnsi"/>
          <w:sz w:val="22"/>
          <w:szCs w:val="22"/>
        </w:rPr>
        <w:t>referidos</w:t>
      </w:r>
      <w:r w:rsidRPr="00AF3274">
        <w:rPr>
          <w:rFonts w:asciiTheme="majorHAnsi" w:eastAsia="Arial" w:hAnsiTheme="majorHAnsi" w:cstheme="minorHAnsi"/>
          <w:spacing w:val="14"/>
          <w:sz w:val="22"/>
          <w:szCs w:val="22"/>
        </w:rPr>
        <w:t xml:space="preserve"> </w:t>
      </w:r>
      <w:r w:rsidRPr="00AF3274">
        <w:rPr>
          <w:rFonts w:asciiTheme="majorHAnsi" w:eastAsia="Arial" w:hAnsiTheme="majorHAnsi" w:cstheme="minorHAnsi"/>
          <w:sz w:val="22"/>
          <w:szCs w:val="22"/>
        </w:rPr>
        <w:t>neste</w:t>
      </w:r>
      <w:r w:rsidRPr="00AF3274">
        <w:rPr>
          <w:rFonts w:asciiTheme="majorHAnsi" w:eastAsia="Arial" w:hAnsiTheme="majorHAnsi" w:cstheme="minorHAnsi"/>
          <w:spacing w:val="15"/>
          <w:sz w:val="22"/>
          <w:szCs w:val="22"/>
        </w:rPr>
        <w:t xml:space="preserve"> </w:t>
      </w:r>
      <w:r w:rsidRPr="00AF3274">
        <w:rPr>
          <w:rFonts w:asciiTheme="majorHAnsi" w:eastAsia="Arial" w:hAnsiTheme="majorHAnsi" w:cstheme="minorHAnsi"/>
          <w:sz w:val="22"/>
          <w:szCs w:val="22"/>
        </w:rPr>
        <w:t>Termo,</w:t>
      </w:r>
      <w:r w:rsidRPr="00AF3274">
        <w:rPr>
          <w:rFonts w:asciiTheme="majorHAnsi" w:eastAsia="Arial" w:hAnsiTheme="majorHAnsi" w:cstheme="minorHAnsi"/>
          <w:spacing w:val="14"/>
          <w:sz w:val="22"/>
          <w:szCs w:val="22"/>
        </w:rPr>
        <w:t xml:space="preserve"> </w:t>
      </w:r>
      <w:r w:rsidRPr="00AF3274">
        <w:rPr>
          <w:rFonts w:asciiTheme="majorHAnsi" w:eastAsia="Arial" w:hAnsiTheme="majorHAnsi" w:cstheme="minorHAnsi"/>
          <w:sz w:val="22"/>
          <w:szCs w:val="22"/>
        </w:rPr>
        <w:t>será</w:t>
      </w:r>
      <w:r w:rsidRPr="00AF3274">
        <w:rPr>
          <w:rFonts w:asciiTheme="majorHAnsi" w:eastAsia="Arial" w:hAnsiTheme="majorHAnsi" w:cstheme="minorHAnsi"/>
          <w:spacing w:val="14"/>
          <w:sz w:val="22"/>
          <w:szCs w:val="22"/>
        </w:rPr>
        <w:t xml:space="preserve"> </w:t>
      </w:r>
      <w:r w:rsidRPr="00AF3274">
        <w:rPr>
          <w:rFonts w:asciiTheme="majorHAnsi" w:eastAsia="Arial" w:hAnsiTheme="majorHAnsi" w:cstheme="minorHAnsi"/>
          <w:sz w:val="22"/>
          <w:szCs w:val="22"/>
        </w:rPr>
        <w:t>verificado</w:t>
      </w:r>
      <w:r w:rsidRPr="00AF3274">
        <w:rPr>
          <w:rFonts w:asciiTheme="majorHAnsi" w:eastAsia="Arial" w:hAnsiTheme="majorHAnsi" w:cstheme="minorHAnsi"/>
          <w:spacing w:val="15"/>
          <w:sz w:val="22"/>
          <w:szCs w:val="22"/>
        </w:rPr>
        <w:t xml:space="preserve"> </w:t>
      </w:r>
      <w:r w:rsidRPr="00AF3274">
        <w:rPr>
          <w:rFonts w:asciiTheme="majorHAnsi" w:eastAsia="Arial" w:hAnsiTheme="majorHAnsi" w:cstheme="minorHAnsi"/>
          <w:sz w:val="22"/>
          <w:szCs w:val="22"/>
        </w:rPr>
        <w:t>mediante</w:t>
      </w:r>
      <w:r w:rsidRPr="00AF3274">
        <w:rPr>
          <w:rFonts w:asciiTheme="majorHAnsi" w:eastAsia="Arial" w:hAnsiTheme="majorHAnsi" w:cstheme="minorHAnsi"/>
          <w:spacing w:val="14"/>
          <w:sz w:val="22"/>
          <w:szCs w:val="22"/>
        </w:rPr>
        <w:t xml:space="preserve"> </w:t>
      </w:r>
      <w:r w:rsidRPr="00AF3274">
        <w:rPr>
          <w:rFonts w:asciiTheme="majorHAnsi" w:eastAsia="Arial" w:hAnsiTheme="majorHAnsi" w:cstheme="minorHAnsi"/>
          <w:sz w:val="22"/>
          <w:szCs w:val="22"/>
        </w:rPr>
        <w:t>consulta</w:t>
      </w:r>
      <w:r w:rsidRPr="00AF3274">
        <w:rPr>
          <w:rFonts w:asciiTheme="majorHAnsi" w:eastAsia="Arial" w:hAnsiTheme="majorHAnsi" w:cstheme="minorHAnsi"/>
          <w:spacing w:val="14"/>
          <w:sz w:val="22"/>
          <w:szCs w:val="22"/>
        </w:rPr>
        <w:t xml:space="preserve"> </w:t>
      </w:r>
      <w:r w:rsidRPr="00AF3274">
        <w:rPr>
          <w:rFonts w:asciiTheme="majorHAnsi" w:eastAsia="Arial" w:hAnsiTheme="majorHAnsi" w:cstheme="minorHAnsi"/>
          <w:sz w:val="22"/>
          <w:szCs w:val="22"/>
        </w:rPr>
        <w:t>aos</w:t>
      </w:r>
      <w:r w:rsidRPr="00AF3274">
        <w:rPr>
          <w:rFonts w:asciiTheme="majorHAnsi" w:eastAsia="Arial" w:hAnsiTheme="majorHAnsi" w:cstheme="minorHAnsi"/>
          <w:spacing w:val="15"/>
          <w:sz w:val="22"/>
          <w:szCs w:val="22"/>
        </w:rPr>
        <w:t xml:space="preserve"> </w:t>
      </w:r>
      <w:r w:rsidRPr="00AF3274">
        <w:rPr>
          <w:rFonts w:asciiTheme="majorHAnsi" w:eastAsia="Arial" w:hAnsiTheme="majorHAnsi" w:cstheme="minorHAnsi"/>
          <w:sz w:val="22"/>
          <w:szCs w:val="22"/>
        </w:rPr>
        <w:t>seguintes</w:t>
      </w:r>
      <w:r w:rsidRPr="00AF3274">
        <w:rPr>
          <w:rFonts w:asciiTheme="majorHAnsi" w:eastAsia="Arial" w:hAnsiTheme="majorHAnsi" w:cstheme="minorHAnsi"/>
          <w:spacing w:val="14"/>
          <w:sz w:val="22"/>
          <w:szCs w:val="22"/>
        </w:rPr>
        <w:t xml:space="preserve"> </w:t>
      </w:r>
      <w:r w:rsidRPr="00AF3274">
        <w:rPr>
          <w:rFonts w:asciiTheme="majorHAnsi" w:eastAsia="Arial" w:hAnsiTheme="majorHAnsi" w:cstheme="minorHAnsi"/>
          <w:sz w:val="22"/>
          <w:szCs w:val="22"/>
        </w:rPr>
        <w:t>cadastros:</w:t>
      </w:r>
    </w:p>
    <w:p w14:paraId="067E4D2B" w14:textId="77777777" w:rsidR="0024736B" w:rsidRPr="00AF3274" w:rsidRDefault="0024736B" w:rsidP="0024736B">
      <w:pPr>
        <w:tabs>
          <w:tab w:val="left" w:pos="539"/>
        </w:tabs>
        <w:spacing w:before="120" w:after="120" w:line="240" w:lineRule="atLeast"/>
        <w:ind w:left="-142" w:right="-27"/>
        <w:jc w:val="both"/>
        <w:rPr>
          <w:rFonts w:asciiTheme="majorHAnsi" w:hAnsiTheme="majorHAnsi" w:cstheme="minorHAnsi"/>
          <w:sz w:val="22"/>
          <w:szCs w:val="22"/>
        </w:rPr>
      </w:pPr>
      <w:r w:rsidRPr="00AF3274">
        <w:rPr>
          <w:rFonts w:asciiTheme="majorHAnsi" w:hAnsiTheme="majorHAnsi" w:cstheme="minorHAnsi"/>
          <w:sz w:val="22"/>
          <w:szCs w:val="22"/>
        </w:rPr>
        <w:t>a) Consulta a lista de empresa suspensas e inidôneas mantidas pelo Tribunal de Contas do Estado de São Paulo;</w:t>
      </w:r>
    </w:p>
    <w:p w14:paraId="3663319E" w14:textId="77777777" w:rsidR="0024736B" w:rsidRPr="00AF3274" w:rsidRDefault="0024736B" w:rsidP="0024736B">
      <w:pPr>
        <w:tabs>
          <w:tab w:val="left" w:pos="539"/>
        </w:tabs>
        <w:spacing w:before="120" w:after="120" w:line="240" w:lineRule="atLeast"/>
        <w:ind w:left="-142" w:right="-27"/>
        <w:jc w:val="both"/>
        <w:rPr>
          <w:rFonts w:asciiTheme="majorHAnsi" w:hAnsiTheme="majorHAnsi" w:cstheme="minorHAnsi"/>
          <w:sz w:val="22"/>
          <w:szCs w:val="22"/>
        </w:rPr>
      </w:pPr>
      <w:r w:rsidRPr="00AF3274">
        <w:rPr>
          <w:rFonts w:asciiTheme="majorHAnsi" w:hAnsiTheme="majorHAnsi" w:cstheme="minorHAnsi"/>
          <w:sz w:val="22"/>
          <w:szCs w:val="22"/>
        </w:rPr>
        <w:t>b) Cadastro Nacional de Empresas Inidôneas e Suspensas - CEIS, mantido pela Controladoria-Geral da União (</w:t>
      </w:r>
      <w:r w:rsidRPr="00AF3274">
        <w:rPr>
          <w:rFonts w:asciiTheme="majorHAnsi" w:hAnsiTheme="majorHAnsi" w:cstheme="minorHAnsi"/>
          <w:color w:val="0000FF"/>
          <w:sz w:val="22"/>
          <w:szCs w:val="22"/>
        </w:rPr>
        <w:t>https://www.portaltransparencia.gov.br/sancoes/ceis</w:t>
      </w:r>
      <w:r w:rsidRPr="00AF3274">
        <w:rPr>
          <w:rFonts w:asciiTheme="majorHAnsi" w:hAnsiTheme="majorHAnsi" w:cstheme="minorHAnsi"/>
          <w:sz w:val="22"/>
          <w:szCs w:val="22"/>
        </w:rPr>
        <w:t>); e</w:t>
      </w:r>
    </w:p>
    <w:p w14:paraId="16734511" w14:textId="77777777" w:rsidR="0024736B" w:rsidRPr="00AF3274" w:rsidRDefault="0024736B" w:rsidP="0024736B">
      <w:pPr>
        <w:tabs>
          <w:tab w:val="left" w:pos="539"/>
        </w:tabs>
        <w:spacing w:before="120" w:after="120" w:line="240" w:lineRule="atLeast"/>
        <w:ind w:left="-142" w:right="-27"/>
        <w:jc w:val="both"/>
        <w:rPr>
          <w:rFonts w:asciiTheme="majorHAnsi" w:hAnsiTheme="majorHAnsi" w:cstheme="minorHAnsi"/>
          <w:sz w:val="22"/>
          <w:szCs w:val="22"/>
        </w:rPr>
      </w:pPr>
      <w:r w:rsidRPr="00AF3274">
        <w:rPr>
          <w:rFonts w:asciiTheme="majorHAnsi" w:hAnsiTheme="majorHAnsi" w:cstheme="minorHAnsi"/>
          <w:sz w:val="22"/>
          <w:szCs w:val="22"/>
        </w:rPr>
        <w:t>c) Cadastro Nacional de Empresas Punidas – CNEP, mantido pela Controladoria-Geral da União (</w:t>
      </w:r>
      <w:hyperlink r:id="rId9" w:history="1">
        <w:r w:rsidRPr="00AF3274">
          <w:rPr>
            <w:rStyle w:val="Hyperlink"/>
            <w:rFonts w:asciiTheme="majorHAnsi" w:hAnsiTheme="majorHAnsi" w:cstheme="minorHAnsi"/>
            <w:color w:val="0000FF"/>
            <w:sz w:val="22"/>
            <w:szCs w:val="22"/>
          </w:rPr>
          <w:t>https://www.portaltransparencia.gov.br/sancoes/cnep</w:t>
        </w:r>
      </w:hyperlink>
      <w:r w:rsidRPr="00AF3274">
        <w:rPr>
          <w:rFonts w:asciiTheme="majorHAnsi" w:hAnsiTheme="majorHAnsi" w:cstheme="minorHAnsi"/>
          <w:sz w:val="22"/>
          <w:szCs w:val="22"/>
        </w:rPr>
        <w:t>).</w:t>
      </w:r>
    </w:p>
    <w:p w14:paraId="5F2D640E" w14:textId="77777777" w:rsidR="0024736B" w:rsidRPr="00AF3274" w:rsidRDefault="0024736B" w:rsidP="0024736B">
      <w:pPr>
        <w:tabs>
          <w:tab w:val="left" w:pos="539"/>
        </w:tabs>
        <w:spacing w:before="120" w:after="120" w:line="240" w:lineRule="atLeast"/>
        <w:ind w:left="-142" w:right="-27"/>
        <w:jc w:val="both"/>
        <w:rPr>
          <w:rFonts w:asciiTheme="majorHAnsi" w:hAnsiTheme="majorHAnsi" w:cstheme="minorHAnsi"/>
          <w:sz w:val="22"/>
          <w:szCs w:val="22"/>
        </w:rPr>
      </w:pPr>
      <w:r w:rsidRPr="00AF3274">
        <w:rPr>
          <w:rFonts w:asciiTheme="majorHAnsi" w:hAnsiTheme="majorHAnsi" w:cstheme="minorHAnsi"/>
          <w:sz w:val="22"/>
          <w:szCs w:val="22"/>
        </w:rPr>
        <w:t>d) Cadastro de Inabilitados e de Licitantes Inidôneos do Tribunal de Contas da União (TCU); (facultativa em face diligência pelo pregoeiro).</w:t>
      </w:r>
    </w:p>
    <w:p w14:paraId="6B6466D8" w14:textId="77777777" w:rsidR="0024736B" w:rsidRPr="00AF3274" w:rsidRDefault="0024736B" w:rsidP="0024736B">
      <w:pPr>
        <w:tabs>
          <w:tab w:val="left" w:pos="539"/>
        </w:tabs>
        <w:spacing w:before="120" w:after="120" w:line="240" w:lineRule="atLeast"/>
        <w:ind w:left="-142" w:right="-27"/>
        <w:jc w:val="both"/>
        <w:rPr>
          <w:rFonts w:asciiTheme="majorHAnsi" w:hAnsiTheme="majorHAnsi" w:cstheme="minorHAnsi"/>
          <w:sz w:val="22"/>
          <w:szCs w:val="22"/>
        </w:rPr>
      </w:pPr>
      <w:r w:rsidRPr="00AF3274">
        <w:rPr>
          <w:rFonts w:asciiTheme="majorHAnsi" w:hAnsiTheme="majorHAnsi" w:cstheme="minorHAnsi"/>
          <w:sz w:val="22"/>
          <w:szCs w:val="22"/>
        </w:rPr>
        <w:t>e) Cadastro Nacional de Condenações Cíveis por Ato de Improbidade Administrativa (CNIA)</w:t>
      </w:r>
      <w:r w:rsidRPr="00AF3274">
        <w:rPr>
          <w:rFonts w:asciiTheme="majorHAnsi" w:hAnsiTheme="majorHAnsi" w:cstheme="minorHAnsi"/>
          <w:iCs/>
          <w:sz w:val="22"/>
          <w:szCs w:val="22"/>
          <w:lang w:bidi="en-US"/>
        </w:rPr>
        <w:t xml:space="preserve"> </w:t>
      </w:r>
      <w:r w:rsidRPr="00AF3274">
        <w:rPr>
          <w:rFonts w:asciiTheme="majorHAnsi" w:hAnsiTheme="majorHAnsi" w:cstheme="minorHAnsi"/>
          <w:iCs/>
          <w:color w:val="0000FF"/>
          <w:sz w:val="22"/>
          <w:szCs w:val="22"/>
          <w:lang w:bidi="en-US"/>
        </w:rPr>
        <w:t>https://www.cnj.jus.br/improbidade_adm/consultar_requerido.php</w:t>
      </w:r>
      <w:r w:rsidRPr="00AF3274">
        <w:rPr>
          <w:rFonts w:asciiTheme="majorHAnsi" w:hAnsiTheme="majorHAnsi" w:cstheme="minorHAnsi"/>
          <w:iCs/>
          <w:sz w:val="22"/>
          <w:szCs w:val="22"/>
          <w:lang w:bidi="en-US"/>
        </w:rPr>
        <w:t xml:space="preserve">. </w:t>
      </w:r>
      <w:r w:rsidRPr="00AF3274">
        <w:rPr>
          <w:rFonts w:asciiTheme="majorHAnsi" w:hAnsiTheme="majorHAnsi" w:cstheme="minorHAnsi"/>
          <w:iCs/>
          <w:color w:val="0000FF"/>
          <w:sz w:val="22"/>
          <w:szCs w:val="22"/>
          <w:lang w:bidi="en-US"/>
        </w:rPr>
        <w:t>https://certidoes-apf.apps.tcu.gov.br</w:t>
      </w:r>
      <w:r w:rsidRPr="00AF3274">
        <w:rPr>
          <w:rFonts w:asciiTheme="majorHAnsi" w:hAnsiTheme="majorHAnsi" w:cstheme="minorHAnsi"/>
          <w:iCs/>
          <w:sz w:val="22"/>
          <w:szCs w:val="22"/>
          <w:lang w:bidi="en-US"/>
        </w:rPr>
        <w:t>/</w:t>
      </w:r>
      <w:r w:rsidRPr="00AF3274">
        <w:rPr>
          <w:rFonts w:asciiTheme="majorHAnsi" w:hAnsiTheme="majorHAnsi" w:cstheme="minorHAnsi"/>
          <w:sz w:val="22"/>
          <w:szCs w:val="22"/>
        </w:rPr>
        <w:t>, (facultativa em face diligência pelo pregoeiro).</w:t>
      </w:r>
    </w:p>
    <w:p w14:paraId="05CA4CAE" w14:textId="77777777" w:rsidR="0024736B" w:rsidRPr="00AF3274" w:rsidRDefault="0024736B" w:rsidP="0024736B">
      <w:pPr>
        <w:tabs>
          <w:tab w:val="left" w:pos="539"/>
        </w:tabs>
        <w:spacing w:before="120" w:after="120" w:line="240" w:lineRule="atLeast"/>
        <w:ind w:left="-142" w:right="-27"/>
        <w:jc w:val="both"/>
        <w:rPr>
          <w:rFonts w:asciiTheme="majorHAnsi" w:hAnsiTheme="majorHAnsi" w:cstheme="minorHAnsi"/>
          <w:sz w:val="22"/>
          <w:szCs w:val="22"/>
        </w:rPr>
      </w:pPr>
      <w:r w:rsidRPr="00AF3274">
        <w:rPr>
          <w:rFonts w:asciiTheme="majorHAnsi" w:hAnsiTheme="majorHAnsi" w:cstheme="minorHAnsi"/>
          <w:sz w:val="22"/>
          <w:szCs w:val="22"/>
        </w:rPr>
        <w:t>13.3.1.3. As consultas aos cadastros mencionados nas letras "b", "c", "d" e "e", anteriores, poderão ser substituídas pela Consulta Consolidada de Pessoa Jurídica do Tribunal de Contas da União (</w:t>
      </w:r>
      <w:r w:rsidRPr="00AF3274">
        <w:rPr>
          <w:rFonts w:asciiTheme="majorHAnsi" w:hAnsiTheme="majorHAnsi" w:cstheme="minorHAnsi"/>
          <w:color w:val="0000FF"/>
          <w:sz w:val="22"/>
          <w:szCs w:val="22"/>
        </w:rPr>
        <w:t xml:space="preserve">https://certidoes-apf.apps.tcu.gov.br/), </w:t>
      </w:r>
      <w:r w:rsidRPr="00AF3274">
        <w:rPr>
          <w:rFonts w:asciiTheme="majorHAnsi" w:hAnsiTheme="majorHAnsi" w:cstheme="minorHAnsi"/>
          <w:sz w:val="22"/>
          <w:szCs w:val="22"/>
        </w:rPr>
        <w:t>conforme o caso</w:t>
      </w:r>
    </w:p>
    <w:p w14:paraId="3CEC6B61" w14:textId="77777777" w:rsidR="0024736B" w:rsidRPr="00AF3274" w:rsidRDefault="0024736B" w:rsidP="0024736B">
      <w:pPr>
        <w:tabs>
          <w:tab w:val="left" w:pos="773"/>
        </w:tabs>
        <w:spacing w:before="120" w:after="120" w:line="240" w:lineRule="atLeast"/>
        <w:ind w:left="-142" w:right="-27"/>
        <w:jc w:val="both"/>
        <w:rPr>
          <w:rFonts w:asciiTheme="majorHAnsi" w:eastAsia="Calibri" w:hAnsiTheme="majorHAnsi" w:cstheme="minorHAnsi"/>
          <w:sz w:val="22"/>
          <w:szCs w:val="22"/>
          <w:highlight w:val="yellow"/>
        </w:rPr>
      </w:pPr>
      <w:r w:rsidRPr="00AF3274">
        <w:rPr>
          <w:rFonts w:asciiTheme="majorHAnsi" w:hAnsiTheme="majorHAnsi" w:cstheme="minorHAnsi"/>
          <w:sz w:val="22"/>
          <w:szCs w:val="22"/>
        </w:rPr>
        <w:t>13.4. A consulta aos cadastros será realizada em nome da empresa licitante e também de seu sócio majoritário, por força da vedação de que trata o artigo 12 da Lei n° 8.429, de 1992</w:t>
      </w:r>
      <w:r w:rsidRPr="00AF3274">
        <w:rPr>
          <w:rFonts w:asciiTheme="majorHAnsi" w:eastAsia="Calibri" w:hAnsiTheme="majorHAnsi" w:cstheme="minorHAnsi"/>
          <w:sz w:val="22"/>
          <w:szCs w:val="22"/>
        </w:rPr>
        <w:t>.</w:t>
      </w:r>
    </w:p>
    <w:p w14:paraId="54E03C9B" w14:textId="77777777" w:rsidR="0024736B" w:rsidRPr="00AF3274" w:rsidRDefault="0024736B" w:rsidP="0024736B">
      <w:pPr>
        <w:suppressAutoHyphens/>
        <w:spacing w:before="120" w:after="120" w:line="240" w:lineRule="atLeast"/>
        <w:ind w:left="-142" w:right="-27"/>
        <w:jc w:val="both"/>
        <w:rPr>
          <w:rFonts w:asciiTheme="majorHAnsi" w:eastAsia="SimSun" w:hAnsiTheme="majorHAnsi" w:cstheme="minorHAnsi"/>
          <w:sz w:val="22"/>
          <w:szCs w:val="22"/>
        </w:rPr>
      </w:pPr>
      <w:r w:rsidRPr="00AF3274">
        <w:rPr>
          <w:rFonts w:asciiTheme="majorHAnsi" w:eastAsia="SimSun" w:hAnsiTheme="majorHAnsi" w:cstheme="minorHAnsi"/>
          <w:sz w:val="22"/>
          <w:szCs w:val="22"/>
        </w:rPr>
        <w:t>13.5. As habilitações fiscal, social e trabalhista serão aferidas mediante a verificação dos seguintes requisitos:</w:t>
      </w:r>
    </w:p>
    <w:p w14:paraId="3981F461" w14:textId="77777777" w:rsidR="0024736B" w:rsidRPr="00AF3274" w:rsidRDefault="0024736B" w:rsidP="0024736B">
      <w:pPr>
        <w:numPr>
          <w:ilvl w:val="0"/>
          <w:numId w:val="5"/>
        </w:numPr>
        <w:suppressAutoHyphens/>
        <w:spacing w:before="120" w:after="120" w:line="240" w:lineRule="atLeast"/>
        <w:ind w:left="-142" w:right="-27"/>
        <w:jc w:val="both"/>
        <w:rPr>
          <w:rFonts w:asciiTheme="majorHAnsi" w:eastAsia="SimSun" w:hAnsiTheme="majorHAnsi" w:cstheme="minorHAnsi"/>
          <w:sz w:val="22"/>
          <w:szCs w:val="22"/>
        </w:rPr>
      </w:pPr>
      <w:r w:rsidRPr="00AF3274">
        <w:rPr>
          <w:rFonts w:asciiTheme="majorHAnsi" w:eastAsia="SimSun" w:hAnsiTheme="majorHAnsi" w:cstheme="minorHAnsi"/>
          <w:sz w:val="22"/>
          <w:szCs w:val="22"/>
        </w:rPr>
        <w:lastRenderedPageBreak/>
        <w:t>Prova de inscrição no Cadastro Nacional de Pessoas Jurídicas do Ministério da Fazenda (CNPJ);</w:t>
      </w:r>
    </w:p>
    <w:p w14:paraId="4989008F" w14:textId="77777777" w:rsidR="0024736B" w:rsidRPr="00AF3274" w:rsidRDefault="0024736B" w:rsidP="0024736B">
      <w:pPr>
        <w:suppressAutoHyphens/>
        <w:spacing w:before="120" w:after="120" w:line="240" w:lineRule="atLeast"/>
        <w:ind w:left="-142" w:right="-27"/>
        <w:jc w:val="both"/>
        <w:rPr>
          <w:rFonts w:asciiTheme="majorHAnsi" w:eastAsia="SimSun" w:hAnsiTheme="majorHAnsi" w:cstheme="minorHAnsi"/>
          <w:sz w:val="22"/>
          <w:szCs w:val="22"/>
        </w:rPr>
      </w:pPr>
      <w:r w:rsidRPr="00AF3274">
        <w:rPr>
          <w:rFonts w:asciiTheme="majorHAnsi" w:eastAsia="SimSun" w:hAnsiTheme="majorHAnsi" w:cstheme="minorHAnsi"/>
          <w:sz w:val="22"/>
          <w:szCs w:val="22"/>
        </w:rPr>
        <w:t>II) Prova de Inscrição no Cadastro de Contribuintes Estadual e/ou Municipal, se houver, relativo ao domicílio ou sede do licitante, pertinente ao seu ramo de atividade e compatível com o objeto contratual;</w:t>
      </w:r>
    </w:p>
    <w:p w14:paraId="27E74731" w14:textId="77777777" w:rsidR="0024736B" w:rsidRPr="00AF3274" w:rsidRDefault="0024736B" w:rsidP="0024736B">
      <w:pPr>
        <w:suppressAutoHyphens/>
        <w:spacing w:before="120" w:after="120" w:line="240" w:lineRule="atLeast"/>
        <w:ind w:left="-142" w:right="-27"/>
        <w:jc w:val="both"/>
        <w:rPr>
          <w:rFonts w:asciiTheme="majorHAnsi" w:eastAsia="SimSun" w:hAnsiTheme="majorHAnsi" w:cstheme="minorHAnsi"/>
          <w:sz w:val="22"/>
          <w:szCs w:val="22"/>
        </w:rPr>
      </w:pPr>
      <w:r w:rsidRPr="00AF3274">
        <w:rPr>
          <w:rFonts w:asciiTheme="majorHAnsi" w:eastAsia="SimSun" w:hAnsiTheme="majorHAnsi" w:cstheme="minorHAnsi"/>
          <w:sz w:val="22"/>
          <w:szCs w:val="22"/>
        </w:rPr>
        <w:t>III) Prova de regularidade com as Fazendas Públicas Federal e relativa à Seguridade Social (Certidão Negativa de Débitos ou Positiva com Efeito de Negativa, relativa a Tributos Federais e à Dívida Ativa da União), Estadual (através da Certidão Negativa ou Positiva com efeitos de Negativa de Débitos inscritos na Dívida Ativa, relativa ao ICMS – Imposto Sobre Circulação de Mercadorias e Serviços) e Municipal (relativo aos tributos mobiliários) do domicílio ou sede do licitante, ou outra equivalente, na forma da lei;</w:t>
      </w:r>
    </w:p>
    <w:p w14:paraId="6EA2E316" w14:textId="77777777" w:rsidR="0024736B" w:rsidRPr="00AF3274" w:rsidRDefault="0024736B" w:rsidP="0024736B">
      <w:pPr>
        <w:suppressAutoHyphens/>
        <w:spacing w:before="120" w:after="120" w:line="240" w:lineRule="atLeast"/>
        <w:ind w:left="-142" w:right="-27"/>
        <w:jc w:val="both"/>
        <w:rPr>
          <w:rFonts w:asciiTheme="majorHAnsi" w:eastAsia="SimSun" w:hAnsiTheme="majorHAnsi" w:cstheme="minorHAnsi"/>
          <w:sz w:val="22"/>
          <w:szCs w:val="22"/>
        </w:rPr>
      </w:pPr>
      <w:r w:rsidRPr="00AF3274">
        <w:rPr>
          <w:rFonts w:asciiTheme="majorHAnsi" w:eastAsia="SimSun" w:hAnsiTheme="majorHAnsi" w:cstheme="minorHAnsi"/>
          <w:sz w:val="22"/>
          <w:szCs w:val="22"/>
        </w:rPr>
        <w:t xml:space="preserve">IV) caso o licitante seja considerado isento dos tributos estaduais relacionados ao objeto licitatório, deverá comprovar tal condição mediante declaração da Fazenda Estadual do seu domicílio ou sede, ou outra equivalente, na forma da lei; </w:t>
      </w:r>
    </w:p>
    <w:p w14:paraId="79EEBD59" w14:textId="77777777" w:rsidR="0024736B" w:rsidRPr="00AF3274" w:rsidRDefault="0024736B" w:rsidP="0024736B">
      <w:pPr>
        <w:suppressAutoHyphens/>
        <w:spacing w:before="120" w:after="120" w:line="240" w:lineRule="atLeast"/>
        <w:ind w:left="-142" w:right="-27"/>
        <w:jc w:val="both"/>
        <w:rPr>
          <w:rFonts w:asciiTheme="majorHAnsi" w:eastAsia="SimSun" w:hAnsiTheme="majorHAnsi" w:cstheme="minorHAnsi"/>
          <w:sz w:val="22"/>
          <w:szCs w:val="22"/>
        </w:rPr>
      </w:pPr>
      <w:r w:rsidRPr="00AF3274">
        <w:rPr>
          <w:rFonts w:asciiTheme="majorHAnsi" w:eastAsia="SimSun" w:hAnsiTheme="majorHAnsi" w:cstheme="minorHAnsi"/>
          <w:sz w:val="22"/>
          <w:szCs w:val="22"/>
        </w:rPr>
        <w:t>V) Prova de regularidade relativa ao Fundo de Garantia por Tempo de Serviço (</w:t>
      </w:r>
      <w:r w:rsidRPr="00AF3274">
        <w:rPr>
          <w:rFonts w:asciiTheme="majorHAnsi" w:eastAsia="SimSun" w:hAnsiTheme="majorHAnsi" w:cstheme="minorHAnsi"/>
          <w:b/>
          <w:bCs/>
          <w:sz w:val="22"/>
          <w:szCs w:val="22"/>
        </w:rPr>
        <w:t>FGTS</w:t>
      </w:r>
      <w:r w:rsidRPr="00AF3274">
        <w:rPr>
          <w:rFonts w:asciiTheme="majorHAnsi" w:eastAsia="SimSun" w:hAnsiTheme="majorHAnsi" w:cstheme="minorHAnsi"/>
          <w:sz w:val="22"/>
          <w:szCs w:val="22"/>
        </w:rPr>
        <w:t>), demonstrando estar em situação regular no cumprimento dos encargos sociais instituídos por lei.</w:t>
      </w:r>
    </w:p>
    <w:p w14:paraId="56E2F0FF" w14:textId="77777777" w:rsidR="0024736B" w:rsidRPr="00AF3274" w:rsidRDefault="0024736B" w:rsidP="0024736B">
      <w:pPr>
        <w:suppressAutoHyphens/>
        <w:spacing w:before="120" w:after="120" w:line="240" w:lineRule="atLeast"/>
        <w:ind w:left="-142" w:right="-27"/>
        <w:jc w:val="both"/>
        <w:rPr>
          <w:rFonts w:asciiTheme="majorHAnsi" w:eastAsia="SimSun" w:hAnsiTheme="majorHAnsi" w:cstheme="minorHAnsi"/>
          <w:sz w:val="22"/>
          <w:szCs w:val="22"/>
        </w:rPr>
      </w:pPr>
      <w:r w:rsidRPr="00AF3274">
        <w:rPr>
          <w:rFonts w:asciiTheme="majorHAnsi" w:eastAsia="SimSun" w:hAnsiTheme="majorHAnsi" w:cstheme="minorHAnsi"/>
          <w:sz w:val="22"/>
          <w:szCs w:val="22"/>
        </w:rPr>
        <w:t xml:space="preserve">VI) Prova de inexistência de débitos inadimplentes perante a Justiça do Trabalho, mediante a apresentação de Certidão Negativa de Débitos Trabalhistas - </w:t>
      </w:r>
      <w:r w:rsidRPr="00AF3274">
        <w:rPr>
          <w:rFonts w:asciiTheme="majorHAnsi" w:eastAsia="SimSun" w:hAnsiTheme="majorHAnsi" w:cstheme="minorHAnsi"/>
          <w:b/>
          <w:bCs/>
          <w:sz w:val="22"/>
          <w:szCs w:val="22"/>
        </w:rPr>
        <w:t>CNDT</w:t>
      </w:r>
      <w:r w:rsidRPr="00AF3274">
        <w:rPr>
          <w:rFonts w:asciiTheme="majorHAnsi" w:eastAsia="SimSun" w:hAnsiTheme="majorHAnsi" w:cstheme="minorHAnsi"/>
          <w:sz w:val="22"/>
          <w:szCs w:val="22"/>
        </w:rPr>
        <w:t xml:space="preserve"> ou Positiva de Débitos Trabalhistas com Efeito de Negativa.</w:t>
      </w:r>
    </w:p>
    <w:p w14:paraId="5B44559B" w14:textId="77777777" w:rsidR="0024736B" w:rsidRPr="00AF3274" w:rsidRDefault="0024736B" w:rsidP="0024736B">
      <w:pPr>
        <w:suppressAutoHyphens/>
        <w:spacing w:before="120" w:after="120" w:line="240" w:lineRule="atLeast"/>
        <w:ind w:left="-142" w:right="-27"/>
        <w:jc w:val="both"/>
        <w:rPr>
          <w:rFonts w:asciiTheme="majorHAnsi" w:eastAsia="SimSun" w:hAnsiTheme="majorHAnsi" w:cstheme="minorHAnsi"/>
          <w:sz w:val="22"/>
          <w:szCs w:val="22"/>
        </w:rPr>
      </w:pPr>
      <w:r w:rsidRPr="00AF3274">
        <w:rPr>
          <w:rFonts w:asciiTheme="majorHAnsi" w:eastAsia="SimSun" w:hAnsiTheme="majorHAnsi" w:cstheme="minorHAnsi"/>
          <w:sz w:val="22"/>
          <w:szCs w:val="22"/>
        </w:rPr>
        <w:t xml:space="preserve">VII) não emprega menor de 18 anos em trabalho noturno, perigoso ou insalubre e não emprega menor de 16 anos, salvo menor, a partir de 14 anos, na condição de aprendiz, nos termos do </w:t>
      </w:r>
      <w:hyperlink r:id="rId10" w:anchor="art7xxxiii" w:history="1">
        <w:r w:rsidRPr="00AF3274">
          <w:rPr>
            <w:rFonts w:asciiTheme="majorHAnsi" w:eastAsia="SimSun" w:hAnsiTheme="majorHAnsi" w:cstheme="minorHAnsi"/>
            <w:sz w:val="22"/>
            <w:szCs w:val="22"/>
            <w:u w:val="single"/>
          </w:rPr>
          <w:t>inciso XXXIII do art. 7º da Constituição Federal.</w:t>
        </w:r>
      </w:hyperlink>
    </w:p>
    <w:p w14:paraId="6794F585" w14:textId="77777777" w:rsidR="0024736B" w:rsidRPr="00AF3274" w:rsidRDefault="0024736B" w:rsidP="0024736B">
      <w:pPr>
        <w:tabs>
          <w:tab w:val="left" w:pos="507"/>
        </w:tabs>
        <w:spacing w:before="120" w:after="120" w:line="240" w:lineRule="atLeast"/>
        <w:ind w:left="-142" w:right="-27"/>
        <w:jc w:val="both"/>
        <w:rPr>
          <w:rFonts w:asciiTheme="majorHAnsi" w:eastAsia="Calibri" w:hAnsiTheme="majorHAnsi" w:cstheme="minorHAnsi"/>
          <w:sz w:val="22"/>
          <w:szCs w:val="22"/>
          <w:highlight w:val="yellow"/>
        </w:rPr>
      </w:pPr>
      <w:r w:rsidRPr="00AF3274">
        <w:rPr>
          <w:rFonts w:asciiTheme="majorHAnsi" w:eastAsia="Arial Unicode MS" w:hAnsiTheme="majorHAnsi" w:cstheme="minorHAnsi"/>
          <w:sz w:val="22"/>
          <w:szCs w:val="22"/>
        </w:rPr>
        <w:t xml:space="preserve">13.5.1.  A comprovação de atendimento do disposto nos incisos III, IV e V do </w:t>
      </w:r>
      <w:r w:rsidRPr="00AF3274">
        <w:rPr>
          <w:rFonts w:asciiTheme="majorHAnsi" w:eastAsia="Arial Unicode MS" w:hAnsiTheme="majorHAnsi" w:cstheme="minorHAnsi"/>
          <w:b/>
          <w:bCs/>
          <w:sz w:val="22"/>
          <w:szCs w:val="22"/>
        </w:rPr>
        <w:t xml:space="preserve">caput </w:t>
      </w:r>
      <w:r w:rsidRPr="00AF3274">
        <w:rPr>
          <w:rFonts w:asciiTheme="majorHAnsi" w:eastAsia="Arial Unicode MS" w:hAnsiTheme="majorHAnsi" w:cstheme="minorHAnsi"/>
          <w:sz w:val="22"/>
          <w:szCs w:val="22"/>
        </w:rPr>
        <w:t>deste artigo deverá ser feita na forma da legislação específica</w:t>
      </w:r>
      <w:r w:rsidRPr="00AF3274">
        <w:rPr>
          <w:rFonts w:asciiTheme="majorHAnsi" w:eastAsia="Calibri" w:hAnsiTheme="majorHAnsi" w:cstheme="minorHAnsi"/>
          <w:sz w:val="22"/>
          <w:szCs w:val="22"/>
        </w:rPr>
        <w:t>;</w:t>
      </w:r>
    </w:p>
    <w:p w14:paraId="589BE3D4" w14:textId="77777777" w:rsidR="0024736B" w:rsidRPr="00AF3274" w:rsidRDefault="0024736B" w:rsidP="0024736B">
      <w:pPr>
        <w:numPr>
          <w:ilvl w:val="1"/>
          <w:numId w:val="0"/>
        </w:numPr>
        <w:spacing w:before="120" w:after="120" w:line="240" w:lineRule="atLeast"/>
        <w:ind w:left="-142" w:right="-27"/>
        <w:jc w:val="both"/>
        <w:rPr>
          <w:rFonts w:asciiTheme="majorHAnsi" w:eastAsia="Arial" w:hAnsiTheme="majorHAnsi" w:cstheme="minorHAnsi"/>
          <w:b/>
          <w:sz w:val="22"/>
          <w:szCs w:val="22"/>
        </w:rPr>
      </w:pPr>
      <w:r w:rsidRPr="00AF3274">
        <w:rPr>
          <w:rFonts w:asciiTheme="majorHAnsi" w:eastAsia="Arial" w:hAnsiTheme="majorHAnsi" w:cstheme="minorHAnsi"/>
          <w:b/>
          <w:sz w:val="22"/>
          <w:szCs w:val="22"/>
        </w:rPr>
        <w:t>13.6. DOCUMENTOS PARA A HABILITAÇÃO JURIDICA</w:t>
      </w:r>
    </w:p>
    <w:p w14:paraId="6F802729" w14:textId="77777777" w:rsidR="0024736B" w:rsidRPr="00AF3274" w:rsidRDefault="0024736B" w:rsidP="0024736B">
      <w:pPr>
        <w:tabs>
          <w:tab w:val="left" w:pos="905"/>
        </w:tabs>
        <w:spacing w:before="120" w:after="120" w:line="240" w:lineRule="atLeast"/>
        <w:ind w:left="-142" w:right="-27"/>
        <w:jc w:val="both"/>
        <w:rPr>
          <w:rFonts w:asciiTheme="majorHAnsi" w:eastAsia="Calibri" w:hAnsiTheme="majorHAnsi" w:cstheme="minorHAnsi"/>
          <w:sz w:val="22"/>
          <w:szCs w:val="22"/>
        </w:rPr>
      </w:pPr>
      <w:r w:rsidRPr="00AF3274">
        <w:rPr>
          <w:rFonts w:asciiTheme="majorHAnsi" w:eastAsia="Calibri" w:hAnsiTheme="majorHAnsi" w:cstheme="minorHAnsi"/>
          <w:sz w:val="22"/>
          <w:szCs w:val="22"/>
        </w:rPr>
        <w:t>13.6.1. No</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caso</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de</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empresário</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individual:</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inscrição</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no</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Registro</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Público</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de</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Empresas</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Mercantis,</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a</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cargo</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da</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Junta</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Comercial</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da</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respectiva</w:t>
      </w:r>
      <w:r w:rsidRPr="00AF3274">
        <w:rPr>
          <w:rFonts w:asciiTheme="majorHAnsi" w:eastAsia="Calibri" w:hAnsiTheme="majorHAnsi" w:cstheme="minorHAnsi"/>
          <w:spacing w:val="2"/>
          <w:sz w:val="22"/>
          <w:szCs w:val="22"/>
        </w:rPr>
        <w:t xml:space="preserve"> </w:t>
      </w:r>
      <w:r w:rsidRPr="00AF3274">
        <w:rPr>
          <w:rFonts w:asciiTheme="majorHAnsi" w:eastAsia="Calibri" w:hAnsiTheme="majorHAnsi" w:cstheme="minorHAnsi"/>
          <w:sz w:val="22"/>
          <w:szCs w:val="22"/>
        </w:rPr>
        <w:t>sede;</w:t>
      </w:r>
    </w:p>
    <w:p w14:paraId="226B465C" w14:textId="77777777" w:rsidR="0024736B" w:rsidRPr="00AF3274" w:rsidRDefault="0024736B" w:rsidP="0024736B">
      <w:pPr>
        <w:tabs>
          <w:tab w:val="left" w:pos="833"/>
        </w:tabs>
        <w:spacing w:before="120" w:after="120" w:line="240" w:lineRule="atLeast"/>
        <w:ind w:left="-142" w:right="-27"/>
        <w:jc w:val="both"/>
        <w:rPr>
          <w:rFonts w:asciiTheme="majorHAnsi" w:eastAsia="Calibri" w:hAnsiTheme="majorHAnsi" w:cstheme="minorHAnsi"/>
          <w:sz w:val="22"/>
          <w:szCs w:val="22"/>
        </w:rPr>
      </w:pPr>
      <w:r w:rsidRPr="00AF3274">
        <w:rPr>
          <w:rFonts w:asciiTheme="majorHAnsi" w:eastAsia="Calibri" w:hAnsiTheme="majorHAnsi" w:cstheme="minorHAnsi"/>
          <w:sz w:val="22"/>
          <w:szCs w:val="22"/>
        </w:rPr>
        <w:t>13.6.2. Em</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se</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tratando</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de</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microempreendedor</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individual</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MEI:</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Certificado</w:t>
      </w:r>
      <w:r w:rsidRPr="00AF3274">
        <w:rPr>
          <w:rFonts w:asciiTheme="majorHAnsi" w:eastAsia="Calibri" w:hAnsiTheme="majorHAnsi" w:cstheme="minorHAnsi"/>
          <w:spacing w:val="52"/>
          <w:sz w:val="22"/>
          <w:szCs w:val="22"/>
        </w:rPr>
        <w:t xml:space="preserve"> </w:t>
      </w:r>
      <w:r w:rsidRPr="00AF3274">
        <w:rPr>
          <w:rFonts w:asciiTheme="majorHAnsi" w:eastAsia="Calibri" w:hAnsiTheme="majorHAnsi" w:cstheme="minorHAnsi"/>
          <w:sz w:val="22"/>
          <w:szCs w:val="22"/>
        </w:rPr>
        <w:t>da</w:t>
      </w:r>
      <w:r w:rsidRPr="00AF3274">
        <w:rPr>
          <w:rFonts w:asciiTheme="majorHAnsi" w:eastAsia="Calibri" w:hAnsiTheme="majorHAnsi" w:cstheme="minorHAnsi"/>
          <w:spacing w:val="53"/>
          <w:sz w:val="22"/>
          <w:szCs w:val="22"/>
        </w:rPr>
        <w:t xml:space="preserve"> </w:t>
      </w:r>
      <w:r w:rsidRPr="00AF3274">
        <w:rPr>
          <w:rFonts w:asciiTheme="majorHAnsi" w:eastAsia="Calibri" w:hAnsiTheme="majorHAnsi" w:cstheme="minorHAnsi"/>
          <w:sz w:val="22"/>
          <w:szCs w:val="22"/>
        </w:rPr>
        <w:t>Condição</w:t>
      </w:r>
      <w:r w:rsidRPr="00AF3274">
        <w:rPr>
          <w:rFonts w:asciiTheme="majorHAnsi" w:eastAsia="Calibri" w:hAnsiTheme="majorHAnsi" w:cstheme="minorHAnsi"/>
          <w:spacing w:val="53"/>
          <w:sz w:val="22"/>
          <w:szCs w:val="22"/>
        </w:rPr>
        <w:t xml:space="preserve"> </w:t>
      </w:r>
      <w:r w:rsidRPr="00AF3274">
        <w:rPr>
          <w:rFonts w:asciiTheme="majorHAnsi" w:eastAsia="Calibri" w:hAnsiTheme="majorHAnsi" w:cstheme="minorHAnsi"/>
          <w:sz w:val="22"/>
          <w:szCs w:val="22"/>
        </w:rPr>
        <w:t>de</w:t>
      </w:r>
      <w:r w:rsidRPr="00AF3274">
        <w:rPr>
          <w:rFonts w:asciiTheme="majorHAnsi" w:eastAsia="Calibri" w:hAnsiTheme="majorHAnsi" w:cstheme="minorHAnsi"/>
          <w:spacing w:val="53"/>
          <w:sz w:val="22"/>
          <w:szCs w:val="22"/>
        </w:rPr>
        <w:t xml:space="preserve"> </w:t>
      </w:r>
      <w:r w:rsidRPr="00AF3274">
        <w:rPr>
          <w:rFonts w:asciiTheme="majorHAnsi" w:eastAsia="Calibri" w:hAnsiTheme="majorHAnsi" w:cstheme="minorHAnsi"/>
          <w:sz w:val="22"/>
          <w:szCs w:val="22"/>
        </w:rPr>
        <w:t>Microempreendedor</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Individual</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CCMEI,</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cuja</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aceitação</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ficará</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condicionada</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à</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verificação</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da</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autenticidade</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no</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sítio</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www.portaldoempreendedor.gov.br;</w:t>
      </w:r>
    </w:p>
    <w:p w14:paraId="0876F1A5" w14:textId="77777777" w:rsidR="0024736B" w:rsidRPr="00AF3274" w:rsidRDefault="0024736B" w:rsidP="0024736B">
      <w:pPr>
        <w:tabs>
          <w:tab w:val="left" w:pos="784"/>
        </w:tabs>
        <w:spacing w:before="120" w:after="120" w:line="240" w:lineRule="atLeast"/>
        <w:ind w:left="-142" w:right="-27"/>
        <w:jc w:val="both"/>
        <w:rPr>
          <w:rFonts w:asciiTheme="majorHAnsi" w:eastAsia="Calibri" w:hAnsiTheme="majorHAnsi" w:cstheme="minorHAnsi"/>
          <w:sz w:val="22"/>
          <w:szCs w:val="22"/>
        </w:rPr>
      </w:pPr>
      <w:r w:rsidRPr="00AF3274">
        <w:rPr>
          <w:rFonts w:asciiTheme="majorHAnsi" w:eastAsia="Calibri" w:hAnsiTheme="majorHAnsi" w:cstheme="minorHAnsi"/>
          <w:sz w:val="22"/>
          <w:szCs w:val="22"/>
        </w:rPr>
        <w:t>13.6.3. No caso de sociedade empresária ou empresa individual de responsabilidade limitada - EIRELI: ato constitutivo,</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estatuto ou contrato social em vigor, devidamente registrado na Junta Comercial da respectiva sede, acompanhado de</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documento</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comprobatório</w:t>
      </w:r>
      <w:r w:rsidRPr="00AF3274">
        <w:rPr>
          <w:rFonts w:asciiTheme="majorHAnsi" w:eastAsia="Calibri" w:hAnsiTheme="majorHAnsi" w:cstheme="minorHAnsi"/>
          <w:spacing w:val="2"/>
          <w:sz w:val="22"/>
          <w:szCs w:val="22"/>
        </w:rPr>
        <w:t xml:space="preserve"> </w:t>
      </w:r>
      <w:r w:rsidRPr="00AF3274">
        <w:rPr>
          <w:rFonts w:asciiTheme="majorHAnsi" w:eastAsia="Calibri" w:hAnsiTheme="majorHAnsi" w:cstheme="minorHAnsi"/>
          <w:sz w:val="22"/>
          <w:szCs w:val="22"/>
        </w:rPr>
        <w:t>de</w:t>
      </w:r>
      <w:r w:rsidRPr="00AF3274">
        <w:rPr>
          <w:rFonts w:asciiTheme="majorHAnsi" w:eastAsia="Calibri" w:hAnsiTheme="majorHAnsi" w:cstheme="minorHAnsi"/>
          <w:spacing w:val="2"/>
          <w:sz w:val="22"/>
          <w:szCs w:val="22"/>
        </w:rPr>
        <w:t xml:space="preserve"> </w:t>
      </w:r>
      <w:r w:rsidRPr="00AF3274">
        <w:rPr>
          <w:rFonts w:asciiTheme="majorHAnsi" w:eastAsia="Calibri" w:hAnsiTheme="majorHAnsi" w:cstheme="minorHAnsi"/>
          <w:sz w:val="22"/>
          <w:szCs w:val="22"/>
        </w:rPr>
        <w:t>seus</w:t>
      </w:r>
      <w:r w:rsidRPr="00AF3274">
        <w:rPr>
          <w:rFonts w:asciiTheme="majorHAnsi" w:eastAsia="Calibri" w:hAnsiTheme="majorHAnsi" w:cstheme="minorHAnsi"/>
          <w:spacing w:val="2"/>
          <w:sz w:val="22"/>
          <w:szCs w:val="22"/>
        </w:rPr>
        <w:t xml:space="preserve"> </w:t>
      </w:r>
      <w:r w:rsidRPr="00AF3274">
        <w:rPr>
          <w:rFonts w:asciiTheme="majorHAnsi" w:eastAsia="Calibri" w:hAnsiTheme="majorHAnsi" w:cstheme="minorHAnsi"/>
          <w:sz w:val="22"/>
          <w:szCs w:val="22"/>
        </w:rPr>
        <w:t>administradores;</w:t>
      </w:r>
    </w:p>
    <w:p w14:paraId="5620FF96" w14:textId="77777777" w:rsidR="0024736B" w:rsidRPr="00AF3274" w:rsidRDefault="0024736B" w:rsidP="0024736B">
      <w:pPr>
        <w:tabs>
          <w:tab w:val="left" w:pos="783"/>
        </w:tabs>
        <w:spacing w:before="120" w:after="120" w:line="240" w:lineRule="atLeast"/>
        <w:ind w:left="-142" w:right="-27"/>
        <w:jc w:val="both"/>
        <w:rPr>
          <w:rFonts w:asciiTheme="majorHAnsi" w:eastAsia="Calibri" w:hAnsiTheme="majorHAnsi" w:cstheme="minorHAnsi"/>
          <w:sz w:val="22"/>
          <w:szCs w:val="22"/>
        </w:rPr>
      </w:pPr>
      <w:r w:rsidRPr="00AF3274">
        <w:rPr>
          <w:rFonts w:asciiTheme="majorHAnsi" w:eastAsia="Calibri" w:hAnsiTheme="majorHAnsi" w:cstheme="minorHAnsi"/>
          <w:sz w:val="22"/>
          <w:szCs w:val="22"/>
        </w:rPr>
        <w:t>13.6.4. Inscrição no Registro Público de Empresas Mercantis onde opera, com averbação no Registro onde tem sede a</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matriz,</w:t>
      </w:r>
      <w:r w:rsidRPr="00AF3274">
        <w:rPr>
          <w:rFonts w:asciiTheme="majorHAnsi" w:eastAsia="Calibri" w:hAnsiTheme="majorHAnsi" w:cstheme="minorHAnsi"/>
          <w:spacing w:val="2"/>
          <w:sz w:val="22"/>
          <w:szCs w:val="22"/>
        </w:rPr>
        <w:t xml:space="preserve"> </w:t>
      </w:r>
      <w:r w:rsidRPr="00AF3274">
        <w:rPr>
          <w:rFonts w:asciiTheme="majorHAnsi" w:eastAsia="Calibri" w:hAnsiTheme="majorHAnsi" w:cstheme="minorHAnsi"/>
          <w:sz w:val="22"/>
          <w:szCs w:val="22"/>
        </w:rPr>
        <w:t>no</w:t>
      </w:r>
      <w:r w:rsidRPr="00AF3274">
        <w:rPr>
          <w:rFonts w:asciiTheme="majorHAnsi" w:eastAsia="Calibri" w:hAnsiTheme="majorHAnsi" w:cstheme="minorHAnsi"/>
          <w:spacing w:val="2"/>
          <w:sz w:val="22"/>
          <w:szCs w:val="22"/>
        </w:rPr>
        <w:t xml:space="preserve"> </w:t>
      </w:r>
      <w:r w:rsidRPr="00AF3274">
        <w:rPr>
          <w:rFonts w:asciiTheme="majorHAnsi" w:eastAsia="Calibri" w:hAnsiTheme="majorHAnsi" w:cstheme="minorHAnsi"/>
          <w:sz w:val="22"/>
          <w:szCs w:val="22"/>
        </w:rPr>
        <w:t>caso</w:t>
      </w:r>
      <w:r w:rsidRPr="00AF3274">
        <w:rPr>
          <w:rFonts w:asciiTheme="majorHAnsi" w:eastAsia="Calibri" w:hAnsiTheme="majorHAnsi" w:cstheme="minorHAnsi"/>
          <w:spacing w:val="2"/>
          <w:sz w:val="22"/>
          <w:szCs w:val="22"/>
        </w:rPr>
        <w:t xml:space="preserve"> </w:t>
      </w:r>
      <w:r w:rsidRPr="00AF3274">
        <w:rPr>
          <w:rFonts w:asciiTheme="majorHAnsi" w:eastAsia="Calibri" w:hAnsiTheme="majorHAnsi" w:cstheme="minorHAnsi"/>
          <w:sz w:val="22"/>
          <w:szCs w:val="22"/>
        </w:rPr>
        <w:t>de</w:t>
      </w:r>
      <w:r w:rsidRPr="00AF3274">
        <w:rPr>
          <w:rFonts w:asciiTheme="majorHAnsi" w:eastAsia="Calibri" w:hAnsiTheme="majorHAnsi" w:cstheme="minorHAnsi"/>
          <w:spacing w:val="2"/>
          <w:sz w:val="22"/>
          <w:szCs w:val="22"/>
        </w:rPr>
        <w:t xml:space="preserve"> </w:t>
      </w:r>
      <w:r w:rsidRPr="00AF3274">
        <w:rPr>
          <w:rFonts w:asciiTheme="majorHAnsi" w:eastAsia="Calibri" w:hAnsiTheme="majorHAnsi" w:cstheme="minorHAnsi"/>
          <w:sz w:val="22"/>
          <w:szCs w:val="22"/>
        </w:rPr>
        <w:t>ser</w:t>
      </w:r>
      <w:r w:rsidRPr="00AF3274">
        <w:rPr>
          <w:rFonts w:asciiTheme="majorHAnsi" w:eastAsia="Calibri" w:hAnsiTheme="majorHAnsi" w:cstheme="minorHAnsi"/>
          <w:spacing w:val="2"/>
          <w:sz w:val="22"/>
          <w:szCs w:val="22"/>
        </w:rPr>
        <w:t xml:space="preserve"> </w:t>
      </w:r>
      <w:r w:rsidRPr="00AF3274">
        <w:rPr>
          <w:rFonts w:asciiTheme="majorHAnsi" w:eastAsia="Calibri" w:hAnsiTheme="majorHAnsi" w:cstheme="minorHAnsi"/>
          <w:sz w:val="22"/>
          <w:szCs w:val="22"/>
        </w:rPr>
        <w:t>a participante sucursal,</w:t>
      </w:r>
      <w:r w:rsidRPr="00AF3274">
        <w:rPr>
          <w:rFonts w:asciiTheme="majorHAnsi" w:eastAsia="Calibri" w:hAnsiTheme="majorHAnsi" w:cstheme="minorHAnsi"/>
          <w:spacing w:val="2"/>
          <w:sz w:val="22"/>
          <w:szCs w:val="22"/>
        </w:rPr>
        <w:t xml:space="preserve"> </w:t>
      </w:r>
      <w:r w:rsidRPr="00AF3274">
        <w:rPr>
          <w:rFonts w:asciiTheme="majorHAnsi" w:eastAsia="Calibri" w:hAnsiTheme="majorHAnsi" w:cstheme="minorHAnsi"/>
          <w:sz w:val="22"/>
          <w:szCs w:val="22"/>
        </w:rPr>
        <w:t>filial</w:t>
      </w:r>
      <w:r w:rsidRPr="00AF3274">
        <w:rPr>
          <w:rFonts w:asciiTheme="majorHAnsi" w:eastAsia="Calibri" w:hAnsiTheme="majorHAnsi" w:cstheme="minorHAnsi"/>
          <w:spacing w:val="2"/>
          <w:sz w:val="22"/>
          <w:szCs w:val="22"/>
        </w:rPr>
        <w:t xml:space="preserve"> </w:t>
      </w:r>
      <w:r w:rsidRPr="00AF3274">
        <w:rPr>
          <w:rFonts w:asciiTheme="majorHAnsi" w:eastAsia="Calibri" w:hAnsiTheme="majorHAnsi" w:cstheme="minorHAnsi"/>
          <w:sz w:val="22"/>
          <w:szCs w:val="22"/>
        </w:rPr>
        <w:t>ou</w:t>
      </w:r>
      <w:r w:rsidRPr="00AF3274">
        <w:rPr>
          <w:rFonts w:asciiTheme="majorHAnsi" w:eastAsia="Calibri" w:hAnsiTheme="majorHAnsi" w:cstheme="minorHAnsi"/>
          <w:spacing w:val="2"/>
          <w:sz w:val="22"/>
          <w:szCs w:val="22"/>
        </w:rPr>
        <w:t xml:space="preserve"> </w:t>
      </w:r>
      <w:r w:rsidRPr="00AF3274">
        <w:rPr>
          <w:rFonts w:asciiTheme="majorHAnsi" w:eastAsia="Calibri" w:hAnsiTheme="majorHAnsi" w:cstheme="minorHAnsi"/>
          <w:sz w:val="22"/>
          <w:szCs w:val="22"/>
        </w:rPr>
        <w:t>agência;</w:t>
      </w:r>
    </w:p>
    <w:p w14:paraId="4AFA039E" w14:textId="77777777" w:rsidR="0024736B" w:rsidRPr="00AF3274" w:rsidRDefault="0024736B" w:rsidP="0024736B">
      <w:pPr>
        <w:tabs>
          <w:tab w:val="left" w:pos="784"/>
        </w:tabs>
        <w:spacing w:before="120" w:after="120" w:line="240" w:lineRule="atLeast"/>
        <w:ind w:left="-142" w:right="-27"/>
        <w:jc w:val="both"/>
        <w:rPr>
          <w:rFonts w:asciiTheme="majorHAnsi" w:eastAsia="Calibri" w:hAnsiTheme="majorHAnsi" w:cstheme="minorHAnsi"/>
          <w:sz w:val="22"/>
          <w:szCs w:val="22"/>
        </w:rPr>
      </w:pPr>
      <w:r w:rsidRPr="00AF3274">
        <w:rPr>
          <w:rFonts w:asciiTheme="majorHAnsi" w:eastAsia="Calibri" w:hAnsiTheme="majorHAnsi" w:cstheme="minorHAnsi"/>
          <w:sz w:val="22"/>
          <w:szCs w:val="22"/>
        </w:rPr>
        <w:t>13.6.5. No</w:t>
      </w:r>
      <w:r w:rsidRPr="00AF3274">
        <w:rPr>
          <w:rFonts w:asciiTheme="majorHAnsi" w:eastAsia="Calibri" w:hAnsiTheme="majorHAnsi" w:cstheme="minorHAnsi"/>
          <w:spacing w:val="29"/>
          <w:sz w:val="22"/>
          <w:szCs w:val="22"/>
        </w:rPr>
        <w:t xml:space="preserve"> </w:t>
      </w:r>
      <w:r w:rsidRPr="00AF3274">
        <w:rPr>
          <w:rFonts w:asciiTheme="majorHAnsi" w:eastAsia="Calibri" w:hAnsiTheme="majorHAnsi" w:cstheme="minorHAnsi"/>
          <w:sz w:val="22"/>
          <w:szCs w:val="22"/>
        </w:rPr>
        <w:t>caso</w:t>
      </w:r>
      <w:r w:rsidRPr="00AF3274">
        <w:rPr>
          <w:rFonts w:asciiTheme="majorHAnsi" w:eastAsia="Calibri" w:hAnsiTheme="majorHAnsi" w:cstheme="minorHAnsi"/>
          <w:spacing w:val="30"/>
          <w:sz w:val="22"/>
          <w:szCs w:val="22"/>
        </w:rPr>
        <w:t xml:space="preserve"> </w:t>
      </w:r>
      <w:r w:rsidRPr="00AF3274">
        <w:rPr>
          <w:rFonts w:asciiTheme="majorHAnsi" w:eastAsia="Calibri" w:hAnsiTheme="majorHAnsi" w:cstheme="minorHAnsi"/>
          <w:sz w:val="22"/>
          <w:szCs w:val="22"/>
        </w:rPr>
        <w:t>de</w:t>
      </w:r>
      <w:r w:rsidRPr="00AF3274">
        <w:rPr>
          <w:rFonts w:asciiTheme="majorHAnsi" w:eastAsia="Calibri" w:hAnsiTheme="majorHAnsi" w:cstheme="minorHAnsi"/>
          <w:spacing w:val="30"/>
          <w:sz w:val="22"/>
          <w:szCs w:val="22"/>
        </w:rPr>
        <w:t xml:space="preserve"> </w:t>
      </w:r>
      <w:r w:rsidRPr="00AF3274">
        <w:rPr>
          <w:rFonts w:asciiTheme="majorHAnsi" w:eastAsia="Calibri" w:hAnsiTheme="majorHAnsi" w:cstheme="minorHAnsi"/>
          <w:sz w:val="22"/>
          <w:szCs w:val="22"/>
        </w:rPr>
        <w:t>sociedade</w:t>
      </w:r>
      <w:r w:rsidRPr="00AF3274">
        <w:rPr>
          <w:rFonts w:asciiTheme="majorHAnsi" w:eastAsia="Calibri" w:hAnsiTheme="majorHAnsi" w:cstheme="minorHAnsi"/>
          <w:spacing w:val="30"/>
          <w:sz w:val="22"/>
          <w:szCs w:val="22"/>
        </w:rPr>
        <w:t xml:space="preserve"> </w:t>
      </w:r>
      <w:r w:rsidRPr="00AF3274">
        <w:rPr>
          <w:rFonts w:asciiTheme="majorHAnsi" w:eastAsia="Calibri" w:hAnsiTheme="majorHAnsi" w:cstheme="minorHAnsi"/>
          <w:sz w:val="22"/>
          <w:szCs w:val="22"/>
        </w:rPr>
        <w:t>simples:</w:t>
      </w:r>
      <w:r w:rsidRPr="00AF3274">
        <w:rPr>
          <w:rFonts w:asciiTheme="majorHAnsi" w:eastAsia="Calibri" w:hAnsiTheme="majorHAnsi" w:cstheme="minorHAnsi"/>
          <w:spacing w:val="29"/>
          <w:sz w:val="22"/>
          <w:szCs w:val="22"/>
        </w:rPr>
        <w:t xml:space="preserve"> </w:t>
      </w:r>
      <w:r w:rsidRPr="00AF3274">
        <w:rPr>
          <w:rFonts w:asciiTheme="majorHAnsi" w:eastAsia="Calibri" w:hAnsiTheme="majorHAnsi" w:cstheme="minorHAnsi"/>
          <w:sz w:val="22"/>
          <w:szCs w:val="22"/>
        </w:rPr>
        <w:t>inscrição</w:t>
      </w:r>
      <w:r w:rsidRPr="00AF3274">
        <w:rPr>
          <w:rFonts w:asciiTheme="majorHAnsi" w:eastAsia="Calibri" w:hAnsiTheme="majorHAnsi" w:cstheme="minorHAnsi"/>
          <w:spacing w:val="30"/>
          <w:sz w:val="22"/>
          <w:szCs w:val="22"/>
        </w:rPr>
        <w:t xml:space="preserve"> </w:t>
      </w:r>
      <w:r w:rsidRPr="00AF3274">
        <w:rPr>
          <w:rFonts w:asciiTheme="majorHAnsi" w:eastAsia="Calibri" w:hAnsiTheme="majorHAnsi" w:cstheme="minorHAnsi"/>
          <w:sz w:val="22"/>
          <w:szCs w:val="22"/>
        </w:rPr>
        <w:t>do</w:t>
      </w:r>
      <w:r w:rsidRPr="00AF3274">
        <w:rPr>
          <w:rFonts w:asciiTheme="majorHAnsi" w:eastAsia="Calibri" w:hAnsiTheme="majorHAnsi" w:cstheme="minorHAnsi"/>
          <w:spacing w:val="30"/>
          <w:sz w:val="22"/>
          <w:szCs w:val="22"/>
        </w:rPr>
        <w:t xml:space="preserve"> </w:t>
      </w:r>
      <w:r w:rsidRPr="00AF3274">
        <w:rPr>
          <w:rFonts w:asciiTheme="majorHAnsi" w:eastAsia="Calibri" w:hAnsiTheme="majorHAnsi" w:cstheme="minorHAnsi"/>
          <w:sz w:val="22"/>
          <w:szCs w:val="22"/>
        </w:rPr>
        <w:t>ato</w:t>
      </w:r>
      <w:r w:rsidRPr="00AF3274">
        <w:rPr>
          <w:rFonts w:asciiTheme="majorHAnsi" w:eastAsia="Calibri" w:hAnsiTheme="majorHAnsi" w:cstheme="minorHAnsi"/>
          <w:spacing w:val="30"/>
          <w:sz w:val="22"/>
          <w:szCs w:val="22"/>
        </w:rPr>
        <w:t xml:space="preserve"> </w:t>
      </w:r>
      <w:r w:rsidRPr="00AF3274">
        <w:rPr>
          <w:rFonts w:asciiTheme="majorHAnsi" w:eastAsia="Calibri" w:hAnsiTheme="majorHAnsi" w:cstheme="minorHAnsi"/>
          <w:sz w:val="22"/>
          <w:szCs w:val="22"/>
        </w:rPr>
        <w:t>constitutivo</w:t>
      </w:r>
      <w:r w:rsidRPr="00AF3274">
        <w:rPr>
          <w:rFonts w:asciiTheme="majorHAnsi" w:eastAsia="Calibri" w:hAnsiTheme="majorHAnsi" w:cstheme="minorHAnsi"/>
          <w:spacing w:val="29"/>
          <w:sz w:val="22"/>
          <w:szCs w:val="22"/>
        </w:rPr>
        <w:t xml:space="preserve"> </w:t>
      </w:r>
      <w:r w:rsidRPr="00AF3274">
        <w:rPr>
          <w:rFonts w:asciiTheme="majorHAnsi" w:eastAsia="Calibri" w:hAnsiTheme="majorHAnsi" w:cstheme="minorHAnsi"/>
          <w:sz w:val="22"/>
          <w:szCs w:val="22"/>
        </w:rPr>
        <w:t>no</w:t>
      </w:r>
      <w:r w:rsidRPr="00AF3274">
        <w:rPr>
          <w:rFonts w:asciiTheme="majorHAnsi" w:eastAsia="Calibri" w:hAnsiTheme="majorHAnsi" w:cstheme="minorHAnsi"/>
          <w:spacing w:val="30"/>
          <w:sz w:val="22"/>
          <w:szCs w:val="22"/>
        </w:rPr>
        <w:t xml:space="preserve"> </w:t>
      </w:r>
      <w:r w:rsidRPr="00AF3274">
        <w:rPr>
          <w:rFonts w:asciiTheme="majorHAnsi" w:eastAsia="Calibri" w:hAnsiTheme="majorHAnsi" w:cstheme="minorHAnsi"/>
          <w:sz w:val="22"/>
          <w:szCs w:val="22"/>
        </w:rPr>
        <w:t>Registro</w:t>
      </w:r>
      <w:r w:rsidRPr="00AF3274">
        <w:rPr>
          <w:rFonts w:asciiTheme="majorHAnsi" w:eastAsia="Calibri" w:hAnsiTheme="majorHAnsi" w:cstheme="minorHAnsi"/>
          <w:spacing w:val="30"/>
          <w:sz w:val="22"/>
          <w:szCs w:val="22"/>
        </w:rPr>
        <w:t xml:space="preserve"> </w:t>
      </w:r>
      <w:r w:rsidRPr="00AF3274">
        <w:rPr>
          <w:rFonts w:asciiTheme="majorHAnsi" w:eastAsia="Calibri" w:hAnsiTheme="majorHAnsi" w:cstheme="minorHAnsi"/>
          <w:sz w:val="22"/>
          <w:szCs w:val="22"/>
        </w:rPr>
        <w:t>Civil</w:t>
      </w:r>
      <w:r w:rsidRPr="00AF3274">
        <w:rPr>
          <w:rFonts w:asciiTheme="majorHAnsi" w:eastAsia="Calibri" w:hAnsiTheme="majorHAnsi" w:cstheme="minorHAnsi"/>
          <w:spacing w:val="30"/>
          <w:sz w:val="22"/>
          <w:szCs w:val="22"/>
        </w:rPr>
        <w:t xml:space="preserve"> </w:t>
      </w:r>
      <w:r w:rsidRPr="00AF3274">
        <w:rPr>
          <w:rFonts w:asciiTheme="majorHAnsi" w:eastAsia="Calibri" w:hAnsiTheme="majorHAnsi" w:cstheme="minorHAnsi"/>
          <w:sz w:val="22"/>
          <w:szCs w:val="22"/>
        </w:rPr>
        <w:t>das</w:t>
      </w:r>
      <w:r w:rsidRPr="00AF3274">
        <w:rPr>
          <w:rFonts w:asciiTheme="majorHAnsi" w:eastAsia="Calibri" w:hAnsiTheme="majorHAnsi" w:cstheme="minorHAnsi"/>
          <w:spacing w:val="29"/>
          <w:sz w:val="22"/>
          <w:szCs w:val="22"/>
        </w:rPr>
        <w:t xml:space="preserve"> </w:t>
      </w:r>
      <w:r w:rsidRPr="00AF3274">
        <w:rPr>
          <w:rFonts w:asciiTheme="majorHAnsi" w:eastAsia="Calibri" w:hAnsiTheme="majorHAnsi" w:cstheme="minorHAnsi"/>
          <w:sz w:val="22"/>
          <w:szCs w:val="22"/>
        </w:rPr>
        <w:t>Pessoas</w:t>
      </w:r>
      <w:r w:rsidRPr="00AF3274">
        <w:rPr>
          <w:rFonts w:asciiTheme="majorHAnsi" w:eastAsia="Calibri" w:hAnsiTheme="majorHAnsi" w:cstheme="minorHAnsi"/>
          <w:spacing w:val="30"/>
          <w:sz w:val="22"/>
          <w:szCs w:val="22"/>
        </w:rPr>
        <w:t xml:space="preserve"> </w:t>
      </w:r>
      <w:r w:rsidRPr="00AF3274">
        <w:rPr>
          <w:rFonts w:asciiTheme="majorHAnsi" w:eastAsia="Calibri" w:hAnsiTheme="majorHAnsi" w:cstheme="minorHAnsi"/>
          <w:sz w:val="22"/>
          <w:szCs w:val="22"/>
        </w:rPr>
        <w:t>Jurídicas</w:t>
      </w:r>
      <w:r w:rsidRPr="00AF3274">
        <w:rPr>
          <w:rFonts w:asciiTheme="majorHAnsi" w:eastAsia="Calibri" w:hAnsiTheme="majorHAnsi" w:cstheme="minorHAnsi"/>
          <w:spacing w:val="30"/>
          <w:sz w:val="22"/>
          <w:szCs w:val="22"/>
        </w:rPr>
        <w:t xml:space="preserve"> </w:t>
      </w:r>
      <w:r w:rsidRPr="00AF3274">
        <w:rPr>
          <w:rFonts w:asciiTheme="majorHAnsi" w:eastAsia="Calibri" w:hAnsiTheme="majorHAnsi" w:cstheme="minorHAnsi"/>
          <w:sz w:val="22"/>
          <w:szCs w:val="22"/>
        </w:rPr>
        <w:t>do</w:t>
      </w:r>
      <w:r w:rsidRPr="00AF3274">
        <w:rPr>
          <w:rFonts w:asciiTheme="majorHAnsi" w:eastAsia="Calibri" w:hAnsiTheme="majorHAnsi" w:cstheme="minorHAnsi"/>
          <w:spacing w:val="30"/>
          <w:sz w:val="22"/>
          <w:szCs w:val="22"/>
        </w:rPr>
        <w:t xml:space="preserve"> </w:t>
      </w:r>
      <w:r w:rsidRPr="00AF3274">
        <w:rPr>
          <w:rFonts w:asciiTheme="majorHAnsi" w:eastAsia="Calibri" w:hAnsiTheme="majorHAnsi" w:cstheme="minorHAnsi"/>
          <w:sz w:val="22"/>
          <w:szCs w:val="22"/>
        </w:rPr>
        <w:t>local</w:t>
      </w:r>
      <w:r w:rsidRPr="00AF3274">
        <w:rPr>
          <w:rFonts w:asciiTheme="majorHAnsi" w:eastAsia="Calibri" w:hAnsiTheme="majorHAnsi" w:cstheme="minorHAnsi"/>
          <w:spacing w:val="29"/>
          <w:sz w:val="22"/>
          <w:szCs w:val="22"/>
        </w:rPr>
        <w:t xml:space="preserve"> </w:t>
      </w:r>
      <w:r w:rsidRPr="00AF3274">
        <w:rPr>
          <w:rFonts w:asciiTheme="majorHAnsi" w:eastAsia="Calibri" w:hAnsiTheme="majorHAnsi" w:cstheme="minorHAnsi"/>
          <w:sz w:val="22"/>
          <w:szCs w:val="22"/>
        </w:rPr>
        <w:t>de</w:t>
      </w:r>
      <w:r w:rsidRPr="00AF3274">
        <w:rPr>
          <w:rFonts w:asciiTheme="majorHAnsi" w:eastAsia="Calibri" w:hAnsiTheme="majorHAnsi" w:cstheme="minorHAnsi"/>
          <w:spacing w:val="-50"/>
          <w:sz w:val="22"/>
          <w:szCs w:val="22"/>
        </w:rPr>
        <w:t xml:space="preserve"> </w:t>
      </w:r>
      <w:r w:rsidRPr="00AF3274">
        <w:rPr>
          <w:rFonts w:asciiTheme="majorHAnsi" w:eastAsia="Calibri" w:hAnsiTheme="majorHAnsi" w:cstheme="minorHAnsi"/>
          <w:sz w:val="22"/>
          <w:szCs w:val="22"/>
        </w:rPr>
        <w:t>sua</w:t>
      </w:r>
      <w:r w:rsidRPr="00AF3274">
        <w:rPr>
          <w:rFonts w:asciiTheme="majorHAnsi" w:eastAsia="Calibri" w:hAnsiTheme="majorHAnsi" w:cstheme="minorHAnsi"/>
          <w:spacing w:val="2"/>
          <w:sz w:val="22"/>
          <w:szCs w:val="22"/>
        </w:rPr>
        <w:t xml:space="preserve"> </w:t>
      </w:r>
      <w:r w:rsidRPr="00AF3274">
        <w:rPr>
          <w:rFonts w:asciiTheme="majorHAnsi" w:eastAsia="Calibri" w:hAnsiTheme="majorHAnsi" w:cstheme="minorHAnsi"/>
          <w:sz w:val="22"/>
          <w:szCs w:val="22"/>
        </w:rPr>
        <w:t>sede,</w:t>
      </w:r>
      <w:r w:rsidRPr="00AF3274">
        <w:rPr>
          <w:rFonts w:asciiTheme="majorHAnsi" w:eastAsia="Calibri" w:hAnsiTheme="majorHAnsi" w:cstheme="minorHAnsi"/>
          <w:spacing w:val="3"/>
          <w:sz w:val="22"/>
          <w:szCs w:val="22"/>
        </w:rPr>
        <w:t xml:space="preserve"> </w:t>
      </w:r>
      <w:r w:rsidRPr="00AF3274">
        <w:rPr>
          <w:rFonts w:asciiTheme="majorHAnsi" w:eastAsia="Calibri" w:hAnsiTheme="majorHAnsi" w:cstheme="minorHAnsi"/>
          <w:sz w:val="22"/>
          <w:szCs w:val="22"/>
        </w:rPr>
        <w:t>acompanhada</w:t>
      </w:r>
      <w:r w:rsidRPr="00AF3274">
        <w:rPr>
          <w:rFonts w:asciiTheme="majorHAnsi" w:eastAsia="Calibri" w:hAnsiTheme="majorHAnsi" w:cstheme="minorHAnsi"/>
          <w:spacing w:val="2"/>
          <w:sz w:val="22"/>
          <w:szCs w:val="22"/>
        </w:rPr>
        <w:t xml:space="preserve"> </w:t>
      </w:r>
      <w:r w:rsidRPr="00AF3274">
        <w:rPr>
          <w:rFonts w:asciiTheme="majorHAnsi" w:eastAsia="Calibri" w:hAnsiTheme="majorHAnsi" w:cstheme="minorHAnsi"/>
          <w:sz w:val="22"/>
          <w:szCs w:val="22"/>
        </w:rPr>
        <w:t>de</w:t>
      </w:r>
      <w:r w:rsidRPr="00AF3274">
        <w:rPr>
          <w:rFonts w:asciiTheme="majorHAnsi" w:eastAsia="Calibri" w:hAnsiTheme="majorHAnsi" w:cstheme="minorHAnsi"/>
          <w:spacing w:val="3"/>
          <w:sz w:val="22"/>
          <w:szCs w:val="22"/>
        </w:rPr>
        <w:t xml:space="preserve"> </w:t>
      </w:r>
      <w:r w:rsidRPr="00AF3274">
        <w:rPr>
          <w:rFonts w:asciiTheme="majorHAnsi" w:eastAsia="Calibri" w:hAnsiTheme="majorHAnsi" w:cstheme="minorHAnsi"/>
          <w:sz w:val="22"/>
          <w:szCs w:val="22"/>
        </w:rPr>
        <w:t>prova</w:t>
      </w:r>
      <w:r w:rsidRPr="00AF3274">
        <w:rPr>
          <w:rFonts w:asciiTheme="majorHAnsi" w:eastAsia="Calibri" w:hAnsiTheme="majorHAnsi" w:cstheme="minorHAnsi"/>
          <w:spacing w:val="3"/>
          <w:sz w:val="22"/>
          <w:szCs w:val="22"/>
        </w:rPr>
        <w:t xml:space="preserve"> </w:t>
      </w:r>
      <w:r w:rsidRPr="00AF3274">
        <w:rPr>
          <w:rFonts w:asciiTheme="majorHAnsi" w:eastAsia="Calibri" w:hAnsiTheme="majorHAnsi" w:cstheme="minorHAnsi"/>
          <w:sz w:val="22"/>
          <w:szCs w:val="22"/>
        </w:rPr>
        <w:t>da</w:t>
      </w:r>
      <w:r w:rsidRPr="00AF3274">
        <w:rPr>
          <w:rFonts w:asciiTheme="majorHAnsi" w:eastAsia="Calibri" w:hAnsiTheme="majorHAnsi" w:cstheme="minorHAnsi"/>
          <w:spacing w:val="2"/>
          <w:sz w:val="22"/>
          <w:szCs w:val="22"/>
        </w:rPr>
        <w:t xml:space="preserve"> </w:t>
      </w:r>
      <w:r w:rsidRPr="00AF3274">
        <w:rPr>
          <w:rFonts w:asciiTheme="majorHAnsi" w:eastAsia="Calibri" w:hAnsiTheme="majorHAnsi" w:cstheme="minorHAnsi"/>
          <w:sz w:val="22"/>
          <w:szCs w:val="22"/>
        </w:rPr>
        <w:t>indicação</w:t>
      </w:r>
      <w:r w:rsidRPr="00AF3274">
        <w:rPr>
          <w:rFonts w:asciiTheme="majorHAnsi" w:eastAsia="Calibri" w:hAnsiTheme="majorHAnsi" w:cstheme="minorHAnsi"/>
          <w:spacing w:val="3"/>
          <w:sz w:val="22"/>
          <w:szCs w:val="22"/>
        </w:rPr>
        <w:t xml:space="preserve"> </w:t>
      </w:r>
      <w:r w:rsidRPr="00AF3274">
        <w:rPr>
          <w:rFonts w:asciiTheme="majorHAnsi" w:eastAsia="Calibri" w:hAnsiTheme="majorHAnsi" w:cstheme="minorHAnsi"/>
          <w:sz w:val="22"/>
          <w:szCs w:val="22"/>
        </w:rPr>
        <w:t>dos</w:t>
      </w:r>
      <w:r w:rsidRPr="00AF3274">
        <w:rPr>
          <w:rFonts w:asciiTheme="majorHAnsi" w:eastAsia="Calibri" w:hAnsiTheme="majorHAnsi" w:cstheme="minorHAnsi"/>
          <w:spacing w:val="2"/>
          <w:sz w:val="22"/>
          <w:szCs w:val="22"/>
        </w:rPr>
        <w:t xml:space="preserve"> </w:t>
      </w:r>
      <w:r w:rsidRPr="00AF3274">
        <w:rPr>
          <w:rFonts w:asciiTheme="majorHAnsi" w:eastAsia="Calibri" w:hAnsiTheme="majorHAnsi" w:cstheme="minorHAnsi"/>
          <w:sz w:val="22"/>
          <w:szCs w:val="22"/>
        </w:rPr>
        <w:t>seus</w:t>
      </w:r>
      <w:r w:rsidRPr="00AF3274">
        <w:rPr>
          <w:rFonts w:asciiTheme="majorHAnsi" w:eastAsia="Calibri" w:hAnsiTheme="majorHAnsi" w:cstheme="minorHAnsi"/>
          <w:spacing w:val="3"/>
          <w:sz w:val="22"/>
          <w:szCs w:val="22"/>
        </w:rPr>
        <w:t xml:space="preserve"> </w:t>
      </w:r>
      <w:r w:rsidRPr="00AF3274">
        <w:rPr>
          <w:rFonts w:asciiTheme="majorHAnsi" w:eastAsia="Calibri" w:hAnsiTheme="majorHAnsi" w:cstheme="minorHAnsi"/>
          <w:sz w:val="22"/>
          <w:szCs w:val="22"/>
        </w:rPr>
        <w:t>administradores;</w:t>
      </w:r>
    </w:p>
    <w:p w14:paraId="7469B457" w14:textId="77777777" w:rsidR="0024736B" w:rsidRPr="00AF3274" w:rsidRDefault="0024736B" w:rsidP="0024736B">
      <w:pPr>
        <w:tabs>
          <w:tab w:val="left" w:pos="792"/>
        </w:tabs>
        <w:spacing w:before="120" w:after="120" w:line="240" w:lineRule="atLeast"/>
        <w:ind w:left="-142" w:right="-27"/>
        <w:jc w:val="both"/>
        <w:rPr>
          <w:rFonts w:asciiTheme="majorHAnsi" w:eastAsia="Calibri" w:hAnsiTheme="majorHAnsi" w:cstheme="minorHAnsi"/>
          <w:sz w:val="22"/>
          <w:szCs w:val="22"/>
        </w:rPr>
      </w:pPr>
      <w:r w:rsidRPr="00AF3274">
        <w:rPr>
          <w:rFonts w:asciiTheme="majorHAnsi" w:eastAsia="Calibri" w:hAnsiTheme="majorHAnsi" w:cstheme="minorHAnsi"/>
          <w:sz w:val="22"/>
          <w:szCs w:val="22"/>
        </w:rPr>
        <w:lastRenderedPageBreak/>
        <w:t>13.6.6. No caso de cooperativa: ata de fundação e estatuto social em vigor, com a ata da assembleia que o aprovou,</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devidamente</w:t>
      </w:r>
      <w:r w:rsidRPr="00AF3274">
        <w:rPr>
          <w:rFonts w:asciiTheme="majorHAnsi" w:eastAsia="Calibri" w:hAnsiTheme="majorHAnsi" w:cstheme="minorHAnsi"/>
          <w:spacing w:val="28"/>
          <w:sz w:val="22"/>
          <w:szCs w:val="22"/>
        </w:rPr>
        <w:t xml:space="preserve"> </w:t>
      </w:r>
      <w:r w:rsidRPr="00AF3274">
        <w:rPr>
          <w:rFonts w:asciiTheme="majorHAnsi" w:eastAsia="Calibri" w:hAnsiTheme="majorHAnsi" w:cstheme="minorHAnsi"/>
          <w:sz w:val="22"/>
          <w:szCs w:val="22"/>
        </w:rPr>
        <w:t>arquivado</w:t>
      </w:r>
      <w:r w:rsidRPr="00AF3274">
        <w:rPr>
          <w:rFonts w:asciiTheme="majorHAnsi" w:eastAsia="Calibri" w:hAnsiTheme="majorHAnsi" w:cstheme="minorHAnsi"/>
          <w:spacing w:val="29"/>
          <w:sz w:val="22"/>
          <w:szCs w:val="22"/>
        </w:rPr>
        <w:t xml:space="preserve"> </w:t>
      </w:r>
      <w:r w:rsidRPr="00AF3274">
        <w:rPr>
          <w:rFonts w:asciiTheme="majorHAnsi" w:eastAsia="Calibri" w:hAnsiTheme="majorHAnsi" w:cstheme="minorHAnsi"/>
          <w:sz w:val="22"/>
          <w:szCs w:val="22"/>
        </w:rPr>
        <w:t>na</w:t>
      </w:r>
      <w:r w:rsidRPr="00AF3274">
        <w:rPr>
          <w:rFonts w:asciiTheme="majorHAnsi" w:eastAsia="Calibri" w:hAnsiTheme="majorHAnsi" w:cstheme="minorHAnsi"/>
          <w:spacing w:val="28"/>
          <w:sz w:val="22"/>
          <w:szCs w:val="22"/>
        </w:rPr>
        <w:t xml:space="preserve"> </w:t>
      </w:r>
      <w:r w:rsidRPr="00AF3274">
        <w:rPr>
          <w:rFonts w:asciiTheme="majorHAnsi" w:eastAsia="Calibri" w:hAnsiTheme="majorHAnsi" w:cstheme="minorHAnsi"/>
          <w:sz w:val="22"/>
          <w:szCs w:val="22"/>
        </w:rPr>
        <w:t>Junta</w:t>
      </w:r>
      <w:r w:rsidRPr="00AF3274">
        <w:rPr>
          <w:rFonts w:asciiTheme="majorHAnsi" w:eastAsia="Calibri" w:hAnsiTheme="majorHAnsi" w:cstheme="minorHAnsi"/>
          <w:spacing w:val="29"/>
          <w:sz w:val="22"/>
          <w:szCs w:val="22"/>
        </w:rPr>
        <w:t xml:space="preserve"> </w:t>
      </w:r>
      <w:r w:rsidRPr="00AF3274">
        <w:rPr>
          <w:rFonts w:asciiTheme="majorHAnsi" w:eastAsia="Calibri" w:hAnsiTheme="majorHAnsi" w:cstheme="minorHAnsi"/>
          <w:sz w:val="22"/>
          <w:szCs w:val="22"/>
        </w:rPr>
        <w:t>Comercial</w:t>
      </w:r>
      <w:r w:rsidRPr="00AF3274">
        <w:rPr>
          <w:rFonts w:asciiTheme="majorHAnsi" w:eastAsia="Calibri" w:hAnsiTheme="majorHAnsi" w:cstheme="minorHAnsi"/>
          <w:spacing w:val="29"/>
          <w:sz w:val="22"/>
          <w:szCs w:val="22"/>
        </w:rPr>
        <w:t xml:space="preserve"> </w:t>
      </w:r>
      <w:r w:rsidRPr="00AF3274">
        <w:rPr>
          <w:rFonts w:asciiTheme="majorHAnsi" w:eastAsia="Calibri" w:hAnsiTheme="majorHAnsi" w:cstheme="minorHAnsi"/>
          <w:sz w:val="22"/>
          <w:szCs w:val="22"/>
        </w:rPr>
        <w:t>ou</w:t>
      </w:r>
      <w:r w:rsidRPr="00AF3274">
        <w:rPr>
          <w:rFonts w:asciiTheme="majorHAnsi" w:eastAsia="Calibri" w:hAnsiTheme="majorHAnsi" w:cstheme="minorHAnsi"/>
          <w:spacing w:val="28"/>
          <w:sz w:val="22"/>
          <w:szCs w:val="22"/>
        </w:rPr>
        <w:t xml:space="preserve"> </w:t>
      </w:r>
      <w:r w:rsidRPr="00AF3274">
        <w:rPr>
          <w:rFonts w:asciiTheme="majorHAnsi" w:eastAsia="Calibri" w:hAnsiTheme="majorHAnsi" w:cstheme="minorHAnsi"/>
          <w:sz w:val="22"/>
          <w:szCs w:val="22"/>
        </w:rPr>
        <w:t>inscrito</w:t>
      </w:r>
      <w:r w:rsidRPr="00AF3274">
        <w:rPr>
          <w:rFonts w:asciiTheme="majorHAnsi" w:eastAsia="Calibri" w:hAnsiTheme="majorHAnsi" w:cstheme="minorHAnsi"/>
          <w:spacing w:val="29"/>
          <w:sz w:val="22"/>
          <w:szCs w:val="22"/>
        </w:rPr>
        <w:t xml:space="preserve"> </w:t>
      </w:r>
      <w:r w:rsidRPr="00AF3274">
        <w:rPr>
          <w:rFonts w:asciiTheme="majorHAnsi" w:eastAsia="Calibri" w:hAnsiTheme="majorHAnsi" w:cstheme="minorHAnsi"/>
          <w:sz w:val="22"/>
          <w:szCs w:val="22"/>
        </w:rPr>
        <w:t>no</w:t>
      </w:r>
      <w:r w:rsidRPr="00AF3274">
        <w:rPr>
          <w:rFonts w:asciiTheme="majorHAnsi" w:eastAsia="Calibri" w:hAnsiTheme="majorHAnsi" w:cstheme="minorHAnsi"/>
          <w:spacing w:val="29"/>
          <w:sz w:val="22"/>
          <w:szCs w:val="22"/>
        </w:rPr>
        <w:t xml:space="preserve"> </w:t>
      </w:r>
      <w:r w:rsidRPr="00AF3274">
        <w:rPr>
          <w:rFonts w:asciiTheme="majorHAnsi" w:eastAsia="Calibri" w:hAnsiTheme="majorHAnsi" w:cstheme="minorHAnsi"/>
          <w:sz w:val="22"/>
          <w:szCs w:val="22"/>
        </w:rPr>
        <w:t>Registro</w:t>
      </w:r>
      <w:r w:rsidRPr="00AF3274">
        <w:rPr>
          <w:rFonts w:asciiTheme="majorHAnsi" w:eastAsia="Calibri" w:hAnsiTheme="majorHAnsi" w:cstheme="minorHAnsi"/>
          <w:spacing w:val="28"/>
          <w:sz w:val="22"/>
          <w:szCs w:val="22"/>
        </w:rPr>
        <w:t xml:space="preserve"> </w:t>
      </w:r>
      <w:r w:rsidRPr="00AF3274">
        <w:rPr>
          <w:rFonts w:asciiTheme="majorHAnsi" w:eastAsia="Calibri" w:hAnsiTheme="majorHAnsi" w:cstheme="minorHAnsi"/>
          <w:sz w:val="22"/>
          <w:szCs w:val="22"/>
        </w:rPr>
        <w:t>Civil</w:t>
      </w:r>
      <w:r w:rsidRPr="00AF3274">
        <w:rPr>
          <w:rFonts w:asciiTheme="majorHAnsi" w:eastAsia="Calibri" w:hAnsiTheme="majorHAnsi" w:cstheme="minorHAnsi"/>
          <w:spacing w:val="29"/>
          <w:sz w:val="22"/>
          <w:szCs w:val="22"/>
        </w:rPr>
        <w:t xml:space="preserve"> </w:t>
      </w:r>
      <w:r w:rsidRPr="00AF3274">
        <w:rPr>
          <w:rFonts w:asciiTheme="majorHAnsi" w:eastAsia="Calibri" w:hAnsiTheme="majorHAnsi" w:cstheme="minorHAnsi"/>
          <w:sz w:val="22"/>
          <w:szCs w:val="22"/>
        </w:rPr>
        <w:t>das</w:t>
      </w:r>
      <w:r w:rsidRPr="00AF3274">
        <w:rPr>
          <w:rFonts w:asciiTheme="majorHAnsi" w:eastAsia="Calibri" w:hAnsiTheme="majorHAnsi" w:cstheme="minorHAnsi"/>
          <w:spacing w:val="29"/>
          <w:sz w:val="22"/>
          <w:szCs w:val="22"/>
        </w:rPr>
        <w:t xml:space="preserve"> </w:t>
      </w:r>
      <w:r w:rsidRPr="00AF3274">
        <w:rPr>
          <w:rFonts w:asciiTheme="majorHAnsi" w:eastAsia="Calibri" w:hAnsiTheme="majorHAnsi" w:cstheme="minorHAnsi"/>
          <w:sz w:val="22"/>
          <w:szCs w:val="22"/>
        </w:rPr>
        <w:t>Pessoas</w:t>
      </w:r>
      <w:r w:rsidRPr="00AF3274">
        <w:rPr>
          <w:rFonts w:asciiTheme="majorHAnsi" w:eastAsia="Calibri" w:hAnsiTheme="majorHAnsi" w:cstheme="minorHAnsi"/>
          <w:spacing w:val="28"/>
          <w:sz w:val="22"/>
          <w:szCs w:val="22"/>
        </w:rPr>
        <w:t xml:space="preserve"> </w:t>
      </w:r>
      <w:r w:rsidRPr="00AF3274">
        <w:rPr>
          <w:rFonts w:asciiTheme="majorHAnsi" w:eastAsia="Calibri" w:hAnsiTheme="majorHAnsi" w:cstheme="minorHAnsi"/>
          <w:sz w:val="22"/>
          <w:szCs w:val="22"/>
        </w:rPr>
        <w:t>Jurídicas</w:t>
      </w:r>
      <w:r w:rsidRPr="00AF3274">
        <w:rPr>
          <w:rFonts w:asciiTheme="majorHAnsi" w:eastAsia="Calibri" w:hAnsiTheme="majorHAnsi" w:cstheme="minorHAnsi"/>
          <w:spacing w:val="29"/>
          <w:sz w:val="22"/>
          <w:szCs w:val="22"/>
        </w:rPr>
        <w:t xml:space="preserve"> </w:t>
      </w:r>
      <w:r w:rsidRPr="00AF3274">
        <w:rPr>
          <w:rFonts w:asciiTheme="majorHAnsi" w:eastAsia="Calibri" w:hAnsiTheme="majorHAnsi" w:cstheme="minorHAnsi"/>
          <w:sz w:val="22"/>
          <w:szCs w:val="22"/>
        </w:rPr>
        <w:t>da</w:t>
      </w:r>
      <w:r w:rsidRPr="00AF3274">
        <w:rPr>
          <w:rFonts w:asciiTheme="majorHAnsi" w:eastAsia="Calibri" w:hAnsiTheme="majorHAnsi" w:cstheme="minorHAnsi"/>
          <w:spacing w:val="29"/>
          <w:sz w:val="22"/>
          <w:szCs w:val="22"/>
        </w:rPr>
        <w:t xml:space="preserve"> </w:t>
      </w:r>
      <w:r w:rsidRPr="00AF3274">
        <w:rPr>
          <w:rFonts w:asciiTheme="majorHAnsi" w:eastAsia="Calibri" w:hAnsiTheme="majorHAnsi" w:cstheme="minorHAnsi"/>
          <w:sz w:val="22"/>
          <w:szCs w:val="22"/>
        </w:rPr>
        <w:t>respectiva</w:t>
      </w:r>
      <w:r w:rsidRPr="00AF3274">
        <w:rPr>
          <w:rFonts w:asciiTheme="majorHAnsi" w:eastAsia="Calibri" w:hAnsiTheme="majorHAnsi" w:cstheme="minorHAnsi"/>
          <w:spacing w:val="28"/>
          <w:sz w:val="22"/>
          <w:szCs w:val="22"/>
        </w:rPr>
        <w:t xml:space="preserve"> </w:t>
      </w:r>
      <w:r w:rsidRPr="00AF3274">
        <w:rPr>
          <w:rFonts w:asciiTheme="majorHAnsi" w:eastAsia="Calibri" w:hAnsiTheme="majorHAnsi" w:cstheme="minorHAnsi"/>
          <w:sz w:val="22"/>
          <w:szCs w:val="22"/>
        </w:rPr>
        <w:t>sede;</w:t>
      </w:r>
    </w:p>
    <w:p w14:paraId="163855AF" w14:textId="77777777" w:rsidR="0024736B" w:rsidRPr="00AF3274" w:rsidRDefault="0024736B" w:rsidP="0024736B">
      <w:pPr>
        <w:tabs>
          <w:tab w:val="left" w:pos="767"/>
        </w:tabs>
        <w:spacing w:before="120" w:after="120" w:line="240" w:lineRule="atLeast"/>
        <w:ind w:left="-142" w:right="-27"/>
        <w:jc w:val="both"/>
        <w:rPr>
          <w:rFonts w:asciiTheme="majorHAnsi" w:eastAsia="Calibri" w:hAnsiTheme="majorHAnsi" w:cstheme="minorHAnsi"/>
          <w:sz w:val="22"/>
          <w:szCs w:val="22"/>
        </w:rPr>
      </w:pPr>
      <w:r w:rsidRPr="00AF3274">
        <w:rPr>
          <w:rFonts w:asciiTheme="majorHAnsi" w:eastAsia="Calibri" w:hAnsiTheme="majorHAnsi" w:cstheme="minorHAnsi"/>
          <w:sz w:val="22"/>
          <w:szCs w:val="22"/>
        </w:rPr>
        <w:t>13.6.7. No</w:t>
      </w:r>
      <w:r w:rsidRPr="00AF3274">
        <w:rPr>
          <w:rFonts w:asciiTheme="majorHAnsi" w:eastAsia="Calibri" w:hAnsiTheme="majorHAnsi" w:cstheme="minorHAnsi"/>
          <w:spacing w:val="13"/>
          <w:sz w:val="22"/>
          <w:szCs w:val="22"/>
        </w:rPr>
        <w:t xml:space="preserve"> </w:t>
      </w:r>
      <w:r w:rsidRPr="00AF3274">
        <w:rPr>
          <w:rFonts w:asciiTheme="majorHAnsi" w:eastAsia="Calibri" w:hAnsiTheme="majorHAnsi" w:cstheme="minorHAnsi"/>
          <w:sz w:val="22"/>
          <w:szCs w:val="22"/>
        </w:rPr>
        <w:t>caso</w:t>
      </w:r>
      <w:r w:rsidRPr="00AF3274">
        <w:rPr>
          <w:rFonts w:asciiTheme="majorHAnsi" w:eastAsia="Calibri" w:hAnsiTheme="majorHAnsi" w:cstheme="minorHAnsi"/>
          <w:spacing w:val="14"/>
          <w:sz w:val="22"/>
          <w:szCs w:val="22"/>
        </w:rPr>
        <w:t xml:space="preserve"> </w:t>
      </w:r>
      <w:r w:rsidRPr="00AF3274">
        <w:rPr>
          <w:rFonts w:asciiTheme="majorHAnsi" w:eastAsia="Calibri" w:hAnsiTheme="majorHAnsi" w:cstheme="minorHAnsi"/>
          <w:sz w:val="22"/>
          <w:szCs w:val="22"/>
        </w:rPr>
        <w:t>de</w:t>
      </w:r>
      <w:r w:rsidRPr="00AF3274">
        <w:rPr>
          <w:rFonts w:asciiTheme="majorHAnsi" w:eastAsia="Calibri" w:hAnsiTheme="majorHAnsi" w:cstheme="minorHAnsi"/>
          <w:spacing w:val="14"/>
          <w:sz w:val="22"/>
          <w:szCs w:val="22"/>
        </w:rPr>
        <w:t xml:space="preserve"> </w:t>
      </w:r>
      <w:r w:rsidRPr="00AF3274">
        <w:rPr>
          <w:rFonts w:asciiTheme="majorHAnsi" w:eastAsia="Calibri" w:hAnsiTheme="majorHAnsi" w:cstheme="minorHAnsi"/>
          <w:sz w:val="22"/>
          <w:szCs w:val="22"/>
        </w:rPr>
        <w:t>empresa</w:t>
      </w:r>
      <w:r w:rsidRPr="00AF3274">
        <w:rPr>
          <w:rFonts w:asciiTheme="majorHAnsi" w:eastAsia="Calibri" w:hAnsiTheme="majorHAnsi" w:cstheme="minorHAnsi"/>
          <w:spacing w:val="14"/>
          <w:sz w:val="22"/>
          <w:szCs w:val="22"/>
        </w:rPr>
        <w:t xml:space="preserve"> </w:t>
      </w:r>
      <w:r w:rsidRPr="00AF3274">
        <w:rPr>
          <w:rFonts w:asciiTheme="majorHAnsi" w:eastAsia="Calibri" w:hAnsiTheme="majorHAnsi" w:cstheme="minorHAnsi"/>
          <w:sz w:val="22"/>
          <w:szCs w:val="22"/>
        </w:rPr>
        <w:t>ou</w:t>
      </w:r>
      <w:r w:rsidRPr="00AF3274">
        <w:rPr>
          <w:rFonts w:asciiTheme="majorHAnsi" w:eastAsia="Calibri" w:hAnsiTheme="majorHAnsi" w:cstheme="minorHAnsi"/>
          <w:spacing w:val="14"/>
          <w:sz w:val="22"/>
          <w:szCs w:val="22"/>
        </w:rPr>
        <w:t xml:space="preserve"> </w:t>
      </w:r>
      <w:r w:rsidRPr="00AF3274">
        <w:rPr>
          <w:rFonts w:asciiTheme="majorHAnsi" w:eastAsia="Calibri" w:hAnsiTheme="majorHAnsi" w:cstheme="minorHAnsi"/>
          <w:sz w:val="22"/>
          <w:szCs w:val="22"/>
        </w:rPr>
        <w:t>sociedade</w:t>
      </w:r>
      <w:r w:rsidRPr="00AF3274">
        <w:rPr>
          <w:rFonts w:asciiTheme="majorHAnsi" w:eastAsia="Calibri" w:hAnsiTheme="majorHAnsi" w:cstheme="minorHAnsi"/>
          <w:spacing w:val="14"/>
          <w:sz w:val="22"/>
          <w:szCs w:val="22"/>
        </w:rPr>
        <w:t xml:space="preserve"> </w:t>
      </w:r>
      <w:r w:rsidRPr="00AF3274">
        <w:rPr>
          <w:rFonts w:asciiTheme="majorHAnsi" w:eastAsia="Calibri" w:hAnsiTheme="majorHAnsi" w:cstheme="minorHAnsi"/>
          <w:sz w:val="22"/>
          <w:szCs w:val="22"/>
        </w:rPr>
        <w:t>estrangeira</w:t>
      </w:r>
      <w:r w:rsidRPr="00AF3274">
        <w:rPr>
          <w:rFonts w:asciiTheme="majorHAnsi" w:eastAsia="Calibri" w:hAnsiTheme="majorHAnsi" w:cstheme="minorHAnsi"/>
          <w:spacing w:val="14"/>
          <w:sz w:val="22"/>
          <w:szCs w:val="22"/>
        </w:rPr>
        <w:t xml:space="preserve"> </w:t>
      </w:r>
      <w:r w:rsidRPr="00AF3274">
        <w:rPr>
          <w:rFonts w:asciiTheme="majorHAnsi" w:eastAsia="Calibri" w:hAnsiTheme="majorHAnsi" w:cstheme="minorHAnsi"/>
          <w:sz w:val="22"/>
          <w:szCs w:val="22"/>
        </w:rPr>
        <w:t>em</w:t>
      </w:r>
      <w:r w:rsidRPr="00AF3274">
        <w:rPr>
          <w:rFonts w:asciiTheme="majorHAnsi" w:eastAsia="Calibri" w:hAnsiTheme="majorHAnsi" w:cstheme="minorHAnsi"/>
          <w:spacing w:val="14"/>
          <w:sz w:val="22"/>
          <w:szCs w:val="22"/>
        </w:rPr>
        <w:t xml:space="preserve"> </w:t>
      </w:r>
      <w:r w:rsidRPr="00AF3274">
        <w:rPr>
          <w:rFonts w:asciiTheme="majorHAnsi" w:eastAsia="Calibri" w:hAnsiTheme="majorHAnsi" w:cstheme="minorHAnsi"/>
          <w:sz w:val="22"/>
          <w:szCs w:val="22"/>
        </w:rPr>
        <w:t>funcionamento</w:t>
      </w:r>
      <w:r w:rsidRPr="00AF3274">
        <w:rPr>
          <w:rFonts w:asciiTheme="majorHAnsi" w:eastAsia="Calibri" w:hAnsiTheme="majorHAnsi" w:cstheme="minorHAnsi"/>
          <w:spacing w:val="14"/>
          <w:sz w:val="22"/>
          <w:szCs w:val="22"/>
        </w:rPr>
        <w:t xml:space="preserve"> </w:t>
      </w:r>
      <w:r w:rsidRPr="00AF3274">
        <w:rPr>
          <w:rFonts w:asciiTheme="majorHAnsi" w:eastAsia="Calibri" w:hAnsiTheme="majorHAnsi" w:cstheme="minorHAnsi"/>
          <w:sz w:val="22"/>
          <w:szCs w:val="22"/>
        </w:rPr>
        <w:t>no</w:t>
      </w:r>
      <w:r w:rsidRPr="00AF3274">
        <w:rPr>
          <w:rFonts w:asciiTheme="majorHAnsi" w:eastAsia="Calibri" w:hAnsiTheme="majorHAnsi" w:cstheme="minorHAnsi"/>
          <w:spacing w:val="14"/>
          <w:sz w:val="22"/>
          <w:szCs w:val="22"/>
        </w:rPr>
        <w:t xml:space="preserve"> </w:t>
      </w:r>
      <w:r w:rsidRPr="00AF3274">
        <w:rPr>
          <w:rFonts w:asciiTheme="majorHAnsi" w:eastAsia="Calibri" w:hAnsiTheme="majorHAnsi" w:cstheme="minorHAnsi"/>
          <w:sz w:val="22"/>
          <w:szCs w:val="22"/>
        </w:rPr>
        <w:t>País:</w:t>
      </w:r>
      <w:r w:rsidRPr="00AF3274">
        <w:rPr>
          <w:rFonts w:asciiTheme="majorHAnsi" w:eastAsia="Calibri" w:hAnsiTheme="majorHAnsi" w:cstheme="minorHAnsi"/>
          <w:spacing w:val="14"/>
          <w:sz w:val="22"/>
          <w:szCs w:val="22"/>
        </w:rPr>
        <w:t xml:space="preserve"> </w:t>
      </w:r>
      <w:r w:rsidRPr="00AF3274">
        <w:rPr>
          <w:rFonts w:asciiTheme="majorHAnsi" w:eastAsia="Calibri" w:hAnsiTheme="majorHAnsi" w:cstheme="minorHAnsi"/>
          <w:sz w:val="22"/>
          <w:szCs w:val="22"/>
        </w:rPr>
        <w:t>decreto</w:t>
      </w:r>
      <w:r w:rsidRPr="00AF3274">
        <w:rPr>
          <w:rFonts w:asciiTheme="majorHAnsi" w:eastAsia="Calibri" w:hAnsiTheme="majorHAnsi" w:cstheme="minorHAnsi"/>
          <w:spacing w:val="14"/>
          <w:sz w:val="22"/>
          <w:szCs w:val="22"/>
        </w:rPr>
        <w:t xml:space="preserve"> </w:t>
      </w:r>
      <w:r w:rsidRPr="00AF3274">
        <w:rPr>
          <w:rFonts w:asciiTheme="majorHAnsi" w:eastAsia="Calibri" w:hAnsiTheme="majorHAnsi" w:cstheme="minorHAnsi"/>
          <w:sz w:val="22"/>
          <w:szCs w:val="22"/>
        </w:rPr>
        <w:t>de</w:t>
      </w:r>
      <w:r w:rsidRPr="00AF3274">
        <w:rPr>
          <w:rFonts w:asciiTheme="majorHAnsi" w:eastAsia="Calibri" w:hAnsiTheme="majorHAnsi" w:cstheme="minorHAnsi"/>
          <w:spacing w:val="14"/>
          <w:sz w:val="22"/>
          <w:szCs w:val="22"/>
        </w:rPr>
        <w:t xml:space="preserve"> </w:t>
      </w:r>
      <w:r w:rsidRPr="00AF3274">
        <w:rPr>
          <w:rFonts w:asciiTheme="majorHAnsi" w:eastAsia="Calibri" w:hAnsiTheme="majorHAnsi" w:cstheme="minorHAnsi"/>
          <w:sz w:val="22"/>
          <w:szCs w:val="22"/>
        </w:rPr>
        <w:t>autorização;</w:t>
      </w:r>
    </w:p>
    <w:p w14:paraId="0A3BD998" w14:textId="77777777" w:rsidR="0024736B" w:rsidRPr="00AF3274" w:rsidRDefault="0024736B" w:rsidP="0024736B">
      <w:pPr>
        <w:tabs>
          <w:tab w:val="left" w:pos="799"/>
        </w:tabs>
        <w:spacing w:before="120" w:after="120" w:line="240" w:lineRule="atLeast"/>
        <w:ind w:left="-142" w:right="-27"/>
        <w:jc w:val="both"/>
        <w:rPr>
          <w:rFonts w:asciiTheme="majorHAnsi" w:eastAsia="Calibri" w:hAnsiTheme="majorHAnsi" w:cstheme="minorHAnsi"/>
          <w:sz w:val="22"/>
          <w:szCs w:val="22"/>
        </w:rPr>
      </w:pPr>
      <w:r w:rsidRPr="00AF3274">
        <w:rPr>
          <w:rFonts w:asciiTheme="majorHAnsi" w:eastAsia="Calibri" w:hAnsiTheme="majorHAnsi" w:cstheme="minorHAnsi"/>
          <w:sz w:val="22"/>
          <w:szCs w:val="22"/>
        </w:rPr>
        <w:t>13.6.8. Após a apresentação de tais documentos examinará a compatibilidade entre o ramo de</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atividade da licitante e o objeto desta licitação, o que poderá ser verificado, inclusive, por intermédio do Código CNAE</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(Classificação Nacional de Atividades Econômicas) constante na Ficha Cadastral de Pessoa Jurídica da licitante junto à</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Receita</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Federal.</w:t>
      </w:r>
    </w:p>
    <w:p w14:paraId="3517467B" w14:textId="77777777" w:rsidR="0024736B" w:rsidRPr="00AF3274" w:rsidRDefault="0024736B" w:rsidP="0024736B">
      <w:pPr>
        <w:tabs>
          <w:tab w:val="left" w:pos="804"/>
        </w:tabs>
        <w:spacing w:before="120" w:after="120" w:line="240" w:lineRule="atLeast"/>
        <w:ind w:left="-142" w:right="-27"/>
        <w:jc w:val="both"/>
        <w:rPr>
          <w:rFonts w:asciiTheme="majorHAnsi" w:eastAsia="Calibri" w:hAnsiTheme="majorHAnsi" w:cstheme="minorHAnsi"/>
          <w:sz w:val="22"/>
          <w:szCs w:val="22"/>
        </w:rPr>
      </w:pPr>
      <w:r w:rsidRPr="00AF3274">
        <w:rPr>
          <w:rFonts w:asciiTheme="majorHAnsi" w:eastAsia="Calibri" w:hAnsiTheme="majorHAnsi" w:cstheme="minorHAnsi"/>
          <w:sz w:val="22"/>
          <w:szCs w:val="22"/>
        </w:rPr>
        <w:t>13.6.9. Os</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documentos</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acima</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deverão</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estar</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acompanhados</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de</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todas</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as</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alterações</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ou</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da</w:t>
      </w:r>
      <w:r w:rsidRPr="00AF3274">
        <w:rPr>
          <w:rFonts w:asciiTheme="majorHAnsi" w:eastAsia="Calibri" w:hAnsiTheme="majorHAnsi" w:cstheme="minorHAnsi"/>
          <w:spacing w:val="52"/>
          <w:sz w:val="22"/>
          <w:szCs w:val="22"/>
        </w:rPr>
        <w:t xml:space="preserve"> </w:t>
      </w:r>
      <w:r w:rsidRPr="00AF3274">
        <w:rPr>
          <w:rFonts w:asciiTheme="majorHAnsi" w:eastAsia="Calibri" w:hAnsiTheme="majorHAnsi" w:cstheme="minorHAnsi"/>
          <w:sz w:val="22"/>
          <w:szCs w:val="22"/>
        </w:rPr>
        <w:t>consolidação</w:t>
      </w:r>
      <w:r w:rsidRPr="00AF3274">
        <w:rPr>
          <w:rFonts w:asciiTheme="majorHAnsi" w:eastAsia="Calibri" w:hAnsiTheme="majorHAnsi" w:cstheme="minorHAnsi"/>
          <w:spacing w:val="53"/>
          <w:sz w:val="22"/>
          <w:szCs w:val="22"/>
        </w:rPr>
        <w:t xml:space="preserve"> </w:t>
      </w:r>
      <w:r w:rsidRPr="00AF3274">
        <w:rPr>
          <w:rFonts w:asciiTheme="majorHAnsi" w:eastAsia="Calibri" w:hAnsiTheme="majorHAnsi" w:cstheme="minorHAnsi"/>
          <w:sz w:val="22"/>
          <w:szCs w:val="22"/>
        </w:rPr>
        <w:t>respectivas,</w:t>
      </w:r>
      <w:r w:rsidRPr="00AF3274">
        <w:rPr>
          <w:rFonts w:asciiTheme="majorHAnsi" w:eastAsia="Calibri" w:hAnsiTheme="majorHAnsi" w:cstheme="minorHAnsi"/>
          <w:spacing w:val="-50"/>
          <w:sz w:val="22"/>
          <w:szCs w:val="22"/>
        </w:rPr>
        <w:t xml:space="preserve"> </w:t>
      </w:r>
      <w:r w:rsidRPr="00AF3274">
        <w:rPr>
          <w:rFonts w:asciiTheme="majorHAnsi" w:eastAsia="Calibri" w:hAnsiTheme="majorHAnsi" w:cstheme="minorHAnsi"/>
          <w:sz w:val="22"/>
          <w:szCs w:val="22"/>
        </w:rPr>
        <w:t>quando</w:t>
      </w:r>
      <w:r w:rsidRPr="00AF3274">
        <w:rPr>
          <w:rFonts w:asciiTheme="majorHAnsi" w:eastAsia="Calibri" w:hAnsiTheme="majorHAnsi" w:cstheme="minorHAnsi"/>
          <w:spacing w:val="1"/>
          <w:sz w:val="22"/>
          <w:szCs w:val="22"/>
        </w:rPr>
        <w:t xml:space="preserve"> </w:t>
      </w:r>
      <w:r w:rsidRPr="00AF3274">
        <w:rPr>
          <w:rFonts w:asciiTheme="majorHAnsi" w:eastAsia="Calibri" w:hAnsiTheme="majorHAnsi" w:cstheme="minorHAnsi"/>
          <w:sz w:val="22"/>
          <w:szCs w:val="22"/>
        </w:rPr>
        <w:t>houver.</w:t>
      </w:r>
    </w:p>
    <w:p w14:paraId="58F7A13E" w14:textId="77777777" w:rsidR="0024736B" w:rsidRPr="00AF3274" w:rsidRDefault="0024736B" w:rsidP="0024736B">
      <w:pPr>
        <w:numPr>
          <w:ilvl w:val="1"/>
          <w:numId w:val="0"/>
        </w:numPr>
        <w:spacing w:before="120" w:after="120" w:line="240" w:lineRule="atLeast"/>
        <w:ind w:left="-142" w:right="-27"/>
        <w:jc w:val="both"/>
        <w:rPr>
          <w:rFonts w:asciiTheme="majorHAnsi" w:eastAsia="Arial" w:hAnsiTheme="majorHAnsi" w:cstheme="minorHAnsi"/>
          <w:sz w:val="22"/>
          <w:szCs w:val="22"/>
        </w:rPr>
      </w:pPr>
      <w:r w:rsidRPr="00AF3274">
        <w:rPr>
          <w:rFonts w:asciiTheme="majorHAnsi" w:eastAsia="Arial" w:hAnsiTheme="majorHAnsi" w:cstheme="minorHAnsi"/>
          <w:sz w:val="22"/>
          <w:szCs w:val="22"/>
        </w:rPr>
        <w:t>13.7. É</w:t>
      </w:r>
      <w:r w:rsidRPr="00AF3274">
        <w:rPr>
          <w:rFonts w:asciiTheme="majorHAnsi" w:eastAsia="Arial" w:hAnsiTheme="majorHAnsi" w:cstheme="minorHAnsi"/>
          <w:spacing w:val="15"/>
          <w:sz w:val="22"/>
          <w:szCs w:val="22"/>
        </w:rPr>
        <w:t xml:space="preserve"> </w:t>
      </w:r>
      <w:r w:rsidRPr="00AF3274">
        <w:rPr>
          <w:rFonts w:asciiTheme="majorHAnsi" w:eastAsia="Arial" w:hAnsiTheme="majorHAnsi" w:cstheme="minorHAnsi"/>
          <w:sz w:val="22"/>
          <w:szCs w:val="22"/>
        </w:rPr>
        <w:t>expressamente</w:t>
      </w:r>
      <w:r w:rsidRPr="00AF3274">
        <w:rPr>
          <w:rFonts w:asciiTheme="majorHAnsi" w:eastAsia="Arial" w:hAnsiTheme="majorHAnsi" w:cstheme="minorHAnsi"/>
          <w:spacing w:val="16"/>
          <w:sz w:val="22"/>
          <w:szCs w:val="22"/>
        </w:rPr>
        <w:t xml:space="preserve"> </w:t>
      </w:r>
      <w:r w:rsidRPr="00AF3274">
        <w:rPr>
          <w:rFonts w:asciiTheme="majorHAnsi" w:eastAsia="Arial" w:hAnsiTheme="majorHAnsi" w:cstheme="minorHAnsi"/>
          <w:sz w:val="22"/>
          <w:szCs w:val="22"/>
        </w:rPr>
        <w:t>vedado</w:t>
      </w:r>
      <w:r w:rsidRPr="00AF3274">
        <w:rPr>
          <w:rFonts w:asciiTheme="majorHAnsi" w:eastAsia="Arial" w:hAnsiTheme="majorHAnsi" w:cstheme="minorHAnsi"/>
          <w:spacing w:val="16"/>
          <w:sz w:val="22"/>
          <w:szCs w:val="22"/>
        </w:rPr>
        <w:t xml:space="preserve"> </w:t>
      </w:r>
      <w:r w:rsidRPr="00AF3274">
        <w:rPr>
          <w:rFonts w:asciiTheme="majorHAnsi" w:eastAsia="Arial" w:hAnsiTheme="majorHAnsi" w:cstheme="minorHAnsi"/>
          <w:sz w:val="22"/>
          <w:szCs w:val="22"/>
        </w:rPr>
        <w:t>à</w:t>
      </w:r>
      <w:r w:rsidRPr="00AF3274">
        <w:rPr>
          <w:rFonts w:asciiTheme="majorHAnsi" w:eastAsia="Arial" w:hAnsiTheme="majorHAnsi" w:cstheme="minorHAnsi"/>
          <w:spacing w:val="16"/>
          <w:sz w:val="22"/>
          <w:szCs w:val="22"/>
        </w:rPr>
        <w:t xml:space="preserve"> </w:t>
      </w:r>
      <w:r w:rsidRPr="00AF3274">
        <w:rPr>
          <w:rFonts w:asciiTheme="majorHAnsi" w:eastAsia="Arial" w:hAnsiTheme="majorHAnsi" w:cstheme="minorHAnsi"/>
          <w:b/>
          <w:sz w:val="22"/>
          <w:szCs w:val="22"/>
        </w:rPr>
        <w:t>Empresa vencedora</w:t>
      </w:r>
      <w:r w:rsidRPr="00AF3274">
        <w:rPr>
          <w:rFonts w:asciiTheme="majorHAnsi" w:eastAsia="Arial" w:hAnsiTheme="majorHAnsi" w:cstheme="minorHAnsi"/>
          <w:sz w:val="22"/>
          <w:szCs w:val="22"/>
        </w:rPr>
        <w:t>:</w:t>
      </w:r>
    </w:p>
    <w:p w14:paraId="2EF1A915" w14:textId="2DB84786" w:rsidR="0024736B" w:rsidRPr="00AF3274" w:rsidRDefault="0024736B" w:rsidP="0024736B">
      <w:pPr>
        <w:tabs>
          <w:tab w:val="left" w:pos="550"/>
        </w:tabs>
        <w:spacing w:before="120" w:after="120" w:line="240" w:lineRule="atLeast"/>
        <w:ind w:left="-142" w:right="-27"/>
        <w:jc w:val="both"/>
        <w:rPr>
          <w:rFonts w:asciiTheme="majorHAnsi" w:eastAsia="Calibri" w:hAnsiTheme="majorHAnsi" w:cstheme="minorHAnsi"/>
          <w:sz w:val="22"/>
          <w:szCs w:val="22"/>
        </w:rPr>
      </w:pPr>
      <w:r w:rsidRPr="00AF3274">
        <w:rPr>
          <w:rFonts w:asciiTheme="majorHAnsi" w:eastAsia="Calibri" w:hAnsiTheme="majorHAnsi" w:cstheme="minorHAnsi"/>
          <w:sz w:val="22"/>
          <w:szCs w:val="22"/>
        </w:rPr>
        <w:t>a) A</w:t>
      </w:r>
      <w:r w:rsidRPr="00AF3274">
        <w:rPr>
          <w:rFonts w:asciiTheme="majorHAnsi" w:eastAsia="Calibri" w:hAnsiTheme="majorHAnsi" w:cstheme="minorHAnsi"/>
          <w:spacing w:val="12"/>
          <w:sz w:val="22"/>
          <w:szCs w:val="22"/>
        </w:rPr>
        <w:t xml:space="preserve"> </w:t>
      </w:r>
      <w:r w:rsidRPr="00AF3274">
        <w:rPr>
          <w:rFonts w:asciiTheme="majorHAnsi" w:eastAsia="Calibri" w:hAnsiTheme="majorHAnsi" w:cstheme="minorHAnsi"/>
          <w:sz w:val="22"/>
          <w:szCs w:val="22"/>
        </w:rPr>
        <w:t>veiculação</w:t>
      </w:r>
      <w:r w:rsidRPr="00AF3274">
        <w:rPr>
          <w:rFonts w:asciiTheme="majorHAnsi" w:eastAsia="Calibri" w:hAnsiTheme="majorHAnsi" w:cstheme="minorHAnsi"/>
          <w:spacing w:val="13"/>
          <w:sz w:val="22"/>
          <w:szCs w:val="22"/>
        </w:rPr>
        <w:t xml:space="preserve"> </w:t>
      </w:r>
      <w:r w:rsidRPr="00AF3274">
        <w:rPr>
          <w:rFonts w:asciiTheme="majorHAnsi" w:eastAsia="Calibri" w:hAnsiTheme="majorHAnsi" w:cstheme="minorHAnsi"/>
          <w:sz w:val="22"/>
          <w:szCs w:val="22"/>
        </w:rPr>
        <w:t>de</w:t>
      </w:r>
      <w:r w:rsidRPr="00AF3274">
        <w:rPr>
          <w:rFonts w:asciiTheme="majorHAnsi" w:eastAsia="Calibri" w:hAnsiTheme="majorHAnsi" w:cstheme="minorHAnsi"/>
          <w:spacing w:val="12"/>
          <w:sz w:val="22"/>
          <w:szCs w:val="22"/>
        </w:rPr>
        <w:t xml:space="preserve"> </w:t>
      </w:r>
      <w:r w:rsidRPr="00AF3274">
        <w:rPr>
          <w:rFonts w:asciiTheme="majorHAnsi" w:eastAsia="Calibri" w:hAnsiTheme="majorHAnsi" w:cstheme="minorHAnsi"/>
          <w:sz w:val="22"/>
          <w:szCs w:val="22"/>
        </w:rPr>
        <w:t>publicidade</w:t>
      </w:r>
      <w:r w:rsidRPr="00AF3274">
        <w:rPr>
          <w:rFonts w:asciiTheme="majorHAnsi" w:eastAsia="Calibri" w:hAnsiTheme="majorHAnsi" w:cstheme="minorHAnsi"/>
          <w:spacing w:val="13"/>
          <w:sz w:val="22"/>
          <w:szCs w:val="22"/>
        </w:rPr>
        <w:t xml:space="preserve"> </w:t>
      </w:r>
      <w:r w:rsidRPr="00AF3274">
        <w:rPr>
          <w:rFonts w:asciiTheme="majorHAnsi" w:eastAsia="Calibri" w:hAnsiTheme="majorHAnsi" w:cstheme="minorHAnsi"/>
          <w:sz w:val="22"/>
          <w:szCs w:val="22"/>
        </w:rPr>
        <w:t>acerca</w:t>
      </w:r>
      <w:r w:rsidRPr="00AF3274">
        <w:rPr>
          <w:rFonts w:asciiTheme="majorHAnsi" w:eastAsia="Calibri" w:hAnsiTheme="majorHAnsi" w:cstheme="minorHAnsi"/>
          <w:spacing w:val="13"/>
          <w:sz w:val="22"/>
          <w:szCs w:val="22"/>
        </w:rPr>
        <w:t xml:space="preserve"> </w:t>
      </w:r>
      <w:r w:rsidRPr="00AF3274">
        <w:rPr>
          <w:rFonts w:asciiTheme="majorHAnsi" w:eastAsia="Calibri" w:hAnsiTheme="majorHAnsi" w:cstheme="minorHAnsi"/>
          <w:sz w:val="22"/>
          <w:szCs w:val="22"/>
        </w:rPr>
        <w:t>deste</w:t>
      </w:r>
      <w:r w:rsidRPr="00AF3274">
        <w:rPr>
          <w:rFonts w:asciiTheme="majorHAnsi" w:eastAsia="Calibri" w:hAnsiTheme="majorHAnsi" w:cstheme="minorHAnsi"/>
          <w:spacing w:val="12"/>
          <w:sz w:val="22"/>
          <w:szCs w:val="22"/>
        </w:rPr>
        <w:t xml:space="preserve"> </w:t>
      </w:r>
      <w:r w:rsidRPr="00AF3274">
        <w:rPr>
          <w:rFonts w:asciiTheme="majorHAnsi" w:eastAsia="Calibri" w:hAnsiTheme="majorHAnsi" w:cstheme="minorHAnsi"/>
          <w:sz w:val="22"/>
          <w:szCs w:val="22"/>
        </w:rPr>
        <w:t>Termo</w:t>
      </w:r>
      <w:r w:rsidRPr="00AF3274">
        <w:rPr>
          <w:rFonts w:asciiTheme="majorHAnsi" w:eastAsia="Calibri" w:hAnsiTheme="majorHAnsi" w:cstheme="minorHAnsi"/>
          <w:spacing w:val="13"/>
          <w:sz w:val="22"/>
          <w:szCs w:val="22"/>
        </w:rPr>
        <w:t xml:space="preserve"> </w:t>
      </w:r>
      <w:r w:rsidRPr="00AF3274">
        <w:rPr>
          <w:rFonts w:asciiTheme="majorHAnsi" w:eastAsia="Calibri" w:hAnsiTheme="majorHAnsi" w:cstheme="minorHAnsi"/>
          <w:sz w:val="22"/>
          <w:szCs w:val="22"/>
        </w:rPr>
        <w:t>de</w:t>
      </w:r>
      <w:r w:rsidRPr="00AF3274">
        <w:rPr>
          <w:rFonts w:asciiTheme="majorHAnsi" w:eastAsia="Calibri" w:hAnsiTheme="majorHAnsi" w:cstheme="minorHAnsi"/>
          <w:spacing w:val="12"/>
          <w:sz w:val="22"/>
          <w:szCs w:val="22"/>
        </w:rPr>
        <w:t xml:space="preserve"> </w:t>
      </w:r>
      <w:r w:rsidRPr="00AF3274">
        <w:rPr>
          <w:rFonts w:asciiTheme="majorHAnsi" w:eastAsia="Calibri" w:hAnsiTheme="majorHAnsi" w:cstheme="minorHAnsi"/>
          <w:sz w:val="22"/>
          <w:szCs w:val="22"/>
        </w:rPr>
        <w:t>Referência,</w:t>
      </w:r>
      <w:r w:rsidRPr="00AF3274">
        <w:rPr>
          <w:rFonts w:asciiTheme="majorHAnsi" w:eastAsia="Calibri" w:hAnsiTheme="majorHAnsi" w:cstheme="minorHAnsi"/>
          <w:spacing w:val="13"/>
          <w:sz w:val="22"/>
          <w:szCs w:val="22"/>
        </w:rPr>
        <w:t xml:space="preserve"> </w:t>
      </w:r>
      <w:r w:rsidRPr="00AF3274">
        <w:rPr>
          <w:rFonts w:asciiTheme="majorHAnsi" w:eastAsia="Calibri" w:hAnsiTheme="majorHAnsi" w:cstheme="minorHAnsi"/>
          <w:sz w:val="22"/>
          <w:szCs w:val="22"/>
        </w:rPr>
        <w:t>salvo</w:t>
      </w:r>
      <w:r w:rsidRPr="00AF3274">
        <w:rPr>
          <w:rFonts w:asciiTheme="majorHAnsi" w:eastAsia="Calibri" w:hAnsiTheme="majorHAnsi" w:cstheme="minorHAnsi"/>
          <w:spacing w:val="13"/>
          <w:sz w:val="22"/>
          <w:szCs w:val="22"/>
        </w:rPr>
        <w:t xml:space="preserve"> </w:t>
      </w:r>
      <w:r w:rsidRPr="00AF3274">
        <w:rPr>
          <w:rFonts w:asciiTheme="majorHAnsi" w:eastAsia="Calibri" w:hAnsiTheme="majorHAnsi" w:cstheme="minorHAnsi"/>
          <w:sz w:val="22"/>
          <w:szCs w:val="22"/>
        </w:rPr>
        <w:t>se</w:t>
      </w:r>
      <w:r w:rsidRPr="00AF3274">
        <w:rPr>
          <w:rFonts w:asciiTheme="majorHAnsi" w:eastAsia="Calibri" w:hAnsiTheme="majorHAnsi" w:cstheme="minorHAnsi"/>
          <w:spacing w:val="12"/>
          <w:sz w:val="22"/>
          <w:szCs w:val="22"/>
        </w:rPr>
        <w:t xml:space="preserve"> </w:t>
      </w:r>
      <w:r w:rsidRPr="00AF3274">
        <w:rPr>
          <w:rFonts w:asciiTheme="majorHAnsi" w:eastAsia="Calibri" w:hAnsiTheme="majorHAnsi" w:cstheme="minorHAnsi"/>
          <w:sz w:val="22"/>
          <w:szCs w:val="22"/>
        </w:rPr>
        <w:t>houver</w:t>
      </w:r>
      <w:r w:rsidRPr="00AF3274">
        <w:rPr>
          <w:rFonts w:asciiTheme="majorHAnsi" w:eastAsia="Calibri" w:hAnsiTheme="majorHAnsi" w:cstheme="minorHAnsi"/>
          <w:spacing w:val="13"/>
          <w:sz w:val="22"/>
          <w:szCs w:val="22"/>
        </w:rPr>
        <w:t xml:space="preserve"> </w:t>
      </w:r>
      <w:r w:rsidRPr="00AF3274">
        <w:rPr>
          <w:rFonts w:asciiTheme="majorHAnsi" w:eastAsia="Calibri" w:hAnsiTheme="majorHAnsi" w:cstheme="minorHAnsi"/>
          <w:sz w:val="22"/>
          <w:szCs w:val="22"/>
        </w:rPr>
        <w:t>prévia</w:t>
      </w:r>
      <w:r w:rsidRPr="00AF3274">
        <w:rPr>
          <w:rFonts w:asciiTheme="majorHAnsi" w:eastAsia="Calibri" w:hAnsiTheme="majorHAnsi" w:cstheme="minorHAnsi"/>
          <w:spacing w:val="12"/>
          <w:sz w:val="22"/>
          <w:szCs w:val="22"/>
        </w:rPr>
        <w:t xml:space="preserve"> </w:t>
      </w:r>
      <w:r w:rsidRPr="00AF3274">
        <w:rPr>
          <w:rFonts w:asciiTheme="majorHAnsi" w:eastAsia="Calibri" w:hAnsiTheme="majorHAnsi" w:cstheme="minorHAnsi"/>
          <w:sz w:val="22"/>
          <w:szCs w:val="22"/>
        </w:rPr>
        <w:t>autorização</w:t>
      </w:r>
      <w:r w:rsidRPr="00AF3274">
        <w:rPr>
          <w:rFonts w:asciiTheme="majorHAnsi" w:eastAsia="Calibri" w:hAnsiTheme="majorHAnsi" w:cstheme="minorHAnsi"/>
          <w:spacing w:val="13"/>
          <w:sz w:val="22"/>
          <w:szCs w:val="22"/>
        </w:rPr>
        <w:t xml:space="preserve"> </w:t>
      </w:r>
      <w:r w:rsidRPr="00AF3274">
        <w:rPr>
          <w:rFonts w:asciiTheme="majorHAnsi" w:eastAsia="Calibri" w:hAnsiTheme="majorHAnsi" w:cstheme="minorHAnsi"/>
          <w:sz w:val="22"/>
          <w:szCs w:val="22"/>
        </w:rPr>
        <w:t>da</w:t>
      </w:r>
      <w:r w:rsidRPr="00AF3274">
        <w:rPr>
          <w:rFonts w:asciiTheme="majorHAnsi" w:eastAsia="Calibri" w:hAnsiTheme="majorHAnsi" w:cstheme="minorHAnsi"/>
          <w:spacing w:val="13"/>
          <w:sz w:val="22"/>
          <w:szCs w:val="22"/>
        </w:rPr>
        <w:t xml:space="preserve"> </w:t>
      </w:r>
      <w:r w:rsidR="00123081" w:rsidRPr="00AF3274">
        <w:rPr>
          <w:rFonts w:asciiTheme="majorHAnsi" w:eastAsia="Calibri" w:hAnsiTheme="majorHAnsi" w:cstheme="minorHAnsi"/>
          <w:spacing w:val="13"/>
          <w:sz w:val="22"/>
          <w:szCs w:val="22"/>
        </w:rPr>
        <w:t>Câmara Municipal</w:t>
      </w:r>
      <w:r w:rsidRPr="00AF3274">
        <w:rPr>
          <w:rFonts w:asciiTheme="majorHAnsi" w:eastAsia="Calibri" w:hAnsiTheme="majorHAnsi" w:cstheme="minorHAnsi"/>
          <w:b/>
          <w:sz w:val="22"/>
          <w:szCs w:val="22"/>
        </w:rPr>
        <w:t>.</w:t>
      </w:r>
      <w:r w:rsidRPr="00AF3274">
        <w:rPr>
          <w:rFonts w:asciiTheme="majorHAnsi" w:eastAsia="Calibri" w:hAnsiTheme="majorHAnsi" w:cstheme="minorHAnsi"/>
          <w:b/>
          <w:sz w:val="22"/>
          <w:szCs w:val="22"/>
        </w:rPr>
        <w:tab/>
      </w:r>
    </w:p>
    <w:p w14:paraId="07F05124" w14:textId="77777777" w:rsidR="0024736B" w:rsidRPr="00AF3274" w:rsidRDefault="0024736B" w:rsidP="0024736B">
      <w:pPr>
        <w:tabs>
          <w:tab w:val="left" w:pos="550"/>
        </w:tabs>
        <w:spacing w:before="120" w:after="120" w:line="240" w:lineRule="atLeast"/>
        <w:ind w:left="-142" w:right="-27"/>
        <w:jc w:val="both"/>
        <w:rPr>
          <w:rFonts w:asciiTheme="majorHAnsi" w:eastAsia="Calibri" w:hAnsiTheme="majorHAnsi" w:cstheme="minorHAnsi"/>
          <w:sz w:val="22"/>
          <w:szCs w:val="22"/>
        </w:rPr>
      </w:pPr>
      <w:r w:rsidRPr="00AF3274">
        <w:rPr>
          <w:rFonts w:asciiTheme="majorHAnsi" w:eastAsia="Calibri" w:hAnsiTheme="majorHAnsi" w:cstheme="minorHAnsi"/>
          <w:sz w:val="22"/>
          <w:szCs w:val="22"/>
        </w:rPr>
        <w:t>b) A</w:t>
      </w:r>
      <w:r w:rsidRPr="00AF3274">
        <w:rPr>
          <w:rFonts w:asciiTheme="majorHAnsi" w:eastAsia="Calibri" w:hAnsiTheme="majorHAnsi" w:cstheme="minorHAnsi"/>
          <w:spacing w:val="12"/>
          <w:sz w:val="22"/>
          <w:szCs w:val="22"/>
        </w:rPr>
        <w:t xml:space="preserve"> </w:t>
      </w:r>
      <w:r w:rsidRPr="00AF3274">
        <w:rPr>
          <w:rFonts w:asciiTheme="majorHAnsi" w:eastAsia="Calibri" w:hAnsiTheme="majorHAnsi" w:cstheme="minorHAnsi"/>
          <w:sz w:val="22"/>
          <w:szCs w:val="22"/>
        </w:rPr>
        <w:t>subcontratação</w:t>
      </w:r>
      <w:r w:rsidRPr="00AF3274">
        <w:rPr>
          <w:rFonts w:asciiTheme="majorHAnsi" w:eastAsia="Calibri" w:hAnsiTheme="majorHAnsi" w:cstheme="minorHAnsi"/>
          <w:spacing w:val="13"/>
          <w:sz w:val="22"/>
          <w:szCs w:val="22"/>
        </w:rPr>
        <w:t xml:space="preserve"> </w:t>
      </w:r>
      <w:r w:rsidRPr="00AF3274">
        <w:rPr>
          <w:rFonts w:asciiTheme="majorHAnsi" w:eastAsia="Calibri" w:hAnsiTheme="majorHAnsi" w:cstheme="minorHAnsi"/>
          <w:sz w:val="22"/>
          <w:szCs w:val="22"/>
        </w:rPr>
        <w:t>para</w:t>
      </w:r>
      <w:r w:rsidRPr="00AF3274">
        <w:rPr>
          <w:rFonts w:asciiTheme="majorHAnsi" w:eastAsia="Calibri" w:hAnsiTheme="majorHAnsi" w:cstheme="minorHAnsi"/>
          <w:spacing w:val="12"/>
          <w:sz w:val="22"/>
          <w:szCs w:val="22"/>
        </w:rPr>
        <w:t xml:space="preserve"> </w:t>
      </w:r>
      <w:r w:rsidRPr="00AF3274">
        <w:rPr>
          <w:rFonts w:asciiTheme="majorHAnsi" w:eastAsia="Calibri" w:hAnsiTheme="majorHAnsi" w:cstheme="minorHAnsi"/>
          <w:sz w:val="22"/>
          <w:szCs w:val="22"/>
        </w:rPr>
        <w:t>a</w:t>
      </w:r>
      <w:r w:rsidRPr="00AF3274">
        <w:rPr>
          <w:rFonts w:asciiTheme="majorHAnsi" w:eastAsia="Calibri" w:hAnsiTheme="majorHAnsi" w:cstheme="minorHAnsi"/>
          <w:spacing w:val="13"/>
          <w:sz w:val="22"/>
          <w:szCs w:val="22"/>
        </w:rPr>
        <w:t xml:space="preserve"> </w:t>
      </w:r>
      <w:r w:rsidRPr="00AF3274">
        <w:rPr>
          <w:rFonts w:asciiTheme="majorHAnsi" w:eastAsia="Calibri" w:hAnsiTheme="majorHAnsi" w:cstheme="minorHAnsi"/>
          <w:sz w:val="22"/>
          <w:szCs w:val="22"/>
        </w:rPr>
        <w:t>execução/entrega</w:t>
      </w:r>
      <w:r w:rsidRPr="00AF3274">
        <w:rPr>
          <w:rFonts w:asciiTheme="majorHAnsi" w:eastAsia="Calibri" w:hAnsiTheme="majorHAnsi" w:cstheme="minorHAnsi"/>
          <w:spacing w:val="13"/>
          <w:sz w:val="22"/>
          <w:szCs w:val="22"/>
        </w:rPr>
        <w:t xml:space="preserve"> </w:t>
      </w:r>
      <w:r w:rsidRPr="00AF3274">
        <w:rPr>
          <w:rFonts w:asciiTheme="majorHAnsi" w:eastAsia="Calibri" w:hAnsiTheme="majorHAnsi" w:cstheme="minorHAnsi"/>
          <w:sz w:val="22"/>
          <w:szCs w:val="22"/>
        </w:rPr>
        <w:t>do</w:t>
      </w:r>
      <w:r w:rsidRPr="00AF3274">
        <w:rPr>
          <w:rFonts w:asciiTheme="majorHAnsi" w:eastAsia="Calibri" w:hAnsiTheme="majorHAnsi" w:cstheme="minorHAnsi"/>
          <w:spacing w:val="12"/>
          <w:sz w:val="22"/>
          <w:szCs w:val="22"/>
        </w:rPr>
        <w:t xml:space="preserve"> </w:t>
      </w:r>
      <w:r w:rsidRPr="00AF3274">
        <w:rPr>
          <w:rFonts w:asciiTheme="majorHAnsi" w:eastAsia="Calibri" w:hAnsiTheme="majorHAnsi" w:cstheme="minorHAnsi"/>
          <w:sz w:val="22"/>
          <w:szCs w:val="22"/>
        </w:rPr>
        <w:t>objeto</w:t>
      </w:r>
      <w:r w:rsidRPr="00AF3274">
        <w:rPr>
          <w:rFonts w:asciiTheme="majorHAnsi" w:eastAsia="Calibri" w:hAnsiTheme="majorHAnsi" w:cstheme="minorHAnsi"/>
          <w:spacing w:val="13"/>
          <w:sz w:val="22"/>
          <w:szCs w:val="22"/>
        </w:rPr>
        <w:t xml:space="preserve"> </w:t>
      </w:r>
      <w:r w:rsidRPr="00AF3274">
        <w:rPr>
          <w:rFonts w:asciiTheme="majorHAnsi" w:eastAsia="Calibri" w:hAnsiTheme="majorHAnsi" w:cstheme="minorHAnsi"/>
          <w:sz w:val="22"/>
          <w:szCs w:val="22"/>
        </w:rPr>
        <w:t>deste</w:t>
      </w:r>
      <w:r w:rsidRPr="00AF3274">
        <w:rPr>
          <w:rFonts w:asciiTheme="majorHAnsi" w:eastAsia="Calibri" w:hAnsiTheme="majorHAnsi" w:cstheme="minorHAnsi"/>
          <w:spacing w:val="12"/>
          <w:sz w:val="22"/>
          <w:szCs w:val="22"/>
        </w:rPr>
        <w:t xml:space="preserve"> </w:t>
      </w:r>
      <w:r w:rsidRPr="00AF3274">
        <w:rPr>
          <w:rFonts w:asciiTheme="majorHAnsi" w:eastAsia="Calibri" w:hAnsiTheme="majorHAnsi" w:cstheme="minorHAnsi"/>
          <w:sz w:val="22"/>
          <w:szCs w:val="22"/>
        </w:rPr>
        <w:t>Termo</w:t>
      </w:r>
      <w:r w:rsidRPr="00AF3274">
        <w:rPr>
          <w:rFonts w:asciiTheme="majorHAnsi" w:eastAsia="Calibri" w:hAnsiTheme="majorHAnsi" w:cstheme="minorHAnsi"/>
          <w:spacing w:val="13"/>
          <w:sz w:val="22"/>
          <w:szCs w:val="22"/>
        </w:rPr>
        <w:t xml:space="preserve"> </w:t>
      </w:r>
      <w:r w:rsidRPr="00AF3274">
        <w:rPr>
          <w:rFonts w:asciiTheme="majorHAnsi" w:eastAsia="Calibri" w:hAnsiTheme="majorHAnsi" w:cstheme="minorHAnsi"/>
          <w:sz w:val="22"/>
          <w:szCs w:val="22"/>
        </w:rPr>
        <w:t>de</w:t>
      </w:r>
      <w:r w:rsidRPr="00AF3274">
        <w:rPr>
          <w:rFonts w:asciiTheme="majorHAnsi" w:eastAsia="Calibri" w:hAnsiTheme="majorHAnsi" w:cstheme="minorHAnsi"/>
          <w:spacing w:val="13"/>
          <w:sz w:val="22"/>
          <w:szCs w:val="22"/>
        </w:rPr>
        <w:t xml:space="preserve"> </w:t>
      </w:r>
      <w:r w:rsidRPr="00AF3274">
        <w:rPr>
          <w:rFonts w:asciiTheme="majorHAnsi" w:eastAsia="Calibri" w:hAnsiTheme="majorHAnsi" w:cstheme="minorHAnsi"/>
          <w:sz w:val="22"/>
          <w:szCs w:val="22"/>
        </w:rPr>
        <w:t>Referência;</w:t>
      </w:r>
    </w:p>
    <w:p w14:paraId="296582A2" w14:textId="539654D5" w:rsidR="0024736B" w:rsidRPr="00AF3274" w:rsidRDefault="0054768A" w:rsidP="0054768A">
      <w:pPr>
        <w:tabs>
          <w:tab w:val="left" w:pos="550"/>
        </w:tabs>
        <w:spacing w:before="120" w:after="120" w:line="240" w:lineRule="atLeast"/>
        <w:ind w:left="-142" w:right="-27"/>
        <w:jc w:val="both"/>
        <w:rPr>
          <w:rFonts w:asciiTheme="majorHAnsi" w:hAnsiTheme="majorHAnsi" w:cstheme="minorHAnsi"/>
          <w:sz w:val="22"/>
          <w:szCs w:val="22"/>
        </w:rPr>
      </w:pPr>
      <w:r w:rsidRPr="00AF3274">
        <w:rPr>
          <w:rFonts w:asciiTheme="majorHAnsi" w:eastAsia="Calibri" w:hAnsiTheme="majorHAnsi" w:cstheme="minorHAnsi"/>
          <w:sz w:val="22"/>
          <w:szCs w:val="22"/>
        </w:rPr>
        <w:t xml:space="preserve">c) </w:t>
      </w:r>
      <w:r w:rsidR="0024736B" w:rsidRPr="00AF3274">
        <w:rPr>
          <w:rFonts w:asciiTheme="majorHAnsi" w:hAnsiTheme="majorHAnsi" w:cstheme="minorHAnsi"/>
          <w:sz w:val="22"/>
          <w:szCs w:val="22"/>
        </w:rPr>
        <w:t>A aquisição</w:t>
      </w:r>
      <w:r w:rsidR="0067505D" w:rsidRPr="00AF3274">
        <w:rPr>
          <w:rFonts w:asciiTheme="majorHAnsi" w:hAnsiTheme="majorHAnsi" w:cstheme="minorHAnsi"/>
          <w:sz w:val="22"/>
          <w:szCs w:val="22"/>
        </w:rPr>
        <w:t xml:space="preserve"> de produtos pertencentes a</w:t>
      </w:r>
      <w:r w:rsidR="0024736B" w:rsidRPr="00AF3274">
        <w:rPr>
          <w:rFonts w:asciiTheme="majorHAnsi" w:hAnsiTheme="majorHAnsi" w:cstheme="minorHAnsi"/>
          <w:sz w:val="22"/>
          <w:szCs w:val="22"/>
        </w:rPr>
        <w:t xml:space="preserve"> servidor ao quadro de pessoal da </w:t>
      </w:r>
      <w:r w:rsidR="00123081" w:rsidRPr="00AF3274">
        <w:rPr>
          <w:rFonts w:asciiTheme="majorHAnsi" w:hAnsiTheme="majorHAnsi" w:cstheme="minorHAnsi"/>
          <w:sz w:val="22"/>
          <w:szCs w:val="22"/>
        </w:rPr>
        <w:t>Câmara Municipal de Birigui</w:t>
      </w:r>
      <w:r w:rsidR="0024736B" w:rsidRPr="00AF3274">
        <w:rPr>
          <w:rFonts w:asciiTheme="majorHAnsi" w:hAnsiTheme="majorHAnsi" w:cstheme="minorHAnsi"/>
          <w:sz w:val="22"/>
          <w:szCs w:val="22"/>
        </w:rPr>
        <w:t>,</w:t>
      </w:r>
      <w:r w:rsidR="0024736B" w:rsidRPr="00AF3274">
        <w:rPr>
          <w:rFonts w:asciiTheme="majorHAnsi" w:hAnsiTheme="majorHAnsi" w:cstheme="minorHAnsi"/>
          <w:spacing w:val="1"/>
          <w:sz w:val="22"/>
          <w:szCs w:val="22"/>
        </w:rPr>
        <w:t xml:space="preserve"> </w:t>
      </w:r>
      <w:r w:rsidR="0024736B" w:rsidRPr="00AF3274">
        <w:rPr>
          <w:rFonts w:asciiTheme="majorHAnsi" w:hAnsiTheme="majorHAnsi" w:cstheme="minorHAnsi"/>
          <w:sz w:val="22"/>
          <w:szCs w:val="22"/>
        </w:rPr>
        <w:t>ativo</w:t>
      </w:r>
      <w:r w:rsidR="0024736B" w:rsidRPr="00AF3274">
        <w:rPr>
          <w:rFonts w:asciiTheme="majorHAnsi" w:hAnsiTheme="majorHAnsi" w:cstheme="minorHAnsi"/>
          <w:spacing w:val="1"/>
          <w:sz w:val="22"/>
          <w:szCs w:val="22"/>
        </w:rPr>
        <w:t xml:space="preserve"> </w:t>
      </w:r>
      <w:r w:rsidR="0024736B" w:rsidRPr="00AF3274">
        <w:rPr>
          <w:rFonts w:asciiTheme="majorHAnsi" w:hAnsiTheme="majorHAnsi" w:cstheme="minorHAnsi"/>
          <w:sz w:val="22"/>
          <w:szCs w:val="22"/>
        </w:rPr>
        <w:t>ou</w:t>
      </w:r>
      <w:r w:rsidR="0024736B" w:rsidRPr="00AF3274">
        <w:rPr>
          <w:rFonts w:asciiTheme="majorHAnsi" w:hAnsiTheme="majorHAnsi" w:cstheme="minorHAnsi"/>
          <w:spacing w:val="1"/>
          <w:sz w:val="22"/>
          <w:szCs w:val="22"/>
        </w:rPr>
        <w:t xml:space="preserve"> </w:t>
      </w:r>
      <w:r w:rsidR="0024736B" w:rsidRPr="00AF3274">
        <w:rPr>
          <w:rFonts w:asciiTheme="majorHAnsi" w:hAnsiTheme="majorHAnsi" w:cstheme="minorHAnsi"/>
          <w:sz w:val="22"/>
          <w:szCs w:val="22"/>
        </w:rPr>
        <w:t>aposentado</w:t>
      </w:r>
      <w:r w:rsidR="0024736B" w:rsidRPr="00AF3274">
        <w:rPr>
          <w:rFonts w:asciiTheme="majorHAnsi" w:hAnsiTheme="majorHAnsi" w:cstheme="minorHAnsi"/>
          <w:spacing w:val="52"/>
          <w:sz w:val="22"/>
          <w:szCs w:val="22"/>
        </w:rPr>
        <w:t xml:space="preserve"> </w:t>
      </w:r>
      <w:r w:rsidR="0024736B" w:rsidRPr="00AF3274">
        <w:rPr>
          <w:rFonts w:asciiTheme="majorHAnsi" w:hAnsiTheme="majorHAnsi" w:cstheme="minorHAnsi"/>
          <w:sz w:val="22"/>
          <w:szCs w:val="22"/>
        </w:rPr>
        <w:t>há</w:t>
      </w:r>
      <w:r w:rsidR="0024736B" w:rsidRPr="00AF3274">
        <w:rPr>
          <w:rFonts w:asciiTheme="majorHAnsi" w:hAnsiTheme="majorHAnsi" w:cstheme="minorHAnsi"/>
          <w:spacing w:val="53"/>
          <w:sz w:val="22"/>
          <w:szCs w:val="22"/>
        </w:rPr>
        <w:t xml:space="preserve"> </w:t>
      </w:r>
      <w:r w:rsidR="0024736B" w:rsidRPr="00AF3274">
        <w:rPr>
          <w:rFonts w:asciiTheme="majorHAnsi" w:hAnsiTheme="majorHAnsi" w:cstheme="minorHAnsi"/>
          <w:sz w:val="22"/>
          <w:szCs w:val="22"/>
        </w:rPr>
        <w:t>menos</w:t>
      </w:r>
      <w:r w:rsidR="0024736B" w:rsidRPr="00AF3274">
        <w:rPr>
          <w:rFonts w:asciiTheme="majorHAnsi" w:hAnsiTheme="majorHAnsi" w:cstheme="minorHAnsi"/>
          <w:spacing w:val="53"/>
          <w:sz w:val="22"/>
          <w:szCs w:val="22"/>
        </w:rPr>
        <w:t xml:space="preserve"> </w:t>
      </w:r>
      <w:r w:rsidR="0024736B" w:rsidRPr="00AF3274">
        <w:rPr>
          <w:rFonts w:asciiTheme="majorHAnsi" w:hAnsiTheme="majorHAnsi" w:cstheme="minorHAnsi"/>
          <w:sz w:val="22"/>
          <w:szCs w:val="22"/>
        </w:rPr>
        <w:t>de</w:t>
      </w:r>
      <w:r w:rsidR="0024736B" w:rsidRPr="00AF3274">
        <w:rPr>
          <w:rFonts w:asciiTheme="majorHAnsi" w:hAnsiTheme="majorHAnsi" w:cstheme="minorHAnsi"/>
          <w:spacing w:val="53"/>
          <w:sz w:val="22"/>
          <w:szCs w:val="22"/>
        </w:rPr>
        <w:t xml:space="preserve"> </w:t>
      </w:r>
      <w:r w:rsidR="0024736B" w:rsidRPr="00AF3274">
        <w:rPr>
          <w:rFonts w:asciiTheme="majorHAnsi" w:hAnsiTheme="majorHAnsi" w:cstheme="minorHAnsi"/>
          <w:sz w:val="22"/>
          <w:szCs w:val="22"/>
        </w:rPr>
        <w:t>5</w:t>
      </w:r>
      <w:r w:rsidR="0024736B" w:rsidRPr="00AF3274">
        <w:rPr>
          <w:rFonts w:asciiTheme="majorHAnsi" w:hAnsiTheme="majorHAnsi" w:cstheme="minorHAnsi"/>
          <w:spacing w:val="1"/>
          <w:sz w:val="22"/>
          <w:szCs w:val="22"/>
        </w:rPr>
        <w:t xml:space="preserve"> </w:t>
      </w:r>
      <w:r w:rsidR="0024736B" w:rsidRPr="00AF3274">
        <w:rPr>
          <w:rFonts w:asciiTheme="majorHAnsi" w:hAnsiTheme="majorHAnsi" w:cstheme="minorHAnsi"/>
          <w:sz w:val="22"/>
          <w:szCs w:val="22"/>
        </w:rPr>
        <w:t>(cinco)</w:t>
      </w:r>
      <w:r w:rsidR="0024736B" w:rsidRPr="00AF3274">
        <w:rPr>
          <w:rFonts w:asciiTheme="majorHAnsi" w:hAnsiTheme="majorHAnsi" w:cstheme="minorHAnsi"/>
          <w:spacing w:val="22"/>
          <w:sz w:val="22"/>
          <w:szCs w:val="22"/>
        </w:rPr>
        <w:t xml:space="preserve"> </w:t>
      </w:r>
      <w:r w:rsidR="0024736B" w:rsidRPr="00AF3274">
        <w:rPr>
          <w:rFonts w:asciiTheme="majorHAnsi" w:hAnsiTheme="majorHAnsi" w:cstheme="minorHAnsi"/>
          <w:sz w:val="22"/>
          <w:szCs w:val="22"/>
        </w:rPr>
        <w:t>anos,</w:t>
      </w:r>
      <w:r w:rsidR="0024736B" w:rsidRPr="00AF3274">
        <w:rPr>
          <w:rFonts w:asciiTheme="majorHAnsi" w:hAnsiTheme="majorHAnsi" w:cstheme="minorHAnsi"/>
          <w:spacing w:val="22"/>
          <w:sz w:val="22"/>
          <w:szCs w:val="22"/>
        </w:rPr>
        <w:t xml:space="preserve"> </w:t>
      </w:r>
      <w:r w:rsidR="0024736B" w:rsidRPr="00AF3274">
        <w:rPr>
          <w:rFonts w:asciiTheme="majorHAnsi" w:hAnsiTheme="majorHAnsi" w:cstheme="minorHAnsi"/>
          <w:sz w:val="22"/>
          <w:szCs w:val="22"/>
        </w:rPr>
        <w:t>ou</w:t>
      </w:r>
      <w:r w:rsidR="0024736B" w:rsidRPr="00AF3274">
        <w:rPr>
          <w:rFonts w:asciiTheme="majorHAnsi" w:hAnsiTheme="majorHAnsi" w:cstheme="minorHAnsi"/>
          <w:spacing w:val="22"/>
          <w:sz w:val="22"/>
          <w:szCs w:val="22"/>
        </w:rPr>
        <w:t xml:space="preserve"> </w:t>
      </w:r>
      <w:r w:rsidR="0024736B" w:rsidRPr="00AF3274">
        <w:rPr>
          <w:rFonts w:asciiTheme="majorHAnsi" w:hAnsiTheme="majorHAnsi" w:cstheme="minorHAnsi"/>
          <w:sz w:val="22"/>
          <w:szCs w:val="22"/>
        </w:rPr>
        <w:t>de</w:t>
      </w:r>
      <w:r w:rsidR="0024736B" w:rsidRPr="00AF3274">
        <w:rPr>
          <w:rFonts w:asciiTheme="majorHAnsi" w:hAnsiTheme="majorHAnsi" w:cstheme="minorHAnsi"/>
          <w:spacing w:val="22"/>
          <w:sz w:val="22"/>
          <w:szCs w:val="22"/>
        </w:rPr>
        <w:t xml:space="preserve"> </w:t>
      </w:r>
      <w:r w:rsidR="0024736B" w:rsidRPr="00AF3274">
        <w:rPr>
          <w:rFonts w:asciiTheme="majorHAnsi" w:hAnsiTheme="majorHAnsi" w:cstheme="minorHAnsi"/>
          <w:sz w:val="22"/>
          <w:szCs w:val="22"/>
        </w:rPr>
        <w:t>ocupante</w:t>
      </w:r>
      <w:r w:rsidR="0024736B" w:rsidRPr="00AF3274">
        <w:rPr>
          <w:rFonts w:asciiTheme="majorHAnsi" w:hAnsiTheme="majorHAnsi" w:cstheme="minorHAnsi"/>
          <w:spacing w:val="23"/>
          <w:sz w:val="22"/>
          <w:szCs w:val="22"/>
        </w:rPr>
        <w:t xml:space="preserve"> </w:t>
      </w:r>
      <w:r w:rsidR="0024736B" w:rsidRPr="00AF3274">
        <w:rPr>
          <w:rFonts w:asciiTheme="majorHAnsi" w:hAnsiTheme="majorHAnsi" w:cstheme="minorHAnsi"/>
          <w:sz w:val="22"/>
          <w:szCs w:val="22"/>
        </w:rPr>
        <w:t>de</w:t>
      </w:r>
      <w:r w:rsidR="0024736B" w:rsidRPr="00AF3274">
        <w:rPr>
          <w:rFonts w:asciiTheme="majorHAnsi" w:hAnsiTheme="majorHAnsi" w:cstheme="minorHAnsi"/>
          <w:spacing w:val="22"/>
          <w:sz w:val="22"/>
          <w:szCs w:val="22"/>
        </w:rPr>
        <w:t xml:space="preserve"> </w:t>
      </w:r>
      <w:r w:rsidR="0024736B" w:rsidRPr="00AF3274">
        <w:rPr>
          <w:rFonts w:asciiTheme="majorHAnsi" w:hAnsiTheme="majorHAnsi" w:cstheme="minorHAnsi"/>
          <w:sz w:val="22"/>
          <w:szCs w:val="22"/>
        </w:rPr>
        <w:t>cargo</w:t>
      </w:r>
      <w:r w:rsidR="0024736B" w:rsidRPr="00AF3274">
        <w:rPr>
          <w:rFonts w:asciiTheme="majorHAnsi" w:hAnsiTheme="majorHAnsi" w:cstheme="minorHAnsi"/>
          <w:spacing w:val="22"/>
          <w:sz w:val="22"/>
          <w:szCs w:val="22"/>
        </w:rPr>
        <w:t xml:space="preserve"> </w:t>
      </w:r>
      <w:r w:rsidR="0024736B" w:rsidRPr="00AF3274">
        <w:rPr>
          <w:rFonts w:asciiTheme="majorHAnsi" w:hAnsiTheme="majorHAnsi" w:cstheme="minorHAnsi"/>
          <w:sz w:val="22"/>
          <w:szCs w:val="22"/>
        </w:rPr>
        <w:t>em</w:t>
      </w:r>
      <w:r w:rsidR="0024736B" w:rsidRPr="00AF3274">
        <w:rPr>
          <w:rFonts w:asciiTheme="majorHAnsi" w:hAnsiTheme="majorHAnsi" w:cstheme="minorHAnsi"/>
          <w:spacing w:val="22"/>
          <w:sz w:val="22"/>
          <w:szCs w:val="22"/>
        </w:rPr>
        <w:t xml:space="preserve"> </w:t>
      </w:r>
      <w:r w:rsidR="0024736B" w:rsidRPr="00AF3274">
        <w:rPr>
          <w:rFonts w:asciiTheme="majorHAnsi" w:hAnsiTheme="majorHAnsi" w:cstheme="minorHAnsi"/>
          <w:sz w:val="22"/>
          <w:szCs w:val="22"/>
        </w:rPr>
        <w:t>comissão</w:t>
      </w:r>
      <w:r w:rsidR="00874E63" w:rsidRPr="00AF3274">
        <w:rPr>
          <w:rFonts w:asciiTheme="majorHAnsi" w:hAnsiTheme="majorHAnsi" w:cstheme="minorHAnsi"/>
          <w:sz w:val="22"/>
          <w:szCs w:val="22"/>
        </w:rPr>
        <w:t>.</w:t>
      </w:r>
    </w:p>
    <w:p w14:paraId="36514F4D" w14:textId="77777777" w:rsidR="0024736B" w:rsidRPr="00AF3274" w:rsidRDefault="0024736B" w:rsidP="0024736B">
      <w:pPr>
        <w:spacing w:before="120" w:after="120" w:line="240" w:lineRule="atLeast"/>
        <w:ind w:left="-142" w:right="-27"/>
        <w:jc w:val="both"/>
        <w:rPr>
          <w:rFonts w:asciiTheme="majorHAnsi" w:eastAsia="Arial" w:hAnsiTheme="majorHAnsi" w:cstheme="minorHAnsi"/>
          <w:b/>
          <w:sz w:val="22"/>
          <w:szCs w:val="22"/>
        </w:rPr>
      </w:pPr>
      <w:r w:rsidRPr="00AF3274">
        <w:rPr>
          <w:rFonts w:asciiTheme="majorHAnsi" w:eastAsia="Arial" w:hAnsiTheme="majorHAnsi" w:cstheme="minorHAnsi"/>
          <w:b/>
          <w:sz w:val="22"/>
          <w:szCs w:val="22"/>
        </w:rPr>
        <w:t>14. ESTIMATIVAS DO VALOR DA AQUISIÇÃO / ADEQUAÇÃO ORÇAMENTÁRIA</w:t>
      </w:r>
    </w:p>
    <w:p w14:paraId="685C1DA1" w14:textId="031A7280" w:rsidR="0024736B" w:rsidRPr="00AF3274" w:rsidRDefault="0024736B" w:rsidP="0024736B">
      <w:pPr>
        <w:numPr>
          <w:ilvl w:val="1"/>
          <w:numId w:val="0"/>
        </w:numPr>
        <w:spacing w:before="120" w:after="120" w:line="240" w:lineRule="atLeast"/>
        <w:ind w:left="-142" w:right="-27"/>
        <w:jc w:val="both"/>
        <w:rPr>
          <w:rFonts w:asciiTheme="majorHAnsi" w:eastAsia="Arial" w:hAnsiTheme="majorHAnsi" w:cstheme="minorHAnsi"/>
          <w:sz w:val="22"/>
          <w:szCs w:val="22"/>
          <w:shd w:val="clear" w:color="auto" w:fill="FFFFFF"/>
        </w:rPr>
      </w:pPr>
      <w:r w:rsidRPr="00AF3274">
        <w:rPr>
          <w:rFonts w:asciiTheme="majorHAnsi" w:eastAsia="Arial" w:hAnsiTheme="majorHAnsi" w:cstheme="minorHAnsi"/>
          <w:sz w:val="22"/>
          <w:szCs w:val="22"/>
          <w:shd w:val="clear" w:color="auto" w:fill="FFFFFF"/>
        </w:rPr>
        <w:t>14.1. O custo estimado para aquisição d</w:t>
      </w:r>
      <w:r w:rsidR="00B12CAC">
        <w:rPr>
          <w:rFonts w:asciiTheme="majorHAnsi" w:eastAsia="Arial" w:hAnsiTheme="majorHAnsi" w:cstheme="minorHAnsi"/>
          <w:sz w:val="22"/>
          <w:szCs w:val="22"/>
          <w:shd w:val="clear" w:color="auto" w:fill="FFFFFF"/>
        </w:rPr>
        <w:t>os mobiliários para o setor legislativo</w:t>
      </w:r>
      <w:r w:rsidRPr="00AF3274">
        <w:rPr>
          <w:rFonts w:asciiTheme="majorHAnsi" w:eastAsia="Arial" w:hAnsiTheme="majorHAnsi" w:cstheme="minorHAnsi"/>
          <w:sz w:val="22"/>
          <w:szCs w:val="22"/>
          <w:shd w:val="clear" w:color="auto" w:fill="FFFFFF"/>
        </w:rPr>
        <w:t>:</w:t>
      </w:r>
    </w:p>
    <w:p w14:paraId="30E98F78" w14:textId="6337EBBD" w:rsidR="0024736B" w:rsidRPr="00AF3274" w:rsidRDefault="0024736B" w:rsidP="0024736B">
      <w:pPr>
        <w:spacing w:line="240" w:lineRule="atLeast"/>
        <w:ind w:left="-142" w:right="157"/>
        <w:jc w:val="both"/>
        <w:rPr>
          <w:rFonts w:asciiTheme="majorHAnsi" w:hAnsiTheme="majorHAnsi" w:cstheme="minorHAnsi"/>
          <w:b/>
          <w:sz w:val="22"/>
          <w:szCs w:val="22"/>
        </w:rPr>
      </w:pPr>
      <w:r w:rsidRPr="00AF3274">
        <w:rPr>
          <w:rFonts w:asciiTheme="majorHAnsi" w:hAnsiTheme="majorHAnsi" w:cstheme="minorHAnsi"/>
          <w:b/>
          <w:sz w:val="22"/>
          <w:szCs w:val="22"/>
        </w:rPr>
        <w:t>Órgão: 0</w:t>
      </w:r>
      <w:r w:rsidR="00123081" w:rsidRPr="00AF3274">
        <w:rPr>
          <w:rFonts w:asciiTheme="majorHAnsi" w:hAnsiTheme="majorHAnsi" w:cstheme="minorHAnsi"/>
          <w:b/>
          <w:sz w:val="22"/>
          <w:szCs w:val="22"/>
        </w:rPr>
        <w:t>1</w:t>
      </w:r>
      <w:r w:rsidRPr="00AF3274">
        <w:rPr>
          <w:rFonts w:asciiTheme="majorHAnsi" w:hAnsiTheme="majorHAnsi" w:cstheme="minorHAnsi"/>
          <w:b/>
          <w:sz w:val="22"/>
          <w:szCs w:val="22"/>
        </w:rPr>
        <w:t xml:space="preserve"> – </w:t>
      </w:r>
      <w:r w:rsidR="007A0474" w:rsidRPr="00AF3274">
        <w:rPr>
          <w:rFonts w:asciiTheme="majorHAnsi" w:hAnsiTheme="majorHAnsi" w:cstheme="minorHAnsi"/>
          <w:b/>
          <w:sz w:val="22"/>
          <w:szCs w:val="22"/>
        </w:rPr>
        <w:t>Câmara Municipal de Birigui</w:t>
      </w:r>
    </w:p>
    <w:p w14:paraId="0B31AA3D" w14:textId="05F7D606" w:rsidR="0024736B" w:rsidRPr="00AF3274" w:rsidRDefault="0024736B" w:rsidP="0024736B">
      <w:pPr>
        <w:spacing w:line="240" w:lineRule="atLeast"/>
        <w:ind w:left="-142" w:right="157"/>
        <w:jc w:val="both"/>
        <w:rPr>
          <w:rFonts w:asciiTheme="majorHAnsi" w:hAnsiTheme="majorHAnsi" w:cstheme="minorHAnsi"/>
          <w:bCs/>
          <w:sz w:val="22"/>
          <w:szCs w:val="22"/>
        </w:rPr>
      </w:pPr>
      <w:bookmarkStart w:id="1" w:name="_Hlk177023512"/>
      <w:r w:rsidRPr="00AF3274">
        <w:rPr>
          <w:rFonts w:asciiTheme="majorHAnsi" w:hAnsiTheme="majorHAnsi" w:cstheme="minorHAnsi"/>
          <w:bCs/>
          <w:sz w:val="22"/>
          <w:szCs w:val="22"/>
        </w:rPr>
        <w:t xml:space="preserve">Unidade Orçamentária: </w:t>
      </w:r>
      <w:r w:rsidR="00693BA2" w:rsidRPr="00AF3274">
        <w:rPr>
          <w:rFonts w:asciiTheme="majorHAnsi" w:hAnsiTheme="majorHAnsi" w:cstheme="minorHAnsi"/>
          <w:bCs/>
          <w:sz w:val="22"/>
          <w:szCs w:val="22"/>
        </w:rPr>
        <w:t>010100</w:t>
      </w:r>
      <w:r w:rsidRPr="00AF3274">
        <w:rPr>
          <w:rFonts w:asciiTheme="majorHAnsi" w:hAnsiTheme="majorHAnsi" w:cstheme="minorHAnsi"/>
          <w:bCs/>
          <w:sz w:val="22"/>
          <w:szCs w:val="22"/>
        </w:rPr>
        <w:t xml:space="preserve"> </w:t>
      </w:r>
      <w:r w:rsidR="00693BA2" w:rsidRPr="00AF3274">
        <w:rPr>
          <w:rFonts w:asciiTheme="majorHAnsi" w:hAnsiTheme="majorHAnsi" w:cstheme="minorHAnsi"/>
          <w:bCs/>
          <w:sz w:val="22"/>
          <w:szCs w:val="22"/>
        </w:rPr>
        <w:t>–</w:t>
      </w:r>
      <w:r w:rsidRPr="00AF3274">
        <w:rPr>
          <w:rFonts w:asciiTheme="majorHAnsi" w:hAnsiTheme="majorHAnsi" w:cstheme="minorHAnsi"/>
          <w:bCs/>
          <w:sz w:val="22"/>
          <w:szCs w:val="22"/>
        </w:rPr>
        <w:t xml:space="preserve"> </w:t>
      </w:r>
      <w:r w:rsidR="00693BA2" w:rsidRPr="00AF3274">
        <w:rPr>
          <w:rFonts w:asciiTheme="majorHAnsi" w:hAnsiTheme="majorHAnsi" w:cstheme="minorHAnsi"/>
          <w:bCs/>
          <w:sz w:val="22"/>
          <w:szCs w:val="22"/>
        </w:rPr>
        <w:t>Câmara Municipal de Birigui</w:t>
      </w:r>
    </w:p>
    <w:p w14:paraId="0B5CB01E" w14:textId="7BBFA70F" w:rsidR="0024736B" w:rsidRPr="00AF3274" w:rsidRDefault="0024736B" w:rsidP="0024736B">
      <w:pPr>
        <w:spacing w:line="240" w:lineRule="atLeast"/>
        <w:ind w:left="-142" w:right="157"/>
        <w:jc w:val="both"/>
        <w:rPr>
          <w:rFonts w:asciiTheme="majorHAnsi" w:hAnsiTheme="majorHAnsi" w:cstheme="minorHAnsi"/>
          <w:bCs/>
          <w:sz w:val="22"/>
          <w:szCs w:val="22"/>
        </w:rPr>
      </w:pPr>
      <w:r w:rsidRPr="00AF3274">
        <w:rPr>
          <w:rFonts w:asciiTheme="majorHAnsi" w:hAnsiTheme="majorHAnsi" w:cstheme="minorHAnsi"/>
          <w:bCs/>
          <w:sz w:val="22"/>
          <w:szCs w:val="22"/>
        </w:rPr>
        <w:t>Unidade Execut</w:t>
      </w:r>
      <w:r w:rsidR="00693BA2" w:rsidRPr="00AF3274">
        <w:rPr>
          <w:rFonts w:asciiTheme="majorHAnsi" w:hAnsiTheme="majorHAnsi" w:cstheme="minorHAnsi"/>
          <w:bCs/>
          <w:sz w:val="22"/>
          <w:szCs w:val="22"/>
        </w:rPr>
        <w:t>o</w:t>
      </w:r>
      <w:r w:rsidRPr="00AF3274">
        <w:rPr>
          <w:rFonts w:asciiTheme="majorHAnsi" w:hAnsiTheme="majorHAnsi" w:cstheme="minorHAnsi"/>
          <w:bCs/>
          <w:sz w:val="22"/>
          <w:szCs w:val="22"/>
        </w:rPr>
        <w:t xml:space="preserve">ra: </w:t>
      </w:r>
      <w:r w:rsidR="00693BA2" w:rsidRPr="00AF3274">
        <w:rPr>
          <w:rFonts w:asciiTheme="majorHAnsi" w:hAnsiTheme="majorHAnsi" w:cstheme="minorHAnsi"/>
          <w:bCs/>
          <w:sz w:val="22"/>
          <w:szCs w:val="22"/>
        </w:rPr>
        <w:t>010100 – Câmara Municipal de Birigui</w:t>
      </w:r>
    </w:p>
    <w:p w14:paraId="7DDD2D16" w14:textId="28A75AD0" w:rsidR="0024736B" w:rsidRPr="00AF3274" w:rsidRDefault="0024736B" w:rsidP="0024736B">
      <w:pPr>
        <w:spacing w:line="240" w:lineRule="atLeast"/>
        <w:ind w:left="-142" w:right="157"/>
        <w:jc w:val="both"/>
        <w:rPr>
          <w:rFonts w:asciiTheme="majorHAnsi" w:hAnsiTheme="majorHAnsi" w:cstheme="minorHAnsi"/>
          <w:bCs/>
          <w:sz w:val="22"/>
          <w:szCs w:val="22"/>
        </w:rPr>
      </w:pPr>
      <w:r w:rsidRPr="00AF3274">
        <w:rPr>
          <w:rFonts w:asciiTheme="majorHAnsi" w:hAnsiTheme="majorHAnsi" w:cstheme="minorHAnsi"/>
          <w:bCs/>
          <w:sz w:val="22"/>
          <w:szCs w:val="22"/>
        </w:rPr>
        <w:t>Funcional:</w:t>
      </w:r>
      <w:r w:rsidR="00693BA2" w:rsidRPr="00AF3274">
        <w:rPr>
          <w:rFonts w:asciiTheme="majorHAnsi" w:hAnsiTheme="majorHAnsi" w:cstheme="minorHAnsi"/>
          <w:bCs/>
          <w:sz w:val="22"/>
          <w:szCs w:val="22"/>
        </w:rPr>
        <w:t xml:space="preserve"> 01.031.000</w:t>
      </w:r>
      <w:r w:rsidR="005969AA" w:rsidRPr="00AF3274">
        <w:rPr>
          <w:rFonts w:asciiTheme="majorHAnsi" w:hAnsiTheme="majorHAnsi" w:cstheme="minorHAnsi"/>
          <w:bCs/>
          <w:sz w:val="22"/>
          <w:szCs w:val="22"/>
        </w:rPr>
        <w:t>1</w:t>
      </w:r>
      <w:r w:rsidR="00693BA2" w:rsidRPr="00AF3274">
        <w:rPr>
          <w:rFonts w:asciiTheme="majorHAnsi" w:hAnsiTheme="majorHAnsi" w:cstheme="minorHAnsi"/>
          <w:bCs/>
          <w:sz w:val="22"/>
          <w:szCs w:val="22"/>
        </w:rPr>
        <w:t>.</w:t>
      </w:r>
      <w:r w:rsidR="005969AA" w:rsidRPr="00AF3274">
        <w:rPr>
          <w:rFonts w:asciiTheme="majorHAnsi" w:hAnsiTheme="majorHAnsi" w:cstheme="minorHAnsi"/>
          <w:bCs/>
          <w:sz w:val="22"/>
          <w:szCs w:val="22"/>
        </w:rPr>
        <w:t>1</w:t>
      </w:r>
      <w:r w:rsidR="00FE7E02" w:rsidRPr="00AF3274">
        <w:rPr>
          <w:rFonts w:asciiTheme="majorHAnsi" w:hAnsiTheme="majorHAnsi" w:cstheme="minorHAnsi"/>
          <w:bCs/>
          <w:sz w:val="22"/>
          <w:szCs w:val="22"/>
        </w:rPr>
        <w:t>.00</w:t>
      </w:r>
      <w:r w:rsidR="005969AA" w:rsidRPr="00AF3274">
        <w:rPr>
          <w:rFonts w:asciiTheme="majorHAnsi" w:hAnsiTheme="majorHAnsi" w:cstheme="minorHAnsi"/>
          <w:bCs/>
          <w:sz w:val="22"/>
          <w:szCs w:val="22"/>
        </w:rPr>
        <w:t>4</w:t>
      </w:r>
      <w:r w:rsidR="00FE7E02" w:rsidRPr="00AF3274">
        <w:rPr>
          <w:rFonts w:asciiTheme="majorHAnsi" w:hAnsiTheme="majorHAnsi" w:cstheme="minorHAnsi"/>
          <w:bCs/>
          <w:sz w:val="22"/>
          <w:szCs w:val="22"/>
        </w:rPr>
        <w:t xml:space="preserve"> - </w:t>
      </w:r>
      <w:r w:rsidR="005969AA" w:rsidRPr="00AF3274">
        <w:rPr>
          <w:rFonts w:asciiTheme="majorHAnsi" w:hAnsiTheme="majorHAnsi" w:cstheme="minorHAnsi"/>
          <w:bCs/>
          <w:sz w:val="22"/>
          <w:szCs w:val="22"/>
        </w:rPr>
        <w:t>Aquis</w:t>
      </w:r>
      <w:r w:rsidR="00AF3274" w:rsidRPr="00AF3274">
        <w:rPr>
          <w:rFonts w:asciiTheme="majorHAnsi" w:hAnsiTheme="majorHAnsi" w:cstheme="minorHAnsi"/>
          <w:bCs/>
          <w:sz w:val="22"/>
          <w:szCs w:val="22"/>
        </w:rPr>
        <w:t xml:space="preserve">ição de Material e </w:t>
      </w:r>
      <w:r w:rsidR="005969AA" w:rsidRPr="00AF3274">
        <w:rPr>
          <w:rFonts w:asciiTheme="majorHAnsi" w:hAnsiTheme="majorHAnsi" w:cstheme="minorHAnsi"/>
          <w:bCs/>
          <w:sz w:val="22"/>
          <w:szCs w:val="22"/>
        </w:rPr>
        <w:t>Equip</w:t>
      </w:r>
      <w:r w:rsidR="00AF3274" w:rsidRPr="00AF3274">
        <w:rPr>
          <w:rFonts w:asciiTheme="majorHAnsi" w:hAnsiTheme="majorHAnsi" w:cstheme="minorHAnsi"/>
          <w:bCs/>
          <w:sz w:val="22"/>
          <w:szCs w:val="22"/>
        </w:rPr>
        <w:t xml:space="preserve">amentos </w:t>
      </w:r>
      <w:r w:rsidR="005969AA" w:rsidRPr="00AF3274">
        <w:rPr>
          <w:rFonts w:asciiTheme="majorHAnsi" w:hAnsiTheme="majorHAnsi" w:cstheme="minorHAnsi"/>
          <w:bCs/>
          <w:sz w:val="22"/>
          <w:szCs w:val="22"/>
        </w:rPr>
        <w:t xml:space="preserve">Permanentes </w:t>
      </w:r>
      <w:r w:rsidR="00AF3274" w:rsidRPr="00AF3274">
        <w:rPr>
          <w:rFonts w:asciiTheme="majorHAnsi" w:hAnsiTheme="majorHAnsi" w:cstheme="minorHAnsi"/>
          <w:bCs/>
          <w:sz w:val="22"/>
          <w:szCs w:val="22"/>
        </w:rPr>
        <w:t>para Manutenção do Legislativo</w:t>
      </w:r>
    </w:p>
    <w:p w14:paraId="09CA90B1" w14:textId="19DAA1AB" w:rsidR="0024736B" w:rsidRPr="00AF3274" w:rsidRDefault="00693BA2" w:rsidP="0024736B">
      <w:pPr>
        <w:spacing w:line="240" w:lineRule="atLeast"/>
        <w:ind w:left="-142" w:right="157"/>
        <w:jc w:val="both"/>
        <w:rPr>
          <w:rFonts w:asciiTheme="majorHAnsi" w:hAnsiTheme="majorHAnsi" w:cstheme="minorHAnsi"/>
          <w:bCs/>
          <w:sz w:val="22"/>
          <w:szCs w:val="22"/>
        </w:rPr>
      </w:pPr>
      <w:r w:rsidRPr="00AF3274">
        <w:rPr>
          <w:rFonts w:asciiTheme="majorHAnsi" w:hAnsiTheme="majorHAnsi" w:cstheme="minorHAnsi"/>
          <w:bCs/>
          <w:sz w:val="22"/>
          <w:szCs w:val="22"/>
        </w:rPr>
        <w:t>Categoria Econômica</w:t>
      </w:r>
      <w:r w:rsidR="0024736B" w:rsidRPr="00AF3274">
        <w:rPr>
          <w:rFonts w:asciiTheme="majorHAnsi" w:hAnsiTheme="majorHAnsi" w:cstheme="minorHAnsi"/>
          <w:bCs/>
          <w:sz w:val="22"/>
          <w:szCs w:val="22"/>
        </w:rPr>
        <w:t xml:space="preserve">: </w:t>
      </w:r>
      <w:r w:rsidR="005969AA" w:rsidRPr="00AF3274">
        <w:rPr>
          <w:rFonts w:asciiTheme="majorHAnsi" w:hAnsiTheme="majorHAnsi" w:cstheme="minorHAnsi"/>
          <w:bCs/>
          <w:sz w:val="22"/>
          <w:szCs w:val="22"/>
        </w:rPr>
        <w:t>4</w:t>
      </w:r>
      <w:r w:rsidR="0024736B" w:rsidRPr="00AF3274">
        <w:rPr>
          <w:rFonts w:asciiTheme="majorHAnsi" w:hAnsiTheme="majorHAnsi" w:cstheme="minorHAnsi"/>
          <w:bCs/>
          <w:sz w:val="22"/>
          <w:szCs w:val="22"/>
        </w:rPr>
        <w:t>.</w:t>
      </w:r>
      <w:r w:rsidR="005969AA" w:rsidRPr="00AF3274">
        <w:rPr>
          <w:rFonts w:asciiTheme="majorHAnsi" w:hAnsiTheme="majorHAnsi" w:cstheme="minorHAnsi"/>
          <w:bCs/>
          <w:sz w:val="22"/>
          <w:szCs w:val="22"/>
        </w:rPr>
        <w:t>4</w:t>
      </w:r>
      <w:r w:rsidR="0024736B" w:rsidRPr="00AF3274">
        <w:rPr>
          <w:rFonts w:asciiTheme="majorHAnsi" w:hAnsiTheme="majorHAnsi" w:cstheme="minorHAnsi"/>
          <w:bCs/>
          <w:sz w:val="22"/>
          <w:szCs w:val="22"/>
        </w:rPr>
        <w:t>.90.</w:t>
      </w:r>
      <w:r w:rsidR="005969AA" w:rsidRPr="00AF3274">
        <w:rPr>
          <w:rFonts w:asciiTheme="majorHAnsi" w:hAnsiTheme="majorHAnsi" w:cstheme="minorHAnsi"/>
          <w:bCs/>
          <w:sz w:val="22"/>
          <w:szCs w:val="22"/>
        </w:rPr>
        <w:t>52</w:t>
      </w:r>
      <w:r w:rsidR="0024736B" w:rsidRPr="00AF3274">
        <w:rPr>
          <w:rFonts w:asciiTheme="majorHAnsi" w:hAnsiTheme="majorHAnsi" w:cstheme="minorHAnsi"/>
          <w:bCs/>
          <w:sz w:val="22"/>
          <w:szCs w:val="22"/>
        </w:rPr>
        <w:t xml:space="preserve">.00 – </w:t>
      </w:r>
      <w:r w:rsidR="005969AA" w:rsidRPr="00AF3274">
        <w:rPr>
          <w:rFonts w:asciiTheme="majorHAnsi" w:hAnsiTheme="majorHAnsi" w:cstheme="minorHAnsi"/>
          <w:bCs/>
          <w:sz w:val="22"/>
          <w:szCs w:val="22"/>
        </w:rPr>
        <w:t>Equipamento e Material Permanente</w:t>
      </w:r>
      <w:r w:rsidR="0024736B" w:rsidRPr="00AF3274">
        <w:rPr>
          <w:rFonts w:asciiTheme="majorHAnsi" w:hAnsiTheme="majorHAnsi" w:cstheme="minorHAnsi"/>
          <w:bCs/>
          <w:sz w:val="22"/>
          <w:szCs w:val="22"/>
        </w:rPr>
        <w:t>.</w:t>
      </w:r>
    </w:p>
    <w:bookmarkEnd w:id="1"/>
    <w:p w14:paraId="3B1D9458" w14:textId="77777777" w:rsidR="0024736B" w:rsidRPr="00AF3274" w:rsidRDefault="0024736B" w:rsidP="0024736B">
      <w:pPr>
        <w:numPr>
          <w:ilvl w:val="1"/>
          <w:numId w:val="0"/>
        </w:numPr>
        <w:spacing w:before="120" w:after="120" w:line="240" w:lineRule="atLeast"/>
        <w:ind w:left="-142" w:right="-27"/>
        <w:jc w:val="both"/>
        <w:rPr>
          <w:rFonts w:asciiTheme="majorHAnsi" w:eastAsia="Arial" w:hAnsiTheme="majorHAnsi" w:cstheme="minorHAnsi"/>
          <w:sz w:val="22"/>
          <w:szCs w:val="22"/>
        </w:rPr>
      </w:pPr>
      <w:r w:rsidRPr="00AF3274">
        <w:rPr>
          <w:rFonts w:asciiTheme="majorHAnsi" w:eastAsia="Arial" w:hAnsiTheme="majorHAnsi" w:cstheme="minorHAnsi"/>
          <w:sz w:val="22"/>
          <w:szCs w:val="22"/>
        </w:rPr>
        <w:t>14.1.1. A dotação relativa aos exercícios financeiros subsequentes será indicada após aprovação da Lei Orçamentária respectiva e liberação dos créditos correspondentes, mediante apostilamento.</w:t>
      </w:r>
    </w:p>
    <w:p w14:paraId="78D0B6BA" w14:textId="77777777" w:rsidR="0024736B" w:rsidRPr="00AF3274" w:rsidRDefault="0024736B" w:rsidP="0024736B">
      <w:pPr>
        <w:numPr>
          <w:ilvl w:val="1"/>
          <w:numId w:val="0"/>
        </w:numPr>
        <w:spacing w:before="120" w:after="120" w:line="240" w:lineRule="atLeast"/>
        <w:ind w:left="-142" w:right="-27"/>
        <w:jc w:val="both"/>
        <w:rPr>
          <w:rFonts w:asciiTheme="majorHAnsi" w:eastAsia="Arial" w:hAnsiTheme="majorHAnsi" w:cstheme="minorHAnsi"/>
          <w:sz w:val="22"/>
          <w:szCs w:val="22"/>
          <w:shd w:val="clear" w:color="auto" w:fill="FFFFFF"/>
        </w:rPr>
      </w:pPr>
      <w:r w:rsidRPr="00AF3274">
        <w:rPr>
          <w:rFonts w:asciiTheme="majorHAnsi" w:eastAsia="Arial" w:hAnsiTheme="majorHAnsi" w:cstheme="minorHAnsi"/>
          <w:sz w:val="22"/>
          <w:szCs w:val="22"/>
          <w:shd w:val="clear" w:color="auto" w:fill="FFFFFF"/>
        </w:rPr>
        <w:t>14.2. A estimativa do custo considerou os orçamentos encontrados e/ou apresentados durante a aferição dos preços de mercado com a utilização da mediana dos resultados obtidos com a pesquisa direta com 03 (três) fornecedores do ramo, nos termos dos inciso IV do § 1º do art. 23 da Lei nº 14.133/2021, obtendo o valor médio de cada item.</w:t>
      </w:r>
    </w:p>
    <w:p w14:paraId="318D9EB7" w14:textId="77777777" w:rsidR="00947698" w:rsidRPr="00AF3274" w:rsidRDefault="00947698" w:rsidP="0024736B">
      <w:pPr>
        <w:numPr>
          <w:ilvl w:val="1"/>
          <w:numId w:val="0"/>
        </w:numPr>
        <w:spacing w:before="120" w:after="120" w:line="240" w:lineRule="atLeast"/>
        <w:ind w:left="-142" w:right="-27"/>
        <w:jc w:val="both"/>
        <w:rPr>
          <w:rFonts w:asciiTheme="majorHAnsi" w:eastAsia="Arial" w:hAnsiTheme="majorHAnsi" w:cstheme="minorHAnsi"/>
          <w:sz w:val="22"/>
          <w:szCs w:val="22"/>
        </w:rPr>
      </w:pPr>
    </w:p>
    <w:p w14:paraId="09A54142" w14:textId="41B4E6F0" w:rsidR="0024736B" w:rsidRPr="00AF3274" w:rsidRDefault="0024736B" w:rsidP="0024736B">
      <w:pPr>
        <w:tabs>
          <w:tab w:val="left" w:pos="442"/>
        </w:tabs>
        <w:spacing w:before="120" w:after="120" w:line="240" w:lineRule="atLeast"/>
        <w:ind w:left="-142" w:right="-27"/>
        <w:jc w:val="both"/>
        <w:outlineLvl w:val="0"/>
        <w:rPr>
          <w:rFonts w:asciiTheme="majorHAnsi" w:hAnsiTheme="majorHAnsi" w:cstheme="minorHAnsi"/>
          <w:b/>
          <w:sz w:val="22"/>
          <w:szCs w:val="22"/>
        </w:rPr>
      </w:pPr>
      <w:r w:rsidRPr="00AF3274">
        <w:rPr>
          <w:rFonts w:asciiTheme="majorHAnsi" w:hAnsiTheme="majorHAnsi" w:cstheme="minorHAnsi"/>
          <w:b/>
          <w:sz w:val="22"/>
          <w:szCs w:val="22"/>
        </w:rPr>
        <w:t>15. DAS</w:t>
      </w:r>
      <w:r w:rsidRPr="00AF3274">
        <w:rPr>
          <w:rFonts w:asciiTheme="majorHAnsi" w:hAnsiTheme="majorHAnsi" w:cstheme="minorHAnsi"/>
          <w:b/>
          <w:spacing w:val="16"/>
          <w:sz w:val="22"/>
          <w:szCs w:val="22"/>
        </w:rPr>
        <w:t xml:space="preserve"> </w:t>
      </w:r>
      <w:r w:rsidRPr="00AF3274">
        <w:rPr>
          <w:rFonts w:asciiTheme="majorHAnsi" w:hAnsiTheme="majorHAnsi" w:cstheme="minorHAnsi"/>
          <w:b/>
          <w:sz w:val="22"/>
          <w:szCs w:val="22"/>
        </w:rPr>
        <w:t>CONSIDERAÇÕES</w:t>
      </w:r>
      <w:r w:rsidRPr="00AF3274">
        <w:rPr>
          <w:rFonts w:asciiTheme="majorHAnsi" w:hAnsiTheme="majorHAnsi" w:cstheme="minorHAnsi"/>
          <w:b/>
          <w:spacing w:val="17"/>
          <w:sz w:val="22"/>
          <w:szCs w:val="22"/>
        </w:rPr>
        <w:t xml:space="preserve"> </w:t>
      </w:r>
      <w:r w:rsidRPr="00AF3274">
        <w:rPr>
          <w:rFonts w:asciiTheme="majorHAnsi" w:hAnsiTheme="majorHAnsi" w:cstheme="minorHAnsi"/>
          <w:b/>
          <w:sz w:val="22"/>
          <w:szCs w:val="22"/>
        </w:rPr>
        <w:t>FINAIS</w:t>
      </w:r>
      <w:r w:rsidRPr="00AF3274">
        <w:rPr>
          <w:rFonts w:asciiTheme="majorHAnsi" w:hAnsiTheme="majorHAnsi" w:cstheme="minorHAnsi"/>
          <w:b/>
          <w:spacing w:val="17"/>
          <w:sz w:val="22"/>
          <w:szCs w:val="22"/>
        </w:rPr>
        <w:t xml:space="preserve"> </w:t>
      </w:r>
    </w:p>
    <w:p w14:paraId="09D3FE43" w14:textId="3753ADE4" w:rsidR="0024736B" w:rsidRPr="00AF3274" w:rsidRDefault="0024736B" w:rsidP="0024736B">
      <w:pPr>
        <w:numPr>
          <w:ilvl w:val="1"/>
          <w:numId w:val="0"/>
        </w:numPr>
        <w:spacing w:before="120" w:after="120" w:line="240" w:lineRule="atLeast"/>
        <w:ind w:left="-142" w:right="-27"/>
        <w:jc w:val="both"/>
        <w:rPr>
          <w:rFonts w:asciiTheme="majorHAnsi" w:eastAsia="Arial" w:hAnsiTheme="majorHAnsi" w:cstheme="minorHAnsi"/>
          <w:sz w:val="22"/>
          <w:szCs w:val="22"/>
        </w:rPr>
      </w:pPr>
      <w:r w:rsidRPr="00AF3274">
        <w:rPr>
          <w:rFonts w:asciiTheme="majorHAnsi" w:eastAsia="Arial" w:hAnsiTheme="majorHAnsi" w:cstheme="minorHAnsi"/>
          <w:sz w:val="22"/>
          <w:szCs w:val="22"/>
        </w:rPr>
        <w:t>15.</w:t>
      </w:r>
      <w:r w:rsidR="00947698" w:rsidRPr="00AF3274">
        <w:rPr>
          <w:rFonts w:asciiTheme="majorHAnsi" w:eastAsia="Arial" w:hAnsiTheme="majorHAnsi" w:cstheme="minorHAnsi"/>
          <w:sz w:val="22"/>
          <w:szCs w:val="22"/>
        </w:rPr>
        <w:t xml:space="preserve">1. </w:t>
      </w:r>
      <w:r w:rsidRPr="00AF3274">
        <w:rPr>
          <w:rFonts w:asciiTheme="majorHAnsi" w:eastAsia="Arial" w:hAnsiTheme="majorHAnsi" w:cstheme="minorHAnsi"/>
          <w:sz w:val="22"/>
          <w:szCs w:val="22"/>
        </w:rPr>
        <w:t>A participação de qualquer proponente vencedor no processo implica a aceitação tácita, incondicional, irrevogável e irretratável dos seus termos, regras e condições.</w:t>
      </w:r>
    </w:p>
    <w:p w14:paraId="24CDF881" w14:textId="37E069E9" w:rsidR="0024736B" w:rsidRPr="00AF3274" w:rsidRDefault="0024736B" w:rsidP="0024736B">
      <w:pPr>
        <w:numPr>
          <w:ilvl w:val="1"/>
          <w:numId w:val="0"/>
        </w:numPr>
        <w:spacing w:before="120" w:after="120" w:line="240" w:lineRule="atLeast"/>
        <w:ind w:left="-142" w:right="-27"/>
        <w:jc w:val="both"/>
        <w:rPr>
          <w:rFonts w:asciiTheme="majorHAnsi" w:eastAsia="Arial" w:hAnsiTheme="majorHAnsi" w:cstheme="minorHAnsi"/>
          <w:sz w:val="22"/>
          <w:szCs w:val="22"/>
        </w:rPr>
      </w:pPr>
      <w:r w:rsidRPr="00AF3274">
        <w:rPr>
          <w:rFonts w:asciiTheme="majorHAnsi" w:eastAsia="Arial" w:hAnsiTheme="majorHAnsi" w:cstheme="minorHAnsi"/>
          <w:sz w:val="22"/>
          <w:szCs w:val="22"/>
        </w:rPr>
        <w:t>15</w:t>
      </w:r>
      <w:r w:rsidR="00B12CAC">
        <w:rPr>
          <w:rFonts w:asciiTheme="majorHAnsi" w:eastAsia="Arial" w:hAnsiTheme="majorHAnsi" w:cstheme="minorHAnsi"/>
          <w:sz w:val="22"/>
          <w:szCs w:val="22"/>
        </w:rPr>
        <w:t>.2</w:t>
      </w:r>
      <w:r w:rsidRPr="00AF3274">
        <w:rPr>
          <w:rFonts w:asciiTheme="majorHAnsi" w:eastAsia="Arial" w:hAnsiTheme="majorHAnsi" w:cstheme="minorHAnsi"/>
          <w:sz w:val="22"/>
          <w:szCs w:val="22"/>
        </w:rPr>
        <w:t>. Nos preços já estão inclusas todas as despesas tais como: despesa com funcionários, materiais Utilizados, impostos, transportes, taxas ou outras.</w:t>
      </w:r>
    </w:p>
    <w:p w14:paraId="5F837514" w14:textId="77777777" w:rsidR="00947698" w:rsidRPr="00AF3274" w:rsidRDefault="00947698" w:rsidP="0024736B">
      <w:pPr>
        <w:numPr>
          <w:ilvl w:val="1"/>
          <w:numId w:val="0"/>
        </w:numPr>
        <w:spacing w:before="120" w:after="120" w:line="240" w:lineRule="atLeast"/>
        <w:ind w:left="-142" w:right="-27"/>
        <w:jc w:val="both"/>
        <w:rPr>
          <w:rFonts w:asciiTheme="majorHAnsi" w:eastAsia="Arial" w:hAnsiTheme="majorHAnsi" w:cstheme="minorHAnsi"/>
          <w:sz w:val="22"/>
          <w:szCs w:val="22"/>
        </w:rPr>
      </w:pPr>
    </w:p>
    <w:p w14:paraId="0CC32E21" w14:textId="77777777" w:rsidR="0024736B" w:rsidRPr="00AF3274" w:rsidRDefault="0024736B" w:rsidP="0024736B">
      <w:pPr>
        <w:spacing w:before="120" w:after="120" w:line="240" w:lineRule="atLeast"/>
        <w:ind w:left="-142" w:right="-27"/>
        <w:contextualSpacing/>
        <w:jc w:val="both"/>
        <w:rPr>
          <w:rFonts w:asciiTheme="majorHAnsi" w:eastAsia="Calibri" w:hAnsiTheme="majorHAnsi" w:cstheme="minorHAnsi"/>
          <w:b/>
          <w:sz w:val="22"/>
          <w:szCs w:val="22"/>
        </w:rPr>
      </w:pPr>
      <w:r w:rsidRPr="00AF3274">
        <w:rPr>
          <w:rFonts w:asciiTheme="majorHAnsi" w:eastAsia="Calibri" w:hAnsiTheme="majorHAnsi" w:cstheme="minorHAnsi"/>
          <w:b/>
          <w:sz w:val="22"/>
          <w:szCs w:val="22"/>
        </w:rPr>
        <w:lastRenderedPageBreak/>
        <w:t xml:space="preserve">16. ALINHAMENTO ENTRE A AQUISIÇÃO E O PLANEJAMENTO: </w:t>
      </w:r>
    </w:p>
    <w:p w14:paraId="62D072EA" w14:textId="77777777" w:rsidR="00E72A87" w:rsidRPr="00AF3274" w:rsidRDefault="00E72A87" w:rsidP="0024736B">
      <w:pPr>
        <w:numPr>
          <w:ilvl w:val="1"/>
          <w:numId w:val="0"/>
        </w:numPr>
        <w:spacing w:before="120" w:after="120" w:line="240" w:lineRule="atLeast"/>
        <w:ind w:left="-142" w:right="-27"/>
        <w:jc w:val="both"/>
        <w:rPr>
          <w:rFonts w:asciiTheme="majorHAnsi" w:eastAsia="Arial" w:hAnsiTheme="majorHAnsi" w:cstheme="minorHAnsi"/>
          <w:sz w:val="22"/>
          <w:szCs w:val="22"/>
        </w:rPr>
      </w:pPr>
    </w:p>
    <w:p w14:paraId="36CD637B" w14:textId="5343A397" w:rsidR="0024736B" w:rsidRPr="00AF3274" w:rsidRDefault="0024736B" w:rsidP="0024736B">
      <w:pPr>
        <w:numPr>
          <w:ilvl w:val="1"/>
          <w:numId w:val="0"/>
        </w:numPr>
        <w:spacing w:before="120" w:after="120" w:line="240" w:lineRule="atLeast"/>
        <w:ind w:left="-142" w:right="-27"/>
        <w:jc w:val="both"/>
        <w:rPr>
          <w:rFonts w:asciiTheme="majorHAnsi" w:eastAsia="Arial" w:hAnsiTheme="majorHAnsi" w:cstheme="minorHAnsi"/>
          <w:sz w:val="22"/>
          <w:szCs w:val="22"/>
        </w:rPr>
      </w:pPr>
      <w:r w:rsidRPr="00AF3274">
        <w:rPr>
          <w:rFonts w:asciiTheme="majorHAnsi" w:eastAsia="Arial" w:hAnsiTheme="majorHAnsi" w:cstheme="minorHAnsi"/>
          <w:sz w:val="22"/>
          <w:szCs w:val="22"/>
        </w:rPr>
        <w:t>16.1 As aquisições pretendidas foram devidamente planejadas na Lei Orçamentária Anual para o exercício de 202</w:t>
      </w:r>
      <w:r w:rsidR="003E539F" w:rsidRPr="00AF3274">
        <w:rPr>
          <w:rFonts w:asciiTheme="majorHAnsi" w:eastAsia="Arial" w:hAnsiTheme="majorHAnsi" w:cstheme="minorHAnsi"/>
          <w:sz w:val="22"/>
          <w:szCs w:val="22"/>
        </w:rPr>
        <w:t>5</w:t>
      </w:r>
      <w:r w:rsidRPr="00AF3274">
        <w:rPr>
          <w:rFonts w:asciiTheme="majorHAnsi" w:eastAsia="Arial" w:hAnsiTheme="majorHAnsi" w:cstheme="minorHAnsi"/>
          <w:sz w:val="22"/>
          <w:szCs w:val="22"/>
        </w:rPr>
        <w:t xml:space="preserve"> bem como no Plano Plurianual e na Lei de Diretrizes Orçamentárias para o exercício de 202</w:t>
      </w:r>
      <w:r w:rsidR="003E539F" w:rsidRPr="00AF3274">
        <w:rPr>
          <w:rFonts w:asciiTheme="majorHAnsi" w:eastAsia="Arial" w:hAnsiTheme="majorHAnsi" w:cstheme="minorHAnsi"/>
          <w:sz w:val="22"/>
          <w:szCs w:val="22"/>
        </w:rPr>
        <w:t>5</w:t>
      </w:r>
      <w:r w:rsidR="00667269" w:rsidRPr="00AF3274">
        <w:rPr>
          <w:rFonts w:asciiTheme="majorHAnsi" w:eastAsia="Arial" w:hAnsiTheme="majorHAnsi" w:cstheme="minorHAnsi"/>
          <w:sz w:val="22"/>
          <w:szCs w:val="22"/>
        </w:rPr>
        <w:t>.</w:t>
      </w:r>
    </w:p>
    <w:p w14:paraId="15CFFEC9" w14:textId="77777777" w:rsidR="00874E63" w:rsidRPr="00AF3274" w:rsidRDefault="00874E63" w:rsidP="0024736B">
      <w:pPr>
        <w:tabs>
          <w:tab w:val="left" w:pos="442"/>
        </w:tabs>
        <w:spacing w:before="120" w:after="120" w:line="240" w:lineRule="atLeast"/>
        <w:ind w:left="-142" w:right="-27"/>
        <w:jc w:val="both"/>
        <w:outlineLvl w:val="0"/>
        <w:rPr>
          <w:rFonts w:asciiTheme="majorHAnsi" w:hAnsiTheme="majorHAnsi" w:cstheme="minorHAnsi"/>
          <w:b/>
          <w:sz w:val="22"/>
          <w:szCs w:val="22"/>
        </w:rPr>
      </w:pPr>
    </w:p>
    <w:p w14:paraId="2F9F829F" w14:textId="77881D5C" w:rsidR="0024736B" w:rsidRPr="00AF3274" w:rsidRDefault="0024736B" w:rsidP="0024736B">
      <w:pPr>
        <w:tabs>
          <w:tab w:val="left" w:pos="442"/>
        </w:tabs>
        <w:spacing w:before="120" w:after="120" w:line="240" w:lineRule="atLeast"/>
        <w:ind w:left="-142" w:right="-27"/>
        <w:jc w:val="both"/>
        <w:outlineLvl w:val="0"/>
        <w:rPr>
          <w:rFonts w:asciiTheme="majorHAnsi" w:hAnsiTheme="majorHAnsi" w:cstheme="minorHAnsi"/>
          <w:b/>
          <w:sz w:val="22"/>
          <w:szCs w:val="22"/>
        </w:rPr>
      </w:pPr>
      <w:r w:rsidRPr="00AF3274">
        <w:rPr>
          <w:rFonts w:asciiTheme="majorHAnsi" w:hAnsiTheme="majorHAnsi" w:cstheme="minorHAnsi"/>
          <w:b/>
          <w:sz w:val="22"/>
          <w:szCs w:val="22"/>
        </w:rPr>
        <w:t>1</w:t>
      </w:r>
      <w:r w:rsidR="00B12CAC">
        <w:rPr>
          <w:rFonts w:asciiTheme="majorHAnsi" w:hAnsiTheme="majorHAnsi" w:cstheme="minorHAnsi"/>
          <w:b/>
          <w:sz w:val="22"/>
          <w:szCs w:val="22"/>
        </w:rPr>
        <w:t>7</w:t>
      </w:r>
      <w:r w:rsidRPr="00AF3274">
        <w:rPr>
          <w:rFonts w:asciiTheme="majorHAnsi" w:hAnsiTheme="majorHAnsi" w:cstheme="minorHAnsi"/>
          <w:b/>
          <w:sz w:val="22"/>
          <w:szCs w:val="22"/>
        </w:rPr>
        <w:t>. ANEXOS:</w:t>
      </w:r>
    </w:p>
    <w:p w14:paraId="1562EBD6" w14:textId="7EC6CEDA" w:rsidR="0024736B" w:rsidRPr="00AF3274" w:rsidRDefault="0024736B" w:rsidP="0024736B">
      <w:pPr>
        <w:numPr>
          <w:ilvl w:val="1"/>
          <w:numId w:val="0"/>
        </w:numPr>
        <w:spacing w:before="120" w:after="120" w:line="240" w:lineRule="atLeast"/>
        <w:ind w:left="-142" w:right="-27"/>
        <w:jc w:val="both"/>
        <w:rPr>
          <w:rFonts w:asciiTheme="majorHAnsi" w:eastAsia="Arial" w:hAnsiTheme="majorHAnsi" w:cstheme="minorHAnsi"/>
          <w:sz w:val="22"/>
          <w:szCs w:val="22"/>
        </w:rPr>
      </w:pPr>
      <w:r w:rsidRPr="00AF3274">
        <w:rPr>
          <w:rFonts w:asciiTheme="majorHAnsi" w:eastAsia="Arial" w:hAnsiTheme="majorHAnsi" w:cstheme="minorHAnsi"/>
          <w:sz w:val="22"/>
          <w:szCs w:val="22"/>
        </w:rPr>
        <w:t xml:space="preserve"> Anexo</w:t>
      </w:r>
      <w:r w:rsidR="00C43E74" w:rsidRPr="00AF3274">
        <w:rPr>
          <w:rFonts w:asciiTheme="majorHAnsi" w:eastAsia="Arial" w:hAnsiTheme="majorHAnsi" w:cstheme="minorHAnsi"/>
          <w:sz w:val="22"/>
          <w:szCs w:val="22"/>
        </w:rPr>
        <w:t xml:space="preserve"> I</w:t>
      </w:r>
      <w:r w:rsidRPr="00AF3274">
        <w:rPr>
          <w:rFonts w:asciiTheme="majorHAnsi" w:eastAsia="Arial" w:hAnsiTheme="majorHAnsi" w:cstheme="minorHAnsi"/>
          <w:sz w:val="22"/>
          <w:szCs w:val="22"/>
        </w:rPr>
        <w:t xml:space="preserve"> – </w:t>
      </w:r>
      <w:r w:rsidR="00C43E74" w:rsidRPr="00AF3274">
        <w:rPr>
          <w:rFonts w:asciiTheme="majorHAnsi" w:eastAsia="Arial" w:hAnsiTheme="majorHAnsi" w:cstheme="minorHAnsi"/>
          <w:sz w:val="22"/>
          <w:szCs w:val="22"/>
        </w:rPr>
        <w:t>Declaração Unificada</w:t>
      </w:r>
    </w:p>
    <w:p w14:paraId="6C3EB8D9" w14:textId="77777777" w:rsidR="00947698" w:rsidRPr="00AF3274" w:rsidRDefault="00947698" w:rsidP="0024736B">
      <w:pPr>
        <w:numPr>
          <w:ilvl w:val="1"/>
          <w:numId w:val="0"/>
        </w:numPr>
        <w:spacing w:before="120" w:after="120" w:line="240" w:lineRule="atLeast"/>
        <w:ind w:left="-142" w:right="-27"/>
        <w:jc w:val="both"/>
        <w:rPr>
          <w:rFonts w:asciiTheme="majorHAnsi" w:eastAsia="Arial" w:hAnsiTheme="majorHAnsi" w:cstheme="minorHAnsi"/>
          <w:sz w:val="22"/>
          <w:szCs w:val="22"/>
        </w:rPr>
      </w:pPr>
    </w:p>
    <w:p w14:paraId="0EFE3950" w14:textId="2FC2F15D" w:rsidR="0024736B" w:rsidRPr="00AF3274" w:rsidRDefault="00947698" w:rsidP="00947698">
      <w:pPr>
        <w:numPr>
          <w:ilvl w:val="1"/>
          <w:numId w:val="0"/>
        </w:numPr>
        <w:spacing w:before="120" w:after="120" w:line="240" w:lineRule="atLeast"/>
        <w:ind w:left="-142" w:right="-27"/>
        <w:jc w:val="both"/>
        <w:rPr>
          <w:rFonts w:asciiTheme="majorHAnsi" w:hAnsiTheme="majorHAnsi" w:cstheme="minorHAnsi"/>
          <w:sz w:val="22"/>
          <w:szCs w:val="22"/>
        </w:rPr>
      </w:pPr>
      <w:r w:rsidRPr="00AF3274">
        <w:rPr>
          <w:rFonts w:asciiTheme="majorHAnsi" w:eastAsia="Arial" w:hAnsiTheme="majorHAnsi" w:cstheme="minorHAnsi"/>
          <w:sz w:val="22"/>
          <w:szCs w:val="22"/>
        </w:rPr>
        <w:t>Birigui,</w:t>
      </w:r>
      <w:r w:rsidR="007E638E">
        <w:rPr>
          <w:rFonts w:asciiTheme="majorHAnsi" w:eastAsia="Arial" w:hAnsiTheme="majorHAnsi" w:cstheme="minorHAnsi"/>
          <w:sz w:val="22"/>
          <w:szCs w:val="22"/>
        </w:rPr>
        <w:t xml:space="preserve"> 2</w:t>
      </w:r>
      <w:r w:rsidR="000B225A">
        <w:rPr>
          <w:rFonts w:asciiTheme="majorHAnsi" w:eastAsia="Arial" w:hAnsiTheme="majorHAnsi" w:cstheme="minorHAnsi"/>
          <w:sz w:val="22"/>
          <w:szCs w:val="22"/>
        </w:rPr>
        <w:t>9</w:t>
      </w:r>
      <w:r w:rsidR="007E638E">
        <w:rPr>
          <w:rFonts w:asciiTheme="majorHAnsi" w:eastAsia="Arial" w:hAnsiTheme="majorHAnsi" w:cstheme="minorHAnsi"/>
          <w:sz w:val="22"/>
          <w:szCs w:val="22"/>
        </w:rPr>
        <w:t xml:space="preserve"> de julho de 2.026.</w:t>
      </w:r>
      <w:r w:rsidR="0024736B" w:rsidRPr="00AF3274">
        <w:rPr>
          <w:rFonts w:asciiTheme="majorHAnsi" w:hAnsiTheme="majorHAnsi" w:cstheme="minorHAnsi"/>
          <w:sz w:val="22"/>
          <w:szCs w:val="22"/>
        </w:rPr>
        <w:t xml:space="preserve">             </w:t>
      </w:r>
    </w:p>
    <w:p w14:paraId="54A8A196" w14:textId="77777777" w:rsidR="00947698" w:rsidRPr="00AF3274" w:rsidRDefault="00947698" w:rsidP="00CA0AC0">
      <w:pPr>
        <w:tabs>
          <w:tab w:val="left" w:pos="442"/>
        </w:tabs>
        <w:spacing w:before="120" w:after="120" w:line="240" w:lineRule="atLeast"/>
        <w:ind w:right="-27"/>
        <w:outlineLvl w:val="0"/>
        <w:rPr>
          <w:rFonts w:asciiTheme="majorHAnsi" w:hAnsiTheme="majorHAnsi" w:cstheme="minorHAnsi"/>
          <w:sz w:val="22"/>
          <w:szCs w:val="22"/>
        </w:rPr>
      </w:pPr>
    </w:p>
    <w:p w14:paraId="4C9BF0B0" w14:textId="77777777" w:rsidR="00947698" w:rsidRPr="00AF3274" w:rsidRDefault="00947698" w:rsidP="0024736B">
      <w:pPr>
        <w:tabs>
          <w:tab w:val="left" w:pos="442"/>
        </w:tabs>
        <w:spacing w:before="120" w:after="120" w:line="240" w:lineRule="atLeast"/>
        <w:ind w:right="-27"/>
        <w:jc w:val="right"/>
        <w:outlineLvl w:val="0"/>
        <w:rPr>
          <w:rFonts w:asciiTheme="majorHAnsi" w:hAnsiTheme="majorHAnsi" w:cstheme="minorHAnsi"/>
          <w:sz w:val="22"/>
          <w:szCs w:val="22"/>
        </w:rPr>
      </w:pPr>
    </w:p>
    <w:p w14:paraId="0801E1D0" w14:textId="77777777" w:rsidR="0024736B" w:rsidRPr="00AF3274" w:rsidRDefault="0024736B" w:rsidP="0024736B">
      <w:pPr>
        <w:tabs>
          <w:tab w:val="left" w:pos="2385"/>
        </w:tabs>
        <w:spacing w:before="120" w:after="120" w:line="240" w:lineRule="atLeast"/>
        <w:ind w:right="-27"/>
        <w:jc w:val="center"/>
        <w:rPr>
          <w:rFonts w:asciiTheme="majorHAnsi" w:eastAsia="Calibri" w:hAnsiTheme="majorHAnsi" w:cstheme="minorHAnsi"/>
          <w:sz w:val="22"/>
          <w:szCs w:val="22"/>
        </w:rPr>
      </w:pPr>
    </w:p>
    <w:p w14:paraId="4B40AAB9" w14:textId="77777777" w:rsidR="0024736B" w:rsidRPr="00AF3274" w:rsidRDefault="0024736B" w:rsidP="0024736B">
      <w:pPr>
        <w:tabs>
          <w:tab w:val="left" w:pos="2385"/>
        </w:tabs>
        <w:spacing w:before="120" w:after="120" w:line="240" w:lineRule="atLeast"/>
        <w:ind w:right="-27"/>
        <w:jc w:val="center"/>
        <w:rPr>
          <w:rFonts w:asciiTheme="majorHAnsi" w:eastAsia="Calibri" w:hAnsiTheme="majorHAnsi" w:cstheme="minorHAnsi"/>
          <w:sz w:val="22"/>
          <w:szCs w:val="22"/>
        </w:rPr>
      </w:pPr>
      <w:r w:rsidRPr="00AF3274">
        <w:rPr>
          <w:rFonts w:asciiTheme="majorHAnsi" w:eastAsia="Calibri" w:hAnsiTheme="majorHAnsi" w:cstheme="minorHAnsi"/>
          <w:sz w:val="22"/>
          <w:szCs w:val="22"/>
        </w:rPr>
        <w:t>____________________</w:t>
      </w:r>
      <w:r w:rsidRPr="00AF3274">
        <w:rPr>
          <w:rFonts w:asciiTheme="majorHAnsi" w:eastAsia="Calibri" w:hAnsiTheme="majorHAnsi" w:cstheme="minorHAnsi"/>
          <w:sz w:val="22"/>
          <w:szCs w:val="22"/>
        </w:rPr>
        <w:softHyphen/>
      </w:r>
      <w:r w:rsidRPr="00AF3274">
        <w:rPr>
          <w:rFonts w:asciiTheme="majorHAnsi" w:eastAsia="Calibri" w:hAnsiTheme="majorHAnsi" w:cstheme="minorHAnsi"/>
          <w:sz w:val="22"/>
          <w:szCs w:val="22"/>
        </w:rPr>
        <w:softHyphen/>
      </w:r>
      <w:r w:rsidRPr="00AF3274">
        <w:rPr>
          <w:rFonts w:asciiTheme="majorHAnsi" w:eastAsia="Calibri" w:hAnsiTheme="majorHAnsi" w:cstheme="minorHAnsi"/>
          <w:sz w:val="22"/>
          <w:szCs w:val="22"/>
        </w:rPr>
        <w:softHyphen/>
      </w:r>
      <w:r w:rsidRPr="00AF3274">
        <w:rPr>
          <w:rFonts w:asciiTheme="majorHAnsi" w:eastAsia="Calibri" w:hAnsiTheme="majorHAnsi" w:cstheme="minorHAnsi"/>
          <w:sz w:val="22"/>
          <w:szCs w:val="22"/>
        </w:rPr>
        <w:softHyphen/>
      </w:r>
      <w:r w:rsidRPr="00AF3274">
        <w:rPr>
          <w:rFonts w:asciiTheme="majorHAnsi" w:eastAsia="Calibri" w:hAnsiTheme="majorHAnsi" w:cstheme="minorHAnsi"/>
          <w:sz w:val="22"/>
          <w:szCs w:val="22"/>
        </w:rPr>
        <w:softHyphen/>
        <w:t>_____</w:t>
      </w:r>
      <w:r w:rsidRPr="00AF3274">
        <w:rPr>
          <w:rFonts w:asciiTheme="majorHAnsi" w:eastAsia="Calibri" w:hAnsiTheme="majorHAnsi" w:cstheme="minorHAnsi"/>
          <w:sz w:val="22"/>
          <w:szCs w:val="22"/>
        </w:rPr>
        <w:softHyphen/>
      </w:r>
      <w:r w:rsidRPr="00AF3274">
        <w:rPr>
          <w:rFonts w:asciiTheme="majorHAnsi" w:eastAsia="Calibri" w:hAnsiTheme="majorHAnsi" w:cstheme="minorHAnsi"/>
          <w:sz w:val="22"/>
          <w:szCs w:val="22"/>
        </w:rPr>
        <w:softHyphen/>
      </w:r>
      <w:r w:rsidRPr="00AF3274">
        <w:rPr>
          <w:rFonts w:asciiTheme="majorHAnsi" w:eastAsia="Calibri" w:hAnsiTheme="majorHAnsi" w:cstheme="minorHAnsi"/>
          <w:sz w:val="22"/>
          <w:szCs w:val="22"/>
        </w:rPr>
        <w:softHyphen/>
      </w:r>
      <w:r w:rsidRPr="00AF3274">
        <w:rPr>
          <w:rFonts w:asciiTheme="majorHAnsi" w:eastAsia="Calibri" w:hAnsiTheme="majorHAnsi" w:cstheme="minorHAnsi"/>
          <w:sz w:val="22"/>
          <w:szCs w:val="22"/>
        </w:rPr>
        <w:softHyphen/>
      </w:r>
      <w:r w:rsidRPr="00AF3274">
        <w:rPr>
          <w:rFonts w:asciiTheme="majorHAnsi" w:eastAsia="Calibri" w:hAnsiTheme="majorHAnsi" w:cstheme="minorHAnsi"/>
          <w:sz w:val="22"/>
          <w:szCs w:val="22"/>
        </w:rPr>
        <w:softHyphen/>
      </w:r>
      <w:r w:rsidRPr="00AF3274">
        <w:rPr>
          <w:rFonts w:asciiTheme="majorHAnsi" w:eastAsia="Calibri" w:hAnsiTheme="majorHAnsi" w:cstheme="minorHAnsi"/>
          <w:sz w:val="22"/>
          <w:szCs w:val="22"/>
        </w:rPr>
        <w:softHyphen/>
      </w:r>
      <w:r w:rsidRPr="00AF3274">
        <w:rPr>
          <w:rFonts w:asciiTheme="majorHAnsi" w:eastAsia="Calibri" w:hAnsiTheme="majorHAnsi" w:cstheme="minorHAnsi"/>
          <w:sz w:val="22"/>
          <w:szCs w:val="22"/>
        </w:rPr>
        <w:softHyphen/>
      </w:r>
      <w:r w:rsidRPr="00AF3274">
        <w:rPr>
          <w:rFonts w:asciiTheme="majorHAnsi" w:eastAsia="Calibri" w:hAnsiTheme="majorHAnsi" w:cstheme="minorHAnsi"/>
          <w:sz w:val="22"/>
          <w:szCs w:val="22"/>
        </w:rPr>
        <w:softHyphen/>
      </w:r>
      <w:r w:rsidRPr="00AF3274">
        <w:rPr>
          <w:rFonts w:asciiTheme="majorHAnsi" w:eastAsia="Calibri" w:hAnsiTheme="majorHAnsi" w:cstheme="minorHAnsi"/>
          <w:sz w:val="22"/>
          <w:szCs w:val="22"/>
        </w:rPr>
        <w:softHyphen/>
      </w:r>
      <w:r w:rsidRPr="00AF3274">
        <w:rPr>
          <w:rFonts w:asciiTheme="majorHAnsi" w:eastAsia="Calibri" w:hAnsiTheme="majorHAnsi" w:cstheme="minorHAnsi"/>
          <w:sz w:val="22"/>
          <w:szCs w:val="22"/>
        </w:rPr>
        <w:softHyphen/>
      </w:r>
      <w:r w:rsidRPr="00AF3274">
        <w:rPr>
          <w:rFonts w:asciiTheme="majorHAnsi" w:eastAsia="Calibri" w:hAnsiTheme="majorHAnsi" w:cstheme="minorHAnsi"/>
          <w:sz w:val="22"/>
          <w:szCs w:val="22"/>
        </w:rPr>
        <w:softHyphen/>
      </w:r>
      <w:r w:rsidRPr="00AF3274">
        <w:rPr>
          <w:rFonts w:asciiTheme="majorHAnsi" w:eastAsia="Calibri" w:hAnsiTheme="majorHAnsi" w:cstheme="minorHAnsi"/>
          <w:sz w:val="22"/>
          <w:szCs w:val="22"/>
        </w:rPr>
        <w:softHyphen/>
      </w:r>
      <w:r w:rsidRPr="00AF3274">
        <w:rPr>
          <w:rFonts w:asciiTheme="majorHAnsi" w:eastAsia="Calibri" w:hAnsiTheme="majorHAnsi" w:cstheme="minorHAnsi"/>
          <w:sz w:val="22"/>
          <w:szCs w:val="22"/>
        </w:rPr>
        <w:softHyphen/>
      </w:r>
      <w:r w:rsidRPr="00AF3274">
        <w:rPr>
          <w:rFonts w:asciiTheme="majorHAnsi" w:eastAsia="Calibri" w:hAnsiTheme="majorHAnsi" w:cstheme="minorHAnsi"/>
          <w:sz w:val="22"/>
          <w:szCs w:val="22"/>
        </w:rPr>
        <w:softHyphen/>
      </w:r>
      <w:r w:rsidRPr="00AF3274">
        <w:rPr>
          <w:rFonts w:asciiTheme="majorHAnsi" w:eastAsia="Calibri" w:hAnsiTheme="majorHAnsi" w:cstheme="minorHAnsi"/>
          <w:sz w:val="22"/>
          <w:szCs w:val="22"/>
        </w:rPr>
        <w:softHyphen/>
      </w:r>
      <w:r w:rsidRPr="00AF3274">
        <w:rPr>
          <w:rFonts w:asciiTheme="majorHAnsi" w:eastAsia="Calibri" w:hAnsiTheme="majorHAnsi" w:cstheme="minorHAnsi"/>
          <w:sz w:val="22"/>
          <w:szCs w:val="22"/>
        </w:rPr>
        <w:softHyphen/>
      </w:r>
      <w:r w:rsidRPr="00AF3274">
        <w:rPr>
          <w:rFonts w:asciiTheme="majorHAnsi" w:eastAsia="Calibri" w:hAnsiTheme="majorHAnsi" w:cstheme="minorHAnsi"/>
          <w:sz w:val="22"/>
          <w:szCs w:val="22"/>
        </w:rPr>
        <w:softHyphen/>
      </w:r>
      <w:r w:rsidRPr="00AF3274">
        <w:rPr>
          <w:rFonts w:asciiTheme="majorHAnsi" w:eastAsia="Calibri" w:hAnsiTheme="majorHAnsi" w:cstheme="minorHAnsi"/>
          <w:sz w:val="22"/>
          <w:szCs w:val="22"/>
        </w:rPr>
        <w:softHyphen/>
      </w:r>
      <w:r w:rsidRPr="00AF3274">
        <w:rPr>
          <w:rFonts w:asciiTheme="majorHAnsi" w:eastAsia="Calibri" w:hAnsiTheme="majorHAnsi" w:cstheme="minorHAnsi"/>
          <w:sz w:val="22"/>
          <w:szCs w:val="22"/>
        </w:rPr>
        <w:softHyphen/>
      </w:r>
      <w:r w:rsidRPr="00AF3274">
        <w:rPr>
          <w:rFonts w:asciiTheme="majorHAnsi" w:eastAsia="Calibri" w:hAnsiTheme="majorHAnsi" w:cstheme="minorHAnsi"/>
          <w:sz w:val="22"/>
          <w:szCs w:val="22"/>
        </w:rPr>
        <w:softHyphen/>
      </w:r>
      <w:r w:rsidRPr="00AF3274">
        <w:rPr>
          <w:rFonts w:asciiTheme="majorHAnsi" w:eastAsia="Calibri" w:hAnsiTheme="majorHAnsi" w:cstheme="minorHAnsi"/>
          <w:sz w:val="22"/>
          <w:szCs w:val="22"/>
        </w:rPr>
        <w:softHyphen/>
      </w:r>
      <w:r w:rsidRPr="00AF3274">
        <w:rPr>
          <w:rFonts w:asciiTheme="majorHAnsi" w:eastAsia="Calibri" w:hAnsiTheme="majorHAnsi" w:cstheme="minorHAnsi"/>
          <w:sz w:val="22"/>
          <w:szCs w:val="22"/>
        </w:rPr>
        <w:softHyphen/>
      </w:r>
      <w:r w:rsidRPr="00AF3274">
        <w:rPr>
          <w:rFonts w:asciiTheme="majorHAnsi" w:eastAsia="Calibri" w:hAnsiTheme="majorHAnsi" w:cstheme="minorHAnsi"/>
          <w:sz w:val="22"/>
          <w:szCs w:val="22"/>
        </w:rPr>
        <w:softHyphen/>
      </w:r>
      <w:r w:rsidRPr="00AF3274">
        <w:rPr>
          <w:rFonts w:asciiTheme="majorHAnsi" w:eastAsia="Calibri" w:hAnsiTheme="majorHAnsi" w:cstheme="minorHAnsi"/>
          <w:sz w:val="22"/>
          <w:szCs w:val="22"/>
        </w:rPr>
        <w:softHyphen/>
      </w:r>
      <w:r w:rsidRPr="00AF3274">
        <w:rPr>
          <w:rFonts w:asciiTheme="majorHAnsi" w:eastAsia="Calibri" w:hAnsiTheme="majorHAnsi" w:cstheme="minorHAnsi"/>
          <w:sz w:val="22"/>
          <w:szCs w:val="22"/>
        </w:rPr>
        <w:softHyphen/>
      </w:r>
      <w:r w:rsidRPr="00AF3274">
        <w:rPr>
          <w:rFonts w:asciiTheme="majorHAnsi" w:eastAsia="Calibri" w:hAnsiTheme="majorHAnsi" w:cstheme="minorHAnsi"/>
          <w:sz w:val="22"/>
          <w:szCs w:val="22"/>
        </w:rPr>
        <w:softHyphen/>
      </w:r>
      <w:r w:rsidRPr="00AF3274">
        <w:rPr>
          <w:rFonts w:asciiTheme="majorHAnsi" w:eastAsia="Calibri" w:hAnsiTheme="majorHAnsi" w:cstheme="minorHAnsi"/>
          <w:sz w:val="22"/>
          <w:szCs w:val="22"/>
        </w:rPr>
        <w:softHyphen/>
      </w:r>
      <w:r w:rsidRPr="00AF3274">
        <w:rPr>
          <w:rFonts w:asciiTheme="majorHAnsi" w:eastAsia="Calibri" w:hAnsiTheme="majorHAnsi" w:cstheme="minorHAnsi"/>
          <w:sz w:val="22"/>
          <w:szCs w:val="22"/>
        </w:rPr>
        <w:softHyphen/>
      </w:r>
      <w:r w:rsidRPr="00AF3274">
        <w:rPr>
          <w:rFonts w:asciiTheme="majorHAnsi" w:eastAsia="Calibri" w:hAnsiTheme="majorHAnsi" w:cstheme="minorHAnsi"/>
          <w:sz w:val="22"/>
          <w:szCs w:val="22"/>
        </w:rPr>
        <w:softHyphen/>
      </w:r>
      <w:r w:rsidRPr="00AF3274">
        <w:rPr>
          <w:rFonts w:asciiTheme="majorHAnsi" w:eastAsia="Calibri" w:hAnsiTheme="majorHAnsi" w:cstheme="minorHAnsi"/>
          <w:sz w:val="22"/>
          <w:szCs w:val="22"/>
        </w:rPr>
        <w:softHyphen/>
      </w:r>
      <w:r w:rsidRPr="00AF3274">
        <w:rPr>
          <w:rFonts w:asciiTheme="majorHAnsi" w:eastAsia="Calibri" w:hAnsiTheme="majorHAnsi" w:cstheme="minorHAnsi"/>
          <w:sz w:val="22"/>
          <w:szCs w:val="22"/>
        </w:rPr>
        <w:softHyphen/>
      </w:r>
      <w:r w:rsidRPr="00AF3274">
        <w:rPr>
          <w:rFonts w:asciiTheme="majorHAnsi" w:eastAsia="Calibri" w:hAnsiTheme="majorHAnsi" w:cstheme="minorHAnsi"/>
          <w:sz w:val="22"/>
          <w:szCs w:val="22"/>
        </w:rPr>
        <w:softHyphen/>
      </w:r>
      <w:r w:rsidRPr="00AF3274">
        <w:rPr>
          <w:rFonts w:asciiTheme="majorHAnsi" w:eastAsia="Calibri" w:hAnsiTheme="majorHAnsi" w:cstheme="minorHAnsi"/>
          <w:sz w:val="22"/>
          <w:szCs w:val="22"/>
        </w:rPr>
        <w:softHyphen/>
      </w:r>
      <w:r w:rsidRPr="00AF3274">
        <w:rPr>
          <w:rFonts w:asciiTheme="majorHAnsi" w:eastAsia="Calibri" w:hAnsiTheme="majorHAnsi" w:cstheme="minorHAnsi"/>
          <w:sz w:val="22"/>
          <w:szCs w:val="22"/>
        </w:rPr>
        <w:softHyphen/>
      </w:r>
      <w:r w:rsidRPr="00AF3274">
        <w:rPr>
          <w:rFonts w:asciiTheme="majorHAnsi" w:eastAsia="Calibri" w:hAnsiTheme="majorHAnsi" w:cstheme="minorHAnsi"/>
          <w:sz w:val="22"/>
          <w:szCs w:val="22"/>
        </w:rPr>
        <w:softHyphen/>
      </w:r>
      <w:r w:rsidRPr="00AF3274">
        <w:rPr>
          <w:rFonts w:asciiTheme="majorHAnsi" w:eastAsia="Calibri" w:hAnsiTheme="majorHAnsi" w:cstheme="minorHAnsi"/>
          <w:sz w:val="22"/>
          <w:szCs w:val="22"/>
        </w:rPr>
        <w:softHyphen/>
        <w:t>________________</w:t>
      </w:r>
    </w:p>
    <w:p w14:paraId="0AE263F6" w14:textId="0E482824" w:rsidR="0024736B" w:rsidRPr="00AF3274" w:rsidRDefault="00FE7E02" w:rsidP="0024736B">
      <w:pPr>
        <w:tabs>
          <w:tab w:val="left" w:pos="2385"/>
        </w:tabs>
        <w:spacing w:before="120" w:after="120" w:line="240" w:lineRule="atLeast"/>
        <w:ind w:right="-27"/>
        <w:jc w:val="center"/>
        <w:rPr>
          <w:rFonts w:asciiTheme="majorHAnsi" w:eastAsia="Calibri" w:hAnsiTheme="majorHAnsi" w:cstheme="minorHAnsi"/>
          <w:b/>
          <w:sz w:val="22"/>
          <w:szCs w:val="22"/>
        </w:rPr>
      </w:pPr>
      <w:r w:rsidRPr="00AF3274">
        <w:rPr>
          <w:rFonts w:asciiTheme="majorHAnsi" w:eastAsia="Calibri" w:hAnsiTheme="majorHAnsi" w:cstheme="minorHAnsi"/>
          <w:b/>
          <w:sz w:val="22"/>
          <w:szCs w:val="22"/>
        </w:rPr>
        <w:t xml:space="preserve">REGINALDO FERNANDO PEREIRA </w:t>
      </w:r>
    </w:p>
    <w:p w14:paraId="1ABF97E6" w14:textId="41E495FA" w:rsidR="00667269" w:rsidRPr="00AF3274" w:rsidRDefault="00FE7E02" w:rsidP="00BE53D6">
      <w:pPr>
        <w:tabs>
          <w:tab w:val="left" w:pos="2385"/>
        </w:tabs>
        <w:spacing w:before="120" w:after="120" w:line="240" w:lineRule="atLeast"/>
        <w:ind w:right="-27"/>
        <w:jc w:val="center"/>
        <w:rPr>
          <w:rFonts w:asciiTheme="majorHAnsi" w:eastAsia="Calibri" w:hAnsiTheme="majorHAnsi" w:cstheme="minorHAnsi"/>
          <w:b/>
          <w:bCs/>
          <w:sz w:val="22"/>
          <w:szCs w:val="22"/>
        </w:rPr>
      </w:pPr>
      <w:r w:rsidRPr="00AF3274">
        <w:rPr>
          <w:rFonts w:asciiTheme="majorHAnsi" w:eastAsia="Calibri" w:hAnsiTheme="majorHAnsi" w:cstheme="minorHAnsi"/>
          <w:b/>
          <w:bCs/>
          <w:sz w:val="22"/>
          <w:szCs w:val="22"/>
        </w:rPr>
        <w:t>PRESIDENTE</w:t>
      </w:r>
    </w:p>
    <w:p w14:paraId="4344C0F8" w14:textId="77777777" w:rsidR="004F36B6" w:rsidRPr="00AF3274" w:rsidRDefault="004F36B6" w:rsidP="00BE53D6">
      <w:pPr>
        <w:tabs>
          <w:tab w:val="left" w:pos="2385"/>
        </w:tabs>
        <w:spacing w:before="120" w:after="120" w:line="240" w:lineRule="atLeast"/>
        <w:ind w:right="-27"/>
        <w:jc w:val="center"/>
        <w:rPr>
          <w:rFonts w:asciiTheme="majorHAnsi" w:eastAsia="Calibri" w:hAnsiTheme="majorHAnsi" w:cstheme="minorHAnsi"/>
          <w:b/>
          <w:bCs/>
          <w:sz w:val="22"/>
          <w:szCs w:val="22"/>
        </w:rPr>
      </w:pPr>
    </w:p>
    <w:p w14:paraId="3C65CF8A" w14:textId="77777777" w:rsidR="004F36B6" w:rsidRPr="00AF3274" w:rsidRDefault="004F36B6" w:rsidP="00BE53D6">
      <w:pPr>
        <w:tabs>
          <w:tab w:val="left" w:pos="2385"/>
        </w:tabs>
        <w:spacing w:before="120" w:after="120" w:line="240" w:lineRule="atLeast"/>
        <w:ind w:right="-27"/>
        <w:jc w:val="center"/>
        <w:rPr>
          <w:rFonts w:asciiTheme="majorHAnsi" w:eastAsia="Calibri" w:hAnsiTheme="majorHAnsi" w:cstheme="minorHAnsi"/>
          <w:b/>
          <w:bCs/>
          <w:sz w:val="22"/>
          <w:szCs w:val="22"/>
        </w:rPr>
      </w:pPr>
    </w:p>
    <w:p w14:paraId="758BE6E1" w14:textId="77777777" w:rsidR="004F36B6" w:rsidRPr="00AF3274" w:rsidRDefault="004F36B6" w:rsidP="00BE53D6">
      <w:pPr>
        <w:tabs>
          <w:tab w:val="left" w:pos="2385"/>
        </w:tabs>
        <w:spacing w:before="120" w:after="120" w:line="240" w:lineRule="atLeast"/>
        <w:ind w:right="-27"/>
        <w:jc w:val="center"/>
        <w:rPr>
          <w:rFonts w:asciiTheme="majorHAnsi" w:eastAsia="Calibri" w:hAnsiTheme="majorHAnsi" w:cstheme="minorHAnsi"/>
          <w:b/>
          <w:bCs/>
          <w:sz w:val="22"/>
          <w:szCs w:val="22"/>
        </w:rPr>
      </w:pPr>
    </w:p>
    <w:p w14:paraId="1433FAC8" w14:textId="77777777" w:rsidR="004F36B6" w:rsidRPr="00AF3274" w:rsidRDefault="004F36B6" w:rsidP="00BE53D6">
      <w:pPr>
        <w:tabs>
          <w:tab w:val="left" w:pos="2385"/>
        </w:tabs>
        <w:spacing w:before="120" w:after="120" w:line="240" w:lineRule="atLeast"/>
        <w:ind w:right="-27"/>
        <w:jc w:val="center"/>
        <w:rPr>
          <w:rFonts w:asciiTheme="majorHAnsi" w:eastAsia="Calibri" w:hAnsiTheme="majorHAnsi" w:cstheme="minorHAnsi"/>
          <w:b/>
          <w:bCs/>
          <w:sz w:val="22"/>
          <w:szCs w:val="22"/>
        </w:rPr>
      </w:pPr>
    </w:p>
    <w:p w14:paraId="130B3E0D" w14:textId="77777777" w:rsidR="004F36B6" w:rsidRPr="00AF3274" w:rsidRDefault="004F36B6" w:rsidP="00BE53D6">
      <w:pPr>
        <w:tabs>
          <w:tab w:val="left" w:pos="2385"/>
        </w:tabs>
        <w:spacing w:before="120" w:after="120" w:line="240" w:lineRule="atLeast"/>
        <w:ind w:right="-27"/>
        <w:jc w:val="center"/>
        <w:rPr>
          <w:rFonts w:asciiTheme="majorHAnsi" w:eastAsia="Calibri" w:hAnsiTheme="majorHAnsi" w:cstheme="minorHAnsi"/>
          <w:b/>
          <w:bCs/>
          <w:sz w:val="22"/>
          <w:szCs w:val="22"/>
        </w:rPr>
      </w:pPr>
    </w:p>
    <w:p w14:paraId="1EF7CE73" w14:textId="77777777" w:rsidR="004F36B6" w:rsidRPr="00AF3274" w:rsidRDefault="004F36B6" w:rsidP="00BE53D6">
      <w:pPr>
        <w:tabs>
          <w:tab w:val="left" w:pos="2385"/>
        </w:tabs>
        <w:spacing w:before="120" w:after="120" w:line="240" w:lineRule="atLeast"/>
        <w:ind w:right="-27"/>
        <w:jc w:val="center"/>
        <w:rPr>
          <w:rFonts w:asciiTheme="majorHAnsi" w:eastAsia="Calibri" w:hAnsiTheme="majorHAnsi" w:cstheme="minorHAnsi"/>
          <w:b/>
          <w:bCs/>
          <w:sz w:val="22"/>
          <w:szCs w:val="22"/>
        </w:rPr>
      </w:pPr>
    </w:p>
    <w:p w14:paraId="611C067A" w14:textId="77777777" w:rsidR="004F36B6" w:rsidRPr="00AF3274" w:rsidRDefault="004F36B6" w:rsidP="00BE53D6">
      <w:pPr>
        <w:tabs>
          <w:tab w:val="left" w:pos="2385"/>
        </w:tabs>
        <w:spacing w:before="120" w:after="120" w:line="240" w:lineRule="atLeast"/>
        <w:ind w:right="-27"/>
        <w:jc w:val="center"/>
        <w:rPr>
          <w:rFonts w:asciiTheme="majorHAnsi" w:eastAsia="Calibri" w:hAnsiTheme="majorHAnsi" w:cstheme="minorHAnsi"/>
          <w:b/>
          <w:bCs/>
          <w:sz w:val="22"/>
          <w:szCs w:val="22"/>
        </w:rPr>
      </w:pPr>
    </w:p>
    <w:p w14:paraId="7DB1E881" w14:textId="77777777" w:rsidR="004F36B6" w:rsidRPr="00AF3274" w:rsidRDefault="004F36B6" w:rsidP="00BE53D6">
      <w:pPr>
        <w:tabs>
          <w:tab w:val="left" w:pos="2385"/>
        </w:tabs>
        <w:spacing w:before="120" w:after="120" w:line="240" w:lineRule="atLeast"/>
        <w:ind w:right="-27"/>
        <w:jc w:val="center"/>
        <w:rPr>
          <w:rFonts w:asciiTheme="majorHAnsi" w:eastAsia="Calibri" w:hAnsiTheme="majorHAnsi" w:cstheme="minorHAnsi"/>
          <w:b/>
          <w:bCs/>
          <w:sz w:val="22"/>
          <w:szCs w:val="22"/>
        </w:rPr>
      </w:pPr>
    </w:p>
    <w:p w14:paraId="61162182" w14:textId="77777777" w:rsidR="004F36B6" w:rsidRPr="00AF3274" w:rsidRDefault="004F36B6" w:rsidP="00BE53D6">
      <w:pPr>
        <w:tabs>
          <w:tab w:val="left" w:pos="2385"/>
        </w:tabs>
        <w:spacing w:before="120" w:after="120" w:line="240" w:lineRule="atLeast"/>
        <w:ind w:right="-27"/>
        <w:jc w:val="center"/>
        <w:rPr>
          <w:rFonts w:asciiTheme="majorHAnsi" w:eastAsia="Calibri" w:hAnsiTheme="majorHAnsi" w:cstheme="minorHAnsi"/>
          <w:b/>
          <w:bCs/>
          <w:sz w:val="22"/>
          <w:szCs w:val="22"/>
        </w:rPr>
      </w:pPr>
    </w:p>
    <w:p w14:paraId="317EAE0C" w14:textId="77777777" w:rsidR="00AF3274" w:rsidRDefault="00AF3274" w:rsidP="00BE53D6">
      <w:pPr>
        <w:tabs>
          <w:tab w:val="left" w:pos="2385"/>
        </w:tabs>
        <w:spacing w:before="120" w:after="120" w:line="240" w:lineRule="atLeast"/>
        <w:ind w:right="-27"/>
        <w:jc w:val="center"/>
        <w:rPr>
          <w:rFonts w:asciiTheme="majorHAnsi" w:eastAsia="Calibri" w:hAnsiTheme="majorHAnsi" w:cstheme="minorHAnsi"/>
          <w:b/>
          <w:bCs/>
          <w:sz w:val="22"/>
          <w:szCs w:val="22"/>
        </w:rPr>
      </w:pPr>
    </w:p>
    <w:p w14:paraId="4D9BE8DE" w14:textId="77777777" w:rsidR="00AF3274" w:rsidRDefault="00AF3274" w:rsidP="00BE53D6">
      <w:pPr>
        <w:tabs>
          <w:tab w:val="left" w:pos="2385"/>
        </w:tabs>
        <w:spacing w:before="120" w:after="120" w:line="240" w:lineRule="atLeast"/>
        <w:ind w:right="-27"/>
        <w:jc w:val="center"/>
        <w:rPr>
          <w:rFonts w:asciiTheme="majorHAnsi" w:eastAsia="Calibri" w:hAnsiTheme="majorHAnsi" w:cstheme="minorHAnsi"/>
          <w:b/>
          <w:bCs/>
          <w:sz w:val="22"/>
          <w:szCs w:val="22"/>
        </w:rPr>
      </w:pPr>
    </w:p>
    <w:p w14:paraId="75A3B3F7" w14:textId="77777777" w:rsidR="00AF3274" w:rsidRDefault="00AF3274" w:rsidP="00BE53D6">
      <w:pPr>
        <w:tabs>
          <w:tab w:val="left" w:pos="2385"/>
        </w:tabs>
        <w:spacing w:before="120" w:after="120" w:line="240" w:lineRule="atLeast"/>
        <w:ind w:right="-27"/>
        <w:jc w:val="center"/>
        <w:rPr>
          <w:rFonts w:asciiTheme="majorHAnsi" w:eastAsia="Calibri" w:hAnsiTheme="majorHAnsi" w:cstheme="minorHAnsi"/>
          <w:b/>
          <w:bCs/>
          <w:sz w:val="22"/>
          <w:szCs w:val="22"/>
        </w:rPr>
      </w:pPr>
    </w:p>
    <w:p w14:paraId="5CBF56FD" w14:textId="77777777" w:rsidR="00B12CAC" w:rsidRDefault="00B12CAC" w:rsidP="00BE53D6">
      <w:pPr>
        <w:tabs>
          <w:tab w:val="left" w:pos="2385"/>
        </w:tabs>
        <w:spacing w:before="120" w:after="120" w:line="240" w:lineRule="atLeast"/>
        <w:ind w:right="-27"/>
        <w:jc w:val="center"/>
        <w:rPr>
          <w:rFonts w:asciiTheme="majorHAnsi" w:eastAsia="Calibri" w:hAnsiTheme="majorHAnsi" w:cstheme="minorHAnsi"/>
          <w:b/>
          <w:bCs/>
          <w:sz w:val="22"/>
          <w:szCs w:val="22"/>
        </w:rPr>
      </w:pPr>
    </w:p>
    <w:p w14:paraId="4419D65D" w14:textId="77777777" w:rsidR="00B12CAC" w:rsidRDefault="00B12CAC" w:rsidP="00BE53D6">
      <w:pPr>
        <w:tabs>
          <w:tab w:val="left" w:pos="2385"/>
        </w:tabs>
        <w:spacing w:before="120" w:after="120" w:line="240" w:lineRule="atLeast"/>
        <w:ind w:right="-27"/>
        <w:jc w:val="center"/>
        <w:rPr>
          <w:rFonts w:asciiTheme="majorHAnsi" w:eastAsia="Calibri" w:hAnsiTheme="majorHAnsi" w:cstheme="minorHAnsi"/>
          <w:b/>
          <w:bCs/>
          <w:sz w:val="22"/>
          <w:szCs w:val="22"/>
        </w:rPr>
      </w:pPr>
    </w:p>
    <w:p w14:paraId="20AF9150" w14:textId="77777777" w:rsidR="00B12CAC" w:rsidRDefault="00B12CAC" w:rsidP="00BE53D6">
      <w:pPr>
        <w:tabs>
          <w:tab w:val="left" w:pos="2385"/>
        </w:tabs>
        <w:spacing w:before="120" w:after="120" w:line="240" w:lineRule="atLeast"/>
        <w:ind w:right="-27"/>
        <w:jc w:val="center"/>
        <w:rPr>
          <w:rFonts w:asciiTheme="majorHAnsi" w:eastAsia="Calibri" w:hAnsiTheme="majorHAnsi" w:cstheme="minorHAnsi"/>
          <w:b/>
          <w:bCs/>
          <w:sz w:val="22"/>
          <w:szCs w:val="22"/>
        </w:rPr>
      </w:pPr>
    </w:p>
    <w:p w14:paraId="142DA829" w14:textId="77777777" w:rsidR="00B12CAC" w:rsidRDefault="00B12CAC" w:rsidP="00BE53D6">
      <w:pPr>
        <w:tabs>
          <w:tab w:val="left" w:pos="2385"/>
        </w:tabs>
        <w:spacing w:before="120" w:after="120" w:line="240" w:lineRule="atLeast"/>
        <w:ind w:right="-27"/>
        <w:jc w:val="center"/>
        <w:rPr>
          <w:rFonts w:asciiTheme="majorHAnsi" w:eastAsia="Calibri" w:hAnsiTheme="majorHAnsi" w:cstheme="minorHAnsi"/>
          <w:b/>
          <w:bCs/>
          <w:sz w:val="22"/>
          <w:szCs w:val="22"/>
        </w:rPr>
      </w:pPr>
    </w:p>
    <w:p w14:paraId="247C7050" w14:textId="77777777" w:rsidR="00B12CAC" w:rsidRDefault="00B12CAC" w:rsidP="00BE53D6">
      <w:pPr>
        <w:tabs>
          <w:tab w:val="left" w:pos="2385"/>
        </w:tabs>
        <w:spacing w:before="120" w:after="120" w:line="240" w:lineRule="atLeast"/>
        <w:ind w:right="-27"/>
        <w:jc w:val="center"/>
        <w:rPr>
          <w:rFonts w:asciiTheme="majorHAnsi" w:eastAsia="Calibri" w:hAnsiTheme="majorHAnsi" w:cstheme="minorHAnsi"/>
          <w:b/>
          <w:bCs/>
          <w:sz w:val="22"/>
          <w:szCs w:val="22"/>
        </w:rPr>
      </w:pPr>
    </w:p>
    <w:p w14:paraId="329D344C" w14:textId="77777777" w:rsidR="00B12CAC" w:rsidRDefault="00B12CAC" w:rsidP="00BE53D6">
      <w:pPr>
        <w:tabs>
          <w:tab w:val="left" w:pos="2385"/>
        </w:tabs>
        <w:spacing w:before="120" w:after="120" w:line="240" w:lineRule="atLeast"/>
        <w:ind w:right="-27"/>
        <w:jc w:val="center"/>
        <w:rPr>
          <w:rFonts w:asciiTheme="majorHAnsi" w:eastAsia="Calibri" w:hAnsiTheme="majorHAnsi" w:cstheme="minorHAnsi"/>
          <w:b/>
          <w:bCs/>
          <w:sz w:val="22"/>
          <w:szCs w:val="22"/>
        </w:rPr>
      </w:pPr>
    </w:p>
    <w:p w14:paraId="3141C702" w14:textId="54ED6735" w:rsidR="00BE53D6" w:rsidRPr="00AF3274" w:rsidRDefault="00F874AB" w:rsidP="00BE53D6">
      <w:pPr>
        <w:tabs>
          <w:tab w:val="left" w:pos="2385"/>
        </w:tabs>
        <w:spacing w:before="120" w:after="120" w:line="240" w:lineRule="atLeast"/>
        <w:ind w:right="-27"/>
        <w:jc w:val="center"/>
        <w:rPr>
          <w:rFonts w:asciiTheme="majorHAnsi" w:eastAsia="Calibri" w:hAnsiTheme="majorHAnsi" w:cstheme="minorHAnsi"/>
          <w:b/>
          <w:bCs/>
          <w:sz w:val="22"/>
          <w:szCs w:val="22"/>
        </w:rPr>
      </w:pPr>
      <w:r w:rsidRPr="00AF3274">
        <w:rPr>
          <w:rFonts w:asciiTheme="majorHAnsi" w:eastAsia="Calibri" w:hAnsiTheme="majorHAnsi" w:cstheme="minorHAnsi"/>
          <w:b/>
          <w:bCs/>
          <w:sz w:val="22"/>
          <w:szCs w:val="22"/>
        </w:rPr>
        <w:lastRenderedPageBreak/>
        <w:t>ANEXO I</w:t>
      </w:r>
    </w:p>
    <w:p w14:paraId="0874F337" w14:textId="2B27CF20" w:rsidR="00F874AB" w:rsidRPr="00AF3274" w:rsidRDefault="00F874AB" w:rsidP="00F874AB">
      <w:pPr>
        <w:tabs>
          <w:tab w:val="left" w:pos="2385"/>
        </w:tabs>
        <w:spacing w:before="120" w:after="120" w:line="240" w:lineRule="atLeast"/>
        <w:ind w:right="-27"/>
        <w:jc w:val="center"/>
        <w:rPr>
          <w:rFonts w:asciiTheme="majorHAnsi" w:eastAsia="Calibri" w:hAnsiTheme="majorHAnsi" w:cstheme="minorHAnsi"/>
          <w:b/>
          <w:sz w:val="22"/>
          <w:szCs w:val="22"/>
        </w:rPr>
      </w:pPr>
      <w:r w:rsidRPr="00AF3274">
        <w:rPr>
          <w:rFonts w:asciiTheme="majorHAnsi" w:eastAsia="Calibri" w:hAnsiTheme="majorHAnsi" w:cstheme="minorHAnsi"/>
          <w:b/>
          <w:sz w:val="22"/>
          <w:szCs w:val="22"/>
        </w:rPr>
        <w:t>DECLARAÇÃO UNIFICADA</w:t>
      </w:r>
    </w:p>
    <w:p w14:paraId="0A2468E9" w14:textId="6F226350" w:rsidR="00AC73D0" w:rsidRPr="00AF3274" w:rsidRDefault="00F874AB" w:rsidP="00F874AB">
      <w:pPr>
        <w:tabs>
          <w:tab w:val="left" w:pos="2385"/>
        </w:tabs>
        <w:spacing w:before="120" w:after="120" w:line="240" w:lineRule="atLeast"/>
        <w:ind w:right="-27"/>
        <w:jc w:val="center"/>
        <w:rPr>
          <w:rFonts w:asciiTheme="majorHAnsi" w:eastAsia="Calibri" w:hAnsiTheme="majorHAnsi" w:cstheme="minorHAnsi"/>
          <w:b/>
          <w:bCs/>
          <w:sz w:val="22"/>
          <w:szCs w:val="22"/>
        </w:rPr>
      </w:pPr>
      <w:r w:rsidRPr="00AF3274">
        <w:rPr>
          <w:rFonts w:asciiTheme="majorHAnsi" w:eastAsia="Calibri" w:hAnsiTheme="majorHAnsi" w:cstheme="minorHAnsi"/>
          <w:b/>
          <w:bCs/>
          <w:sz w:val="22"/>
          <w:szCs w:val="22"/>
        </w:rPr>
        <w:t xml:space="preserve">Dispensa Eletrônica nº </w:t>
      </w:r>
      <w:r w:rsidR="00BF1EE4">
        <w:rPr>
          <w:rFonts w:asciiTheme="majorHAnsi" w:eastAsia="Calibri" w:hAnsiTheme="majorHAnsi" w:cstheme="minorHAnsi"/>
          <w:b/>
          <w:bCs/>
          <w:sz w:val="22"/>
          <w:szCs w:val="22"/>
        </w:rPr>
        <w:t>04</w:t>
      </w:r>
      <w:r w:rsidRPr="00AF3274">
        <w:rPr>
          <w:rFonts w:asciiTheme="majorHAnsi" w:eastAsia="Calibri" w:hAnsiTheme="majorHAnsi" w:cstheme="minorHAnsi"/>
          <w:b/>
          <w:bCs/>
          <w:sz w:val="22"/>
          <w:szCs w:val="22"/>
        </w:rPr>
        <w:t>/202</w:t>
      </w:r>
      <w:r w:rsidR="00AC73D0" w:rsidRPr="00AF3274">
        <w:rPr>
          <w:rFonts w:asciiTheme="majorHAnsi" w:eastAsia="Calibri" w:hAnsiTheme="majorHAnsi" w:cstheme="minorHAnsi"/>
          <w:b/>
          <w:bCs/>
          <w:sz w:val="22"/>
          <w:szCs w:val="22"/>
        </w:rPr>
        <w:t>6</w:t>
      </w:r>
    </w:p>
    <w:p w14:paraId="54AB7E55" w14:textId="5C01658C" w:rsidR="00F874AB" w:rsidRPr="00AF3274" w:rsidRDefault="00F874AB" w:rsidP="00F874AB">
      <w:pPr>
        <w:tabs>
          <w:tab w:val="left" w:pos="2385"/>
        </w:tabs>
        <w:spacing w:before="120" w:after="120" w:line="240" w:lineRule="atLeast"/>
        <w:ind w:right="-27"/>
        <w:jc w:val="center"/>
        <w:rPr>
          <w:rFonts w:asciiTheme="majorHAnsi" w:eastAsia="Calibri" w:hAnsiTheme="majorHAnsi" w:cstheme="minorHAnsi"/>
          <w:b/>
          <w:bCs/>
          <w:sz w:val="22"/>
          <w:szCs w:val="22"/>
        </w:rPr>
      </w:pPr>
      <w:r w:rsidRPr="00AF3274">
        <w:rPr>
          <w:rFonts w:asciiTheme="majorHAnsi" w:eastAsia="Calibri" w:hAnsiTheme="majorHAnsi" w:cstheme="minorHAnsi"/>
          <w:b/>
          <w:bCs/>
          <w:sz w:val="22"/>
          <w:szCs w:val="22"/>
        </w:rPr>
        <w:t>Processo</w:t>
      </w:r>
      <w:r w:rsidR="00AC73D0" w:rsidRPr="00AF3274">
        <w:rPr>
          <w:rFonts w:asciiTheme="majorHAnsi" w:eastAsia="Calibri" w:hAnsiTheme="majorHAnsi" w:cstheme="minorHAnsi"/>
          <w:b/>
          <w:bCs/>
          <w:sz w:val="22"/>
          <w:szCs w:val="22"/>
        </w:rPr>
        <w:t xml:space="preserve"> de Compras</w:t>
      </w:r>
      <w:r w:rsidRPr="00AF3274">
        <w:rPr>
          <w:rFonts w:asciiTheme="majorHAnsi" w:eastAsia="Calibri" w:hAnsiTheme="majorHAnsi" w:cstheme="minorHAnsi"/>
          <w:b/>
          <w:bCs/>
          <w:sz w:val="22"/>
          <w:szCs w:val="22"/>
        </w:rPr>
        <w:t xml:space="preserve"> nº</w:t>
      </w:r>
      <w:r w:rsidR="00AC73D0" w:rsidRPr="00AF3274">
        <w:rPr>
          <w:rFonts w:asciiTheme="majorHAnsi" w:eastAsia="Calibri" w:hAnsiTheme="majorHAnsi" w:cstheme="minorHAnsi"/>
          <w:b/>
          <w:bCs/>
          <w:sz w:val="22"/>
          <w:szCs w:val="22"/>
        </w:rPr>
        <w:t xml:space="preserve"> </w:t>
      </w:r>
      <w:r w:rsidR="00BF1EE4">
        <w:rPr>
          <w:rFonts w:asciiTheme="majorHAnsi" w:eastAsia="Calibri" w:hAnsiTheme="majorHAnsi" w:cstheme="minorHAnsi"/>
          <w:b/>
          <w:bCs/>
          <w:sz w:val="22"/>
          <w:szCs w:val="22"/>
        </w:rPr>
        <w:t>89</w:t>
      </w:r>
      <w:r w:rsidRPr="00AF3274">
        <w:rPr>
          <w:rFonts w:asciiTheme="majorHAnsi" w:eastAsia="Calibri" w:hAnsiTheme="majorHAnsi" w:cstheme="minorHAnsi"/>
          <w:b/>
          <w:bCs/>
          <w:sz w:val="22"/>
          <w:szCs w:val="22"/>
        </w:rPr>
        <w:t>/202</w:t>
      </w:r>
      <w:r w:rsidR="00AC73D0" w:rsidRPr="00AF3274">
        <w:rPr>
          <w:rFonts w:asciiTheme="majorHAnsi" w:eastAsia="Calibri" w:hAnsiTheme="majorHAnsi" w:cstheme="minorHAnsi"/>
          <w:b/>
          <w:bCs/>
          <w:sz w:val="22"/>
          <w:szCs w:val="22"/>
        </w:rPr>
        <w:t>6</w:t>
      </w:r>
      <w:r w:rsidRPr="00AF3274">
        <w:rPr>
          <w:rFonts w:asciiTheme="majorHAnsi" w:eastAsia="Calibri" w:hAnsiTheme="majorHAnsi" w:cstheme="minorHAnsi"/>
          <w:b/>
          <w:bCs/>
          <w:sz w:val="22"/>
          <w:szCs w:val="22"/>
        </w:rPr>
        <w:t xml:space="preserve"> </w:t>
      </w:r>
    </w:p>
    <w:p w14:paraId="521A6004" w14:textId="77777777" w:rsidR="00F874AB" w:rsidRPr="00AF3274" w:rsidRDefault="00F874AB" w:rsidP="00972EFB">
      <w:pPr>
        <w:tabs>
          <w:tab w:val="left" w:pos="2385"/>
        </w:tabs>
        <w:spacing w:before="120" w:after="120" w:line="240" w:lineRule="atLeast"/>
        <w:ind w:right="-27"/>
        <w:jc w:val="both"/>
        <w:rPr>
          <w:rFonts w:asciiTheme="majorHAnsi" w:eastAsia="Calibri" w:hAnsiTheme="majorHAnsi" w:cstheme="minorHAnsi"/>
          <w:b/>
          <w:bCs/>
          <w:sz w:val="22"/>
          <w:szCs w:val="22"/>
        </w:rPr>
      </w:pPr>
    </w:p>
    <w:p w14:paraId="58E24AD3" w14:textId="77777777" w:rsidR="00F874AB" w:rsidRPr="00AF3274" w:rsidRDefault="00F874AB" w:rsidP="00972EFB">
      <w:pPr>
        <w:tabs>
          <w:tab w:val="left" w:pos="2385"/>
        </w:tabs>
        <w:spacing w:before="120" w:after="120" w:line="240" w:lineRule="atLeast"/>
        <w:ind w:right="-27"/>
        <w:jc w:val="both"/>
        <w:rPr>
          <w:rFonts w:asciiTheme="majorHAnsi" w:eastAsia="Calibri" w:hAnsiTheme="majorHAnsi" w:cstheme="minorHAnsi"/>
          <w:sz w:val="22"/>
          <w:szCs w:val="22"/>
        </w:rPr>
      </w:pPr>
      <w:r w:rsidRPr="00AF3274">
        <w:rPr>
          <w:rFonts w:asciiTheme="majorHAnsi" w:eastAsia="Calibri" w:hAnsiTheme="majorHAnsi" w:cstheme="minorHAnsi"/>
          <w:sz w:val="22"/>
          <w:szCs w:val="22"/>
        </w:rPr>
        <w:t>Pelo presente instrumento, no que se referir ao certame licitatório acima mencionado, a empresa</w:t>
      </w:r>
      <w:r w:rsidRPr="00AF3274">
        <w:rPr>
          <w:rFonts w:asciiTheme="majorHAnsi" w:eastAsia="Calibri" w:hAnsiTheme="majorHAnsi" w:cstheme="minorHAnsi"/>
          <w:sz w:val="22"/>
          <w:szCs w:val="22"/>
          <w:u w:val="single"/>
        </w:rPr>
        <w:tab/>
      </w:r>
      <w:r w:rsidRPr="00AF3274">
        <w:rPr>
          <w:rFonts w:asciiTheme="majorHAnsi" w:eastAsia="Calibri" w:hAnsiTheme="majorHAnsi" w:cstheme="minorHAnsi"/>
          <w:sz w:val="22"/>
          <w:szCs w:val="22"/>
          <w:u w:val="single"/>
        </w:rPr>
        <w:tab/>
      </w:r>
      <w:r w:rsidRPr="00AF3274">
        <w:rPr>
          <w:rFonts w:asciiTheme="majorHAnsi" w:eastAsia="Calibri" w:hAnsiTheme="majorHAnsi" w:cstheme="minorHAnsi"/>
          <w:sz w:val="22"/>
          <w:szCs w:val="22"/>
        </w:rPr>
        <w:t>, inscrita no CNPJ nº</w:t>
      </w:r>
      <w:r w:rsidRPr="00AF3274">
        <w:rPr>
          <w:rFonts w:asciiTheme="majorHAnsi" w:eastAsia="Calibri" w:hAnsiTheme="majorHAnsi" w:cstheme="minorHAnsi"/>
          <w:sz w:val="22"/>
          <w:szCs w:val="22"/>
          <w:u w:val="single"/>
        </w:rPr>
        <w:tab/>
      </w:r>
      <w:r w:rsidRPr="00AF3274">
        <w:rPr>
          <w:rFonts w:asciiTheme="majorHAnsi" w:eastAsia="Calibri" w:hAnsiTheme="majorHAnsi" w:cstheme="minorHAnsi"/>
          <w:sz w:val="22"/>
          <w:szCs w:val="22"/>
          <w:u w:val="single"/>
        </w:rPr>
        <w:tab/>
      </w:r>
      <w:r w:rsidRPr="00AF3274">
        <w:rPr>
          <w:rFonts w:asciiTheme="majorHAnsi" w:eastAsia="Calibri" w:hAnsiTheme="majorHAnsi" w:cstheme="minorHAnsi"/>
          <w:sz w:val="22"/>
          <w:szCs w:val="22"/>
          <w:u w:val="single"/>
        </w:rPr>
        <w:tab/>
      </w:r>
      <w:r w:rsidRPr="00AF3274">
        <w:rPr>
          <w:rFonts w:asciiTheme="majorHAnsi" w:eastAsia="Calibri" w:hAnsiTheme="majorHAnsi" w:cstheme="minorHAnsi"/>
          <w:sz w:val="22"/>
          <w:szCs w:val="22"/>
        </w:rPr>
        <w:t>, por intermédio de seu representante legal o (a) Sr. (a)</w:t>
      </w:r>
      <w:r w:rsidRPr="00AF3274">
        <w:rPr>
          <w:rFonts w:asciiTheme="majorHAnsi" w:eastAsia="Calibri" w:hAnsiTheme="majorHAnsi" w:cstheme="minorHAnsi"/>
          <w:sz w:val="22"/>
          <w:szCs w:val="22"/>
          <w:u w:val="single"/>
        </w:rPr>
        <w:tab/>
      </w:r>
      <w:r w:rsidRPr="00AF3274">
        <w:rPr>
          <w:rFonts w:asciiTheme="majorHAnsi" w:eastAsia="Calibri" w:hAnsiTheme="majorHAnsi" w:cstheme="minorHAnsi"/>
          <w:sz w:val="22"/>
          <w:szCs w:val="22"/>
          <w:u w:val="single"/>
        </w:rPr>
        <w:tab/>
      </w:r>
      <w:r w:rsidRPr="00AF3274">
        <w:rPr>
          <w:rFonts w:asciiTheme="majorHAnsi" w:eastAsia="Calibri" w:hAnsiTheme="majorHAnsi" w:cstheme="minorHAnsi"/>
          <w:sz w:val="22"/>
          <w:szCs w:val="22"/>
        </w:rPr>
        <w:t>, portador (a) do RG nº</w:t>
      </w:r>
      <w:r w:rsidRPr="00AF3274">
        <w:rPr>
          <w:rFonts w:asciiTheme="majorHAnsi" w:eastAsia="Calibri" w:hAnsiTheme="majorHAnsi" w:cstheme="minorHAnsi"/>
          <w:sz w:val="22"/>
          <w:szCs w:val="22"/>
          <w:u w:val="single"/>
        </w:rPr>
        <w:tab/>
      </w:r>
      <w:r w:rsidRPr="00AF3274">
        <w:rPr>
          <w:rFonts w:asciiTheme="majorHAnsi" w:eastAsia="Calibri" w:hAnsiTheme="majorHAnsi" w:cstheme="minorHAnsi"/>
          <w:sz w:val="22"/>
          <w:szCs w:val="22"/>
        </w:rPr>
        <w:t>, CPF nº</w:t>
      </w:r>
      <w:r w:rsidRPr="00AF3274">
        <w:rPr>
          <w:rFonts w:asciiTheme="majorHAnsi" w:eastAsia="Calibri" w:hAnsiTheme="majorHAnsi" w:cstheme="minorHAnsi"/>
          <w:sz w:val="22"/>
          <w:szCs w:val="22"/>
          <w:u w:val="single"/>
        </w:rPr>
        <w:tab/>
      </w:r>
      <w:r w:rsidRPr="00AF3274">
        <w:rPr>
          <w:rFonts w:asciiTheme="majorHAnsi" w:eastAsia="Calibri" w:hAnsiTheme="majorHAnsi" w:cstheme="minorHAnsi"/>
          <w:sz w:val="22"/>
          <w:szCs w:val="22"/>
        </w:rPr>
        <w:t>,</w:t>
      </w:r>
    </w:p>
    <w:p w14:paraId="25E6941E" w14:textId="77777777" w:rsidR="00F874AB" w:rsidRPr="00AF3274" w:rsidRDefault="00F874AB" w:rsidP="00972EFB">
      <w:pPr>
        <w:tabs>
          <w:tab w:val="left" w:pos="2385"/>
        </w:tabs>
        <w:spacing w:before="120" w:after="120" w:line="240" w:lineRule="atLeast"/>
        <w:ind w:right="-27"/>
        <w:jc w:val="both"/>
        <w:rPr>
          <w:rFonts w:asciiTheme="majorHAnsi" w:eastAsia="Calibri" w:hAnsiTheme="majorHAnsi" w:cstheme="minorHAnsi"/>
          <w:sz w:val="22"/>
          <w:szCs w:val="22"/>
        </w:rPr>
      </w:pPr>
      <w:r w:rsidRPr="00AF3274">
        <w:rPr>
          <w:rFonts w:asciiTheme="majorHAnsi" w:eastAsia="Calibri" w:hAnsiTheme="majorHAnsi" w:cstheme="minorHAnsi"/>
          <w:b/>
          <w:sz w:val="22"/>
          <w:szCs w:val="22"/>
        </w:rPr>
        <w:t xml:space="preserve">DECLARA, </w:t>
      </w:r>
      <w:r w:rsidRPr="00AF3274">
        <w:rPr>
          <w:rFonts w:asciiTheme="majorHAnsi" w:eastAsia="Calibri" w:hAnsiTheme="majorHAnsi" w:cstheme="minorHAnsi"/>
          <w:sz w:val="22"/>
          <w:szCs w:val="22"/>
        </w:rPr>
        <w:t xml:space="preserve">sob as penas da Lei, que cumpre os requisitos legais para a qualificação como </w:t>
      </w:r>
      <w:r w:rsidRPr="00AF3274">
        <w:rPr>
          <w:rFonts w:asciiTheme="majorHAnsi" w:eastAsia="Calibri" w:hAnsiTheme="majorHAnsi" w:cstheme="minorHAnsi"/>
          <w:b/>
          <w:sz w:val="22"/>
          <w:szCs w:val="22"/>
        </w:rPr>
        <w:t>MICROEMPRESA – ME, ou EMPRESA DE PEQUENO PORTE –EPP</w:t>
      </w:r>
      <w:r w:rsidRPr="00AF3274">
        <w:rPr>
          <w:rFonts w:asciiTheme="majorHAnsi" w:eastAsia="Calibri" w:hAnsiTheme="majorHAnsi" w:cstheme="minorHAnsi"/>
          <w:sz w:val="22"/>
          <w:szCs w:val="22"/>
        </w:rPr>
        <w:t xml:space="preserve">, estando apta a usufruir do tratamento favorecido estabelecido nos artigos 42 a 49 da </w:t>
      </w:r>
      <w:r w:rsidRPr="00AF3274">
        <w:rPr>
          <w:rFonts w:asciiTheme="majorHAnsi" w:eastAsia="Calibri" w:hAnsiTheme="majorHAnsi" w:cstheme="minorHAnsi"/>
          <w:b/>
          <w:sz w:val="22"/>
          <w:szCs w:val="22"/>
        </w:rPr>
        <w:t xml:space="preserve">LEI COMPLEMENTAR 123, de 14/12/2006, </w:t>
      </w:r>
      <w:r w:rsidRPr="00AF3274">
        <w:rPr>
          <w:rFonts w:asciiTheme="majorHAnsi" w:eastAsia="Calibri" w:hAnsiTheme="majorHAnsi" w:cstheme="minorHAnsi"/>
          <w:sz w:val="22"/>
          <w:szCs w:val="22"/>
        </w:rPr>
        <w:t>bem como inexistem fatos supervenientes que conduzam ao seu desenquadramento desta situação, devendo esta declaração ser acompanhada dos documentos comprobatórios emitidos pelos órgãos responsáveis, comprovando que a licitante faz jus ao tratamento favorecido estabelecido pela Lei Complementar 123/2006 e sem os quais a mesma não terá validade.</w:t>
      </w:r>
    </w:p>
    <w:p w14:paraId="19CD0D28" w14:textId="77777777" w:rsidR="00F874AB" w:rsidRPr="00AF3274" w:rsidRDefault="00F874AB" w:rsidP="00972EFB">
      <w:pPr>
        <w:tabs>
          <w:tab w:val="left" w:pos="2385"/>
        </w:tabs>
        <w:spacing w:before="120" w:after="120" w:line="240" w:lineRule="atLeast"/>
        <w:ind w:right="-27"/>
        <w:jc w:val="both"/>
        <w:rPr>
          <w:rFonts w:asciiTheme="majorHAnsi" w:eastAsia="Calibri" w:hAnsiTheme="majorHAnsi" w:cstheme="minorHAnsi"/>
          <w:sz w:val="22"/>
          <w:szCs w:val="22"/>
        </w:rPr>
      </w:pPr>
    </w:p>
    <w:p w14:paraId="6A7E6B3B" w14:textId="77777777" w:rsidR="00F874AB" w:rsidRPr="00AF3274" w:rsidRDefault="00F874AB" w:rsidP="00972EFB">
      <w:pPr>
        <w:tabs>
          <w:tab w:val="left" w:pos="2385"/>
        </w:tabs>
        <w:spacing w:before="120" w:after="120" w:line="240" w:lineRule="atLeast"/>
        <w:ind w:right="-27"/>
        <w:jc w:val="both"/>
        <w:rPr>
          <w:rFonts w:asciiTheme="majorHAnsi" w:eastAsia="Calibri" w:hAnsiTheme="majorHAnsi" w:cstheme="minorHAnsi"/>
          <w:sz w:val="22"/>
          <w:szCs w:val="22"/>
        </w:rPr>
      </w:pPr>
      <w:r w:rsidRPr="00AF3274">
        <w:rPr>
          <w:rFonts w:asciiTheme="majorHAnsi" w:eastAsia="Calibri" w:hAnsiTheme="majorHAnsi" w:cstheme="minorHAnsi"/>
          <w:b/>
          <w:sz w:val="22"/>
          <w:szCs w:val="22"/>
        </w:rPr>
        <w:t xml:space="preserve">DECLARA, </w:t>
      </w:r>
      <w:r w:rsidRPr="00AF3274">
        <w:rPr>
          <w:rFonts w:asciiTheme="majorHAnsi" w:eastAsia="Calibri" w:hAnsiTheme="majorHAnsi" w:cstheme="minorHAnsi"/>
          <w:sz w:val="22"/>
          <w:szCs w:val="22"/>
        </w:rPr>
        <w:t>sob as penas da Lei, que até a presente data inexiste impedimento legal para licitar ou contratar com a Câmara Municipal de Birigui.</w:t>
      </w:r>
    </w:p>
    <w:p w14:paraId="0EE49D04" w14:textId="77777777" w:rsidR="00F874AB" w:rsidRPr="00AF3274" w:rsidRDefault="00F874AB" w:rsidP="00972EFB">
      <w:pPr>
        <w:tabs>
          <w:tab w:val="left" w:pos="2385"/>
        </w:tabs>
        <w:spacing w:before="120" w:after="120" w:line="240" w:lineRule="atLeast"/>
        <w:ind w:right="-27"/>
        <w:jc w:val="both"/>
        <w:rPr>
          <w:rFonts w:asciiTheme="majorHAnsi" w:eastAsia="Calibri" w:hAnsiTheme="majorHAnsi" w:cstheme="minorHAnsi"/>
          <w:sz w:val="22"/>
          <w:szCs w:val="22"/>
        </w:rPr>
      </w:pPr>
    </w:p>
    <w:p w14:paraId="7368491D" w14:textId="77777777" w:rsidR="00F874AB" w:rsidRPr="00AF3274" w:rsidRDefault="00F874AB" w:rsidP="00972EFB">
      <w:pPr>
        <w:tabs>
          <w:tab w:val="left" w:pos="2385"/>
        </w:tabs>
        <w:spacing w:before="120" w:after="120" w:line="240" w:lineRule="atLeast"/>
        <w:ind w:right="-27"/>
        <w:jc w:val="both"/>
        <w:rPr>
          <w:rFonts w:asciiTheme="majorHAnsi" w:eastAsia="Calibri" w:hAnsiTheme="majorHAnsi" w:cstheme="minorHAnsi"/>
          <w:sz w:val="22"/>
          <w:szCs w:val="22"/>
        </w:rPr>
      </w:pPr>
      <w:r w:rsidRPr="00AF3274">
        <w:rPr>
          <w:rFonts w:asciiTheme="majorHAnsi" w:eastAsia="Calibri" w:hAnsiTheme="majorHAnsi" w:cstheme="minorHAnsi"/>
          <w:b/>
          <w:sz w:val="22"/>
          <w:szCs w:val="22"/>
        </w:rPr>
        <w:t>DECLARA</w:t>
      </w:r>
      <w:r w:rsidRPr="00AF3274">
        <w:rPr>
          <w:rFonts w:asciiTheme="majorHAnsi" w:eastAsia="Calibri" w:hAnsiTheme="majorHAnsi" w:cstheme="minorHAnsi"/>
          <w:sz w:val="22"/>
          <w:szCs w:val="22"/>
        </w:rPr>
        <w:t>, que não emprega menor de 18 anos em trabalho noturno, perigoso ou insalubre e não emprega menor de 16 anos, salvo menor, a partir de 14 anos, na condição de aprendiz, nos termos do Art. 7°, XXXIII, da Constituição Federal</w:t>
      </w:r>
    </w:p>
    <w:p w14:paraId="02C9D340" w14:textId="77777777" w:rsidR="00F874AB" w:rsidRPr="00AF3274" w:rsidRDefault="00F874AB" w:rsidP="00972EFB">
      <w:pPr>
        <w:tabs>
          <w:tab w:val="left" w:pos="2385"/>
        </w:tabs>
        <w:spacing w:before="120" w:after="120" w:line="240" w:lineRule="atLeast"/>
        <w:ind w:right="-27"/>
        <w:jc w:val="both"/>
        <w:rPr>
          <w:rFonts w:asciiTheme="majorHAnsi" w:eastAsia="Calibri" w:hAnsiTheme="majorHAnsi" w:cstheme="minorHAnsi"/>
          <w:sz w:val="22"/>
          <w:szCs w:val="22"/>
        </w:rPr>
      </w:pPr>
    </w:p>
    <w:p w14:paraId="13B9FF84" w14:textId="53E15C66" w:rsidR="00F874AB" w:rsidRPr="00AF3274" w:rsidRDefault="00F874AB" w:rsidP="00972EFB">
      <w:pPr>
        <w:tabs>
          <w:tab w:val="left" w:pos="2385"/>
        </w:tabs>
        <w:spacing w:before="120" w:after="120" w:line="240" w:lineRule="atLeast"/>
        <w:ind w:right="-27"/>
        <w:jc w:val="both"/>
        <w:rPr>
          <w:rFonts w:asciiTheme="majorHAnsi" w:eastAsia="Calibri" w:hAnsiTheme="majorHAnsi" w:cstheme="minorHAnsi"/>
          <w:sz w:val="22"/>
          <w:szCs w:val="22"/>
        </w:rPr>
      </w:pPr>
      <w:r w:rsidRPr="00AF3274">
        <w:rPr>
          <w:rFonts w:asciiTheme="majorHAnsi" w:eastAsia="Calibri" w:hAnsiTheme="majorHAnsi" w:cstheme="minorHAnsi"/>
          <w:b/>
          <w:sz w:val="22"/>
          <w:szCs w:val="22"/>
        </w:rPr>
        <w:t xml:space="preserve">DECLARA, </w:t>
      </w:r>
      <w:r w:rsidRPr="00AF3274">
        <w:rPr>
          <w:rFonts w:asciiTheme="majorHAnsi" w:eastAsia="Calibri" w:hAnsiTheme="majorHAnsi" w:cstheme="minorHAnsi"/>
          <w:sz w:val="22"/>
          <w:szCs w:val="22"/>
        </w:rPr>
        <w:t xml:space="preserve">sob as penas da Lei, que </w:t>
      </w:r>
      <w:r w:rsidRPr="00AF3274">
        <w:rPr>
          <w:rFonts w:asciiTheme="majorHAnsi" w:eastAsia="Calibri" w:hAnsiTheme="majorHAnsi" w:cstheme="minorHAnsi"/>
          <w:b/>
          <w:sz w:val="22"/>
          <w:szCs w:val="22"/>
        </w:rPr>
        <w:t xml:space="preserve">cumpre e aceita </w:t>
      </w:r>
      <w:r w:rsidRPr="00AF3274">
        <w:rPr>
          <w:rFonts w:asciiTheme="majorHAnsi" w:eastAsia="Calibri" w:hAnsiTheme="majorHAnsi" w:cstheme="minorHAnsi"/>
          <w:sz w:val="22"/>
          <w:szCs w:val="22"/>
        </w:rPr>
        <w:t>plena e totalmente as condições do Termo de referência e seus anexos, referente a Dispensa Eletrônica nº 0</w:t>
      </w:r>
      <w:r w:rsidR="00621DEA" w:rsidRPr="00AF3274">
        <w:rPr>
          <w:rFonts w:asciiTheme="majorHAnsi" w:eastAsia="Calibri" w:hAnsiTheme="majorHAnsi" w:cstheme="minorHAnsi"/>
          <w:sz w:val="22"/>
          <w:szCs w:val="22"/>
        </w:rPr>
        <w:t>4</w:t>
      </w:r>
      <w:r w:rsidRPr="00AF3274">
        <w:rPr>
          <w:rFonts w:asciiTheme="majorHAnsi" w:eastAsia="Calibri" w:hAnsiTheme="majorHAnsi" w:cstheme="minorHAnsi"/>
          <w:sz w:val="22"/>
          <w:szCs w:val="22"/>
        </w:rPr>
        <w:t>/202</w:t>
      </w:r>
      <w:r w:rsidR="00FE7E02" w:rsidRPr="00AF3274">
        <w:rPr>
          <w:rFonts w:asciiTheme="majorHAnsi" w:eastAsia="Calibri" w:hAnsiTheme="majorHAnsi" w:cstheme="minorHAnsi"/>
          <w:sz w:val="22"/>
          <w:szCs w:val="22"/>
        </w:rPr>
        <w:t>6</w:t>
      </w:r>
      <w:r w:rsidRPr="00AF3274">
        <w:rPr>
          <w:rFonts w:asciiTheme="majorHAnsi" w:eastAsia="Calibri" w:hAnsiTheme="majorHAnsi" w:cstheme="minorHAnsi"/>
          <w:sz w:val="22"/>
          <w:szCs w:val="22"/>
        </w:rPr>
        <w:t xml:space="preserve"> – Processo</w:t>
      </w:r>
      <w:r w:rsidR="00FE7E02" w:rsidRPr="00AF3274">
        <w:rPr>
          <w:rFonts w:asciiTheme="majorHAnsi" w:eastAsia="Calibri" w:hAnsiTheme="majorHAnsi" w:cstheme="minorHAnsi"/>
          <w:sz w:val="22"/>
          <w:szCs w:val="22"/>
        </w:rPr>
        <w:t xml:space="preserve"> de Compras </w:t>
      </w:r>
      <w:r w:rsidRPr="00AF3274">
        <w:rPr>
          <w:rFonts w:asciiTheme="majorHAnsi" w:eastAsia="Calibri" w:hAnsiTheme="majorHAnsi" w:cstheme="minorHAnsi"/>
          <w:sz w:val="22"/>
          <w:szCs w:val="22"/>
        </w:rPr>
        <w:t>nº</w:t>
      </w:r>
      <w:r w:rsidR="00621DEA" w:rsidRPr="00AF3274">
        <w:rPr>
          <w:rFonts w:asciiTheme="majorHAnsi" w:eastAsia="Calibri" w:hAnsiTheme="majorHAnsi" w:cstheme="minorHAnsi"/>
          <w:sz w:val="22"/>
          <w:szCs w:val="22"/>
        </w:rPr>
        <w:t xml:space="preserve"> 89</w:t>
      </w:r>
      <w:r w:rsidRPr="00AF3274">
        <w:rPr>
          <w:rFonts w:asciiTheme="majorHAnsi" w:eastAsia="Calibri" w:hAnsiTheme="majorHAnsi" w:cstheme="minorHAnsi"/>
          <w:sz w:val="22"/>
          <w:szCs w:val="22"/>
        </w:rPr>
        <w:t>/202</w:t>
      </w:r>
      <w:r w:rsidR="00FE7E02" w:rsidRPr="00AF3274">
        <w:rPr>
          <w:rFonts w:asciiTheme="majorHAnsi" w:eastAsia="Calibri" w:hAnsiTheme="majorHAnsi" w:cstheme="minorHAnsi"/>
          <w:sz w:val="22"/>
          <w:szCs w:val="22"/>
        </w:rPr>
        <w:t>6</w:t>
      </w:r>
      <w:r w:rsidRPr="00AF3274">
        <w:rPr>
          <w:rFonts w:asciiTheme="majorHAnsi" w:eastAsia="Calibri" w:hAnsiTheme="majorHAnsi" w:cstheme="minorHAnsi"/>
          <w:sz w:val="22"/>
          <w:szCs w:val="22"/>
        </w:rPr>
        <w:t>.</w:t>
      </w:r>
    </w:p>
    <w:p w14:paraId="544261D7" w14:textId="77777777" w:rsidR="00F874AB" w:rsidRPr="00AF3274" w:rsidRDefault="00F874AB" w:rsidP="00972EFB">
      <w:pPr>
        <w:tabs>
          <w:tab w:val="left" w:pos="2385"/>
        </w:tabs>
        <w:spacing w:before="120" w:after="120" w:line="240" w:lineRule="atLeast"/>
        <w:ind w:right="-27"/>
        <w:jc w:val="both"/>
        <w:rPr>
          <w:rFonts w:asciiTheme="majorHAnsi" w:eastAsia="Calibri" w:hAnsiTheme="majorHAnsi" w:cstheme="minorHAnsi"/>
          <w:sz w:val="22"/>
          <w:szCs w:val="22"/>
        </w:rPr>
      </w:pPr>
    </w:p>
    <w:p w14:paraId="11B045E2" w14:textId="77777777" w:rsidR="00F874AB" w:rsidRDefault="00F874AB" w:rsidP="00972EFB">
      <w:pPr>
        <w:tabs>
          <w:tab w:val="left" w:pos="2385"/>
        </w:tabs>
        <w:spacing w:before="120" w:after="120" w:line="240" w:lineRule="atLeast"/>
        <w:ind w:right="-27"/>
        <w:jc w:val="both"/>
        <w:rPr>
          <w:rFonts w:asciiTheme="majorHAnsi" w:eastAsia="Calibri" w:hAnsiTheme="majorHAnsi" w:cstheme="minorHAnsi"/>
          <w:sz w:val="22"/>
          <w:szCs w:val="22"/>
        </w:rPr>
      </w:pPr>
      <w:r w:rsidRPr="00AF3274">
        <w:rPr>
          <w:rFonts w:asciiTheme="majorHAnsi" w:eastAsia="Calibri" w:hAnsiTheme="majorHAnsi" w:cstheme="minorHAnsi"/>
          <w:b/>
          <w:bCs/>
          <w:sz w:val="22"/>
          <w:szCs w:val="22"/>
        </w:rPr>
        <w:t>DECLARA,</w:t>
      </w:r>
      <w:r w:rsidRPr="00AF3274">
        <w:rPr>
          <w:rFonts w:asciiTheme="majorHAnsi" w:eastAsia="Calibri" w:hAnsiTheme="majorHAnsi" w:cstheme="minorHAnsi"/>
          <w:sz w:val="22"/>
          <w:szCs w:val="22"/>
        </w:rPr>
        <w:t xml:space="preserve"> sob as penas da Lei, de que a licitante não possui sanções vigentes previstas no inciso III do art. 156 da Lei Federal nº 14.133/21, no âmbito da Administração Pública Direta e indireta do Município de São Paulo e no inciso IV do mesmo artigo, no âmbito de quaisquer entes federativos.</w:t>
      </w:r>
    </w:p>
    <w:p w14:paraId="3252C199" w14:textId="77777777" w:rsidR="00AF3274" w:rsidRDefault="00AF3274" w:rsidP="00972EFB">
      <w:pPr>
        <w:tabs>
          <w:tab w:val="left" w:pos="2385"/>
        </w:tabs>
        <w:spacing w:before="120" w:after="120" w:line="240" w:lineRule="atLeast"/>
        <w:ind w:right="-27"/>
        <w:jc w:val="both"/>
        <w:rPr>
          <w:rFonts w:asciiTheme="majorHAnsi" w:eastAsia="Calibri" w:hAnsiTheme="majorHAnsi" w:cstheme="minorHAnsi"/>
          <w:sz w:val="22"/>
          <w:szCs w:val="22"/>
        </w:rPr>
      </w:pPr>
    </w:p>
    <w:p w14:paraId="6642549E" w14:textId="1909C251" w:rsidR="00F874AB" w:rsidRPr="00AF3274" w:rsidRDefault="00AF3274" w:rsidP="00AF3274">
      <w:pPr>
        <w:tabs>
          <w:tab w:val="left" w:pos="2385"/>
        </w:tabs>
        <w:spacing w:before="120" w:after="120" w:line="240" w:lineRule="atLeast"/>
        <w:ind w:right="-27"/>
        <w:jc w:val="both"/>
        <w:rPr>
          <w:rFonts w:asciiTheme="majorHAnsi" w:eastAsia="Calibri" w:hAnsiTheme="majorHAnsi" w:cstheme="minorHAnsi"/>
          <w:sz w:val="22"/>
          <w:szCs w:val="22"/>
        </w:rPr>
      </w:pPr>
      <w:r>
        <w:rPr>
          <w:rFonts w:asciiTheme="majorHAnsi" w:eastAsia="Calibri" w:hAnsiTheme="majorHAnsi" w:cstheme="minorHAnsi"/>
          <w:sz w:val="22"/>
          <w:szCs w:val="22"/>
        </w:rPr>
        <w:tab/>
        <w:t>Birigui, _________ de ____________ de 2.026.</w:t>
      </w:r>
    </w:p>
    <w:p w14:paraId="2CDC8BBB" w14:textId="21C4A563" w:rsidR="00F874AB" w:rsidRDefault="00F874AB" w:rsidP="0024736B">
      <w:pPr>
        <w:tabs>
          <w:tab w:val="left" w:pos="2385"/>
        </w:tabs>
        <w:spacing w:before="120" w:after="120" w:line="240" w:lineRule="atLeast"/>
        <w:ind w:right="-27"/>
        <w:jc w:val="center"/>
        <w:rPr>
          <w:rFonts w:asciiTheme="majorHAnsi" w:eastAsia="Calibri" w:hAnsiTheme="majorHAnsi" w:cstheme="minorHAnsi"/>
          <w:sz w:val="22"/>
          <w:szCs w:val="22"/>
        </w:rPr>
      </w:pPr>
    </w:p>
    <w:p w14:paraId="542D1780" w14:textId="23CF6E04" w:rsidR="00AF3274" w:rsidRDefault="00AF3274" w:rsidP="0024736B">
      <w:pPr>
        <w:tabs>
          <w:tab w:val="left" w:pos="2385"/>
        </w:tabs>
        <w:spacing w:before="120" w:after="120" w:line="240" w:lineRule="atLeast"/>
        <w:ind w:right="-27"/>
        <w:jc w:val="center"/>
        <w:rPr>
          <w:rFonts w:asciiTheme="majorHAnsi" w:eastAsia="Calibri" w:hAnsiTheme="majorHAnsi" w:cstheme="minorHAnsi"/>
          <w:sz w:val="22"/>
          <w:szCs w:val="22"/>
        </w:rPr>
      </w:pPr>
      <w:r>
        <w:rPr>
          <w:rFonts w:asciiTheme="majorHAnsi" w:eastAsia="Calibri" w:hAnsiTheme="majorHAnsi" w:cstheme="minorHAnsi"/>
          <w:sz w:val="22"/>
          <w:szCs w:val="22"/>
        </w:rPr>
        <w:t xml:space="preserve">________________________________________________________     </w:t>
      </w:r>
    </w:p>
    <w:p w14:paraId="741AF4FA" w14:textId="05E015D0" w:rsidR="00181498" w:rsidRPr="00AF3274" w:rsidRDefault="00AF3274" w:rsidP="00AF3274">
      <w:pPr>
        <w:tabs>
          <w:tab w:val="left" w:pos="2385"/>
        </w:tabs>
        <w:spacing w:before="120" w:after="120" w:line="240" w:lineRule="atLeast"/>
        <w:ind w:right="-27"/>
        <w:rPr>
          <w:rFonts w:asciiTheme="majorHAnsi" w:hAnsiTheme="majorHAnsi" w:cstheme="minorHAnsi"/>
          <w:sz w:val="22"/>
          <w:szCs w:val="22"/>
        </w:rPr>
      </w:pPr>
      <w:r>
        <w:rPr>
          <w:rFonts w:asciiTheme="majorHAnsi" w:eastAsia="Calibri" w:hAnsiTheme="majorHAnsi" w:cstheme="minorHAnsi"/>
          <w:sz w:val="22"/>
          <w:szCs w:val="22"/>
        </w:rPr>
        <w:t xml:space="preserve">                                         Nome e assinatura do representante da empresa</w:t>
      </w:r>
    </w:p>
    <w:sectPr w:rsidR="00181498" w:rsidRPr="00AF3274" w:rsidSect="001642CB">
      <w:headerReference w:type="default" r:id="rId11"/>
      <w:footerReference w:type="default" r:id="rId12"/>
      <w:pgSz w:w="11907" w:h="16840" w:code="9"/>
      <w:pgMar w:top="1418" w:right="1134" w:bottom="426"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B2C525" w14:textId="77777777" w:rsidR="006822B3" w:rsidRDefault="006822B3" w:rsidP="00E14C52">
      <w:r>
        <w:separator/>
      </w:r>
    </w:p>
  </w:endnote>
  <w:endnote w:type="continuationSeparator" w:id="0">
    <w:p w14:paraId="37D23C0B" w14:textId="77777777" w:rsidR="006822B3" w:rsidRDefault="006822B3" w:rsidP="00E14C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mbersHand">
    <w:altName w:val="Courier New"/>
    <w:charset w:val="00"/>
    <w:family w:val="swiss"/>
    <w:pitch w:val="variable"/>
    <w:sig w:usb0="00000003" w:usb1="00000000" w:usb2="00000000" w:usb3="00000000" w:csb0="00000001" w:csb1="00000000"/>
  </w:font>
  <w:font w:name="Cotillion">
    <w:altName w:val="Calibri"/>
    <w:charset w:val="00"/>
    <w:family w:val="auto"/>
    <w:pitch w:val="variable"/>
    <w:sig w:usb0="00000003" w:usb1="00000000" w:usb2="00000000" w:usb3="00000000" w:csb0="00000001" w:csb1="00000000"/>
  </w:font>
  <w:font w:name="Bookman Old Style">
    <w:altName w:val="Bookman Old Style"/>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onotype Corsiva">
    <w:charset w:val="00"/>
    <w:family w:val="script"/>
    <w:pitch w:val="variable"/>
    <w:sig w:usb0="00000287" w:usb1="00000000" w:usb2="00000000" w:usb3="00000000" w:csb0="0000009F" w:csb1="00000000"/>
  </w:font>
  <w:font w:name="Arial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6180352"/>
      <w:docPartObj>
        <w:docPartGallery w:val="Page Numbers (Bottom of Page)"/>
        <w:docPartUnique/>
      </w:docPartObj>
    </w:sdtPr>
    <w:sdtContent>
      <w:p w14:paraId="465CB8C8" w14:textId="2B144D85" w:rsidR="00891F64" w:rsidRDefault="00891F64">
        <w:pPr>
          <w:pStyle w:val="Rodap"/>
          <w:jc w:val="right"/>
        </w:pPr>
        <w:r>
          <w:fldChar w:fldCharType="begin"/>
        </w:r>
        <w:r>
          <w:instrText>PAGE   \* MERGEFORMAT</w:instrText>
        </w:r>
        <w:r>
          <w:fldChar w:fldCharType="separate"/>
        </w:r>
        <w:r>
          <w:t>2</w:t>
        </w:r>
        <w:r>
          <w:fldChar w:fldCharType="end"/>
        </w:r>
      </w:p>
    </w:sdtContent>
  </w:sdt>
  <w:p w14:paraId="626939E0" w14:textId="77777777" w:rsidR="00E14C52" w:rsidRDefault="00E14C5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2A26FF" w14:textId="77777777" w:rsidR="006822B3" w:rsidRDefault="006822B3" w:rsidP="00E14C52">
      <w:r>
        <w:separator/>
      </w:r>
    </w:p>
  </w:footnote>
  <w:footnote w:type="continuationSeparator" w:id="0">
    <w:p w14:paraId="5515EEBA" w14:textId="77777777" w:rsidR="006822B3" w:rsidRDefault="006822B3" w:rsidP="00E14C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CBDE3" w14:textId="72EED7FC" w:rsidR="00E14C52" w:rsidRDefault="00E14C52">
    <w:pPr>
      <w:pStyle w:val="Cabealho"/>
    </w:pPr>
    <w:r>
      <w:rPr>
        <w:b/>
        <w:bCs/>
        <w:noProof/>
        <w:sz w:val="20"/>
      </w:rPr>
      <w:drawing>
        <wp:anchor distT="0" distB="0" distL="114300" distR="114300" simplePos="0" relativeHeight="251658240" behindDoc="1" locked="0" layoutInCell="1" allowOverlap="1" wp14:anchorId="091D6FBE" wp14:editId="0D8E989C">
          <wp:simplePos x="0" y="0"/>
          <wp:positionH relativeFrom="margin">
            <wp:posOffset>-1344930</wp:posOffset>
          </wp:positionH>
          <wp:positionV relativeFrom="paragraph">
            <wp:posOffset>-196215</wp:posOffset>
          </wp:positionV>
          <wp:extent cx="7219950" cy="1753235"/>
          <wp:effectExtent l="0" t="0" r="0" b="0"/>
          <wp:wrapTight wrapText="bothSides">
            <wp:wrapPolygon edited="0">
              <wp:start x="0" y="0"/>
              <wp:lineTo x="0" y="19480"/>
              <wp:lineTo x="21543" y="19480"/>
              <wp:lineTo x="21543" y="0"/>
              <wp:lineTo x="0" y="0"/>
            </wp:wrapPolygon>
          </wp:wrapTight>
          <wp:docPr id="889941854" name="Imagem 88994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219950" cy="175323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CE5469"/>
    <w:multiLevelType w:val="multilevel"/>
    <w:tmpl w:val="2026CF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 w15:restartNumberingAfterBreak="0">
    <w:nsid w:val="38F95703"/>
    <w:multiLevelType w:val="hybridMultilevel"/>
    <w:tmpl w:val="CA686E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4BD53F2"/>
    <w:multiLevelType w:val="hybridMultilevel"/>
    <w:tmpl w:val="66009D3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 w15:restartNumberingAfterBreak="0">
    <w:nsid w:val="51014DA0"/>
    <w:multiLevelType w:val="hybridMultilevel"/>
    <w:tmpl w:val="9B082654"/>
    <w:lvl w:ilvl="0" w:tplc="64C8CED0">
      <w:numFmt w:val="bullet"/>
      <w:lvlText w:val=""/>
      <w:lvlJc w:val="left"/>
      <w:pPr>
        <w:ind w:left="720" w:hanging="360"/>
      </w:pPr>
      <w:rPr>
        <w:rFonts w:ascii="Symbol" w:eastAsia="Times New Roman" w:hAnsi="Symbol" w:cs="Arial"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5F2B3F8B"/>
    <w:multiLevelType w:val="multilevel"/>
    <w:tmpl w:val="8F5EAAC2"/>
    <w:lvl w:ilvl="0">
      <w:start w:val="1"/>
      <w:numFmt w:val="decimal"/>
      <w:pStyle w:val="Nivel01"/>
      <w:lvlText w:val="%1."/>
      <w:lvlJc w:val="left"/>
      <w:pPr>
        <w:ind w:left="3195" w:hanging="217"/>
      </w:pPr>
      <w:rPr>
        <w:rFonts w:ascii="Arial" w:eastAsia="Arial" w:hAnsi="Arial" w:cs="Arial" w:hint="default"/>
        <w:b/>
        <w:bCs/>
        <w:i w:val="0"/>
        <w:iCs w:val="0"/>
        <w:w w:val="102"/>
        <w:sz w:val="24"/>
        <w:szCs w:val="24"/>
      </w:rPr>
    </w:lvl>
    <w:lvl w:ilvl="1">
      <w:start w:val="1"/>
      <w:numFmt w:val="decimal"/>
      <w:lvlText w:val="%1.%2."/>
      <w:lvlJc w:val="left"/>
      <w:pPr>
        <w:ind w:left="117" w:hanging="385"/>
      </w:pPr>
      <w:rPr>
        <w:rFonts w:ascii="Arial" w:eastAsia="Arial" w:hAnsi="Arial" w:cs="Arial" w:hint="default"/>
        <w:b w:val="0"/>
        <w:bCs w:val="0"/>
        <w:i w:val="0"/>
        <w:iCs w:val="0"/>
        <w:w w:val="102"/>
        <w:sz w:val="24"/>
        <w:szCs w:val="19"/>
      </w:rPr>
    </w:lvl>
    <w:lvl w:ilvl="2">
      <w:numFmt w:val="bullet"/>
      <w:lvlText w:val="•"/>
      <w:lvlJc w:val="left"/>
      <w:pPr>
        <w:ind w:left="540" w:hanging="385"/>
      </w:pPr>
      <w:rPr>
        <w:rFonts w:hint="default"/>
      </w:rPr>
    </w:lvl>
    <w:lvl w:ilvl="3">
      <w:numFmt w:val="bullet"/>
      <w:lvlText w:val="•"/>
      <w:lvlJc w:val="left"/>
      <w:pPr>
        <w:ind w:left="1822" w:hanging="385"/>
      </w:pPr>
      <w:rPr>
        <w:rFonts w:hint="default"/>
      </w:rPr>
    </w:lvl>
    <w:lvl w:ilvl="4">
      <w:numFmt w:val="bullet"/>
      <w:lvlText w:val="•"/>
      <w:lvlJc w:val="left"/>
      <w:pPr>
        <w:ind w:left="3104" w:hanging="385"/>
      </w:pPr>
      <w:rPr>
        <w:rFonts w:hint="default"/>
      </w:rPr>
    </w:lvl>
    <w:lvl w:ilvl="5">
      <w:numFmt w:val="bullet"/>
      <w:lvlText w:val="•"/>
      <w:lvlJc w:val="left"/>
      <w:pPr>
        <w:ind w:left="4386" w:hanging="385"/>
      </w:pPr>
      <w:rPr>
        <w:rFonts w:hint="default"/>
      </w:rPr>
    </w:lvl>
    <w:lvl w:ilvl="6">
      <w:numFmt w:val="bullet"/>
      <w:lvlText w:val="•"/>
      <w:lvlJc w:val="left"/>
      <w:pPr>
        <w:ind w:left="5669" w:hanging="385"/>
      </w:pPr>
      <w:rPr>
        <w:rFonts w:hint="default"/>
      </w:rPr>
    </w:lvl>
    <w:lvl w:ilvl="7">
      <w:numFmt w:val="bullet"/>
      <w:lvlText w:val="•"/>
      <w:lvlJc w:val="left"/>
      <w:pPr>
        <w:ind w:left="6951" w:hanging="385"/>
      </w:pPr>
      <w:rPr>
        <w:rFonts w:hint="default"/>
      </w:rPr>
    </w:lvl>
    <w:lvl w:ilvl="8">
      <w:numFmt w:val="bullet"/>
      <w:lvlText w:val="•"/>
      <w:lvlJc w:val="left"/>
      <w:pPr>
        <w:ind w:left="8233" w:hanging="385"/>
      </w:pPr>
      <w:rPr>
        <w:rFonts w:hint="default"/>
      </w:rPr>
    </w:lvl>
  </w:abstractNum>
  <w:abstractNum w:abstractNumId="6" w15:restartNumberingAfterBreak="0">
    <w:nsid w:val="61AA04B7"/>
    <w:multiLevelType w:val="hybridMultilevel"/>
    <w:tmpl w:val="FDE03836"/>
    <w:lvl w:ilvl="0" w:tplc="5B5AE9BA">
      <w:start w:val="5"/>
      <w:numFmt w:val="bullet"/>
      <w:lvlText w:val=""/>
      <w:lvlJc w:val="left"/>
      <w:pPr>
        <w:ind w:left="786" w:hanging="360"/>
      </w:pPr>
      <w:rPr>
        <w:rFonts w:ascii="Symbol" w:eastAsia="Times New Roman" w:hAnsi="Symbol" w:cs="Arial" w:hint="default"/>
        <w:b/>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7" w15:restartNumberingAfterBreak="0">
    <w:nsid w:val="61DD361E"/>
    <w:multiLevelType w:val="multilevel"/>
    <w:tmpl w:val="2A30F408"/>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1417" w:firstLine="0"/>
      </w:pPr>
      <w:rPr>
        <w:rFonts w:ascii="Arial" w:hAnsi="Arial" w:cs="Arial" w:hint="default"/>
        <w:b w:val="0"/>
        <w:i w:val="0"/>
        <w:color w:val="auto"/>
        <w:sz w:val="24"/>
        <w:szCs w:val="22"/>
      </w:rPr>
    </w:lvl>
    <w:lvl w:ilvl="2">
      <w:start w:val="1"/>
      <w:numFmt w:val="decimal"/>
      <w:suff w:val="space"/>
      <w:lvlText w:val="%1.%2.%3."/>
      <w:lvlJc w:val="left"/>
      <w:pPr>
        <w:ind w:left="0" w:firstLine="0"/>
      </w:pPr>
      <w:rPr>
        <w:rFonts w:ascii="Arial" w:hAnsi="Arial" w:cs="Arial" w:hint="default"/>
        <w:b w:val="0"/>
        <w:i w:val="0"/>
        <w:color w:val="auto"/>
        <w:sz w:val="24"/>
        <w:szCs w:val="24"/>
      </w:rPr>
    </w:lvl>
    <w:lvl w:ilvl="3">
      <w:start w:val="1"/>
      <w:numFmt w:val="decimal"/>
      <w:suff w:val="space"/>
      <w:lvlText w:val="%1.%2.%3.%4."/>
      <w:lvlJc w:val="left"/>
      <w:pPr>
        <w:ind w:left="142"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64421318"/>
    <w:multiLevelType w:val="hybridMultilevel"/>
    <w:tmpl w:val="4A3AED7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9" w15:restartNumberingAfterBreak="0">
    <w:nsid w:val="6CE71BB8"/>
    <w:multiLevelType w:val="singleLevel"/>
    <w:tmpl w:val="84ABB85B"/>
    <w:lvl w:ilvl="0">
      <w:start w:val="1"/>
      <w:numFmt w:val="upperRoman"/>
      <w:suff w:val="space"/>
      <w:lvlText w:val="%1)"/>
      <w:lvlJc w:val="left"/>
    </w:lvl>
  </w:abstractNum>
  <w:abstractNum w:abstractNumId="10" w15:restartNumberingAfterBreak="0">
    <w:nsid w:val="76DE7EFB"/>
    <w:multiLevelType w:val="hybridMultilevel"/>
    <w:tmpl w:val="35AEA398"/>
    <w:lvl w:ilvl="0" w:tplc="2966A590">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693720354">
    <w:abstractNumId w:val="4"/>
  </w:num>
  <w:num w:numId="2" w16cid:durableId="2027242172">
    <w:abstractNumId w:val="10"/>
  </w:num>
  <w:num w:numId="3" w16cid:durableId="1794516052">
    <w:abstractNumId w:val="0"/>
  </w:num>
  <w:num w:numId="4" w16cid:durableId="1651322996">
    <w:abstractNumId w:val="5"/>
  </w:num>
  <w:num w:numId="5" w16cid:durableId="494345001">
    <w:abstractNumId w:val="9"/>
  </w:num>
  <w:num w:numId="6" w16cid:durableId="886837957">
    <w:abstractNumId w:val="7"/>
  </w:num>
  <w:num w:numId="7" w16cid:durableId="941302588">
    <w:abstractNumId w:val="1"/>
  </w:num>
  <w:num w:numId="8" w16cid:durableId="282856262">
    <w:abstractNumId w:val="6"/>
  </w:num>
  <w:num w:numId="9" w16cid:durableId="530652596">
    <w:abstractNumId w:val="2"/>
  </w:num>
  <w:num w:numId="10" w16cid:durableId="1369723864">
    <w:abstractNumId w:val="3"/>
  </w:num>
  <w:num w:numId="11" w16cid:durableId="117553089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FD7"/>
    <w:rsid w:val="00000D94"/>
    <w:rsid w:val="00025353"/>
    <w:rsid w:val="00037BFA"/>
    <w:rsid w:val="00046B7C"/>
    <w:rsid w:val="00047BA9"/>
    <w:rsid w:val="0006483C"/>
    <w:rsid w:val="00066C39"/>
    <w:rsid w:val="00066C6D"/>
    <w:rsid w:val="00067027"/>
    <w:rsid w:val="0009628A"/>
    <w:rsid w:val="000A3C64"/>
    <w:rsid w:val="000B225A"/>
    <w:rsid w:val="000C18AD"/>
    <w:rsid w:val="000D43A9"/>
    <w:rsid w:val="000E016F"/>
    <w:rsid w:val="000F5BA9"/>
    <w:rsid w:val="00104722"/>
    <w:rsid w:val="00121E1A"/>
    <w:rsid w:val="00122669"/>
    <w:rsid w:val="00123081"/>
    <w:rsid w:val="0013264E"/>
    <w:rsid w:val="0013417F"/>
    <w:rsid w:val="00144B91"/>
    <w:rsid w:val="00153FBC"/>
    <w:rsid w:val="001642CB"/>
    <w:rsid w:val="0016644E"/>
    <w:rsid w:val="001743AE"/>
    <w:rsid w:val="00174AE0"/>
    <w:rsid w:val="00181498"/>
    <w:rsid w:val="00182814"/>
    <w:rsid w:val="001A1604"/>
    <w:rsid w:val="001A4108"/>
    <w:rsid w:val="001B00D0"/>
    <w:rsid w:val="001E1F1D"/>
    <w:rsid w:val="001F24FB"/>
    <w:rsid w:val="00211654"/>
    <w:rsid w:val="00215F05"/>
    <w:rsid w:val="00227032"/>
    <w:rsid w:val="00235ACF"/>
    <w:rsid w:val="0024736B"/>
    <w:rsid w:val="002601D5"/>
    <w:rsid w:val="00273E90"/>
    <w:rsid w:val="002769D3"/>
    <w:rsid w:val="00277050"/>
    <w:rsid w:val="00284978"/>
    <w:rsid w:val="00285022"/>
    <w:rsid w:val="0029433A"/>
    <w:rsid w:val="002A273C"/>
    <w:rsid w:val="002B19EE"/>
    <w:rsid w:val="002C1477"/>
    <w:rsid w:val="002C1F33"/>
    <w:rsid w:val="002D3874"/>
    <w:rsid w:val="003063F5"/>
    <w:rsid w:val="003164B8"/>
    <w:rsid w:val="00320403"/>
    <w:rsid w:val="00320695"/>
    <w:rsid w:val="003256EE"/>
    <w:rsid w:val="00335C5E"/>
    <w:rsid w:val="00336755"/>
    <w:rsid w:val="0033786B"/>
    <w:rsid w:val="00355637"/>
    <w:rsid w:val="00367767"/>
    <w:rsid w:val="00390F84"/>
    <w:rsid w:val="00391325"/>
    <w:rsid w:val="003B52D1"/>
    <w:rsid w:val="003B5632"/>
    <w:rsid w:val="003E539F"/>
    <w:rsid w:val="003E7C69"/>
    <w:rsid w:val="003E7EE7"/>
    <w:rsid w:val="003F05C3"/>
    <w:rsid w:val="003F377F"/>
    <w:rsid w:val="0041065A"/>
    <w:rsid w:val="004110CC"/>
    <w:rsid w:val="0041256B"/>
    <w:rsid w:val="00416C14"/>
    <w:rsid w:val="00423153"/>
    <w:rsid w:val="00445CFC"/>
    <w:rsid w:val="00447310"/>
    <w:rsid w:val="0045625A"/>
    <w:rsid w:val="0046467A"/>
    <w:rsid w:val="00477787"/>
    <w:rsid w:val="004908E8"/>
    <w:rsid w:val="004A318B"/>
    <w:rsid w:val="004A4A4A"/>
    <w:rsid w:val="004B7528"/>
    <w:rsid w:val="004C3335"/>
    <w:rsid w:val="004C40CE"/>
    <w:rsid w:val="004D61A9"/>
    <w:rsid w:val="004D64D3"/>
    <w:rsid w:val="004F255E"/>
    <w:rsid w:val="004F36B6"/>
    <w:rsid w:val="004F39F1"/>
    <w:rsid w:val="005115F0"/>
    <w:rsid w:val="00513E25"/>
    <w:rsid w:val="00516EAD"/>
    <w:rsid w:val="00523A00"/>
    <w:rsid w:val="00526009"/>
    <w:rsid w:val="00532593"/>
    <w:rsid w:val="00543F6D"/>
    <w:rsid w:val="0054768A"/>
    <w:rsid w:val="00552603"/>
    <w:rsid w:val="00560152"/>
    <w:rsid w:val="00566E8F"/>
    <w:rsid w:val="00585621"/>
    <w:rsid w:val="005958AC"/>
    <w:rsid w:val="005969AA"/>
    <w:rsid w:val="005B6E98"/>
    <w:rsid w:val="005C1737"/>
    <w:rsid w:val="005C674A"/>
    <w:rsid w:val="005E30D2"/>
    <w:rsid w:val="005F300E"/>
    <w:rsid w:val="00601E6D"/>
    <w:rsid w:val="00605893"/>
    <w:rsid w:val="0060736F"/>
    <w:rsid w:val="00621DEA"/>
    <w:rsid w:val="00623911"/>
    <w:rsid w:val="006372FB"/>
    <w:rsid w:val="0066185D"/>
    <w:rsid w:val="00667269"/>
    <w:rsid w:val="00672C8D"/>
    <w:rsid w:val="006740A1"/>
    <w:rsid w:val="0067505D"/>
    <w:rsid w:val="006753D4"/>
    <w:rsid w:val="006765C0"/>
    <w:rsid w:val="00681146"/>
    <w:rsid w:val="006822B3"/>
    <w:rsid w:val="00693BA2"/>
    <w:rsid w:val="006A50E3"/>
    <w:rsid w:val="006A758B"/>
    <w:rsid w:val="006B2676"/>
    <w:rsid w:val="006B61E7"/>
    <w:rsid w:val="006D0267"/>
    <w:rsid w:val="006D23A7"/>
    <w:rsid w:val="006E44C3"/>
    <w:rsid w:val="006E684D"/>
    <w:rsid w:val="006E7CC6"/>
    <w:rsid w:val="006F323C"/>
    <w:rsid w:val="006F44A9"/>
    <w:rsid w:val="007137FC"/>
    <w:rsid w:val="00720356"/>
    <w:rsid w:val="0072103E"/>
    <w:rsid w:val="00722D55"/>
    <w:rsid w:val="00732677"/>
    <w:rsid w:val="00735672"/>
    <w:rsid w:val="007507AD"/>
    <w:rsid w:val="00772386"/>
    <w:rsid w:val="00773D35"/>
    <w:rsid w:val="00775B7A"/>
    <w:rsid w:val="007764EA"/>
    <w:rsid w:val="00777F09"/>
    <w:rsid w:val="007961B8"/>
    <w:rsid w:val="00796AAB"/>
    <w:rsid w:val="007A0474"/>
    <w:rsid w:val="007A07E9"/>
    <w:rsid w:val="007A7E9F"/>
    <w:rsid w:val="007B0284"/>
    <w:rsid w:val="007E6325"/>
    <w:rsid w:val="007E638E"/>
    <w:rsid w:val="007F1B37"/>
    <w:rsid w:val="00812776"/>
    <w:rsid w:val="00817E75"/>
    <w:rsid w:val="008230F6"/>
    <w:rsid w:val="00824BFF"/>
    <w:rsid w:val="00832947"/>
    <w:rsid w:val="008438E2"/>
    <w:rsid w:val="00846668"/>
    <w:rsid w:val="00850EC7"/>
    <w:rsid w:val="00860687"/>
    <w:rsid w:val="0086572B"/>
    <w:rsid w:val="00874E63"/>
    <w:rsid w:val="00886E58"/>
    <w:rsid w:val="00891F64"/>
    <w:rsid w:val="00897A92"/>
    <w:rsid w:val="008A5F27"/>
    <w:rsid w:val="008B2F48"/>
    <w:rsid w:val="008C6063"/>
    <w:rsid w:val="008D0ED0"/>
    <w:rsid w:val="008E456A"/>
    <w:rsid w:val="008F4CDF"/>
    <w:rsid w:val="008F504D"/>
    <w:rsid w:val="00903043"/>
    <w:rsid w:val="00935C5B"/>
    <w:rsid w:val="00947698"/>
    <w:rsid w:val="009541DF"/>
    <w:rsid w:val="00963DF9"/>
    <w:rsid w:val="00972EFB"/>
    <w:rsid w:val="00980047"/>
    <w:rsid w:val="009815D3"/>
    <w:rsid w:val="0098626E"/>
    <w:rsid w:val="009866E4"/>
    <w:rsid w:val="00994236"/>
    <w:rsid w:val="0099594A"/>
    <w:rsid w:val="00996BA8"/>
    <w:rsid w:val="009A0C7A"/>
    <w:rsid w:val="009A5601"/>
    <w:rsid w:val="009C4D5D"/>
    <w:rsid w:val="009C6306"/>
    <w:rsid w:val="009D01E4"/>
    <w:rsid w:val="009D2283"/>
    <w:rsid w:val="009E4710"/>
    <w:rsid w:val="009E576E"/>
    <w:rsid w:val="00A139DE"/>
    <w:rsid w:val="00A14125"/>
    <w:rsid w:val="00A229A0"/>
    <w:rsid w:val="00A508B2"/>
    <w:rsid w:val="00A52314"/>
    <w:rsid w:val="00A529A7"/>
    <w:rsid w:val="00A535DD"/>
    <w:rsid w:val="00A66D1D"/>
    <w:rsid w:val="00A76D5F"/>
    <w:rsid w:val="00A77C62"/>
    <w:rsid w:val="00A833F4"/>
    <w:rsid w:val="00A87973"/>
    <w:rsid w:val="00A964FB"/>
    <w:rsid w:val="00A97BF3"/>
    <w:rsid w:val="00AA7E73"/>
    <w:rsid w:val="00AB6EDA"/>
    <w:rsid w:val="00AC346A"/>
    <w:rsid w:val="00AC5275"/>
    <w:rsid w:val="00AC5B1C"/>
    <w:rsid w:val="00AC73D0"/>
    <w:rsid w:val="00AE5D59"/>
    <w:rsid w:val="00AF3274"/>
    <w:rsid w:val="00AF433F"/>
    <w:rsid w:val="00AF708E"/>
    <w:rsid w:val="00B12CAC"/>
    <w:rsid w:val="00B276D0"/>
    <w:rsid w:val="00B3160F"/>
    <w:rsid w:val="00B37567"/>
    <w:rsid w:val="00B37DA1"/>
    <w:rsid w:val="00B473E9"/>
    <w:rsid w:val="00B50363"/>
    <w:rsid w:val="00B5337C"/>
    <w:rsid w:val="00B5654A"/>
    <w:rsid w:val="00B56A2F"/>
    <w:rsid w:val="00B64C45"/>
    <w:rsid w:val="00B75DDC"/>
    <w:rsid w:val="00B97C89"/>
    <w:rsid w:val="00BA0888"/>
    <w:rsid w:val="00BA1153"/>
    <w:rsid w:val="00BA6AE8"/>
    <w:rsid w:val="00BB0589"/>
    <w:rsid w:val="00BB419C"/>
    <w:rsid w:val="00BC7DA9"/>
    <w:rsid w:val="00BC7FAE"/>
    <w:rsid w:val="00BD7E15"/>
    <w:rsid w:val="00BE53D6"/>
    <w:rsid w:val="00BE5700"/>
    <w:rsid w:val="00BE6533"/>
    <w:rsid w:val="00BF1EE4"/>
    <w:rsid w:val="00BF5339"/>
    <w:rsid w:val="00C042EA"/>
    <w:rsid w:val="00C06EB1"/>
    <w:rsid w:val="00C16BBE"/>
    <w:rsid w:val="00C2113E"/>
    <w:rsid w:val="00C25715"/>
    <w:rsid w:val="00C43E74"/>
    <w:rsid w:val="00C53334"/>
    <w:rsid w:val="00C5533F"/>
    <w:rsid w:val="00C65120"/>
    <w:rsid w:val="00C727B4"/>
    <w:rsid w:val="00C85ECB"/>
    <w:rsid w:val="00C870B6"/>
    <w:rsid w:val="00C90543"/>
    <w:rsid w:val="00C92A74"/>
    <w:rsid w:val="00C92D46"/>
    <w:rsid w:val="00CA0AC0"/>
    <w:rsid w:val="00CB1E4E"/>
    <w:rsid w:val="00CB47F5"/>
    <w:rsid w:val="00CE1518"/>
    <w:rsid w:val="00CE5F68"/>
    <w:rsid w:val="00CE6A82"/>
    <w:rsid w:val="00CE6AF9"/>
    <w:rsid w:val="00CF4B13"/>
    <w:rsid w:val="00D02A64"/>
    <w:rsid w:val="00D05954"/>
    <w:rsid w:val="00D113D4"/>
    <w:rsid w:val="00D30DC4"/>
    <w:rsid w:val="00D31090"/>
    <w:rsid w:val="00D51645"/>
    <w:rsid w:val="00D663CF"/>
    <w:rsid w:val="00D71150"/>
    <w:rsid w:val="00D760A3"/>
    <w:rsid w:val="00D8445E"/>
    <w:rsid w:val="00D956D2"/>
    <w:rsid w:val="00D965CA"/>
    <w:rsid w:val="00DB49C8"/>
    <w:rsid w:val="00DC2DC7"/>
    <w:rsid w:val="00DD51D3"/>
    <w:rsid w:val="00DD6890"/>
    <w:rsid w:val="00DE0411"/>
    <w:rsid w:val="00DE49C1"/>
    <w:rsid w:val="00DF75CA"/>
    <w:rsid w:val="00E14C52"/>
    <w:rsid w:val="00E22F7F"/>
    <w:rsid w:val="00E304B2"/>
    <w:rsid w:val="00E41FD7"/>
    <w:rsid w:val="00E54E6B"/>
    <w:rsid w:val="00E65E29"/>
    <w:rsid w:val="00E72A87"/>
    <w:rsid w:val="00E90907"/>
    <w:rsid w:val="00EB3A04"/>
    <w:rsid w:val="00EB568E"/>
    <w:rsid w:val="00EB6AC7"/>
    <w:rsid w:val="00EC5F39"/>
    <w:rsid w:val="00EC7121"/>
    <w:rsid w:val="00ED0BF7"/>
    <w:rsid w:val="00ED1262"/>
    <w:rsid w:val="00ED56EC"/>
    <w:rsid w:val="00ED6446"/>
    <w:rsid w:val="00EF11A1"/>
    <w:rsid w:val="00F0578B"/>
    <w:rsid w:val="00F07B33"/>
    <w:rsid w:val="00F253C6"/>
    <w:rsid w:val="00F25DFE"/>
    <w:rsid w:val="00F35C45"/>
    <w:rsid w:val="00F45BC9"/>
    <w:rsid w:val="00F56B3F"/>
    <w:rsid w:val="00F6022F"/>
    <w:rsid w:val="00F721F9"/>
    <w:rsid w:val="00F874AB"/>
    <w:rsid w:val="00FA075F"/>
    <w:rsid w:val="00FB1B37"/>
    <w:rsid w:val="00FB4A98"/>
    <w:rsid w:val="00FD03E1"/>
    <w:rsid w:val="00FD1584"/>
    <w:rsid w:val="00FD1879"/>
    <w:rsid w:val="00FD6B29"/>
    <w:rsid w:val="00FE7E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B06B61"/>
  <w15:docId w15:val="{AD21E6D2-1200-4BFF-8AE3-848484127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FD7"/>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E41FD7"/>
    <w:pPr>
      <w:keepNext/>
      <w:widowControl w:val="0"/>
      <w:suppressAutoHyphens/>
      <w:autoSpaceDE w:val="0"/>
      <w:outlineLvl w:val="0"/>
    </w:pPr>
    <w:rPr>
      <w:rFonts w:ascii="Arial" w:eastAsia="Arial" w:hAnsi="Arial" w:cs="Arial"/>
      <w:b/>
      <w:bCs/>
      <w:sz w:val="22"/>
      <w:szCs w:val="22"/>
    </w:rPr>
  </w:style>
  <w:style w:type="paragraph" w:styleId="Ttulo2">
    <w:name w:val="heading 2"/>
    <w:basedOn w:val="Normal"/>
    <w:next w:val="Normal"/>
    <w:link w:val="Ttulo2Char"/>
    <w:qFormat/>
    <w:rsid w:val="0024736B"/>
    <w:pPr>
      <w:keepNext/>
      <w:jc w:val="center"/>
      <w:outlineLvl w:val="1"/>
    </w:pPr>
    <w:rPr>
      <w:b/>
      <w:bCs/>
      <w:i/>
      <w:iCs/>
      <w:sz w:val="36"/>
    </w:rPr>
  </w:style>
  <w:style w:type="paragraph" w:styleId="Ttulo3">
    <w:name w:val="heading 3"/>
    <w:basedOn w:val="Normal"/>
    <w:next w:val="Normal"/>
    <w:link w:val="Ttulo3Char"/>
    <w:qFormat/>
    <w:rsid w:val="0024736B"/>
    <w:pPr>
      <w:keepNext/>
      <w:outlineLvl w:val="2"/>
    </w:pPr>
    <w:rPr>
      <w:rFonts w:ascii="AmbersHand" w:hAnsi="AmbersHand"/>
      <w:szCs w:val="20"/>
    </w:rPr>
  </w:style>
  <w:style w:type="paragraph" w:styleId="Ttulo4">
    <w:name w:val="heading 4"/>
    <w:basedOn w:val="Normal"/>
    <w:next w:val="Normal"/>
    <w:link w:val="Ttulo4Char"/>
    <w:qFormat/>
    <w:rsid w:val="0024736B"/>
    <w:pPr>
      <w:keepNext/>
      <w:jc w:val="center"/>
      <w:outlineLvl w:val="3"/>
    </w:pPr>
    <w:rPr>
      <w:rFonts w:ascii="Cotillion" w:hAnsi="Cotillion"/>
      <w:b/>
      <w:sz w:val="72"/>
      <w:szCs w:val="20"/>
      <w:u w:val="single"/>
    </w:rPr>
  </w:style>
  <w:style w:type="paragraph" w:styleId="Ttulo5">
    <w:name w:val="heading 5"/>
    <w:basedOn w:val="Normal"/>
    <w:next w:val="Normal"/>
    <w:link w:val="Ttulo5Char"/>
    <w:qFormat/>
    <w:rsid w:val="0024736B"/>
    <w:pPr>
      <w:keepNext/>
      <w:outlineLvl w:val="4"/>
    </w:pPr>
    <w:rPr>
      <w:rFonts w:ascii="Bookman Old Style" w:hAnsi="Bookman Old Style"/>
      <w:sz w:val="28"/>
      <w:szCs w:val="20"/>
    </w:rPr>
  </w:style>
  <w:style w:type="paragraph" w:styleId="Ttulo6">
    <w:name w:val="heading 6"/>
    <w:basedOn w:val="Normal"/>
    <w:next w:val="Normal"/>
    <w:link w:val="Ttulo6Char"/>
    <w:qFormat/>
    <w:rsid w:val="0024736B"/>
    <w:pPr>
      <w:keepNext/>
      <w:jc w:val="center"/>
      <w:outlineLvl w:val="5"/>
    </w:pPr>
    <w:rPr>
      <w:sz w:val="28"/>
    </w:rPr>
  </w:style>
  <w:style w:type="paragraph" w:styleId="Ttulo8">
    <w:name w:val="heading 8"/>
    <w:basedOn w:val="Normal"/>
    <w:next w:val="Normal"/>
    <w:link w:val="Ttulo8Char"/>
    <w:qFormat/>
    <w:rsid w:val="0024736B"/>
    <w:pPr>
      <w:keepNext/>
      <w:jc w:val="center"/>
      <w:outlineLvl w:val="7"/>
    </w:pPr>
    <w:rPr>
      <w:rFonts w:ascii="Bookman Old Style" w:hAnsi="Bookman Old Style"/>
      <w:szCs w:val="20"/>
    </w:rPr>
  </w:style>
  <w:style w:type="paragraph" w:styleId="Ttulo9">
    <w:name w:val="heading 9"/>
    <w:basedOn w:val="Normal"/>
    <w:next w:val="Normal"/>
    <w:link w:val="Ttulo9Char"/>
    <w:qFormat/>
    <w:rsid w:val="0024736B"/>
    <w:pPr>
      <w:keepNext/>
      <w:jc w:val="center"/>
      <w:outlineLvl w:val="8"/>
    </w:pPr>
    <w:rPr>
      <w:b/>
      <w:bCs/>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41FD7"/>
    <w:rPr>
      <w:rFonts w:ascii="Arial" w:eastAsia="Arial" w:hAnsi="Arial" w:cs="Arial"/>
      <w:b/>
      <w:bCs/>
      <w:lang w:eastAsia="pt-BR"/>
    </w:rPr>
  </w:style>
  <w:style w:type="paragraph" w:styleId="Textodebalo">
    <w:name w:val="Balloon Text"/>
    <w:basedOn w:val="Normal"/>
    <w:link w:val="TextodebaloChar"/>
    <w:semiHidden/>
    <w:unhideWhenUsed/>
    <w:rsid w:val="00E41FD7"/>
    <w:rPr>
      <w:rFonts w:ascii="Tahoma" w:hAnsi="Tahoma" w:cs="Tahoma"/>
      <w:sz w:val="16"/>
      <w:szCs w:val="16"/>
    </w:rPr>
  </w:style>
  <w:style w:type="character" w:customStyle="1" w:styleId="TextodebaloChar">
    <w:name w:val="Texto de balão Char"/>
    <w:basedOn w:val="Fontepargpadro"/>
    <w:link w:val="Textodebalo"/>
    <w:semiHidden/>
    <w:rsid w:val="00E41FD7"/>
    <w:rPr>
      <w:rFonts w:ascii="Tahoma" w:eastAsia="Times New Roman" w:hAnsi="Tahoma" w:cs="Tahoma"/>
      <w:sz w:val="16"/>
      <w:szCs w:val="16"/>
      <w:lang w:eastAsia="pt-BR"/>
    </w:rPr>
  </w:style>
  <w:style w:type="paragraph" w:styleId="PargrafodaLista">
    <w:name w:val="List Paragraph"/>
    <w:basedOn w:val="Normal"/>
    <w:uiPriority w:val="34"/>
    <w:qFormat/>
    <w:rsid w:val="006E44C3"/>
    <w:pPr>
      <w:ind w:left="720"/>
      <w:contextualSpacing/>
    </w:pPr>
  </w:style>
  <w:style w:type="paragraph" w:styleId="Cabealho">
    <w:name w:val="header"/>
    <w:basedOn w:val="Normal"/>
    <w:link w:val="CabealhoChar"/>
    <w:unhideWhenUsed/>
    <w:rsid w:val="00E14C52"/>
    <w:pPr>
      <w:tabs>
        <w:tab w:val="center" w:pos="4252"/>
        <w:tab w:val="right" w:pos="8504"/>
      </w:tabs>
    </w:pPr>
  </w:style>
  <w:style w:type="character" w:customStyle="1" w:styleId="CabealhoChar">
    <w:name w:val="Cabeçalho Char"/>
    <w:basedOn w:val="Fontepargpadro"/>
    <w:link w:val="Cabealho"/>
    <w:rsid w:val="00E14C52"/>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E14C52"/>
    <w:pPr>
      <w:tabs>
        <w:tab w:val="center" w:pos="4252"/>
        <w:tab w:val="right" w:pos="8504"/>
      </w:tabs>
    </w:pPr>
  </w:style>
  <w:style w:type="character" w:customStyle="1" w:styleId="RodapChar">
    <w:name w:val="Rodapé Char"/>
    <w:basedOn w:val="Fontepargpadro"/>
    <w:link w:val="Rodap"/>
    <w:uiPriority w:val="99"/>
    <w:rsid w:val="00E14C52"/>
    <w:rPr>
      <w:rFonts w:ascii="Times New Roman" w:eastAsia="Times New Roman" w:hAnsi="Times New Roman" w:cs="Times New Roman"/>
      <w:sz w:val="24"/>
      <w:szCs w:val="24"/>
      <w:lang w:eastAsia="pt-BR"/>
    </w:rPr>
  </w:style>
  <w:style w:type="paragraph" w:styleId="Corpodetexto">
    <w:name w:val="Body Text"/>
    <w:basedOn w:val="Normal"/>
    <w:link w:val="CorpodetextoChar"/>
    <w:unhideWhenUsed/>
    <w:rsid w:val="00EB3A04"/>
    <w:pPr>
      <w:spacing w:line="360" w:lineRule="auto"/>
      <w:jc w:val="both"/>
    </w:pPr>
    <w:rPr>
      <w:rFonts w:ascii="Arial" w:hAnsi="Arial" w:cs="Arial"/>
      <w:sz w:val="22"/>
    </w:rPr>
  </w:style>
  <w:style w:type="character" w:customStyle="1" w:styleId="CorpodetextoChar">
    <w:name w:val="Corpo de texto Char"/>
    <w:basedOn w:val="Fontepargpadro"/>
    <w:link w:val="Corpodetexto"/>
    <w:rsid w:val="00EB3A04"/>
    <w:rPr>
      <w:rFonts w:ascii="Arial" w:eastAsia="Times New Roman" w:hAnsi="Arial" w:cs="Arial"/>
      <w:szCs w:val="24"/>
      <w:lang w:eastAsia="pt-BR"/>
    </w:rPr>
  </w:style>
  <w:style w:type="paragraph" w:styleId="Corpodetexto2">
    <w:name w:val="Body Text 2"/>
    <w:basedOn w:val="Normal"/>
    <w:link w:val="Corpodetexto2Char"/>
    <w:unhideWhenUsed/>
    <w:rsid w:val="00066C6D"/>
    <w:pPr>
      <w:spacing w:after="120" w:line="480" w:lineRule="auto"/>
    </w:pPr>
  </w:style>
  <w:style w:type="character" w:customStyle="1" w:styleId="Corpodetexto2Char">
    <w:name w:val="Corpo de texto 2 Char"/>
    <w:basedOn w:val="Fontepargpadro"/>
    <w:link w:val="Corpodetexto2"/>
    <w:rsid w:val="00066C6D"/>
    <w:rPr>
      <w:rFonts w:ascii="Times New Roman" w:eastAsia="Times New Roman" w:hAnsi="Times New Roman" w:cs="Times New Roman"/>
      <w:sz w:val="24"/>
      <w:szCs w:val="24"/>
      <w:lang w:eastAsia="pt-BR"/>
    </w:rPr>
  </w:style>
  <w:style w:type="paragraph" w:customStyle="1" w:styleId="paragraph">
    <w:name w:val="paragraph"/>
    <w:basedOn w:val="Normal"/>
    <w:rsid w:val="00336755"/>
    <w:pPr>
      <w:spacing w:before="100" w:beforeAutospacing="1" w:after="100" w:afterAutospacing="1"/>
    </w:pPr>
  </w:style>
  <w:style w:type="character" w:customStyle="1" w:styleId="normaltextrun">
    <w:name w:val="normaltextrun"/>
    <w:basedOn w:val="Fontepargpadro"/>
    <w:rsid w:val="00336755"/>
  </w:style>
  <w:style w:type="character" w:customStyle="1" w:styleId="eop">
    <w:name w:val="eop"/>
    <w:basedOn w:val="Fontepargpadro"/>
    <w:rsid w:val="00336755"/>
  </w:style>
  <w:style w:type="character" w:customStyle="1" w:styleId="scxw149494645">
    <w:name w:val="scxw149494645"/>
    <w:basedOn w:val="Fontepargpadro"/>
    <w:rsid w:val="00336755"/>
  </w:style>
  <w:style w:type="character" w:styleId="Hyperlink">
    <w:name w:val="Hyperlink"/>
    <w:basedOn w:val="Fontepargpadro"/>
    <w:uiPriority w:val="99"/>
    <w:unhideWhenUsed/>
    <w:rsid w:val="00336755"/>
    <w:rPr>
      <w:color w:val="0000FF" w:themeColor="hyperlink"/>
      <w:u w:val="single"/>
    </w:rPr>
  </w:style>
  <w:style w:type="character" w:styleId="MenoPendente">
    <w:name w:val="Unresolved Mention"/>
    <w:basedOn w:val="Fontepargpadro"/>
    <w:uiPriority w:val="99"/>
    <w:semiHidden/>
    <w:unhideWhenUsed/>
    <w:rsid w:val="00336755"/>
    <w:rPr>
      <w:color w:val="605E5C"/>
      <w:shd w:val="clear" w:color="auto" w:fill="E1DFDD"/>
    </w:rPr>
  </w:style>
  <w:style w:type="character" w:customStyle="1" w:styleId="Ttulo2Char">
    <w:name w:val="Título 2 Char"/>
    <w:basedOn w:val="Fontepargpadro"/>
    <w:link w:val="Ttulo2"/>
    <w:rsid w:val="0024736B"/>
    <w:rPr>
      <w:rFonts w:ascii="Times New Roman" w:eastAsia="Times New Roman" w:hAnsi="Times New Roman" w:cs="Times New Roman"/>
      <w:b/>
      <w:bCs/>
      <w:i/>
      <w:iCs/>
      <w:sz w:val="36"/>
      <w:szCs w:val="24"/>
      <w:lang w:eastAsia="pt-BR"/>
    </w:rPr>
  </w:style>
  <w:style w:type="character" w:customStyle="1" w:styleId="Ttulo3Char">
    <w:name w:val="Título 3 Char"/>
    <w:basedOn w:val="Fontepargpadro"/>
    <w:link w:val="Ttulo3"/>
    <w:rsid w:val="0024736B"/>
    <w:rPr>
      <w:rFonts w:ascii="AmbersHand" w:eastAsia="Times New Roman" w:hAnsi="AmbersHand" w:cs="Times New Roman"/>
      <w:sz w:val="24"/>
      <w:szCs w:val="20"/>
      <w:lang w:eastAsia="pt-BR"/>
    </w:rPr>
  </w:style>
  <w:style w:type="character" w:customStyle="1" w:styleId="Ttulo4Char">
    <w:name w:val="Título 4 Char"/>
    <w:basedOn w:val="Fontepargpadro"/>
    <w:link w:val="Ttulo4"/>
    <w:rsid w:val="0024736B"/>
    <w:rPr>
      <w:rFonts w:ascii="Cotillion" w:eastAsia="Times New Roman" w:hAnsi="Cotillion" w:cs="Times New Roman"/>
      <w:b/>
      <w:sz w:val="72"/>
      <w:szCs w:val="20"/>
      <w:u w:val="single"/>
      <w:lang w:eastAsia="pt-BR"/>
    </w:rPr>
  </w:style>
  <w:style w:type="character" w:customStyle="1" w:styleId="Ttulo5Char">
    <w:name w:val="Título 5 Char"/>
    <w:basedOn w:val="Fontepargpadro"/>
    <w:link w:val="Ttulo5"/>
    <w:rsid w:val="0024736B"/>
    <w:rPr>
      <w:rFonts w:ascii="Bookman Old Style" w:eastAsia="Times New Roman" w:hAnsi="Bookman Old Style" w:cs="Times New Roman"/>
      <w:sz w:val="28"/>
      <w:szCs w:val="20"/>
      <w:lang w:eastAsia="pt-BR"/>
    </w:rPr>
  </w:style>
  <w:style w:type="character" w:customStyle="1" w:styleId="Ttulo6Char">
    <w:name w:val="Título 6 Char"/>
    <w:basedOn w:val="Fontepargpadro"/>
    <w:link w:val="Ttulo6"/>
    <w:rsid w:val="0024736B"/>
    <w:rPr>
      <w:rFonts w:ascii="Times New Roman" w:eastAsia="Times New Roman" w:hAnsi="Times New Roman" w:cs="Times New Roman"/>
      <w:sz w:val="28"/>
      <w:szCs w:val="24"/>
      <w:lang w:eastAsia="pt-BR"/>
    </w:rPr>
  </w:style>
  <w:style w:type="character" w:customStyle="1" w:styleId="Ttulo8Char">
    <w:name w:val="Título 8 Char"/>
    <w:basedOn w:val="Fontepargpadro"/>
    <w:link w:val="Ttulo8"/>
    <w:rsid w:val="0024736B"/>
    <w:rPr>
      <w:rFonts w:ascii="Bookman Old Style" w:eastAsia="Times New Roman" w:hAnsi="Bookman Old Style" w:cs="Times New Roman"/>
      <w:sz w:val="24"/>
      <w:szCs w:val="20"/>
      <w:lang w:eastAsia="pt-BR"/>
    </w:rPr>
  </w:style>
  <w:style w:type="character" w:customStyle="1" w:styleId="Ttulo9Char">
    <w:name w:val="Título 9 Char"/>
    <w:basedOn w:val="Fontepargpadro"/>
    <w:link w:val="Ttulo9"/>
    <w:rsid w:val="0024736B"/>
    <w:rPr>
      <w:rFonts w:ascii="Times New Roman" w:eastAsia="Times New Roman" w:hAnsi="Times New Roman" w:cs="Times New Roman"/>
      <w:b/>
      <w:bCs/>
      <w:i/>
      <w:iCs/>
      <w:sz w:val="24"/>
      <w:szCs w:val="24"/>
      <w:lang w:eastAsia="pt-BR"/>
    </w:rPr>
  </w:style>
  <w:style w:type="paragraph" w:styleId="Recuodecorpodetexto">
    <w:name w:val="Body Text Indent"/>
    <w:basedOn w:val="Normal"/>
    <w:link w:val="RecuodecorpodetextoChar"/>
    <w:rsid w:val="0024736B"/>
    <w:pPr>
      <w:spacing w:after="120"/>
      <w:ind w:left="283"/>
    </w:pPr>
  </w:style>
  <w:style w:type="character" w:customStyle="1" w:styleId="RecuodecorpodetextoChar">
    <w:name w:val="Recuo de corpo de texto Char"/>
    <w:basedOn w:val="Fontepargpadro"/>
    <w:link w:val="Recuodecorpodetexto"/>
    <w:rsid w:val="0024736B"/>
    <w:rPr>
      <w:rFonts w:ascii="Times New Roman" w:eastAsia="Times New Roman" w:hAnsi="Times New Roman" w:cs="Times New Roman"/>
      <w:sz w:val="24"/>
      <w:szCs w:val="24"/>
      <w:lang w:eastAsia="pt-BR"/>
    </w:rPr>
  </w:style>
  <w:style w:type="paragraph" w:customStyle="1" w:styleId="TxBr3c4">
    <w:name w:val="TxBr_3c4"/>
    <w:basedOn w:val="Normal"/>
    <w:rsid w:val="0024736B"/>
    <w:pPr>
      <w:autoSpaceDE w:val="0"/>
      <w:autoSpaceDN w:val="0"/>
      <w:adjustRightInd w:val="0"/>
      <w:spacing w:line="240" w:lineRule="atLeast"/>
      <w:jc w:val="center"/>
    </w:pPr>
    <w:rPr>
      <w:sz w:val="20"/>
      <w:lang w:val="en-US"/>
    </w:rPr>
  </w:style>
  <w:style w:type="paragraph" w:styleId="Legenda">
    <w:name w:val="caption"/>
    <w:basedOn w:val="Normal"/>
    <w:next w:val="Normal"/>
    <w:qFormat/>
    <w:rsid w:val="0024736B"/>
    <w:pPr>
      <w:suppressAutoHyphens/>
      <w:overflowPunct w:val="0"/>
      <w:autoSpaceDE w:val="0"/>
      <w:jc w:val="center"/>
      <w:textAlignment w:val="baseline"/>
    </w:pPr>
    <w:rPr>
      <w:rFonts w:ascii="Monotype Corsiva" w:hAnsi="Monotype Corsiva" w:cs="Monotype Corsiva"/>
      <w:b/>
      <w:sz w:val="56"/>
      <w:szCs w:val="20"/>
      <w:lang w:eastAsia="zh-CN"/>
    </w:rPr>
  </w:style>
  <w:style w:type="paragraph" w:customStyle="1" w:styleId="Nivel01">
    <w:name w:val="Nivel 01"/>
    <w:basedOn w:val="Ttulo1"/>
    <w:next w:val="Normal"/>
    <w:autoRedefine/>
    <w:qFormat/>
    <w:rsid w:val="0024736B"/>
    <w:pPr>
      <w:keepLines/>
      <w:widowControl/>
      <w:numPr>
        <w:numId w:val="4"/>
      </w:numPr>
      <w:tabs>
        <w:tab w:val="left" w:pos="567"/>
      </w:tabs>
      <w:suppressAutoHyphens w:val="0"/>
      <w:autoSpaceDE/>
      <w:spacing w:after="120" w:line="276" w:lineRule="auto"/>
      <w:ind w:left="0" w:firstLine="0"/>
      <w:jc w:val="both"/>
    </w:pPr>
    <w:rPr>
      <w:rFonts w:eastAsia="Times New Roman"/>
      <w:sz w:val="24"/>
      <w:szCs w:val="20"/>
    </w:rPr>
  </w:style>
  <w:style w:type="character" w:customStyle="1" w:styleId="fontstyle21">
    <w:name w:val="fontstyle21"/>
    <w:rsid w:val="0024736B"/>
    <w:rPr>
      <w:rFonts w:ascii="ArialMT" w:hAnsi="ArialMT" w:hint="default"/>
      <w:b w:val="0"/>
      <w:bCs w:val="0"/>
      <w:i w:val="0"/>
      <w:iCs w:val="0"/>
      <w:color w:val="000000"/>
      <w:sz w:val="24"/>
      <w:szCs w:val="24"/>
    </w:rPr>
  </w:style>
  <w:style w:type="paragraph" w:customStyle="1" w:styleId="Nivel01Titulo">
    <w:name w:val="Nivel_01_Titulo"/>
    <w:basedOn w:val="Ttulo1"/>
    <w:next w:val="Normal"/>
    <w:link w:val="Nivel01TituloChar"/>
    <w:qFormat/>
    <w:rsid w:val="0024736B"/>
    <w:pPr>
      <w:keepLines/>
      <w:widowControl/>
      <w:numPr>
        <w:numId w:val="6"/>
      </w:numPr>
      <w:tabs>
        <w:tab w:val="left" w:pos="567"/>
      </w:tabs>
      <w:suppressAutoHyphens w:val="0"/>
      <w:autoSpaceDE/>
      <w:spacing w:before="240"/>
      <w:jc w:val="both"/>
    </w:pPr>
    <w:rPr>
      <w:rFonts w:eastAsia="Times New Roman" w:cs="Times New Roman"/>
      <w:color w:val="2E74B5"/>
      <w:sz w:val="20"/>
      <w:szCs w:val="20"/>
    </w:rPr>
  </w:style>
  <w:style w:type="character" w:customStyle="1" w:styleId="Nivel01TituloChar">
    <w:name w:val="Nivel_01_Titulo Char"/>
    <w:link w:val="Nivel01Titulo"/>
    <w:rsid w:val="0024736B"/>
    <w:rPr>
      <w:rFonts w:ascii="Arial" w:eastAsia="Times New Roman" w:hAnsi="Arial" w:cs="Times New Roman"/>
      <w:b/>
      <w:bCs/>
      <w:color w:val="2E74B5"/>
      <w:sz w:val="20"/>
      <w:szCs w:val="20"/>
      <w:lang w:eastAsia="pt-BR"/>
    </w:rPr>
  </w:style>
  <w:style w:type="character" w:styleId="Forte">
    <w:name w:val="Strong"/>
    <w:uiPriority w:val="22"/>
    <w:qFormat/>
    <w:rsid w:val="0024736B"/>
    <w:rPr>
      <w:b/>
      <w:bCs/>
    </w:rPr>
  </w:style>
  <w:style w:type="table" w:styleId="Tabelacomgrade">
    <w:name w:val="Table Grid"/>
    <w:basedOn w:val="Tabelanormal"/>
    <w:rsid w:val="0024736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orecontent">
    <w:name w:val="morecontent"/>
    <w:rsid w:val="0024736B"/>
  </w:style>
  <w:style w:type="character" w:styleId="HiperlinkVisitado">
    <w:name w:val="FollowedHyperlink"/>
    <w:basedOn w:val="Fontepargpadro"/>
    <w:uiPriority w:val="99"/>
    <w:semiHidden/>
    <w:unhideWhenUsed/>
    <w:rsid w:val="0024736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6335">
      <w:bodyDiv w:val="1"/>
      <w:marLeft w:val="0"/>
      <w:marRight w:val="0"/>
      <w:marTop w:val="0"/>
      <w:marBottom w:val="0"/>
      <w:divBdr>
        <w:top w:val="none" w:sz="0" w:space="0" w:color="auto"/>
        <w:left w:val="none" w:sz="0" w:space="0" w:color="auto"/>
        <w:bottom w:val="none" w:sz="0" w:space="0" w:color="auto"/>
        <w:right w:val="none" w:sz="0" w:space="0" w:color="auto"/>
      </w:divBdr>
    </w:div>
    <w:div w:id="354356423">
      <w:bodyDiv w:val="1"/>
      <w:marLeft w:val="0"/>
      <w:marRight w:val="0"/>
      <w:marTop w:val="0"/>
      <w:marBottom w:val="0"/>
      <w:divBdr>
        <w:top w:val="none" w:sz="0" w:space="0" w:color="auto"/>
        <w:left w:val="none" w:sz="0" w:space="0" w:color="auto"/>
        <w:bottom w:val="none" w:sz="0" w:space="0" w:color="auto"/>
        <w:right w:val="none" w:sz="0" w:space="0" w:color="auto"/>
      </w:divBdr>
    </w:div>
    <w:div w:id="1524977503">
      <w:bodyDiv w:val="1"/>
      <w:marLeft w:val="0"/>
      <w:marRight w:val="0"/>
      <w:marTop w:val="0"/>
      <w:marBottom w:val="0"/>
      <w:divBdr>
        <w:top w:val="none" w:sz="0" w:space="0" w:color="auto"/>
        <w:left w:val="none" w:sz="0" w:space="0" w:color="auto"/>
        <w:bottom w:val="none" w:sz="0" w:space="0" w:color="auto"/>
        <w:right w:val="none" w:sz="0" w:space="0" w:color="auto"/>
      </w:divBdr>
    </w:div>
    <w:div w:id="1709454545">
      <w:bodyDiv w:val="1"/>
      <w:marLeft w:val="0"/>
      <w:marRight w:val="0"/>
      <w:marTop w:val="0"/>
      <w:marBottom w:val="0"/>
      <w:divBdr>
        <w:top w:val="none" w:sz="0" w:space="0" w:color="auto"/>
        <w:left w:val="none" w:sz="0" w:space="0" w:color="auto"/>
        <w:bottom w:val="none" w:sz="0" w:space="0" w:color="auto"/>
        <w:right w:val="none" w:sz="0" w:space="0" w:color="auto"/>
      </w:divBdr>
    </w:div>
    <w:div w:id="2129275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planalto.gov.br/ccivil_03/Constituicao/Constituicao.htm" TargetMode="External"/><Relationship Id="rId4" Type="http://schemas.openxmlformats.org/officeDocument/2006/relationships/settings" Target="settings.xml"/><Relationship Id="rId9" Type="http://schemas.openxmlformats.org/officeDocument/2006/relationships/hyperlink" Target="https://www.portaltransparencia.gov.br/sancoes/cnep"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37454E-0769-4760-AAC3-9E52777A8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27</Pages>
  <Words>6736</Words>
  <Characters>36376</Characters>
  <Application>Microsoft Office Word</Application>
  <DocSecurity>0</DocSecurity>
  <Lines>303</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Cassia</dc:creator>
  <cp:lastModifiedBy>Marineuva Alves de Souza</cp:lastModifiedBy>
  <cp:revision>4</cp:revision>
  <cp:lastPrinted>2026-07-24T18:35:00Z</cp:lastPrinted>
  <dcterms:created xsi:type="dcterms:W3CDTF">2026-07-24T18:32:00Z</dcterms:created>
  <dcterms:modified xsi:type="dcterms:W3CDTF">2026-07-27T17:48:00Z</dcterms:modified>
</cp:coreProperties>
</file>