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C04EF04" w14:textId="77777777" w:rsidR="006345FD" w:rsidRPr="0077718A" w:rsidRDefault="006345FD" w:rsidP="006345FD">
      <w:pPr>
        <w:spacing w:line="360" w:lineRule="auto"/>
        <w:jc w:val="center"/>
        <w:rPr>
          <w:rFonts w:ascii="Arial" w:hAnsi="Arial" w:cs="Arial"/>
          <w:b/>
          <w:bCs/>
          <w:sz w:val="24"/>
          <w:szCs w:val="24"/>
        </w:rPr>
      </w:pPr>
      <w:r w:rsidRPr="0077718A">
        <w:rPr>
          <w:rFonts w:ascii="Arial" w:hAnsi="Arial" w:cs="Arial"/>
          <w:b/>
          <w:bCs/>
          <w:sz w:val="24"/>
          <w:szCs w:val="24"/>
        </w:rPr>
        <w:t>TERMO DE REFERÊNCIA</w:t>
      </w:r>
      <w:r w:rsidR="00284F35" w:rsidRPr="0077718A">
        <w:rPr>
          <w:rStyle w:val="Refdenotaderodap"/>
          <w:rFonts w:ascii="Arial" w:hAnsi="Arial" w:cs="Arial"/>
          <w:b/>
          <w:bCs/>
          <w:sz w:val="24"/>
          <w:szCs w:val="24"/>
        </w:rPr>
        <w:footnoteReference w:id="1"/>
      </w:r>
    </w:p>
    <w:p w14:paraId="14526145" w14:textId="77777777" w:rsidR="006345FD" w:rsidRPr="0077718A" w:rsidRDefault="006345FD" w:rsidP="006345FD">
      <w:pPr>
        <w:spacing w:line="360" w:lineRule="auto"/>
        <w:rPr>
          <w:rFonts w:ascii="Arial" w:hAnsi="Arial" w:cs="Arial"/>
          <w:sz w:val="24"/>
          <w:szCs w:val="24"/>
        </w:rPr>
      </w:pPr>
    </w:p>
    <w:p w14:paraId="376A4E70" w14:textId="77777777" w:rsidR="006345FD" w:rsidRPr="003E0127" w:rsidRDefault="006345FD" w:rsidP="003E0127">
      <w:pPr>
        <w:spacing w:line="360" w:lineRule="auto"/>
        <w:jc w:val="both"/>
        <w:rPr>
          <w:rFonts w:ascii="Arial" w:hAnsi="Arial" w:cs="Arial"/>
          <w:b/>
          <w:bCs/>
          <w:sz w:val="24"/>
          <w:szCs w:val="24"/>
        </w:rPr>
      </w:pPr>
      <w:r w:rsidRPr="003E0127">
        <w:rPr>
          <w:rFonts w:ascii="Arial" w:hAnsi="Arial" w:cs="Arial"/>
          <w:b/>
          <w:bCs/>
          <w:sz w:val="24"/>
          <w:szCs w:val="24"/>
        </w:rPr>
        <w:t xml:space="preserve">1. DEFINIÇÃO DO OBJETO </w:t>
      </w:r>
    </w:p>
    <w:p w14:paraId="081B65F5" w14:textId="6FC237D0" w:rsidR="00F43D5E" w:rsidRDefault="00BC3DB3" w:rsidP="00F43D5E">
      <w:pPr>
        <w:spacing w:line="360" w:lineRule="auto"/>
        <w:jc w:val="both"/>
        <w:rPr>
          <w:rFonts w:ascii="Arial" w:hAnsi="Arial" w:cs="Arial"/>
          <w:sz w:val="24"/>
          <w:szCs w:val="24"/>
        </w:rPr>
      </w:pPr>
      <w:r w:rsidRPr="00BC3DB3">
        <w:rPr>
          <w:rFonts w:ascii="Arial" w:hAnsi="Arial" w:cs="Arial"/>
          <w:sz w:val="24"/>
          <w:szCs w:val="24"/>
        </w:rPr>
        <w:t xml:space="preserve">Contratação de empresa especializada na prestação de serviços continuados de </w:t>
      </w:r>
      <w:r w:rsidRPr="00BC3DB3">
        <w:rPr>
          <w:rFonts w:ascii="Arial" w:hAnsi="Arial" w:cs="Arial"/>
          <w:i/>
          <w:iCs/>
          <w:sz w:val="24"/>
          <w:szCs w:val="24"/>
        </w:rPr>
        <w:t>outsourcing</w:t>
      </w:r>
      <w:r w:rsidRPr="00BC3DB3">
        <w:rPr>
          <w:rFonts w:ascii="Arial" w:hAnsi="Arial" w:cs="Arial"/>
          <w:sz w:val="24"/>
          <w:szCs w:val="24"/>
        </w:rPr>
        <w:t xml:space="preserve"> de impressão e digitalização, compreendendo a locação de </w:t>
      </w:r>
      <w:r w:rsidRPr="00BC3DB3">
        <w:rPr>
          <w:rFonts w:ascii="Arial" w:hAnsi="Arial" w:cs="Arial"/>
          <w:b/>
          <w:bCs/>
          <w:sz w:val="24"/>
          <w:szCs w:val="24"/>
        </w:rPr>
        <w:t>13 (treze) impressoras</w:t>
      </w:r>
      <w:r w:rsidR="00F76974">
        <w:rPr>
          <w:rFonts w:ascii="Arial" w:hAnsi="Arial" w:cs="Arial"/>
          <w:b/>
          <w:bCs/>
          <w:sz w:val="24"/>
          <w:szCs w:val="24"/>
        </w:rPr>
        <w:t>/</w:t>
      </w:r>
      <w:r w:rsidRPr="00BC3DB3">
        <w:rPr>
          <w:rFonts w:ascii="Arial" w:hAnsi="Arial" w:cs="Arial"/>
          <w:b/>
          <w:bCs/>
          <w:sz w:val="24"/>
          <w:szCs w:val="24"/>
        </w:rPr>
        <w:t>multifuncionais</w:t>
      </w:r>
      <w:r w:rsidRPr="00BC3DB3">
        <w:rPr>
          <w:rFonts w:ascii="Arial" w:hAnsi="Arial" w:cs="Arial"/>
          <w:sz w:val="24"/>
          <w:szCs w:val="24"/>
        </w:rPr>
        <w:t xml:space="preserve"> e </w:t>
      </w:r>
      <w:r w:rsidRPr="00BC3DB3">
        <w:rPr>
          <w:rFonts w:ascii="Arial" w:hAnsi="Arial" w:cs="Arial"/>
          <w:b/>
          <w:bCs/>
          <w:sz w:val="24"/>
          <w:szCs w:val="24"/>
        </w:rPr>
        <w:t>01 (um) scanner de mesa</w:t>
      </w:r>
      <w:r w:rsidR="003E0127">
        <w:rPr>
          <w:rFonts w:ascii="Arial" w:hAnsi="Arial" w:cs="Arial"/>
          <w:b/>
          <w:bCs/>
          <w:sz w:val="24"/>
          <w:szCs w:val="24"/>
        </w:rPr>
        <w:t>,</w:t>
      </w:r>
      <w:r w:rsidRPr="00BC3DB3">
        <w:rPr>
          <w:rFonts w:ascii="Arial" w:hAnsi="Arial" w:cs="Arial"/>
          <w:sz w:val="24"/>
          <w:szCs w:val="24"/>
        </w:rPr>
        <w:t xml:space="preserve"> todos os equipamentos novos e de primeiro uso, incluindo a prestação de serviços de manutenção preventiva e corretiva, suporte técnico, substituição de peças, componentes e acessórios, bem como o fornecimento de todos os insumos e materiais de consumo necessários ao seu perfeito, contínuo e ininterrupto funcionamento (</w:t>
      </w:r>
      <w:r w:rsidRPr="00BC3DB3">
        <w:rPr>
          <w:rFonts w:ascii="Arial" w:hAnsi="Arial" w:cs="Arial"/>
          <w:b/>
          <w:bCs/>
          <w:sz w:val="24"/>
          <w:szCs w:val="24"/>
        </w:rPr>
        <w:t>exceto papel</w:t>
      </w:r>
      <w:r w:rsidRPr="00BC3DB3">
        <w:rPr>
          <w:rFonts w:ascii="Arial" w:hAnsi="Arial" w:cs="Arial"/>
          <w:sz w:val="24"/>
          <w:szCs w:val="24"/>
        </w:rPr>
        <w:t>).</w:t>
      </w:r>
    </w:p>
    <w:p w14:paraId="4042B4A0" w14:textId="692833DE" w:rsidR="006D738F" w:rsidRDefault="006D738F" w:rsidP="006D738F">
      <w:pPr>
        <w:pStyle w:val="PargrafodaLista"/>
        <w:numPr>
          <w:ilvl w:val="1"/>
          <w:numId w:val="90"/>
        </w:numPr>
        <w:spacing w:line="360" w:lineRule="auto"/>
        <w:jc w:val="both"/>
        <w:rPr>
          <w:rFonts w:ascii="Arial" w:hAnsi="Arial" w:cs="Arial"/>
          <w:sz w:val="24"/>
          <w:szCs w:val="24"/>
        </w:rPr>
      </w:pPr>
      <w:r>
        <w:rPr>
          <w:rFonts w:ascii="Arial" w:hAnsi="Arial" w:cs="Arial"/>
          <w:sz w:val="24"/>
          <w:szCs w:val="24"/>
        </w:rPr>
        <w:t>Valor médio mensal R$ 2482,00.</w:t>
      </w:r>
    </w:p>
    <w:p w14:paraId="23488782" w14:textId="1BBB6444" w:rsidR="006D738F" w:rsidRPr="006D738F" w:rsidRDefault="006D738F" w:rsidP="006D738F">
      <w:pPr>
        <w:pStyle w:val="PargrafodaLista"/>
        <w:numPr>
          <w:ilvl w:val="1"/>
          <w:numId w:val="90"/>
        </w:numPr>
        <w:spacing w:line="360" w:lineRule="auto"/>
        <w:jc w:val="both"/>
        <w:rPr>
          <w:rFonts w:ascii="Arial" w:hAnsi="Arial" w:cs="Arial"/>
          <w:sz w:val="24"/>
          <w:szCs w:val="24"/>
        </w:rPr>
      </w:pPr>
      <w:r>
        <w:rPr>
          <w:rFonts w:ascii="Arial" w:hAnsi="Arial" w:cs="Arial"/>
          <w:sz w:val="24"/>
          <w:szCs w:val="24"/>
        </w:rPr>
        <w:t>Valor médio total (12 meses) R$ 29.784,00.</w:t>
      </w:r>
    </w:p>
    <w:p w14:paraId="5FB57EE2" w14:textId="77777777" w:rsidR="00DA03E6" w:rsidRDefault="00DA03E6" w:rsidP="00F43D5E">
      <w:pPr>
        <w:spacing w:line="360" w:lineRule="auto"/>
        <w:jc w:val="both"/>
        <w:rPr>
          <w:rFonts w:ascii="Arial" w:hAnsi="Arial" w:cs="Arial"/>
          <w:sz w:val="24"/>
          <w:szCs w:val="24"/>
        </w:rPr>
      </w:pPr>
    </w:p>
    <w:p w14:paraId="13FDD85F" w14:textId="2FF5EF9D" w:rsidR="00DA03E6" w:rsidRPr="00DA03E6" w:rsidRDefault="003E0127" w:rsidP="00DA03E6">
      <w:pPr>
        <w:spacing w:line="360" w:lineRule="auto"/>
        <w:jc w:val="both"/>
        <w:rPr>
          <w:rFonts w:ascii="Arial" w:hAnsi="Arial" w:cs="Arial"/>
          <w:b/>
          <w:bCs/>
          <w:sz w:val="24"/>
          <w:szCs w:val="24"/>
        </w:rPr>
      </w:pPr>
      <w:r>
        <w:rPr>
          <w:rFonts w:ascii="Arial" w:hAnsi="Arial" w:cs="Arial"/>
          <w:b/>
          <w:bCs/>
          <w:sz w:val="24"/>
          <w:szCs w:val="24"/>
        </w:rPr>
        <w:t>2</w:t>
      </w:r>
      <w:r w:rsidR="00DA03E6" w:rsidRPr="00DA03E6">
        <w:rPr>
          <w:rFonts w:ascii="Arial" w:hAnsi="Arial" w:cs="Arial"/>
          <w:b/>
          <w:bCs/>
          <w:sz w:val="24"/>
          <w:szCs w:val="24"/>
        </w:rPr>
        <w:t>. DA DESCRIÇÃO DO SERVIÇO</w:t>
      </w:r>
    </w:p>
    <w:p w14:paraId="0C626DAF" w14:textId="77777777" w:rsidR="00DA03E6" w:rsidRDefault="00DA03E6" w:rsidP="00DA03E6">
      <w:pPr>
        <w:spacing w:line="360" w:lineRule="auto"/>
        <w:jc w:val="both"/>
        <w:rPr>
          <w:rFonts w:ascii="Arial" w:hAnsi="Arial" w:cs="Arial"/>
          <w:sz w:val="24"/>
          <w:szCs w:val="24"/>
        </w:rPr>
      </w:pPr>
      <w:r w:rsidRPr="00DA03E6">
        <w:rPr>
          <w:rFonts w:ascii="Arial" w:hAnsi="Arial" w:cs="Arial"/>
          <w:sz w:val="24"/>
          <w:szCs w:val="24"/>
        </w:rPr>
        <w:t xml:space="preserve">A contratada deverá prestar serviços de </w:t>
      </w:r>
      <w:r w:rsidRPr="00DA03E6">
        <w:rPr>
          <w:rFonts w:ascii="Arial" w:hAnsi="Arial" w:cs="Arial"/>
          <w:i/>
          <w:iCs/>
          <w:sz w:val="24"/>
          <w:szCs w:val="24"/>
        </w:rPr>
        <w:t>outsourcing</w:t>
      </w:r>
      <w:r w:rsidRPr="00DA03E6">
        <w:rPr>
          <w:rFonts w:ascii="Arial" w:hAnsi="Arial" w:cs="Arial"/>
          <w:sz w:val="24"/>
          <w:szCs w:val="24"/>
        </w:rPr>
        <w:t xml:space="preserve"> de impressão e digitalização, sob o regime de comodato, compreendendo a locação de equipamentos novos e de primeiro uso, contemplando a manutenção preventiva e corretiva, suporte técnico, fornecimento de peças e todos os insumos necessários ao pleno funcionamento (exceto papel), conforme as especificações detalhadas a seguir.</w:t>
      </w:r>
    </w:p>
    <w:p w14:paraId="4BB564FB" w14:textId="77777777" w:rsidR="003E0127" w:rsidRPr="00DA03E6" w:rsidRDefault="003E0127" w:rsidP="00DA03E6">
      <w:pPr>
        <w:spacing w:line="360" w:lineRule="auto"/>
        <w:jc w:val="both"/>
        <w:rPr>
          <w:rFonts w:ascii="Arial" w:hAnsi="Arial" w:cs="Arial"/>
          <w:sz w:val="24"/>
          <w:szCs w:val="24"/>
        </w:rPr>
      </w:pPr>
    </w:p>
    <w:p w14:paraId="37169CC1" w14:textId="66E3790C" w:rsidR="00DA03E6" w:rsidRPr="00DA03E6" w:rsidRDefault="003E0127" w:rsidP="00DA03E6">
      <w:pPr>
        <w:spacing w:line="360" w:lineRule="auto"/>
        <w:jc w:val="both"/>
        <w:rPr>
          <w:rFonts w:ascii="Arial" w:hAnsi="Arial" w:cs="Arial"/>
          <w:b/>
          <w:bCs/>
          <w:sz w:val="24"/>
          <w:szCs w:val="24"/>
        </w:rPr>
      </w:pPr>
      <w:r>
        <w:rPr>
          <w:rFonts w:ascii="Arial" w:hAnsi="Arial" w:cs="Arial"/>
          <w:b/>
          <w:bCs/>
          <w:sz w:val="24"/>
          <w:szCs w:val="24"/>
        </w:rPr>
        <w:t>3</w:t>
      </w:r>
      <w:r w:rsidR="00DA03E6" w:rsidRPr="00DA03E6">
        <w:rPr>
          <w:rFonts w:ascii="Arial" w:hAnsi="Arial" w:cs="Arial"/>
          <w:b/>
          <w:bCs/>
          <w:sz w:val="24"/>
          <w:szCs w:val="24"/>
        </w:rPr>
        <w:t>. DAS CONDIÇÕES TÉCNICAS E QUALIDADE DOS INSUMOS</w:t>
      </w:r>
    </w:p>
    <w:p w14:paraId="5D6AA648" w14:textId="77777777" w:rsidR="009F3E77" w:rsidRPr="009F3E77" w:rsidRDefault="009F3E77" w:rsidP="00DA3DD5">
      <w:pPr>
        <w:spacing w:line="360" w:lineRule="auto"/>
        <w:jc w:val="both"/>
        <w:rPr>
          <w:rFonts w:ascii="Arial" w:hAnsi="Arial" w:cs="Arial"/>
          <w:sz w:val="24"/>
          <w:szCs w:val="24"/>
        </w:rPr>
      </w:pPr>
      <w:r w:rsidRPr="009F3E77">
        <w:rPr>
          <w:rFonts w:ascii="Arial" w:hAnsi="Arial" w:cs="Arial"/>
          <w:sz w:val="24"/>
          <w:szCs w:val="24"/>
        </w:rPr>
        <w:t xml:space="preserve">3.1. </w:t>
      </w:r>
      <w:r w:rsidR="00B17BC1" w:rsidRPr="009F3E77">
        <w:rPr>
          <w:rFonts w:ascii="Arial" w:hAnsi="Arial" w:cs="Arial"/>
          <w:sz w:val="24"/>
          <w:szCs w:val="24"/>
        </w:rPr>
        <w:t>Qualidade de Impressão</w:t>
      </w:r>
    </w:p>
    <w:p w14:paraId="2135FB6C" w14:textId="77777777" w:rsidR="00801E65" w:rsidRPr="00801E65" w:rsidRDefault="00801E65" w:rsidP="00801E65">
      <w:pPr>
        <w:spacing w:line="360" w:lineRule="auto"/>
        <w:jc w:val="both"/>
        <w:rPr>
          <w:rFonts w:ascii="Arial" w:hAnsi="Arial" w:cs="Arial"/>
          <w:sz w:val="24"/>
          <w:szCs w:val="24"/>
        </w:rPr>
      </w:pPr>
      <w:r w:rsidRPr="00801E65">
        <w:rPr>
          <w:rFonts w:ascii="Arial" w:hAnsi="Arial" w:cs="Arial"/>
          <w:sz w:val="24"/>
          <w:szCs w:val="24"/>
        </w:rPr>
        <w:t>Para garantir a fidelidade, o rendimento e a qualidade técnica exigidos na produção de documentos e, em especial, de etiquetas de identificação, a utilização de cartuchos de toner e tinta deverá observar os seguintes critérios:</w:t>
      </w:r>
    </w:p>
    <w:p w14:paraId="5E700B6D" w14:textId="77777777" w:rsidR="00801E65" w:rsidRDefault="00801E65" w:rsidP="00801E65">
      <w:pPr>
        <w:spacing w:line="360" w:lineRule="auto"/>
        <w:jc w:val="both"/>
        <w:rPr>
          <w:rFonts w:ascii="Arial" w:hAnsi="Arial" w:cs="Arial"/>
          <w:sz w:val="24"/>
          <w:szCs w:val="24"/>
        </w:rPr>
      </w:pPr>
    </w:p>
    <w:p w14:paraId="500D096E" w14:textId="1A021F1B" w:rsidR="00801E65" w:rsidRPr="00801E65" w:rsidRDefault="00801E65" w:rsidP="00801E65">
      <w:pPr>
        <w:spacing w:line="360" w:lineRule="auto"/>
        <w:jc w:val="both"/>
        <w:rPr>
          <w:rFonts w:ascii="Arial" w:hAnsi="Arial" w:cs="Arial"/>
          <w:sz w:val="24"/>
          <w:szCs w:val="24"/>
        </w:rPr>
      </w:pPr>
      <w:r>
        <w:rPr>
          <w:rFonts w:ascii="Arial" w:hAnsi="Arial" w:cs="Arial"/>
          <w:sz w:val="24"/>
          <w:szCs w:val="24"/>
        </w:rPr>
        <w:t>3.1.</w:t>
      </w:r>
      <w:r w:rsidRPr="00801E65">
        <w:rPr>
          <w:rFonts w:ascii="Arial" w:hAnsi="Arial" w:cs="Arial"/>
          <w:sz w:val="24"/>
          <w:szCs w:val="24"/>
        </w:rPr>
        <w:t>1. Insumos aceitos</w:t>
      </w:r>
    </w:p>
    <w:p w14:paraId="2EFB10D0" w14:textId="6037999D" w:rsidR="00801E65" w:rsidRDefault="00801E65" w:rsidP="00801E65">
      <w:pPr>
        <w:spacing w:line="360" w:lineRule="auto"/>
        <w:jc w:val="both"/>
        <w:rPr>
          <w:rFonts w:ascii="Arial" w:hAnsi="Arial" w:cs="Arial"/>
          <w:sz w:val="24"/>
          <w:szCs w:val="24"/>
        </w:rPr>
      </w:pPr>
      <w:r w:rsidRPr="00801E65">
        <w:rPr>
          <w:rFonts w:ascii="Arial" w:hAnsi="Arial" w:cs="Arial"/>
          <w:sz w:val="24"/>
          <w:szCs w:val="24"/>
        </w:rPr>
        <w:lastRenderedPageBreak/>
        <w:t>Serão aceitos insumos originais de fábrica (OEM) ou insumos alternativos/compatíveis que comprovem equivalência técnica ao produto original nos seguintes parâmetros:</w:t>
      </w:r>
    </w:p>
    <w:p w14:paraId="596256DE" w14:textId="77777777" w:rsidR="00DE3630" w:rsidRPr="00801E65" w:rsidRDefault="00DE3630" w:rsidP="00801E65">
      <w:pPr>
        <w:spacing w:line="360" w:lineRule="auto"/>
        <w:jc w:val="both"/>
        <w:rPr>
          <w:rFonts w:ascii="Arial" w:hAnsi="Arial" w:cs="Arial"/>
          <w:sz w:val="24"/>
          <w:szCs w:val="24"/>
        </w:rPr>
      </w:pPr>
    </w:p>
    <w:p w14:paraId="70C0C657" w14:textId="3BB6A3C9" w:rsidR="00801E65" w:rsidRPr="00DE3630" w:rsidRDefault="00905E0E" w:rsidP="00DE3630">
      <w:pPr>
        <w:pStyle w:val="PargrafodaLista"/>
        <w:numPr>
          <w:ilvl w:val="0"/>
          <w:numId w:val="89"/>
        </w:numPr>
        <w:spacing w:line="360" w:lineRule="auto"/>
        <w:jc w:val="both"/>
        <w:rPr>
          <w:rFonts w:ascii="Arial" w:hAnsi="Arial" w:cs="Arial"/>
          <w:sz w:val="24"/>
          <w:szCs w:val="24"/>
        </w:rPr>
      </w:pPr>
      <w:r w:rsidRPr="00DE3630">
        <w:rPr>
          <w:rFonts w:ascii="Arial" w:hAnsi="Arial" w:cs="Arial"/>
          <w:sz w:val="24"/>
          <w:szCs w:val="24"/>
        </w:rPr>
        <w:t>Rendimento (número de páginas/etiquetas por unidade), aferido conforme a norma ISO/IEC 24711 (sistemas de impressão jato de tinta/tanque de tinta) ou ISO/IEC 197</w:t>
      </w:r>
      <w:r w:rsidR="003B6505">
        <w:rPr>
          <w:rFonts w:ascii="Arial" w:hAnsi="Arial" w:cs="Arial"/>
          <w:sz w:val="24"/>
          <w:szCs w:val="24"/>
        </w:rPr>
        <w:t>52</w:t>
      </w:r>
      <w:r w:rsidRPr="00DE3630">
        <w:rPr>
          <w:rFonts w:ascii="Arial" w:hAnsi="Arial" w:cs="Arial"/>
          <w:sz w:val="24"/>
          <w:szCs w:val="24"/>
        </w:rPr>
        <w:t xml:space="preserve"> (sistemas de impressão a laser), conforme a tecnologia do equipamento, em sua versão vigente à época do fornecimento;</w:t>
      </w:r>
    </w:p>
    <w:p w14:paraId="4455C11A" w14:textId="77777777" w:rsidR="00DE3630" w:rsidRPr="00DE3630" w:rsidRDefault="00DE3630" w:rsidP="00DE3630">
      <w:pPr>
        <w:spacing w:line="360" w:lineRule="auto"/>
        <w:jc w:val="both"/>
        <w:rPr>
          <w:rFonts w:ascii="Arial" w:hAnsi="Arial" w:cs="Arial"/>
          <w:sz w:val="24"/>
          <w:szCs w:val="24"/>
        </w:rPr>
      </w:pPr>
    </w:p>
    <w:p w14:paraId="7AE5D571" w14:textId="00289144" w:rsidR="007860F3" w:rsidRPr="007860F3" w:rsidRDefault="007860F3" w:rsidP="00DE3630">
      <w:pPr>
        <w:pStyle w:val="PargrafodaLista"/>
        <w:numPr>
          <w:ilvl w:val="0"/>
          <w:numId w:val="89"/>
        </w:numPr>
        <w:spacing w:line="360" w:lineRule="auto"/>
        <w:jc w:val="both"/>
        <w:rPr>
          <w:rFonts w:ascii="Arial" w:hAnsi="Arial" w:cs="Arial"/>
          <w:sz w:val="24"/>
          <w:szCs w:val="24"/>
        </w:rPr>
      </w:pPr>
      <w:r w:rsidRPr="007860F3">
        <w:rPr>
          <w:rFonts w:ascii="Arial" w:hAnsi="Arial" w:cs="Arial"/>
          <w:sz w:val="24"/>
          <w:szCs w:val="24"/>
        </w:rPr>
        <w:t>Densidade ótica e resistência da impressão, de forma a garantir tanto a legibilidade de códigos de barras e demais elementos das etiquetas quanto a fixação permanente do toner/tinta sobre o substrato, não sendo admitida a ocorrência de esmaecimento, borrão ou perda de conteúdo impresso decorrente de manuseio normal, contato com as mãos ou atrito com outros papéis/etiquetas. A conformidade poderá ser verificada mediante:</w:t>
      </w:r>
    </w:p>
    <w:p w14:paraId="5E3A50A0" w14:textId="3505D09E" w:rsidR="007860F3" w:rsidRPr="007860F3" w:rsidRDefault="007860F3" w:rsidP="00DE3630">
      <w:pPr>
        <w:spacing w:line="360" w:lineRule="auto"/>
        <w:ind w:left="1416"/>
        <w:jc w:val="both"/>
        <w:rPr>
          <w:rFonts w:ascii="Arial" w:hAnsi="Arial" w:cs="Arial"/>
          <w:sz w:val="24"/>
          <w:szCs w:val="24"/>
        </w:rPr>
      </w:pPr>
      <w:r w:rsidRPr="007860F3">
        <w:rPr>
          <w:rFonts w:ascii="Arial" w:hAnsi="Arial" w:cs="Arial"/>
          <w:sz w:val="24"/>
          <w:szCs w:val="24"/>
        </w:rPr>
        <w:t>b.1) teste de resistência à abrasão conforme a norma ASTM D5264 (</w:t>
      </w:r>
      <w:r w:rsidRPr="007860F3">
        <w:rPr>
          <w:rFonts w:ascii="Arial" w:hAnsi="Arial" w:cs="Arial"/>
          <w:i/>
          <w:iCs/>
          <w:sz w:val="24"/>
          <w:szCs w:val="24"/>
        </w:rPr>
        <w:t xml:space="preserve">Sutherland </w:t>
      </w:r>
      <w:proofErr w:type="spellStart"/>
      <w:r w:rsidRPr="007860F3">
        <w:rPr>
          <w:rFonts w:ascii="Arial" w:hAnsi="Arial" w:cs="Arial"/>
          <w:i/>
          <w:iCs/>
          <w:sz w:val="24"/>
          <w:szCs w:val="24"/>
        </w:rPr>
        <w:t>Rub</w:t>
      </w:r>
      <w:proofErr w:type="spellEnd"/>
      <w:r w:rsidRPr="007860F3">
        <w:rPr>
          <w:rFonts w:ascii="Arial" w:hAnsi="Arial" w:cs="Arial"/>
          <w:i/>
          <w:iCs/>
          <w:sz w:val="24"/>
          <w:szCs w:val="24"/>
        </w:rPr>
        <w:t xml:space="preserve"> </w:t>
      </w:r>
      <w:proofErr w:type="spellStart"/>
      <w:r w:rsidRPr="007860F3">
        <w:rPr>
          <w:rFonts w:ascii="Arial" w:hAnsi="Arial" w:cs="Arial"/>
          <w:i/>
          <w:iCs/>
          <w:sz w:val="24"/>
          <w:szCs w:val="24"/>
        </w:rPr>
        <w:t>Tester</w:t>
      </w:r>
      <w:proofErr w:type="spellEnd"/>
      <w:r w:rsidRPr="007860F3">
        <w:rPr>
          <w:rFonts w:ascii="Arial" w:hAnsi="Arial" w:cs="Arial"/>
          <w:sz w:val="24"/>
          <w:szCs w:val="24"/>
        </w:rPr>
        <w:t>) ou método equivalente, aplicado sobre amostra de etiqueta impressa; e/ou</w:t>
      </w:r>
    </w:p>
    <w:p w14:paraId="7E33FEA3" w14:textId="147704F4" w:rsidR="007860F3" w:rsidRPr="007860F3" w:rsidRDefault="007860F3" w:rsidP="00DE3630">
      <w:pPr>
        <w:spacing w:line="360" w:lineRule="auto"/>
        <w:ind w:left="1416"/>
        <w:jc w:val="both"/>
        <w:rPr>
          <w:rFonts w:ascii="Arial" w:hAnsi="Arial" w:cs="Arial"/>
          <w:sz w:val="24"/>
          <w:szCs w:val="24"/>
        </w:rPr>
      </w:pPr>
      <w:r w:rsidRPr="007860F3">
        <w:rPr>
          <w:rFonts w:ascii="Arial" w:hAnsi="Arial" w:cs="Arial"/>
          <w:sz w:val="24"/>
          <w:szCs w:val="24"/>
        </w:rPr>
        <w:t>b.2) verificação de qualidade de impressão de código de barras conforme ISO/IEC 15416 (símbolos lineares), quando aplicável ao tipo de etiqueta utilizada.</w:t>
      </w:r>
    </w:p>
    <w:p w14:paraId="2BBC9E5D" w14:textId="47C9A1E5" w:rsidR="007860F3" w:rsidRPr="007860F3" w:rsidRDefault="007860F3" w:rsidP="007860F3">
      <w:pPr>
        <w:spacing w:line="360" w:lineRule="auto"/>
        <w:jc w:val="both"/>
        <w:rPr>
          <w:rFonts w:ascii="Arial" w:hAnsi="Arial" w:cs="Arial"/>
          <w:sz w:val="24"/>
          <w:szCs w:val="24"/>
        </w:rPr>
      </w:pPr>
      <w:r w:rsidRPr="007860F3">
        <w:rPr>
          <w:rFonts w:ascii="Arial" w:hAnsi="Arial" w:cs="Arial"/>
          <w:sz w:val="24"/>
          <w:szCs w:val="24"/>
        </w:rPr>
        <w:t>Em caso de constatação de esmaecimento ou borrão em uso normal</w:t>
      </w:r>
      <w:r w:rsidR="00DE3630">
        <w:rPr>
          <w:rFonts w:ascii="Arial" w:hAnsi="Arial" w:cs="Arial"/>
          <w:sz w:val="24"/>
          <w:szCs w:val="24"/>
        </w:rPr>
        <w:t>,</w:t>
      </w:r>
      <w:r w:rsidRPr="007860F3">
        <w:rPr>
          <w:rFonts w:ascii="Arial" w:hAnsi="Arial" w:cs="Arial"/>
          <w:sz w:val="24"/>
          <w:szCs w:val="24"/>
        </w:rPr>
        <w:t xml:space="preserve"> mediante simples teste de atrito manual pela fiscalização do contrato, sem necessidade de laudo laboratorial prévio para essa verificação específica</w:t>
      </w:r>
      <w:r w:rsidR="00DE3630">
        <w:rPr>
          <w:rFonts w:ascii="Arial" w:hAnsi="Arial" w:cs="Arial"/>
          <w:sz w:val="24"/>
          <w:szCs w:val="24"/>
        </w:rPr>
        <w:t>,</w:t>
      </w:r>
      <w:r w:rsidRPr="007860F3">
        <w:rPr>
          <w:rFonts w:ascii="Arial" w:hAnsi="Arial" w:cs="Arial"/>
          <w:sz w:val="24"/>
          <w:szCs w:val="24"/>
        </w:rPr>
        <w:t xml:space="preserve"> o insumo será considerado inadequado, cabendo à Contratada sua imediata substituição pelo insumo original ou por outro insumo alternativo que atenda ao critério de fixação, sem ônus para a Contratante.</w:t>
      </w:r>
    </w:p>
    <w:p w14:paraId="08564A6F" w14:textId="77777777" w:rsidR="00DE3630" w:rsidRDefault="00DE3630" w:rsidP="00801E65">
      <w:pPr>
        <w:spacing w:line="360" w:lineRule="auto"/>
        <w:jc w:val="both"/>
        <w:rPr>
          <w:rFonts w:ascii="Arial" w:hAnsi="Arial" w:cs="Arial"/>
          <w:sz w:val="24"/>
          <w:szCs w:val="24"/>
        </w:rPr>
      </w:pPr>
    </w:p>
    <w:p w14:paraId="605901CB" w14:textId="7649CD4F" w:rsidR="00801E65" w:rsidRPr="00801E65" w:rsidRDefault="00801E65" w:rsidP="00801E65">
      <w:pPr>
        <w:spacing w:line="360" w:lineRule="auto"/>
        <w:jc w:val="both"/>
        <w:rPr>
          <w:rFonts w:ascii="Arial" w:hAnsi="Arial" w:cs="Arial"/>
          <w:sz w:val="24"/>
          <w:szCs w:val="24"/>
        </w:rPr>
      </w:pPr>
      <w:r w:rsidRPr="00801E65">
        <w:rPr>
          <w:rFonts w:ascii="Arial" w:hAnsi="Arial" w:cs="Arial"/>
          <w:sz w:val="24"/>
          <w:szCs w:val="24"/>
        </w:rPr>
        <w:t>c) Compatibilidade física e eletrônica plena com os equipamentos utilizados na prestação dos serviços, sem necessidade de adaptação, reconfiguração ou intervenção que descaracterize o equipamento.</w:t>
      </w:r>
    </w:p>
    <w:p w14:paraId="48E161F8" w14:textId="77777777" w:rsidR="00DE3630" w:rsidRDefault="00DE3630" w:rsidP="00801E65">
      <w:pPr>
        <w:spacing w:line="360" w:lineRule="auto"/>
        <w:jc w:val="both"/>
        <w:rPr>
          <w:rFonts w:ascii="Arial" w:hAnsi="Arial" w:cs="Arial"/>
          <w:b/>
          <w:bCs/>
          <w:sz w:val="24"/>
          <w:szCs w:val="24"/>
        </w:rPr>
      </w:pPr>
    </w:p>
    <w:p w14:paraId="46EB32B2" w14:textId="300180E4" w:rsidR="00D62ADD" w:rsidRPr="00D62ADD" w:rsidRDefault="00D62ADD" w:rsidP="00801E65">
      <w:pPr>
        <w:spacing w:line="360" w:lineRule="auto"/>
        <w:jc w:val="both"/>
        <w:rPr>
          <w:rFonts w:ascii="Arial" w:hAnsi="Arial" w:cs="Arial"/>
          <w:sz w:val="24"/>
          <w:szCs w:val="24"/>
        </w:rPr>
      </w:pPr>
      <w:r w:rsidRPr="00D62ADD">
        <w:rPr>
          <w:rFonts w:ascii="Arial" w:hAnsi="Arial" w:cs="Arial"/>
          <w:sz w:val="24"/>
          <w:szCs w:val="24"/>
        </w:rPr>
        <w:t>3.</w:t>
      </w:r>
      <w:r w:rsidR="00041AEF">
        <w:rPr>
          <w:rFonts w:ascii="Arial" w:hAnsi="Arial" w:cs="Arial"/>
          <w:sz w:val="24"/>
          <w:szCs w:val="24"/>
        </w:rPr>
        <w:t>1.</w:t>
      </w:r>
      <w:r w:rsidR="00801E65" w:rsidRPr="00801E65">
        <w:rPr>
          <w:rFonts w:ascii="Arial" w:hAnsi="Arial" w:cs="Arial"/>
          <w:sz w:val="24"/>
          <w:szCs w:val="24"/>
        </w:rPr>
        <w:t>2. Comprovação da equivalência</w:t>
      </w:r>
    </w:p>
    <w:p w14:paraId="66E2631A" w14:textId="77777777" w:rsidR="00FE5C92" w:rsidRPr="00FE5C92" w:rsidRDefault="00FE5C92" w:rsidP="00FE5C92">
      <w:pPr>
        <w:spacing w:line="360" w:lineRule="auto"/>
        <w:jc w:val="both"/>
        <w:rPr>
          <w:rFonts w:ascii="Arial" w:hAnsi="Arial" w:cs="Arial"/>
          <w:sz w:val="24"/>
          <w:szCs w:val="24"/>
        </w:rPr>
      </w:pPr>
      <w:r w:rsidRPr="00FE5C92">
        <w:rPr>
          <w:rFonts w:ascii="Arial" w:hAnsi="Arial" w:cs="Arial"/>
          <w:sz w:val="24"/>
          <w:szCs w:val="24"/>
        </w:rPr>
        <w:t xml:space="preserve">A comprovação de que trata o item 3.1.1 deverá ser feita mediante apresentação de laudo técnico emitido por laboratório acreditado pelo INMETRO/Rede Brasileira de Calibração, ou </w:t>
      </w:r>
      <w:r w:rsidRPr="00FE5C92">
        <w:rPr>
          <w:rFonts w:ascii="Arial" w:hAnsi="Arial" w:cs="Arial"/>
          <w:sz w:val="24"/>
          <w:szCs w:val="24"/>
        </w:rPr>
        <w:lastRenderedPageBreak/>
        <w:t>por entidade técnica de reconhecida idoneidade, ou certificação do fabricante do insumo acompanhada do respectivo relatório de ensaio de conformidade com as normas citadas no item 3.1.1.</w:t>
      </w:r>
    </w:p>
    <w:p w14:paraId="1600C13A" w14:textId="77777777" w:rsidR="00FE5C92" w:rsidRPr="00FE5C92" w:rsidRDefault="00FE5C92" w:rsidP="00FE5C92">
      <w:pPr>
        <w:spacing w:line="360" w:lineRule="auto"/>
        <w:jc w:val="both"/>
        <w:rPr>
          <w:rFonts w:ascii="Arial" w:hAnsi="Arial" w:cs="Arial"/>
          <w:sz w:val="24"/>
          <w:szCs w:val="24"/>
        </w:rPr>
      </w:pPr>
      <w:r w:rsidRPr="00FE5C92">
        <w:rPr>
          <w:rFonts w:ascii="Arial" w:hAnsi="Arial" w:cs="Arial"/>
          <w:sz w:val="24"/>
          <w:szCs w:val="24"/>
        </w:rPr>
        <w:t>A Contratante reserva-se o direito de submeter os insumos alternativos a teste piloto, em quantidade a ser definida pela fiscalização do contrato, previamente à sua adoção em escala, sem prejuízo do disposto no item 3.1.4.</w:t>
      </w:r>
    </w:p>
    <w:p w14:paraId="623B07B2" w14:textId="77777777" w:rsidR="00D62ADD" w:rsidRPr="00801E65" w:rsidRDefault="00D62ADD" w:rsidP="00801E65">
      <w:pPr>
        <w:spacing w:line="360" w:lineRule="auto"/>
        <w:jc w:val="both"/>
        <w:rPr>
          <w:rFonts w:ascii="Arial" w:hAnsi="Arial" w:cs="Arial"/>
          <w:sz w:val="24"/>
          <w:szCs w:val="24"/>
        </w:rPr>
      </w:pPr>
    </w:p>
    <w:p w14:paraId="1F3CCAC8" w14:textId="49DA20F3" w:rsidR="00D62ADD" w:rsidRPr="00D62ADD" w:rsidRDefault="00D62ADD" w:rsidP="00801E65">
      <w:pPr>
        <w:spacing w:line="360" w:lineRule="auto"/>
        <w:jc w:val="both"/>
        <w:rPr>
          <w:rFonts w:ascii="Arial" w:hAnsi="Arial" w:cs="Arial"/>
          <w:sz w:val="24"/>
          <w:szCs w:val="24"/>
        </w:rPr>
      </w:pPr>
      <w:r w:rsidRPr="00D62ADD">
        <w:rPr>
          <w:rFonts w:ascii="Arial" w:hAnsi="Arial" w:cs="Arial"/>
          <w:sz w:val="24"/>
          <w:szCs w:val="24"/>
        </w:rPr>
        <w:t>3.</w:t>
      </w:r>
      <w:r w:rsidR="00041AEF">
        <w:rPr>
          <w:rFonts w:ascii="Arial" w:hAnsi="Arial" w:cs="Arial"/>
          <w:sz w:val="24"/>
          <w:szCs w:val="24"/>
        </w:rPr>
        <w:t>1.</w:t>
      </w:r>
      <w:r w:rsidR="00801E65" w:rsidRPr="00801E65">
        <w:rPr>
          <w:rFonts w:ascii="Arial" w:hAnsi="Arial" w:cs="Arial"/>
          <w:sz w:val="24"/>
          <w:szCs w:val="24"/>
        </w:rPr>
        <w:t>3. Responsabilidade por danos aos equipamentos</w:t>
      </w:r>
    </w:p>
    <w:p w14:paraId="42585278" w14:textId="3BE84CFC" w:rsidR="00C81DAE" w:rsidRDefault="00C81DAE" w:rsidP="00801E65">
      <w:pPr>
        <w:spacing w:line="360" w:lineRule="auto"/>
        <w:jc w:val="both"/>
        <w:rPr>
          <w:rFonts w:ascii="Arial" w:hAnsi="Arial" w:cs="Arial"/>
          <w:sz w:val="24"/>
          <w:szCs w:val="24"/>
        </w:rPr>
      </w:pPr>
      <w:r>
        <w:rPr>
          <w:rFonts w:ascii="Arial" w:hAnsi="Arial" w:cs="Arial"/>
          <w:sz w:val="24"/>
          <w:szCs w:val="24"/>
        </w:rPr>
        <w:t>E</w:t>
      </w:r>
      <w:r w:rsidR="00801E65" w:rsidRPr="00801E65">
        <w:rPr>
          <w:rFonts w:ascii="Arial" w:hAnsi="Arial" w:cs="Arial"/>
          <w:sz w:val="24"/>
          <w:szCs w:val="24"/>
        </w:rPr>
        <w:t xml:space="preserve">ventuais danos técnicos decorrentes do uso de insumos alternativos correrão exclusivamente por conta </w:t>
      </w:r>
      <w:r>
        <w:rPr>
          <w:rFonts w:ascii="Arial" w:hAnsi="Arial" w:cs="Arial"/>
          <w:sz w:val="24"/>
          <w:szCs w:val="24"/>
        </w:rPr>
        <w:t>da Contratada</w:t>
      </w:r>
      <w:r w:rsidR="00801E65" w:rsidRPr="00801E65">
        <w:rPr>
          <w:rFonts w:ascii="Arial" w:hAnsi="Arial" w:cs="Arial"/>
          <w:sz w:val="24"/>
          <w:szCs w:val="24"/>
        </w:rPr>
        <w:t>, não cabendo à Contratante qualquer ônus decorrente de perda de garantia do fabricante.</w:t>
      </w:r>
    </w:p>
    <w:p w14:paraId="526E99B8" w14:textId="77777777" w:rsidR="00C02C5D" w:rsidRPr="00801E65" w:rsidRDefault="00C02C5D" w:rsidP="00801E65">
      <w:pPr>
        <w:spacing w:line="360" w:lineRule="auto"/>
        <w:jc w:val="both"/>
        <w:rPr>
          <w:rFonts w:ascii="Arial" w:hAnsi="Arial" w:cs="Arial"/>
          <w:sz w:val="24"/>
          <w:szCs w:val="24"/>
        </w:rPr>
      </w:pPr>
    </w:p>
    <w:p w14:paraId="3ACE3959" w14:textId="34DD82F2" w:rsidR="00C81DAE" w:rsidRPr="00C81DAE" w:rsidRDefault="00C81DAE" w:rsidP="00801E65">
      <w:pPr>
        <w:spacing w:line="360" w:lineRule="auto"/>
        <w:jc w:val="both"/>
        <w:rPr>
          <w:rFonts w:ascii="Arial" w:hAnsi="Arial" w:cs="Arial"/>
          <w:sz w:val="24"/>
          <w:szCs w:val="24"/>
        </w:rPr>
      </w:pPr>
      <w:r>
        <w:rPr>
          <w:rFonts w:ascii="Arial" w:hAnsi="Arial" w:cs="Arial"/>
          <w:sz w:val="24"/>
          <w:szCs w:val="24"/>
        </w:rPr>
        <w:t>3.</w:t>
      </w:r>
      <w:r w:rsidR="00041AEF">
        <w:rPr>
          <w:rFonts w:ascii="Arial" w:hAnsi="Arial" w:cs="Arial"/>
          <w:sz w:val="24"/>
          <w:szCs w:val="24"/>
        </w:rPr>
        <w:t>1.</w:t>
      </w:r>
      <w:r w:rsidR="00801E65" w:rsidRPr="00801E65">
        <w:rPr>
          <w:rFonts w:ascii="Arial" w:hAnsi="Arial" w:cs="Arial"/>
          <w:sz w:val="24"/>
          <w:szCs w:val="24"/>
        </w:rPr>
        <w:t>4. Abatimento proporcional de preço</w:t>
      </w:r>
    </w:p>
    <w:p w14:paraId="4E3D399B" w14:textId="77777777" w:rsidR="00C81DAE" w:rsidRDefault="00801E65" w:rsidP="00801E65">
      <w:pPr>
        <w:spacing w:line="360" w:lineRule="auto"/>
        <w:jc w:val="both"/>
        <w:rPr>
          <w:rFonts w:ascii="Arial" w:hAnsi="Arial" w:cs="Arial"/>
          <w:sz w:val="24"/>
          <w:szCs w:val="24"/>
        </w:rPr>
      </w:pPr>
      <w:r w:rsidRPr="00801E65">
        <w:rPr>
          <w:rFonts w:ascii="Arial" w:hAnsi="Arial" w:cs="Arial"/>
          <w:sz w:val="24"/>
          <w:szCs w:val="24"/>
        </w:rPr>
        <w:t>Sempre que forem utilizados insumos alternativos/compatíveis, seja por opção da Contratada dentro das hipóteses autorizadas neste item, seja em virtude de indisponibilidade do insumo original comprovada por documento do fabricante, a diferença entre o valor de mercado do insumo original e o valor de mercado do insumo efetivamente utilizado deverá ser expressamente destacada na nota fiscal, com o consequente abatimento proporcional do preço cobrado.</w:t>
      </w:r>
    </w:p>
    <w:p w14:paraId="0F5334FF" w14:textId="503101A2" w:rsidR="00801E65" w:rsidRDefault="00801E65" w:rsidP="00801E65">
      <w:pPr>
        <w:spacing w:line="360" w:lineRule="auto"/>
        <w:jc w:val="both"/>
        <w:rPr>
          <w:rFonts w:ascii="Arial" w:hAnsi="Arial" w:cs="Arial"/>
          <w:sz w:val="24"/>
          <w:szCs w:val="24"/>
        </w:rPr>
      </w:pPr>
      <w:r w:rsidRPr="00801E65">
        <w:rPr>
          <w:rFonts w:ascii="Arial" w:hAnsi="Arial" w:cs="Arial"/>
          <w:sz w:val="24"/>
          <w:szCs w:val="24"/>
        </w:rPr>
        <w:t xml:space="preserve">A apuração do valor de mercado de referência será realizada com base em pesquisa de preços realizada pela fiscalização do contrato </w:t>
      </w:r>
      <w:r w:rsidR="00A71F60">
        <w:rPr>
          <w:rFonts w:ascii="Arial" w:hAnsi="Arial" w:cs="Arial"/>
          <w:sz w:val="24"/>
          <w:szCs w:val="24"/>
        </w:rPr>
        <w:t>ou</w:t>
      </w:r>
      <w:r w:rsidRPr="00801E65">
        <w:rPr>
          <w:rFonts w:ascii="Arial" w:hAnsi="Arial" w:cs="Arial"/>
          <w:sz w:val="24"/>
          <w:szCs w:val="24"/>
        </w:rPr>
        <w:t xml:space="preserve"> mediana de no mínimo 3 (três) orçamentos apresentados pela Contratada, cabendo à fiscalização do contrato validar o cálculo do desconto antes do atesto da nota fiscal.</w:t>
      </w:r>
    </w:p>
    <w:p w14:paraId="4F8A94E8" w14:textId="77777777" w:rsidR="00041AEF" w:rsidRPr="00801E65" w:rsidRDefault="00041AEF" w:rsidP="00801E65">
      <w:pPr>
        <w:spacing w:line="360" w:lineRule="auto"/>
        <w:jc w:val="both"/>
        <w:rPr>
          <w:rFonts w:ascii="Arial" w:hAnsi="Arial" w:cs="Arial"/>
          <w:sz w:val="24"/>
          <w:szCs w:val="24"/>
        </w:rPr>
      </w:pPr>
    </w:p>
    <w:p w14:paraId="7F19C5DF" w14:textId="00793A76" w:rsidR="00041AEF" w:rsidRPr="00041AEF" w:rsidRDefault="00041AEF" w:rsidP="00DA3DD5">
      <w:pPr>
        <w:spacing w:line="360" w:lineRule="auto"/>
        <w:jc w:val="both"/>
        <w:rPr>
          <w:rFonts w:ascii="Arial" w:hAnsi="Arial" w:cs="Arial"/>
          <w:sz w:val="24"/>
          <w:szCs w:val="24"/>
        </w:rPr>
      </w:pPr>
      <w:r w:rsidRPr="00041AEF">
        <w:rPr>
          <w:rFonts w:ascii="Arial" w:hAnsi="Arial" w:cs="Arial"/>
          <w:sz w:val="24"/>
          <w:szCs w:val="24"/>
        </w:rPr>
        <w:t xml:space="preserve">3.2. </w:t>
      </w:r>
      <w:r w:rsidR="00DA03E6" w:rsidRPr="00041AEF">
        <w:rPr>
          <w:rFonts w:ascii="Arial" w:hAnsi="Arial" w:cs="Arial"/>
          <w:sz w:val="24"/>
          <w:szCs w:val="24"/>
        </w:rPr>
        <w:t>Controle de Produção</w:t>
      </w:r>
    </w:p>
    <w:p w14:paraId="0185BAF5" w14:textId="0668D757" w:rsidR="00DA03E6" w:rsidRPr="0056062F" w:rsidRDefault="00DA03E6" w:rsidP="00DA3DD5">
      <w:pPr>
        <w:spacing w:line="360" w:lineRule="auto"/>
        <w:jc w:val="both"/>
        <w:rPr>
          <w:rFonts w:ascii="Arial" w:hAnsi="Arial" w:cs="Arial"/>
          <w:color w:val="EE0000"/>
          <w:sz w:val="24"/>
          <w:szCs w:val="24"/>
        </w:rPr>
      </w:pPr>
      <w:r w:rsidRPr="00DA03E6">
        <w:rPr>
          <w:rFonts w:ascii="Arial" w:hAnsi="Arial" w:cs="Arial"/>
          <w:sz w:val="24"/>
          <w:szCs w:val="24"/>
        </w:rPr>
        <w:t xml:space="preserve">O monitoramento das impressões será realizado obrigatoriamente por meio de leitura dos contadores internos dos equipamentos, integrados a uma ferramenta de </w:t>
      </w:r>
      <w:r w:rsidRPr="00AA62C6">
        <w:rPr>
          <w:rFonts w:ascii="Arial" w:hAnsi="Arial" w:cs="Arial"/>
          <w:sz w:val="24"/>
          <w:szCs w:val="24"/>
        </w:rPr>
        <w:t xml:space="preserve">software de </w:t>
      </w:r>
      <w:r w:rsidR="000958DF">
        <w:rPr>
          <w:rFonts w:ascii="Arial" w:hAnsi="Arial" w:cs="Arial"/>
          <w:sz w:val="24"/>
          <w:szCs w:val="24"/>
        </w:rPr>
        <w:t>gestão</w:t>
      </w:r>
      <w:r w:rsidR="00AA62C6">
        <w:rPr>
          <w:rFonts w:ascii="Arial" w:hAnsi="Arial" w:cs="Arial"/>
          <w:sz w:val="24"/>
          <w:szCs w:val="24"/>
        </w:rPr>
        <w:t xml:space="preserve"> (via </w:t>
      </w:r>
      <w:r w:rsidR="00AA62C6" w:rsidRPr="00AA62C6">
        <w:rPr>
          <w:rFonts w:ascii="Arial" w:hAnsi="Arial" w:cs="Arial"/>
          <w:i/>
          <w:iCs/>
          <w:sz w:val="24"/>
          <w:szCs w:val="24"/>
        </w:rPr>
        <w:t>web</w:t>
      </w:r>
      <w:r w:rsidR="00AA62C6">
        <w:rPr>
          <w:rFonts w:ascii="Arial" w:hAnsi="Arial" w:cs="Arial"/>
          <w:sz w:val="24"/>
          <w:szCs w:val="24"/>
        </w:rPr>
        <w:t>) fornecid</w:t>
      </w:r>
      <w:r w:rsidR="00806B3B">
        <w:rPr>
          <w:rFonts w:ascii="Arial" w:hAnsi="Arial" w:cs="Arial"/>
          <w:sz w:val="24"/>
          <w:szCs w:val="24"/>
        </w:rPr>
        <w:t>a</w:t>
      </w:r>
      <w:r w:rsidR="00AA62C6">
        <w:rPr>
          <w:rFonts w:ascii="Arial" w:hAnsi="Arial" w:cs="Arial"/>
          <w:sz w:val="24"/>
          <w:szCs w:val="24"/>
        </w:rPr>
        <w:t xml:space="preserve"> pela Contratada</w:t>
      </w:r>
      <w:r w:rsidRPr="00DA03E6">
        <w:rPr>
          <w:rFonts w:ascii="Arial" w:hAnsi="Arial" w:cs="Arial"/>
          <w:sz w:val="24"/>
          <w:szCs w:val="24"/>
        </w:rPr>
        <w:t xml:space="preserve"> que permita</w:t>
      </w:r>
      <w:r w:rsidR="0099197D">
        <w:rPr>
          <w:rFonts w:ascii="Arial" w:hAnsi="Arial" w:cs="Arial"/>
          <w:sz w:val="24"/>
          <w:szCs w:val="24"/>
        </w:rPr>
        <w:t xml:space="preserve">, no mínimo, </w:t>
      </w:r>
      <w:r w:rsidR="0056062F">
        <w:rPr>
          <w:rFonts w:ascii="Arial" w:hAnsi="Arial" w:cs="Arial"/>
          <w:sz w:val="24"/>
          <w:szCs w:val="24"/>
        </w:rPr>
        <w:t>a visualização do uso dos toners</w:t>
      </w:r>
      <w:r w:rsidR="0099197D">
        <w:rPr>
          <w:rFonts w:ascii="Arial" w:hAnsi="Arial" w:cs="Arial"/>
          <w:sz w:val="24"/>
          <w:szCs w:val="24"/>
        </w:rPr>
        <w:t xml:space="preserve"> e</w:t>
      </w:r>
      <w:r w:rsidR="0056062F">
        <w:rPr>
          <w:rFonts w:ascii="Arial" w:hAnsi="Arial" w:cs="Arial"/>
          <w:sz w:val="24"/>
          <w:szCs w:val="24"/>
        </w:rPr>
        <w:t xml:space="preserve"> a quantidade de cópias impressas num</w:t>
      </w:r>
      <w:r w:rsidR="006E13C8">
        <w:rPr>
          <w:rFonts w:ascii="Arial" w:hAnsi="Arial" w:cs="Arial"/>
          <w:sz w:val="24"/>
          <w:szCs w:val="24"/>
        </w:rPr>
        <w:t xml:space="preserve"> determinado</w:t>
      </w:r>
      <w:r w:rsidR="0056062F">
        <w:rPr>
          <w:rFonts w:ascii="Arial" w:hAnsi="Arial" w:cs="Arial"/>
          <w:sz w:val="24"/>
          <w:szCs w:val="24"/>
        </w:rPr>
        <w:t xml:space="preserve"> período</w:t>
      </w:r>
      <w:r w:rsidR="006E13C8">
        <w:rPr>
          <w:rFonts w:ascii="Arial" w:hAnsi="Arial" w:cs="Arial"/>
          <w:sz w:val="24"/>
          <w:szCs w:val="24"/>
        </w:rPr>
        <w:t xml:space="preserve"> selecionado</w:t>
      </w:r>
      <w:r w:rsidR="0099197D">
        <w:rPr>
          <w:rFonts w:ascii="Arial" w:hAnsi="Arial" w:cs="Arial"/>
          <w:sz w:val="24"/>
          <w:szCs w:val="24"/>
        </w:rPr>
        <w:t>.</w:t>
      </w:r>
      <w:r w:rsidR="003C7A8D">
        <w:rPr>
          <w:rFonts w:ascii="Arial" w:hAnsi="Arial" w:cs="Arial"/>
          <w:sz w:val="24"/>
          <w:szCs w:val="24"/>
        </w:rPr>
        <w:t xml:space="preserve"> O</w:t>
      </w:r>
      <w:r w:rsidR="003C7A8D" w:rsidRPr="003C7A8D">
        <w:rPr>
          <w:rFonts w:ascii="Arial" w:hAnsi="Arial" w:cs="Arial"/>
          <w:sz w:val="24"/>
          <w:szCs w:val="24"/>
        </w:rPr>
        <w:t xml:space="preserve"> software de </w:t>
      </w:r>
      <w:r w:rsidR="000958DF">
        <w:rPr>
          <w:rFonts w:ascii="Arial" w:hAnsi="Arial" w:cs="Arial"/>
          <w:sz w:val="24"/>
          <w:szCs w:val="24"/>
        </w:rPr>
        <w:t>gestão</w:t>
      </w:r>
      <w:r w:rsidR="003C7A8D" w:rsidRPr="003C7A8D">
        <w:rPr>
          <w:rFonts w:ascii="Arial" w:hAnsi="Arial" w:cs="Arial"/>
          <w:sz w:val="24"/>
          <w:szCs w:val="24"/>
        </w:rPr>
        <w:t xml:space="preserve"> deverá ser fornecid</w:t>
      </w:r>
      <w:r w:rsidR="003C7A8D">
        <w:rPr>
          <w:rFonts w:ascii="Arial" w:hAnsi="Arial" w:cs="Arial"/>
          <w:sz w:val="24"/>
          <w:szCs w:val="24"/>
        </w:rPr>
        <w:t>o</w:t>
      </w:r>
      <w:r w:rsidR="003C7A8D" w:rsidRPr="003C7A8D">
        <w:rPr>
          <w:rFonts w:ascii="Arial" w:hAnsi="Arial" w:cs="Arial"/>
          <w:sz w:val="24"/>
          <w:szCs w:val="24"/>
        </w:rPr>
        <w:t xml:space="preserve"> na modalidade </w:t>
      </w:r>
      <w:r w:rsidR="003C7A8D" w:rsidRPr="003C7A8D">
        <w:rPr>
          <w:rFonts w:ascii="Arial" w:hAnsi="Arial" w:cs="Arial"/>
          <w:i/>
          <w:iCs/>
          <w:sz w:val="24"/>
          <w:szCs w:val="24"/>
        </w:rPr>
        <w:t>SaaS</w:t>
      </w:r>
      <w:r w:rsidR="003C7A8D" w:rsidRPr="003C7A8D">
        <w:rPr>
          <w:rFonts w:ascii="Arial" w:hAnsi="Arial" w:cs="Arial"/>
          <w:sz w:val="24"/>
          <w:szCs w:val="24"/>
        </w:rPr>
        <w:t xml:space="preserve"> (Software como Serviço / Nuvem), ficando a encargo exclusivo da Contratada a disponibilização dos servidores, banco de dados e licenças necessárias para o seu correto funcionamento, sem ônus adicional de infraestrutura física para a Contratante.</w:t>
      </w:r>
    </w:p>
    <w:p w14:paraId="1428053D" w14:textId="77777777" w:rsidR="00E207F9" w:rsidRPr="00DA03E6" w:rsidRDefault="00E207F9" w:rsidP="00DA3DD5">
      <w:pPr>
        <w:spacing w:line="360" w:lineRule="auto"/>
        <w:jc w:val="both"/>
        <w:rPr>
          <w:rFonts w:ascii="Arial" w:hAnsi="Arial" w:cs="Arial"/>
          <w:sz w:val="24"/>
          <w:szCs w:val="24"/>
        </w:rPr>
      </w:pPr>
    </w:p>
    <w:p w14:paraId="0261EF4C" w14:textId="1E8EE775" w:rsidR="00DA03E6" w:rsidRPr="00DA03E6" w:rsidRDefault="003E0127" w:rsidP="00DA03E6">
      <w:pPr>
        <w:spacing w:line="360" w:lineRule="auto"/>
        <w:jc w:val="both"/>
        <w:rPr>
          <w:rFonts w:ascii="Arial" w:hAnsi="Arial" w:cs="Arial"/>
          <w:b/>
          <w:bCs/>
          <w:sz w:val="24"/>
          <w:szCs w:val="24"/>
        </w:rPr>
      </w:pPr>
      <w:r>
        <w:rPr>
          <w:rFonts w:ascii="Arial" w:hAnsi="Arial" w:cs="Arial"/>
          <w:b/>
          <w:bCs/>
          <w:sz w:val="24"/>
          <w:szCs w:val="24"/>
        </w:rPr>
        <w:lastRenderedPageBreak/>
        <w:t>4</w:t>
      </w:r>
      <w:r w:rsidR="00DA03E6" w:rsidRPr="00DA03E6">
        <w:rPr>
          <w:rFonts w:ascii="Arial" w:hAnsi="Arial" w:cs="Arial"/>
          <w:b/>
          <w:bCs/>
          <w:sz w:val="24"/>
          <w:szCs w:val="24"/>
        </w:rPr>
        <w:t>. DA VIGÊNCIA E PRORROGAÇÃO</w:t>
      </w:r>
    </w:p>
    <w:p w14:paraId="0225E31F" w14:textId="65081968" w:rsidR="00DA03E6" w:rsidRPr="00DA03E6" w:rsidRDefault="00DA03E6" w:rsidP="00DA03E6">
      <w:pPr>
        <w:spacing w:line="360" w:lineRule="auto"/>
        <w:jc w:val="both"/>
        <w:rPr>
          <w:rFonts w:ascii="Arial" w:hAnsi="Arial" w:cs="Arial"/>
          <w:sz w:val="24"/>
          <w:szCs w:val="24"/>
        </w:rPr>
      </w:pPr>
      <w:r w:rsidRPr="00DA03E6">
        <w:rPr>
          <w:rFonts w:ascii="Arial" w:hAnsi="Arial" w:cs="Arial"/>
          <w:sz w:val="24"/>
          <w:szCs w:val="24"/>
        </w:rPr>
        <w:t xml:space="preserve">O contrato terá vigência de </w:t>
      </w:r>
      <w:r w:rsidR="00533154" w:rsidRPr="00533154">
        <w:rPr>
          <w:rFonts w:ascii="Arial" w:hAnsi="Arial" w:cs="Arial"/>
          <w:sz w:val="24"/>
          <w:szCs w:val="24"/>
        </w:rPr>
        <w:t>12</w:t>
      </w:r>
      <w:r w:rsidRPr="00533154">
        <w:rPr>
          <w:rFonts w:ascii="Arial" w:hAnsi="Arial" w:cs="Arial"/>
          <w:sz w:val="24"/>
          <w:szCs w:val="24"/>
        </w:rPr>
        <w:t xml:space="preserve"> (</w:t>
      </w:r>
      <w:r w:rsidR="00533154" w:rsidRPr="00533154">
        <w:rPr>
          <w:rFonts w:ascii="Arial" w:hAnsi="Arial" w:cs="Arial"/>
          <w:sz w:val="24"/>
          <w:szCs w:val="24"/>
        </w:rPr>
        <w:t>doze</w:t>
      </w:r>
      <w:r w:rsidRPr="00533154">
        <w:rPr>
          <w:rFonts w:ascii="Arial" w:hAnsi="Arial" w:cs="Arial"/>
          <w:sz w:val="24"/>
          <w:szCs w:val="24"/>
        </w:rPr>
        <w:t>) meses,</w:t>
      </w:r>
      <w:r w:rsidRPr="00DA03E6">
        <w:rPr>
          <w:rFonts w:ascii="Arial" w:hAnsi="Arial" w:cs="Arial"/>
          <w:sz w:val="24"/>
          <w:szCs w:val="24"/>
        </w:rPr>
        <w:t xml:space="preserve"> contados a partir da data de início da prestação dos serviços, podendo ser prorrogado sucessivamente até o limite de </w:t>
      </w:r>
      <w:r w:rsidR="00533154">
        <w:rPr>
          <w:rFonts w:ascii="Arial" w:hAnsi="Arial" w:cs="Arial"/>
          <w:sz w:val="24"/>
          <w:szCs w:val="24"/>
        </w:rPr>
        <w:t>6</w:t>
      </w:r>
      <w:r w:rsidRPr="00533154">
        <w:rPr>
          <w:rFonts w:ascii="Arial" w:hAnsi="Arial" w:cs="Arial"/>
          <w:sz w:val="24"/>
          <w:szCs w:val="24"/>
        </w:rPr>
        <w:t>0</w:t>
      </w:r>
      <w:r w:rsidRPr="00DA03E6">
        <w:rPr>
          <w:rFonts w:ascii="Arial" w:hAnsi="Arial" w:cs="Arial"/>
          <w:b/>
          <w:bCs/>
          <w:sz w:val="24"/>
          <w:szCs w:val="24"/>
        </w:rPr>
        <w:t xml:space="preserve"> </w:t>
      </w:r>
      <w:r w:rsidRPr="00533154">
        <w:rPr>
          <w:rFonts w:ascii="Arial" w:hAnsi="Arial" w:cs="Arial"/>
          <w:sz w:val="24"/>
          <w:szCs w:val="24"/>
        </w:rPr>
        <w:t>(</w:t>
      </w:r>
      <w:r w:rsidR="00533154" w:rsidRPr="00533154">
        <w:rPr>
          <w:rFonts w:ascii="Arial" w:hAnsi="Arial" w:cs="Arial"/>
          <w:sz w:val="24"/>
          <w:szCs w:val="24"/>
        </w:rPr>
        <w:t>sessenta</w:t>
      </w:r>
      <w:r w:rsidRPr="00533154">
        <w:rPr>
          <w:rFonts w:ascii="Arial" w:hAnsi="Arial" w:cs="Arial"/>
          <w:sz w:val="24"/>
          <w:szCs w:val="24"/>
        </w:rPr>
        <w:t>) meses, nos</w:t>
      </w:r>
      <w:r w:rsidRPr="00DA03E6">
        <w:rPr>
          <w:rFonts w:ascii="Arial" w:hAnsi="Arial" w:cs="Arial"/>
          <w:sz w:val="24"/>
          <w:szCs w:val="24"/>
        </w:rPr>
        <w:t xml:space="preserve"> termos do art. 106 da Lei nº 14.133/2021, condicionada à demonstração de vantajosidade econômica para a Contratante.</w:t>
      </w:r>
    </w:p>
    <w:p w14:paraId="1376EE95" w14:textId="77777777" w:rsidR="00DA03E6" w:rsidRDefault="00DA03E6" w:rsidP="00F43D5E">
      <w:pPr>
        <w:spacing w:line="360" w:lineRule="auto"/>
        <w:jc w:val="both"/>
        <w:rPr>
          <w:rFonts w:ascii="Arial" w:hAnsi="Arial" w:cs="Arial"/>
          <w:sz w:val="24"/>
          <w:szCs w:val="24"/>
        </w:rPr>
      </w:pPr>
    </w:p>
    <w:p w14:paraId="6567B8DC" w14:textId="77777777" w:rsidR="00B93A50" w:rsidRPr="00B93A50" w:rsidRDefault="00B93A50" w:rsidP="00B93A50">
      <w:pPr>
        <w:spacing w:line="360" w:lineRule="auto"/>
        <w:jc w:val="both"/>
        <w:rPr>
          <w:rFonts w:ascii="Arial" w:hAnsi="Arial" w:cs="Arial"/>
          <w:b/>
          <w:bCs/>
          <w:sz w:val="24"/>
          <w:szCs w:val="24"/>
        </w:rPr>
      </w:pPr>
      <w:r w:rsidRPr="00B93A50">
        <w:rPr>
          <w:rFonts w:ascii="Arial" w:hAnsi="Arial" w:cs="Arial"/>
          <w:b/>
          <w:bCs/>
          <w:sz w:val="24"/>
          <w:szCs w:val="24"/>
        </w:rPr>
        <w:t>5. DO VALOR GLOBAL ESTIMADO E MODELO DE PRECIFICAÇÃO</w:t>
      </w:r>
    </w:p>
    <w:p w14:paraId="572BCCE7" w14:textId="596A8312" w:rsidR="00B93A50" w:rsidRPr="00B93A50" w:rsidRDefault="00B93A50" w:rsidP="00B93A50">
      <w:pPr>
        <w:spacing w:line="360" w:lineRule="auto"/>
        <w:jc w:val="both"/>
        <w:rPr>
          <w:rFonts w:ascii="Arial" w:hAnsi="Arial" w:cs="Arial"/>
          <w:sz w:val="24"/>
          <w:szCs w:val="24"/>
        </w:rPr>
      </w:pPr>
      <w:r w:rsidRPr="00B93A50">
        <w:rPr>
          <w:rFonts w:ascii="Arial" w:hAnsi="Arial" w:cs="Arial"/>
          <w:sz w:val="24"/>
          <w:szCs w:val="24"/>
        </w:rPr>
        <w:t>5.1. O valor global estimado da contratação para o período de 12 (doze) meses é composto pelo Valor Fixo Mensal multiplicado por 12 (doze) meses, correspondendo à soma do custo fixo mensal de locação de todos os equipamentos mais o custo mensal das franquias de impressão associadas:</w:t>
      </w:r>
    </w:p>
    <w:p w14:paraId="466092DC" w14:textId="54E8A063" w:rsidR="00B93A50" w:rsidRPr="00B93A50" w:rsidRDefault="00B93A50" w:rsidP="00B93A50">
      <w:pPr>
        <w:spacing w:line="360" w:lineRule="auto"/>
        <w:jc w:val="both"/>
        <w:rPr>
          <w:rFonts w:ascii="Arial" w:hAnsi="Arial" w:cs="Arial"/>
          <w:sz w:val="24"/>
          <w:szCs w:val="24"/>
        </w:rPr>
      </w:pPr>
      <w:r w:rsidRPr="00B93A50">
        <w:rPr>
          <w:rFonts w:ascii="Arial" w:hAnsi="Arial" w:cs="Arial"/>
          <w:b/>
          <w:bCs/>
          <w:sz w:val="24"/>
          <w:szCs w:val="24"/>
        </w:rPr>
        <w:t>Valor Global Estimado</w:t>
      </w:r>
      <w:r w:rsidRPr="00B93A50">
        <w:rPr>
          <w:rFonts w:ascii="Arial" w:hAnsi="Arial" w:cs="Arial"/>
          <w:sz w:val="24"/>
          <w:szCs w:val="24"/>
        </w:rPr>
        <w:t xml:space="preserve"> = Valor Fixo Mensal</w:t>
      </w:r>
      <w:r w:rsidR="00051C08">
        <w:rPr>
          <w:rFonts w:ascii="Arial" w:hAnsi="Arial" w:cs="Arial"/>
          <w:sz w:val="24"/>
          <w:szCs w:val="24"/>
        </w:rPr>
        <w:t xml:space="preserve"> x</w:t>
      </w:r>
      <w:r w:rsidRPr="00B93A50">
        <w:rPr>
          <w:rFonts w:ascii="Arial" w:hAnsi="Arial" w:cs="Arial"/>
          <w:sz w:val="24"/>
          <w:szCs w:val="24"/>
        </w:rPr>
        <w:t xml:space="preserve"> 12</w:t>
      </w:r>
    </w:p>
    <w:p w14:paraId="01EECCB4" w14:textId="6D4F95E0" w:rsidR="00B93A50" w:rsidRDefault="00B93A50" w:rsidP="00B93A50">
      <w:pPr>
        <w:spacing w:line="360" w:lineRule="auto"/>
        <w:jc w:val="both"/>
        <w:rPr>
          <w:rFonts w:ascii="Arial" w:hAnsi="Arial" w:cs="Arial"/>
          <w:sz w:val="24"/>
          <w:szCs w:val="24"/>
        </w:rPr>
      </w:pPr>
      <w:r w:rsidRPr="00B93A50">
        <w:rPr>
          <w:rFonts w:ascii="Arial" w:hAnsi="Arial" w:cs="Arial"/>
          <w:b/>
          <w:bCs/>
          <w:sz w:val="24"/>
          <w:szCs w:val="24"/>
        </w:rPr>
        <w:t>Valor Fixo Mensal</w:t>
      </w:r>
      <w:r w:rsidRPr="00B93A50">
        <w:rPr>
          <w:rFonts w:ascii="Arial" w:hAnsi="Arial" w:cs="Arial"/>
          <w:sz w:val="24"/>
          <w:szCs w:val="24"/>
        </w:rPr>
        <w:t xml:space="preserve"> = Locação Total dos Equipamentos (A, B, C, D e </w:t>
      </w:r>
      <w:proofErr w:type="spellStart"/>
      <w:r w:rsidRPr="00B93A50">
        <w:rPr>
          <w:rFonts w:ascii="Arial" w:hAnsi="Arial" w:cs="Arial"/>
          <w:sz w:val="24"/>
          <w:szCs w:val="24"/>
        </w:rPr>
        <w:t>E</w:t>
      </w:r>
      <w:proofErr w:type="spellEnd"/>
      <w:r w:rsidRPr="00B93A50">
        <w:rPr>
          <w:rFonts w:ascii="Arial" w:hAnsi="Arial" w:cs="Arial"/>
          <w:sz w:val="24"/>
          <w:szCs w:val="24"/>
        </w:rPr>
        <w:t>) + Franquia Monocromática</w:t>
      </w:r>
      <w:r w:rsidR="00051C08">
        <w:rPr>
          <w:rFonts w:ascii="Arial" w:hAnsi="Arial" w:cs="Arial"/>
          <w:sz w:val="24"/>
          <w:szCs w:val="24"/>
        </w:rPr>
        <w:t xml:space="preserve"> </w:t>
      </w:r>
      <w:r w:rsidR="003E5E3B">
        <w:rPr>
          <w:rFonts w:ascii="Arial" w:hAnsi="Arial" w:cs="Arial"/>
          <w:sz w:val="24"/>
          <w:szCs w:val="24"/>
        </w:rPr>
        <w:t xml:space="preserve">+ </w:t>
      </w:r>
      <w:r w:rsidRPr="00B93A50">
        <w:rPr>
          <w:rFonts w:ascii="Arial" w:hAnsi="Arial" w:cs="Arial"/>
          <w:sz w:val="24"/>
          <w:szCs w:val="24"/>
        </w:rPr>
        <w:t>Franquia Colorida</w:t>
      </w:r>
    </w:p>
    <w:p w14:paraId="66C0D78F" w14:textId="78E27993" w:rsidR="00D35AFB" w:rsidRDefault="00D35AFB" w:rsidP="00D35AFB">
      <w:pPr>
        <w:spacing w:line="360" w:lineRule="auto"/>
        <w:ind w:left="708"/>
        <w:jc w:val="both"/>
        <w:rPr>
          <w:rFonts w:ascii="Arial" w:hAnsi="Arial" w:cs="Arial"/>
          <w:sz w:val="24"/>
          <w:szCs w:val="24"/>
        </w:rPr>
      </w:pPr>
      <w:r w:rsidRPr="004030B5">
        <w:rPr>
          <w:rFonts w:ascii="Arial" w:hAnsi="Arial" w:cs="Arial"/>
          <w:sz w:val="24"/>
          <w:szCs w:val="24"/>
        </w:rPr>
        <w:t>5.1.1.</w:t>
      </w:r>
      <w:r w:rsidRPr="00D35AFB">
        <w:rPr>
          <w:rFonts w:ascii="Arial" w:hAnsi="Arial" w:cs="Arial"/>
          <w:sz w:val="24"/>
          <w:szCs w:val="24"/>
        </w:rPr>
        <w:t xml:space="preserve"> O </w:t>
      </w:r>
      <w:r w:rsidRPr="00D35AFB">
        <w:rPr>
          <w:rFonts w:ascii="Arial" w:hAnsi="Arial" w:cs="Arial"/>
          <w:b/>
          <w:bCs/>
          <w:sz w:val="24"/>
          <w:szCs w:val="24"/>
        </w:rPr>
        <w:t>Valor Fixo Mensal</w:t>
      </w:r>
      <w:r w:rsidRPr="00D35AFB">
        <w:rPr>
          <w:rFonts w:ascii="Arial" w:hAnsi="Arial" w:cs="Arial"/>
          <w:sz w:val="24"/>
          <w:szCs w:val="24"/>
        </w:rPr>
        <w:t xml:space="preserve"> da contratação corresponde ao </w:t>
      </w:r>
      <w:r w:rsidRPr="00D35AFB">
        <w:rPr>
          <w:rFonts w:ascii="Arial" w:hAnsi="Arial" w:cs="Arial"/>
          <w:b/>
          <w:bCs/>
          <w:sz w:val="24"/>
          <w:szCs w:val="24"/>
        </w:rPr>
        <w:t>Total Geral Mensal</w:t>
      </w:r>
      <w:r w:rsidRPr="00D35AFB">
        <w:rPr>
          <w:rFonts w:ascii="Arial" w:hAnsi="Arial" w:cs="Arial"/>
          <w:sz w:val="24"/>
          <w:szCs w:val="24"/>
        </w:rPr>
        <w:t xml:space="preserve"> apurado na Tabela </w:t>
      </w:r>
      <w:r w:rsidR="00A340BA">
        <w:rPr>
          <w:rFonts w:ascii="Arial" w:hAnsi="Arial" w:cs="Arial"/>
          <w:sz w:val="24"/>
          <w:szCs w:val="24"/>
        </w:rPr>
        <w:t>3</w:t>
      </w:r>
      <w:r w:rsidRPr="00D35AFB">
        <w:rPr>
          <w:rFonts w:ascii="Arial" w:hAnsi="Arial" w:cs="Arial"/>
          <w:sz w:val="24"/>
          <w:szCs w:val="24"/>
        </w:rPr>
        <w:t xml:space="preserve">, resultante da soma dos custos de locação de todos os equipamentos (Tipos A, B, C, D e </w:t>
      </w:r>
      <w:proofErr w:type="spellStart"/>
      <w:r w:rsidRPr="00D35AFB">
        <w:rPr>
          <w:rFonts w:ascii="Arial" w:hAnsi="Arial" w:cs="Arial"/>
          <w:sz w:val="24"/>
          <w:szCs w:val="24"/>
        </w:rPr>
        <w:t>E</w:t>
      </w:r>
      <w:proofErr w:type="spellEnd"/>
      <w:r w:rsidRPr="00D35AFB">
        <w:rPr>
          <w:rFonts w:ascii="Arial" w:hAnsi="Arial" w:cs="Arial"/>
          <w:sz w:val="24"/>
          <w:szCs w:val="24"/>
        </w:rPr>
        <w:t>) e do custo das franquias de impressão associadas.</w:t>
      </w:r>
    </w:p>
    <w:p w14:paraId="57EE8F89" w14:textId="77777777" w:rsidR="00051C08" w:rsidRPr="00B93A50" w:rsidRDefault="00051C08" w:rsidP="00B93A50">
      <w:pPr>
        <w:spacing w:line="360" w:lineRule="auto"/>
        <w:jc w:val="both"/>
        <w:rPr>
          <w:rFonts w:ascii="Arial" w:hAnsi="Arial" w:cs="Arial"/>
          <w:sz w:val="24"/>
          <w:szCs w:val="24"/>
        </w:rPr>
      </w:pPr>
    </w:p>
    <w:p w14:paraId="412FD382" w14:textId="77777777" w:rsidR="00B93A50" w:rsidRPr="00B93A50" w:rsidRDefault="00B93A50" w:rsidP="00B93A50">
      <w:pPr>
        <w:spacing w:line="360" w:lineRule="auto"/>
        <w:jc w:val="both"/>
        <w:rPr>
          <w:rFonts w:ascii="Arial" w:hAnsi="Arial" w:cs="Arial"/>
          <w:sz w:val="24"/>
          <w:szCs w:val="24"/>
        </w:rPr>
      </w:pPr>
      <w:r w:rsidRPr="00B93A50">
        <w:rPr>
          <w:rFonts w:ascii="Arial" w:hAnsi="Arial" w:cs="Arial"/>
          <w:sz w:val="24"/>
          <w:szCs w:val="24"/>
        </w:rPr>
        <w:t>5.2. A composição do custo mensal da franquia de impressão será calculada da seguinte forma:</w:t>
      </w:r>
    </w:p>
    <w:p w14:paraId="62D1EBF5" w14:textId="77777777" w:rsidR="00B93A50" w:rsidRPr="00B93A50" w:rsidRDefault="00B93A50" w:rsidP="00F60AE0">
      <w:pPr>
        <w:tabs>
          <w:tab w:val="num" w:pos="720"/>
        </w:tabs>
        <w:spacing w:line="360" w:lineRule="auto"/>
        <w:ind w:left="708"/>
        <w:jc w:val="both"/>
        <w:rPr>
          <w:rFonts w:ascii="Arial" w:hAnsi="Arial" w:cs="Arial"/>
          <w:sz w:val="24"/>
          <w:szCs w:val="24"/>
        </w:rPr>
      </w:pPr>
      <w:r w:rsidRPr="00B93A50">
        <w:rPr>
          <w:rFonts w:ascii="Arial" w:hAnsi="Arial" w:cs="Arial"/>
          <w:sz w:val="24"/>
          <w:szCs w:val="24"/>
        </w:rPr>
        <w:t>5.2.1. Franquia Monocromática (Tipos A e B): obtida pela multiplicação do Valor da Página Monocromática ofertado pelo volume mensal de 14.500 páginas;</w:t>
      </w:r>
    </w:p>
    <w:p w14:paraId="2A55FCA8" w14:textId="77777777" w:rsidR="00B93A50" w:rsidRDefault="00B93A50" w:rsidP="00F60AE0">
      <w:pPr>
        <w:tabs>
          <w:tab w:val="num" w:pos="720"/>
        </w:tabs>
        <w:spacing w:line="360" w:lineRule="auto"/>
        <w:ind w:left="708"/>
        <w:jc w:val="both"/>
        <w:rPr>
          <w:rFonts w:ascii="Arial" w:hAnsi="Arial" w:cs="Arial"/>
          <w:sz w:val="24"/>
          <w:szCs w:val="24"/>
        </w:rPr>
      </w:pPr>
      <w:r w:rsidRPr="00B93A50">
        <w:rPr>
          <w:rFonts w:ascii="Arial" w:hAnsi="Arial" w:cs="Arial"/>
          <w:sz w:val="24"/>
          <w:szCs w:val="24"/>
        </w:rPr>
        <w:t>5.2.2. Franquia Colorida (Tipos C e D): obtida pela multiplicação do Valor da Página Colorida ofertado pelo volume mensal de 400 páginas.</w:t>
      </w:r>
    </w:p>
    <w:p w14:paraId="23C441DA" w14:textId="77777777" w:rsidR="00684419" w:rsidRPr="00B93A50" w:rsidRDefault="00684419" w:rsidP="00F60AE0">
      <w:pPr>
        <w:tabs>
          <w:tab w:val="num" w:pos="720"/>
        </w:tabs>
        <w:spacing w:line="360" w:lineRule="auto"/>
        <w:ind w:left="708"/>
        <w:jc w:val="both"/>
        <w:rPr>
          <w:rFonts w:ascii="Arial" w:hAnsi="Arial" w:cs="Arial"/>
          <w:sz w:val="24"/>
          <w:szCs w:val="24"/>
        </w:rPr>
      </w:pPr>
    </w:p>
    <w:p w14:paraId="3FCA8D07" w14:textId="77777777" w:rsidR="00B93A50" w:rsidRPr="00B93A50" w:rsidRDefault="00B93A50" w:rsidP="00B93A50">
      <w:pPr>
        <w:spacing w:line="360" w:lineRule="auto"/>
        <w:jc w:val="both"/>
        <w:rPr>
          <w:rFonts w:ascii="Arial" w:hAnsi="Arial" w:cs="Arial"/>
          <w:sz w:val="24"/>
          <w:szCs w:val="24"/>
        </w:rPr>
      </w:pPr>
      <w:r w:rsidRPr="00B93A50">
        <w:rPr>
          <w:rFonts w:ascii="Arial" w:hAnsi="Arial" w:cs="Arial"/>
          <w:sz w:val="24"/>
          <w:szCs w:val="24"/>
        </w:rPr>
        <w:t>5.3. Para fins de composição do Banco de Páginas Anual, serão considerados os seguintes volumes globais para toda a frota:</w:t>
      </w:r>
    </w:p>
    <w:p w14:paraId="589110C5" w14:textId="75AC5914" w:rsidR="00B93A50" w:rsidRPr="00B93A50" w:rsidRDefault="00B93A50" w:rsidP="00B93A50">
      <w:pPr>
        <w:tabs>
          <w:tab w:val="num" w:pos="720"/>
        </w:tabs>
        <w:spacing w:line="360" w:lineRule="auto"/>
        <w:jc w:val="both"/>
        <w:rPr>
          <w:rFonts w:ascii="Arial" w:hAnsi="Arial" w:cs="Arial"/>
          <w:sz w:val="24"/>
          <w:szCs w:val="24"/>
        </w:rPr>
      </w:pPr>
      <w:r w:rsidRPr="00B93A50">
        <w:rPr>
          <w:rFonts w:ascii="Arial" w:hAnsi="Arial" w:cs="Arial"/>
          <w:b/>
          <w:bCs/>
          <w:sz w:val="24"/>
          <w:szCs w:val="24"/>
        </w:rPr>
        <w:t>Franquia Anual Monocromática (Conjunto Tipos A e B):</w:t>
      </w:r>
      <w:r w:rsidRPr="00B93A50">
        <w:rPr>
          <w:rFonts w:ascii="Arial" w:hAnsi="Arial" w:cs="Arial"/>
          <w:sz w:val="24"/>
          <w:szCs w:val="24"/>
        </w:rPr>
        <w:t xml:space="preserve"> 174.000 páginas/ano (14.500 </w:t>
      </w:r>
      <w:proofErr w:type="spellStart"/>
      <w:r w:rsidRPr="00B93A50">
        <w:rPr>
          <w:rFonts w:ascii="Arial" w:hAnsi="Arial" w:cs="Arial"/>
          <w:sz w:val="24"/>
          <w:szCs w:val="24"/>
        </w:rPr>
        <w:t>págs</w:t>
      </w:r>
      <w:proofErr w:type="spellEnd"/>
      <w:r w:rsidRPr="00B93A50">
        <w:rPr>
          <w:rFonts w:ascii="Arial" w:hAnsi="Arial" w:cs="Arial"/>
          <w:sz w:val="24"/>
          <w:szCs w:val="24"/>
        </w:rPr>
        <w:t xml:space="preserve">/mês </w:t>
      </w:r>
      <w:r w:rsidR="00AD06FF">
        <w:rPr>
          <w:rFonts w:ascii="Arial" w:hAnsi="Arial" w:cs="Arial"/>
          <w:sz w:val="24"/>
          <w:szCs w:val="24"/>
        </w:rPr>
        <w:t>x</w:t>
      </w:r>
      <w:r w:rsidRPr="00B93A50">
        <w:rPr>
          <w:rFonts w:ascii="Arial" w:hAnsi="Arial" w:cs="Arial"/>
          <w:sz w:val="24"/>
          <w:szCs w:val="24"/>
        </w:rPr>
        <w:t xml:space="preserve"> 12 meses);</w:t>
      </w:r>
    </w:p>
    <w:p w14:paraId="503D3D7E" w14:textId="7F7341CE" w:rsidR="00B93A50" w:rsidRPr="00B93A50" w:rsidRDefault="00B93A50" w:rsidP="00B93A50">
      <w:pPr>
        <w:tabs>
          <w:tab w:val="num" w:pos="720"/>
        </w:tabs>
        <w:spacing w:line="360" w:lineRule="auto"/>
        <w:jc w:val="both"/>
        <w:rPr>
          <w:rFonts w:ascii="Arial" w:hAnsi="Arial" w:cs="Arial"/>
          <w:sz w:val="24"/>
          <w:szCs w:val="24"/>
        </w:rPr>
      </w:pPr>
      <w:r w:rsidRPr="00B93A50">
        <w:rPr>
          <w:rFonts w:ascii="Arial" w:hAnsi="Arial" w:cs="Arial"/>
          <w:b/>
          <w:bCs/>
          <w:sz w:val="24"/>
          <w:szCs w:val="24"/>
        </w:rPr>
        <w:t>Franquia Anual Colorida (Conjunto Tipos C e D):</w:t>
      </w:r>
      <w:r w:rsidRPr="00B93A50">
        <w:rPr>
          <w:rFonts w:ascii="Arial" w:hAnsi="Arial" w:cs="Arial"/>
          <w:sz w:val="24"/>
          <w:szCs w:val="24"/>
        </w:rPr>
        <w:t xml:space="preserve"> 4.800 páginas/ano (400 </w:t>
      </w:r>
      <w:proofErr w:type="spellStart"/>
      <w:r w:rsidRPr="00B93A50">
        <w:rPr>
          <w:rFonts w:ascii="Arial" w:hAnsi="Arial" w:cs="Arial"/>
          <w:sz w:val="24"/>
          <w:szCs w:val="24"/>
        </w:rPr>
        <w:t>págs</w:t>
      </w:r>
      <w:proofErr w:type="spellEnd"/>
      <w:r w:rsidRPr="00B93A50">
        <w:rPr>
          <w:rFonts w:ascii="Arial" w:hAnsi="Arial" w:cs="Arial"/>
          <w:sz w:val="24"/>
          <w:szCs w:val="24"/>
        </w:rPr>
        <w:t xml:space="preserve">/mês </w:t>
      </w:r>
      <w:r w:rsidR="00AD06FF">
        <w:rPr>
          <w:rFonts w:ascii="Arial" w:hAnsi="Arial" w:cs="Arial"/>
          <w:sz w:val="24"/>
          <w:szCs w:val="24"/>
        </w:rPr>
        <w:t>x</w:t>
      </w:r>
      <w:r w:rsidRPr="00B93A50">
        <w:rPr>
          <w:rFonts w:ascii="Arial" w:hAnsi="Arial" w:cs="Arial"/>
          <w:sz w:val="24"/>
          <w:szCs w:val="24"/>
        </w:rPr>
        <w:t xml:space="preserve"> 12 meses).</w:t>
      </w:r>
    </w:p>
    <w:p w14:paraId="33EDEA81" w14:textId="77777777" w:rsidR="00684419" w:rsidRDefault="00684419" w:rsidP="00B93A50">
      <w:pPr>
        <w:spacing w:line="360" w:lineRule="auto"/>
        <w:jc w:val="both"/>
        <w:rPr>
          <w:rFonts w:ascii="Arial" w:hAnsi="Arial" w:cs="Arial"/>
          <w:sz w:val="24"/>
          <w:szCs w:val="24"/>
        </w:rPr>
      </w:pPr>
    </w:p>
    <w:p w14:paraId="586CE223" w14:textId="0F83473F" w:rsidR="00B93A50" w:rsidRDefault="00B93A50" w:rsidP="00B93A50">
      <w:pPr>
        <w:spacing w:line="360" w:lineRule="auto"/>
        <w:jc w:val="both"/>
        <w:rPr>
          <w:rFonts w:ascii="Arial" w:hAnsi="Arial" w:cs="Arial"/>
          <w:sz w:val="24"/>
          <w:szCs w:val="24"/>
        </w:rPr>
      </w:pPr>
      <w:r w:rsidRPr="00B93A50">
        <w:rPr>
          <w:rFonts w:ascii="Arial" w:hAnsi="Arial" w:cs="Arial"/>
          <w:sz w:val="24"/>
          <w:szCs w:val="24"/>
        </w:rPr>
        <w:lastRenderedPageBreak/>
        <w:t xml:space="preserve">5.4. As páginas impressas que excederem as franquias anuais estabelecidas no item 5.3 serão faturadas utilizando-se rigorosamente o mesmo Valor da Página (monocromático ou colorido) ofertado na proposta comercial (Tabela </w:t>
      </w:r>
      <w:r w:rsidR="00A340BA">
        <w:rPr>
          <w:rFonts w:ascii="Arial" w:hAnsi="Arial" w:cs="Arial"/>
          <w:sz w:val="24"/>
          <w:szCs w:val="24"/>
        </w:rPr>
        <w:t>3</w:t>
      </w:r>
      <w:r w:rsidRPr="00B93A50">
        <w:rPr>
          <w:rFonts w:ascii="Arial" w:hAnsi="Arial" w:cs="Arial"/>
          <w:sz w:val="24"/>
          <w:szCs w:val="24"/>
        </w:rPr>
        <w:t>), vedada a aplicação de qualquer taxa, acréscimo ou margem adicional sobre o valor unitário da página excedente.</w:t>
      </w:r>
    </w:p>
    <w:p w14:paraId="5E224EEE" w14:textId="037B761F" w:rsidR="00B93A50" w:rsidRDefault="00DA2D0C" w:rsidP="00DA2D0C">
      <w:pPr>
        <w:spacing w:line="360" w:lineRule="auto"/>
        <w:ind w:left="708"/>
        <w:jc w:val="both"/>
        <w:rPr>
          <w:rFonts w:ascii="Arial" w:hAnsi="Arial" w:cs="Arial"/>
          <w:sz w:val="24"/>
          <w:szCs w:val="24"/>
        </w:rPr>
      </w:pPr>
      <w:r w:rsidRPr="00DA2D0C">
        <w:rPr>
          <w:rFonts w:ascii="Arial" w:hAnsi="Arial" w:cs="Arial"/>
          <w:sz w:val="24"/>
          <w:szCs w:val="24"/>
        </w:rPr>
        <w:t>5.4.1. Os valores unitários das páginas excedentes (monocromáticas e coloridas) ofertados na proposta comercial serão fixos e irreajustáveis pelo período de 12 (doze) meses. Eventual reajuste desses valores unitários ocorrerá exclusivamente por ocasião da prorrogação contratual, aplicando-se rigorosamente o mesmo índice oficial e o mesmo percentual utilizados para o reajuste do Valor Fixo Mensal, desde que demonstrada a vantajosa continuidade do contrato para a Administração Pública.</w:t>
      </w:r>
    </w:p>
    <w:p w14:paraId="08C18A89" w14:textId="77777777" w:rsidR="00DA2D0C" w:rsidRPr="00B93A50" w:rsidRDefault="00DA2D0C" w:rsidP="00B93A50">
      <w:pPr>
        <w:spacing w:line="360" w:lineRule="auto"/>
        <w:jc w:val="both"/>
        <w:rPr>
          <w:rFonts w:ascii="Arial" w:hAnsi="Arial" w:cs="Arial"/>
          <w:sz w:val="24"/>
          <w:szCs w:val="24"/>
        </w:rPr>
      </w:pPr>
    </w:p>
    <w:p w14:paraId="642C50F9" w14:textId="77777777" w:rsidR="00B93A50" w:rsidRPr="00B93A50" w:rsidRDefault="00B93A50" w:rsidP="00B93A50">
      <w:pPr>
        <w:spacing w:line="360" w:lineRule="auto"/>
        <w:jc w:val="both"/>
        <w:rPr>
          <w:rFonts w:ascii="Arial" w:hAnsi="Arial" w:cs="Arial"/>
          <w:b/>
          <w:bCs/>
          <w:sz w:val="24"/>
          <w:szCs w:val="24"/>
        </w:rPr>
      </w:pPr>
      <w:r w:rsidRPr="00B93A50">
        <w:rPr>
          <w:rFonts w:ascii="Arial" w:hAnsi="Arial" w:cs="Arial"/>
          <w:b/>
          <w:bCs/>
          <w:sz w:val="24"/>
          <w:szCs w:val="24"/>
        </w:rPr>
        <w:t>6. DA EXECUÇÃO FINANCEIRA E DA MECÂNICA DE FRANQUIA ANUALIZADA</w:t>
      </w:r>
    </w:p>
    <w:p w14:paraId="132B4EC1" w14:textId="53318E4A" w:rsidR="00B93A50" w:rsidRDefault="00B93A50" w:rsidP="00B93A50">
      <w:pPr>
        <w:spacing w:line="360" w:lineRule="auto"/>
        <w:jc w:val="both"/>
        <w:rPr>
          <w:rFonts w:ascii="Arial" w:hAnsi="Arial" w:cs="Arial"/>
          <w:sz w:val="24"/>
          <w:szCs w:val="24"/>
        </w:rPr>
      </w:pPr>
      <w:r w:rsidRPr="00B93A50">
        <w:rPr>
          <w:rFonts w:ascii="Arial" w:hAnsi="Arial" w:cs="Arial"/>
          <w:sz w:val="24"/>
          <w:szCs w:val="24"/>
        </w:rPr>
        <w:t>6.1. O faturamento do contrato adotará o sistema de Franquia Anualizada (Banco de Páginas), com pagamentos mensais fixos equivalentes a 1/12 (um doze avos) do Valor Global Estimado do contrato.</w:t>
      </w:r>
    </w:p>
    <w:p w14:paraId="3BF9750F" w14:textId="77777777" w:rsidR="00684419" w:rsidRPr="00B93A50" w:rsidRDefault="00684419" w:rsidP="00B93A50">
      <w:pPr>
        <w:spacing w:line="360" w:lineRule="auto"/>
        <w:jc w:val="both"/>
        <w:rPr>
          <w:rFonts w:ascii="Arial" w:hAnsi="Arial" w:cs="Arial"/>
          <w:sz w:val="24"/>
          <w:szCs w:val="24"/>
        </w:rPr>
      </w:pPr>
    </w:p>
    <w:p w14:paraId="7F7903F9" w14:textId="77777777" w:rsidR="00B93A50" w:rsidRPr="00B93A50" w:rsidRDefault="00B93A50" w:rsidP="00B93A50">
      <w:pPr>
        <w:spacing w:line="360" w:lineRule="auto"/>
        <w:jc w:val="both"/>
        <w:rPr>
          <w:rFonts w:ascii="Arial" w:hAnsi="Arial" w:cs="Arial"/>
          <w:sz w:val="24"/>
          <w:szCs w:val="24"/>
        </w:rPr>
      </w:pPr>
      <w:r w:rsidRPr="00B93A50">
        <w:rPr>
          <w:rFonts w:ascii="Arial" w:hAnsi="Arial" w:cs="Arial"/>
          <w:sz w:val="24"/>
          <w:szCs w:val="24"/>
        </w:rPr>
        <w:t>6.2. Do Banco de Páginas e Acerto de Contas (</w:t>
      </w:r>
      <w:proofErr w:type="spellStart"/>
      <w:r w:rsidRPr="00B93A50">
        <w:rPr>
          <w:rFonts w:ascii="Arial" w:hAnsi="Arial" w:cs="Arial"/>
          <w:i/>
          <w:iCs/>
          <w:sz w:val="24"/>
          <w:szCs w:val="24"/>
        </w:rPr>
        <w:t>True-Up</w:t>
      </w:r>
      <w:proofErr w:type="spellEnd"/>
      <w:r w:rsidRPr="00B93A50">
        <w:rPr>
          <w:rFonts w:ascii="Arial" w:hAnsi="Arial" w:cs="Arial"/>
          <w:sz w:val="24"/>
          <w:szCs w:val="24"/>
        </w:rPr>
        <w:t>):</w:t>
      </w:r>
    </w:p>
    <w:p w14:paraId="609A5AB2" w14:textId="28DF9353" w:rsidR="00B93A50" w:rsidRPr="00B93A50" w:rsidRDefault="00B93A50" w:rsidP="00684419">
      <w:pPr>
        <w:tabs>
          <w:tab w:val="num" w:pos="720"/>
        </w:tabs>
        <w:spacing w:line="360" w:lineRule="auto"/>
        <w:ind w:left="708"/>
        <w:jc w:val="both"/>
        <w:rPr>
          <w:rFonts w:ascii="Arial" w:hAnsi="Arial" w:cs="Arial"/>
          <w:sz w:val="24"/>
          <w:szCs w:val="24"/>
        </w:rPr>
      </w:pPr>
      <w:r w:rsidRPr="00B93A50">
        <w:rPr>
          <w:rFonts w:ascii="Arial" w:hAnsi="Arial" w:cs="Arial"/>
          <w:sz w:val="24"/>
          <w:szCs w:val="24"/>
        </w:rPr>
        <w:t>6.2.1. As páginas não consumidas dentro do volume mensal regular (14.500 monocromáticas e 400 coloridas) serão automaticamente acumuladas em favor da Contratante em um Banco de Páginas Anual, podendo ser compensadas livremente em meses de maior consumo ao longo da vigência de 12 (doze) meses;</w:t>
      </w:r>
    </w:p>
    <w:p w14:paraId="1C964698" w14:textId="77777777" w:rsidR="00B93A50" w:rsidRPr="00B93A50" w:rsidRDefault="00B93A50" w:rsidP="00684419">
      <w:pPr>
        <w:tabs>
          <w:tab w:val="num" w:pos="720"/>
        </w:tabs>
        <w:spacing w:line="360" w:lineRule="auto"/>
        <w:ind w:left="708"/>
        <w:jc w:val="both"/>
        <w:rPr>
          <w:rFonts w:ascii="Arial" w:hAnsi="Arial" w:cs="Arial"/>
          <w:sz w:val="24"/>
          <w:szCs w:val="24"/>
        </w:rPr>
      </w:pPr>
      <w:r w:rsidRPr="00B93A50">
        <w:rPr>
          <w:rFonts w:ascii="Arial" w:hAnsi="Arial" w:cs="Arial"/>
          <w:sz w:val="24"/>
          <w:szCs w:val="24"/>
        </w:rPr>
        <w:t>6.2.2. A apuração do volume excedente ocorrerá exclusivamente no 12º (décimo segundo) mês de vigência contratual, ocasião em que será verificado o consumo real acumulado:</w:t>
      </w:r>
    </w:p>
    <w:p w14:paraId="4C1EE639" w14:textId="4F2966E1" w:rsidR="00B93A50" w:rsidRPr="00684419" w:rsidRDefault="00B93A50" w:rsidP="00684419">
      <w:pPr>
        <w:pStyle w:val="PargrafodaLista"/>
        <w:numPr>
          <w:ilvl w:val="0"/>
          <w:numId w:val="81"/>
        </w:numPr>
        <w:tabs>
          <w:tab w:val="num" w:pos="1440"/>
        </w:tabs>
        <w:spacing w:line="360" w:lineRule="auto"/>
        <w:jc w:val="both"/>
        <w:rPr>
          <w:rFonts w:ascii="Arial" w:hAnsi="Arial" w:cs="Arial"/>
          <w:sz w:val="24"/>
          <w:szCs w:val="24"/>
        </w:rPr>
      </w:pPr>
      <w:r w:rsidRPr="00684419">
        <w:rPr>
          <w:rFonts w:ascii="Arial" w:hAnsi="Arial" w:cs="Arial"/>
          <w:sz w:val="24"/>
          <w:szCs w:val="24"/>
        </w:rPr>
        <w:t xml:space="preserve">Caso o volume acumulado anual ultrapasse a franquia global (174.000 monocromáticas e/ou 4.800 coloridas), o pagamento do saldo excedente será faturado aplicando-se os respectivos valores unitários da página registrados na proposta comercial (Tabela </w:t>
      </w:r>
      <w:r w:rsidR="00A340BA">
        <w:rPr>
          <w:rFonts w:ascii="Arial" w:hAnsi="Arial" w:cs="Arial"/>
          <w:sz w:val="24"/>
          <w:szCs w:val="24"/>
        </w:rPr>
        <w:t>3</w:t>
      </w:r>
      <w:r w:rsidRPr="00684419">
        <w:rPr>
          <w:rFonts w:ascii="Arial" w:hAnsi="Arial" w:cs="Arial"/>
          <w:sz w:val="24"/>
          <w:szCs w:val="24"/>
        </w:rPr>
        <w:t>);</w:t>
      </w:r>
    </w:p>
    <w:p w14:paraId="5872EA9A" w14:textId="7FAC00F5" w:rsidR="00B93A50" w:rsidRPr="00684419" w:rsidRDefault="00B93A50" w:rsidP="00684419">
      <w:pPr>
        <w:pStyle w:val="PargrafodaLista"/>
        <w:numPr>
          <w:ilvl w:val="0"/>
          <w:numId w:val="81"/>
        </w:numPr>
        <w:tabs>
          <w:tab w:val="num" w:pos="1440"/>
        </w:tabs>
        <w:spacing w:line="360" w:lineRule="auto"/>
        <w:jc w:val="both"/>
        <w:rPr>
          <w:rFonts w:ascii="Arial" w:hAnsi="Arial" w:cs="Arial"/>
          <w:sz w:val="24"/>
          <w:szCs w:val="24"/>
        </w:rPr>
      </w:pPr>
      <w:r w:rsidRPr="00684419">
        <w:rPr>
          <w:rFonts w:ascii="Arial" w:hAnsi="Arial" w:cs="Arial"/>
          <w:sz w:val="24"/>
          <w:szCs w:val="24"/>
        </w:rPr>
        <w:t>Caso o consumo acumulado anual seja igual ou inferior às franquias globais de 174.000 páginas monocromáticas e/ou 4.800 páginas coloridas, o contrato será considerado integralmente quitado em relação ao respectivo período, sem a cobrança de valores adicionais e sem direito a ressarcimento ou crédito para períodos subsequentes.</w:t>
      </w:r>
    </w:p>
    <w:p w14:paraId="6ACA1BD2" w14:textId="77777777" w:rsidR="001B5022" w:rsidRDefault="001B5022" w:rsidP="004B29C5">
      <w:pPr>
        <w:spacing w:line="360" w:lineRule="auto"/>
        <w:jc w:val="both"/>
        <w:rPr>
          <w:rFonts w:ascii="Arial" w:hAnsi="Arial" w:cs="Arial"/>
          <w:sz w:val="24"/>
          <w:szCs w:val="24"/>
        </w:rPr>
      </w:pPr>
    </w:p>
    <w:p w14:paraId="228F18C2" w14:textId="77777777" w:rsidR="001B5022" w:rsidRPr="001B5022" w:rsidRDefault="001B5022" w:rsidP="001B5022">
      <w:pPr>
        <w:spacing w:line="360" w:lineRule="auto"/>
        <w:jc w:val="both"/>
        <w:rPr>
          <w:rFonts w:ascii="Arial" w:hAnsi="Arial" w:cs="Arial"/>
          <w:sz w:val="24"/>
          <w:szCs w:val="24"/>
        </w:rPr>
      </w:pPr>
      <w:r w:rsidRPr="001B5022">
        <w:rPr>
          <w:rFonts w:ascii="Arial" w:hAnsi="Arial" w:cs="Arial"/>
          <w:b/>
          <w:bCs/>
          <w:sz w:val="24"/>
          <w:szCs w:val="24"/>
        </w:rPr>
        <w:t>7. NÍVEL DE SERVIÇO (SLA) E PENALIDADES</w:t>
      </w:r>
    </w:p>
    <w:p w14:paraId="7C321841" w14:textId="7B29126E" w:rsidR="00523553" w:rsidRDefault="00523553" w:rsidP="001B5022">
      <w:pPr>
        <w:spacing w:line="360" w:lineRule="auto"/>
        <w:jc w:val="both"/>
        <w:rPr>
          <w:rFonts w:ascii="Arial" w:hAnsi="Arial" w:cs="Arial"/>
          <w:sz w:val="24"/>
          <w:szCs w:val="24"/>
        </w:rPr>
      </w:pPr>
      <w:r>
        <w:rPr>
          <w:rFonts w:ascii="Arial" w:hAnsi="Arial" w:cs="Arial"/>
          <w:sz w:val="24"/>
          <w:szCs w:val="24"/>
        </w:rPr>
        <w:t>7.1. Início do Atendimento</w:t>
      </w:r>
    </w:p>
    <w:p w14:paraId="5B4E5AC3" w14:textId="77777777" w:rsidR="00986FB6" w:rsidRDefault="00986FB6" w:rsidP="001B5022">
      <w:pPr>
        <w:spacing w:line="360" w:lineRule="auto"/>
        <w:jc w:val="both"/>
        <w:rPr>
          <w:rFonts w:ascii="Arial" w:hAnsi="Arial" w:cs="Arial"/>
          <w:sz w:val="24"/>
          <w:szCs w:val="24"/>
        </w:rPr>
      </w:pPr>
    </w:p>
    <w:p w14:paraId="6CA7E1D7" w14:textId="0C7FCD6C" w:rsidR="00B1694D" w:rsidRPr="00B1694D" w:rsidRDefault="00B1694D" w:rsidP="00B1694D">
      <w:pPr>
        <w:spacing w:line="360" w:lineRule="auto"/>
        <w:ind w:left="708"/>
        <w:jc w:val="both"/>
        <w:rPr>
          <w:rFonts w:ascii="Arial" w:hAnsi="Arial" w:cs="Arial"/>
          <w:sz w:val="24"/>
          <w:szCs w:val="24"/>
        </w:rPr>
      </w:pPr>
      <w:r w:rsidRPr="00B1694D">
        <w:rPr>
          <w:rFonts w:ascii="Arial" w:hAnsi="Arial" w:cs="Arial"/>
          <w:sz w:val="24"/>
          <w:szCs w:val="24"/>
        </w:rPr>
        <w:t>7.1.1. O prazo máximo para o início do atendimento (presencial ou remoto) aos chamados classificados como de severidade “Importante”</w:t>
      </w:r>
      <w:r w:rsidR="00580B15">
        <w:rPr>
          <w:rFonts w:ascii="Arial" w:hAnsi="Arial" w:cs="Arial"/>
          <w:sz w:val="24"/>
          <w:szCs w:val="24"/>
        </w:rPr>
        <w:t xml:space="preserve"> ou termo similar</w:t>
      </w:r>
      <w:r w:rsidR="00090695">
        <w:rPr>
          <w:rFonts w:ascii="Arial" w:hAnsi="Arial" w:cs="Arial"/>
          <w:sz w:val="24"/>
          <w:szCs w:val="24"/>
        </w:rPr>
        <w:t>,</w:t>
      </w:r>
      <w:r w:rsidRPr="00B1694D">
        <w:rPr>
          <w:rFonts w:ascii="Arial" w:hAnsi="Arial" w:cs="Arial"/>
          <w:sz w:val="24"/>
          <w:szCs w:val="24"/>
        </w:rPr>
        <w:t xml:space="preserve"> caracterizados pela paralisação parcial do serviço em setor crítico ou em equipamento sem contingência/redundância</w:t>
      </w:r>
      <w:r w:rsidR="00090695">
        <w:rPr>
          <w:rFonts w:ascii="Arial" w:hAnsi="Arial" w:cs="Arial"/>
          <w:sz w:val="24"/>
          <w:szCs w:val="24"/>
        </w:rPr>
        <w:t>,</w:t>
      </w:r>
      <w:r w:rsidRPr="00B1694D">
        <w:rPr>
          <w:rFonts w:ascii="Arial" w:hAnsi="Arial" w:cs="Arial"/>
          <w:sz w:val="24"/>
          <w:szCs w:val="24"/>
        </w:rPr>
        <w:t xml:space="preserve"> será de até 3 (três) horas úteis, contadas a partir do seu registro oficial.</w:t>
      </w:r>
    </w:p>
    <w:p w14:paraId="7F8FF095" w14:textId="77777777" w:rsidR="00B1694D" w:rsidRPr="00B1694D" w:rsidRDefault="00B1694D" w:rsidP="00B1694D">
      <w:pPr>
        <w:numPr>
          <w:ilvl w:val="0"/>
          <w:numId w:val="88"/>
        </w:numPr>
        <w:tabs>
          <w:tab w:val="num" w:pos="720"/>
        </w:tabs>
        <w:spacing w:line="360" w:lineRule="auto"/>
        <w:jc w:val="both"/>
        <w:rPr>
          <w:rFonts w:ascii="Arial" w:hAnsi="Arial" w:cs="Arial"/>
          <w:sz w:val="24"/>
          <w:szCs w:val="24"/>
        </w:rPr>
      </w:pPr>
      <w:r w:rsidRPr="00B1694D">
        <w:rPr>
          <w:rFonts w:ascii="Arial" w:hAnsi="Arial" w:cs="Arial"/>
          <w:sz w:val="24"/>
          <w:szCs w:val="24"/>
        </w:rPr>
        <w:t xml:space="preserve">Registros e Canais: O chamado poderá ser aberto via sistema oficial da Contratada, telefone ou </w:t>
      </w:r>
      <w:r w:rsidRPr="00B1694D">
        <w:rPr>
          <w:rFonts w:ascii="Arial" w:hAnsi="Arial" w:cs="Arial"/>
          <w:i/>
          <w:iCs/>
          <w:sz w:val="24"/>
          <w:szCs w:val="24"/>
        </w:rPr>
        <w:t>WhatsApp</w:t>
      </w:r>
      <w:r w:rsidRPr="00B1694D">
        <w:rPr>
          <w:rFonts w:ascii="Arial" w:hAnsi="Arial" w:cs="Arial"/>
          <w:sz w:val="24"/>
          <w:szCs w:val="24"/>
        </w:rPr>
        <w:t>, conforme detalhado no Item 10 (Canais de Comunicação) deste Termo de Referência.</w:t>
      </w:r>
    </w:p>
    <w:p w14:paraId="7E093ACE" w14:textId="77777777" w:rsidR="00875536" w:rsidRPr="001B5022" w:rsidRDefault="00875536" w:rsidP="001B5022">
      <w:pPr>
        <w:spacing w:line="360" w:lineRule="auto"/>
        <w:jc w:val="both"/>
        <w:rPr>
          <w:rFonts w:ascii="Arial" w:hAnsi="Arial" w:cs="Arial"/>
          <w:sz w:val="24"/>
          <w:szCs w:val="24"/>
        </w:rPr>
      </w:pPr>
    </w:p>
    <w:p w14:paraId="5F512169" w14:textId="69B64FF4" w:rsidR="001B5022" w:rsidRDefault="001B5022" w:rsidP="00153A07">
      <w:pPr>
        <w:spacing w:line="360" w:lineRule="auto"/>
        <w:ind w:left="708"/>
        <w:jc w:val="both"/>
        <w:rPr>
          <w:rFonts w:ascii="Arial" w:hAnsi="Arial" w:cs="Arial"/>
          <w:sz w:val="24"/>
          <w:szCs w:val="24"/>
        </w:rPr>
      </w:pPr>
      <w:r w:rsidRPr="00875536">
        <w:rPr>
          <w:rFonts w:ascii="Arial" w:hAnsi="Arial" w:cs="Arial"/>
          <w:sz w:val="24"/>
          <w:szCs w:val="24"/>
        </w:rPr>
        <w:t>7.</w:t>
      </w:r>
      <w:r w:rsidR="00986FB6">
        <w:rPr>
          <w:rFonts w:ascii="Arial" w:hAnsi="Arial" w:cs="Arial"/>
          <w:sz w:val="24"/>
          <w:szCs w:val="24"/>
        </w:rPr>
        <w:t>1.</w:t>
      </w:r>
      <w:r w:rsidRPr="00875536">
        <w:rPr>
          <w:rFonts w:ascii="Arial" w:hAnsi="Arial" w:cs="Arial"/>
          <w:sz w:val="24"/>
          <w:szCs w:val="24"/>
        </w:rPr>
        <w:t>2.</w:t>
      </w:r>
      <w:r w:rsidRPr="001B5022">
        <w:rPr>
          <w:rFonts w:ascii="Arial" w:hAnsi="Arial" w:cs="Arial"/>
          <w:sz w:val="24"/>
          <w:szCs w:val="24"/>
        </w:rPr>
        <w:t xml:space="preserve"> Entende-se por "Início do Atendimento" o diagnóstico presencial ou remoto iniciado por técnico especializado da Contratada</w:t>
      </w:r>
      <w:r w:rsidR="00EA6E80">
        <w:rPr>
          <w:rFonts w:ascii="Arial" w:hAnsi="Arial" w:cs="Arial"/>
          <w:sz w:val="24"/>
          <w:szCs w:val="24"/>
        </w:rPr>
        <w:t>.</w:t>
      </w:r>
    </w:p>
    <w:p w14:paraId="0828DE62" w14:textId="77777777" w:rsidR="00875536" w:rsidRPr="00AE3EE9" w:rsidRDefault="00875536" w:rsidP="00153A07">
      <w:pPr>
        <w:spacing w:line="360" w:lineRule="auto"/>
        <w:ind w:left="708"/>
        <w:jc w:val="both"/>
        <w:rPr>
          <w:rFonts w:ascii="Arial" w:hAnsi="Arial" w:cs="Arial"/>
          <w:color w:val="EE0000"/>
          <w:sz w:val="24"/>
          <w:szCs w:val="24"/>
        </w:rPr>
      </w:pPr>
    </w:p>
    <w:p w14:paraId="467B9A07" w14:textId="45ED8E4C" w:rsidR="001B5022" w:rsidRDefault="001B5022" w:rsidP="00153A07">
      <w:pPr>
        <w:spacing w:line="360" w:lineRule="auto"/>
        <w:ind w:left="708"/>
        <w:jc w:val="both"/>
        <w:rPr>
          <w:rFonts w:ascii="Arial" w:hAnsi="Arial" w:cs="Arial"/>
          <w:sz w:val="24"/>
          <w:szCs w:val="24"/>
        </w:rPr>
      </w:pPr>
      <w:r w:rsidRPr="00875536">
        <w:rPr>
          <w:rFonts w:ascii="Arial" w:hAnsi="Arial" w:cs="Arial"/>
          <w:sz w:val="24"/>
          <w:szCs w:val="24"/>
        </w:rPr>
        <w:t>7.</w:t>
      </w:r>
      <w:r w:rsidR="00986FB6">
        <w:rPr>
          <w:rFonts w:ascii="Arial" w:hAnsi="Arial" w:cs="Arial"/>
          <w:sz w:val="24"/>
          <w:szCs w:val="24"/>
        </w:rPr>
        <w:t>1.</w:t>
      </w:r>
      <w:r w:rsidRPr="00875536">
        <w:rPr>
          <w:rFonts w:ascii="Arial" w:hAnsi="Arial" w:cs="Arial"/>
          <w:sz w:val="24"/>
          <w:szCs w:val="24"/>
        </w:rPr>
        <w:t>3.</w:t>
      </w:r>
      <w:r w:rsidRPr="001B5022">
        <w:rPr>
          <w:rFonts w:ascii="Arial" w:hAnsi="Arial" w:cs="Arial"/>
          <w:sz w:val="24"/>
          <w:szCs w:val="24"/>
        </w:rPr>
        <w:t xml:space="preserve"> O não cumprimento do prazo estabelecido no item 7.1</w:t>
      </w:r>
      <w:r w:rsidR="0038319E">
        <w:rPr>
          <w:rFonts w:ascii="Arial" w:hAnsi="Arial" w:cs="Arial"/>
          <w:sz w:val="24"/>
          <w:szCs w:val="24"/>
        </w:rPr>
        <w:t>.1</w:t>
      </w:r>
      <w:r w:rsidRPr="001B5022">
        <w:rPr>
          <w:rFonts w:ascii="Arial" w:hAnsi="Arial" w:cs="Arial"/>
          <w:sz w:val="24"/>
          <w:szCs w:val="24"/>
        </w:rPr>
        <w:t xml:space="preserve"> acarretará o abatimento percentual sobre o valor bruto da mensalidade do mês de ocorrência do fato, sem prejuízo de outras sanções previstas em contrato.</w:t>
      </w:r>
    </w:p>
    <w:p w14:paraId="3BAB2AB0" w14:textId="77777777" w:rsidR="00875536" w:rsidRPr="001B5022" w:rsidRDefault="00875536" w:rsidP="00153A07">
      <w:pPr>
        <w:spacing w:line="360" w:lineRule="auto"/>
        <w:ind w:left="708"/>
        <w:jc w:val="both"/>
        <w:rPr>
          <w:rFonts w:ascii="Arial" w:hAnsi="Arial" w:cs="Arial"/>
          <w:sz w:val="24"/>
          <w:szCs w:val="24"/>
        </w:rPr>
      </w:pPr>
    </w:p>
    <w:p w14:paraId="0ED0D311" w14:textId="799694A4" w:rsidR="001B5022" w:rsidRDefault="001B5022" w:rsidP="00153A07">
      <w:pPr>
        <w:spacing w:line="360" w:lineRule="auto"/>
        <w:ind w:left="708"/>
        <w:jc w:val="both"/>
        <w:rPr>
          <w:rFonts w:ascii="Arial" w:hAnsi="Arial" w:cs="Arial"/>
          <w:sz w:val="24"/>
          <w:szCs w:val="24"/>
        </w:rPr>
      </w:pPr>
      <w:r w:rsidRPr="00875536">
        <w:rPr>
          <w:rFonts w:ascii="Arial" w:hAnsi="Arial" w:cs="Arial"/>
          <w:sz w:val="24"/>
          <w:szCs w:val="24"/>
        </w:rPr>
        <w:t>7.</w:t>
      </w:r>
      <w:r w:rsidR="00986FB6">
        <w:rPr>
          <w:rFonts w:ascii="Arial" w:hAnsi="Arial" w:cs="Arial"/>
          <w:sz w:val="24"/>
          <w:szCs w:val="24"/>
        </w:rPr>
        <w:t>1.</w:t>
      </w:r>
      <w:r w:rsidRPr="00875536">
        <w:rPr>
          <w:rFonts w:ascii="Arial" w:hAnsi="Arial" w:cs="Arial"/>
          <w:sz w:val="24"/>
          <w:szCs w:val="24"/>
        </w:rPr>
        <w:t>4.</w:t>
      </w:r>
      <w:r w:rsidRPr="001B5022">
        <w:rPr>
          <w:rFonts w:ascii="Arial" w:hAnsi="Arial" w:cs="Arial"/>
          <w:sz w:val="24"/>
          <w:szCs w:val="24"/>
        </w:rPr>
        <w:t xml:space="preserve"> O abatimento por descumprimento de SLA seguirá a seguinte tabela de gradação por chamado</w:t>
      </w:r>
      <w:r w:rsidR="0038319E">
        <w:rPr>
          <w:rFonts w:ascii="Arial" w:hAnsi="Arial" w:cs="Arial"/>
          <w:sz w:val="24"/>
          <w:szCs w:val="24"/>
        </w:rPr>
        <w:t xml:space="preserve"> (Início do Atendimento)</w:t>
      </w:r>
      <w:r w:rsidRPr="001B5022">
        <w:rPr>
          <w:rFonts w:ascii="Arial" w:hAnsi="Arial" w:cs="Arial"/>
          <w:sz w:val="24"/>
          <w:szCs w:val="24"/>
        </w:rPr>
        <w:t>:</w:t>
      </w:r>
    </w:p>
    <w:p w14:paraId="1C9D9F21" w14:textId="77777777" w:rsidR="00AE3EE9" w:rsidRDefault="00AE3EE9" w:rsidP="001B5022">
      <w:pPr>
        <w:spacing w:line="360" w:lineRule="auto"/>
        <w:jc w:val="both"/>
        <w:rPr>
          <w:rFonts w:ascii="Arial" w:hAnsi="Arial" w:cs="Arial"/>
          <w:sz w:val="24"/>
          <w:szCs w:val="24"/>
        </w:rPr>
      </w:pPr>
    </w:p>
    <w:p w14:paraId="08400C8B" w14:textId="77777777" w:rsidR="00695B7C" w:rsidRDefault="00695B7C" w:rsidP="001B5022">
      <w:pPr>
        <w:spacing w:line="360" w:lineRule="auto"/>
        <w:jc w:val="both"/>
        <w:rPr>
          <w:rFonts w:ascii="Arial" w:hAnsi="Arial" w:cs="Arial"/>
          <w:sz w:val="24"/>
          <w:szCs w:val="24"/>
        </w:rPr>
      </w:pPr>
    </w:p>
    <w:p w14:paraId="08CDF084" w14:textId="18B79C8B" w:rsidR="00AE3EE9" w:rsidRPr="00AE3EE9" w:rsidRDefault="00AE3EE9" w:rsidP="00AE3EE9">
      <w:pPr>
        <w:spacing w:line="360" w:lineRule="auto"/>
        <w:jc w:val="center"/>
        <w:rPr>
          <w:rFonts w:ascii="Arial" w:hAnsi="Arial" w:cs="Arial"/>
          <w:b/>
          <w:bCs/>
          <w:sz w:val="24"/>
          <w:szCs w:val="24"/>
        </w:rPr>
      </w:pPr>
      <w:r w:rsidRPr="00AE3EE9">
        <w:rPr>
          <w:rFonts w:ascii="Arial" w:hAnsi="Arial" w:cs="Arial"/>
          <w:b/>
          <w:bCs/>
          <w:sz w:val="24"/>
          <w:szCs w:val="24"/>
        </w:rPr>
        <w:t>Tabela 1 – Tabela de Gradação por Chamado</w:t>
      </w:r>
      <w:r w:rsidR="00A1345F">
        <w:rPr>
          <w:rFonts w:ascii="Arial" w:hAnsi="Arial" w:cs="Arial"/>
          <w:b/>
          <w:bCs/>
          <w:sz w:val="24"/>
          <w:szCs w:val="24"/>
        </w:rPr>
        <w:t xml:space="preserve"> (Início do Atendimento)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2"/>
        <w:gridCol w:w="4916"/>
      </w:tblGrid>
      <w:tr w:rsidR="001B5022" w:rsidRPr="001B5022" w14:paraId="4FE9C744" w14:textId="77777777" w:rsidTr="00EA6E80">
        <w:tc>
          <w:tcPr>
            <w:tcW w:w="2447" w:type="pct"/>
            <w:hideMark/>
          </w:tcPr>
          <w:p w14:paraId="7C3DE274" w14:textId="614D83C8" w:rsidR="001B5022" w:rsidRPr="001B5022" w:rsidRDefault="001B5022" w:rsidP="00EA6E80">
            <w:pPr>
              <w:spacing w:line="360" w:lineRule="auto"/>
              <w:jc w:val="center"/>
              <w:rPr>
                <w:rFonts w:ascii="Arial" w:hAnsi="Arial" w:cs="Arial"/>
                <w:sz w:val="24"/>
                <w:szCs w:val="24"/>
              </w:rPr>
            </w:pPr>
            <w:r w:rsidRPr="001B5022">
              <w:rPr>
                <w:rFonts w:ascii="Arial" w:hAnsi="Arial" w:cs="Arial"/>
                <w:b/>
                <w:bCs/>
                <w:sz w:val="24"/>
                <w:szCs w:val="24"/>
              </w:rPr>
              <w:t>Horas de Atraso Excedentes ao SLA</w:t>
            </w:r>
            <w:r w:rsidR="00A1345F">
              <w:rPr>
                <w:rFonts w:ascii="Arial" w:hAnsi="Arial" w:cs="Arial"/>
                <w:b/>
                <w:bCs/>
                <w:sz w:val="24"/>
                <w:szCs w:val="24"/>
              </w:rPr>
              <w:t xml:space="preserve"> por início de atendimento</w:t>
            </w:r>
          </w:p>
        </w:tc>
        <w:tc>
          <w:tcPr>
            <w:tcW w:w="2553" w:type="pct"/>
            <w:hideMark/>
          </w:tcPr>
          <w:p w14:paraId="6D256D94" w14:textId="77777777" w:rsidR="001B5022" w:rsidRPr="001B5022" w:rsidRDefault="001B5022" w:rsidP="00EA6E80">
            <w:pPr>
              <w:spacing w:line="360" w:lineRule="auto"/>
              <w:jc w:val="center"/>
              <w:rPr>
                <w:rFonts w:ascii="Arial" w:hAnsi="Arial" w:cs="Arial"/>
                <w:sz w:val="24"/>
                <w:szCs w:val="24"/>
              </w:rPr>
            </w:pPr>
            <w:r w:rsidRPr="001B5022">
              <w:rPr>
                <w:rFonts w:ascii="Arial" w:hAnsi="Arial" w:cs="Arial"/>
                <w:b/>
                <w:bCs/>
                <w:sz w:val="24"/>
                <w:szCs w:val="24"/>
              </w:rPr>
              <w:t>Percentual de Abatimento por Ocorrência</w:t>
            </w:r>
          </w:p>
        </w:tc>
      </w:tr>
      <w:tr w:rsidR="001B5022" w:rsidRPr="001B5022" w14:paraId="230F8926" w14:textId="77777777" w:rsidTr="00EA6E80">
        <w:tc>
          <w:tcPr>
            <w:tcW w:w="2447" w:type="pct"/>
            <w:hideMark/>
          </w:tcPr>
          <w:p w14:paraId="568E6952" w14:textId="1955AF50" w:rsidR="001B5022" w:rsidRPr="001B5022" w:rsidRDefault="001B5022" w:rsidP="001B5022">
            <w:pPr>
              <w:spacing w:line="360" w:lineRule="auto"/>
              <w:jc w:val="both"/>
              <w:rPr>
                <w:rFonts w:ascii="Arial" w:hAnsi="Arial" w:cs="Arial"/>
                <w:sz w:val="24"/>
                <w:szCs w:val="24"/>
              </w:rPr>
            </w:pPr>
            <w:r w:rsidRPr="001B5022">
              <w:rPr>
                <w:rFonts w:ascii="Arial" w:hAnsi="Arial" w:cs="Arial"/>
                <w:b/>
                <w:bCs/>
                <w:sz w:val="24"/>
                <w:szCs w:val="24"/>
              </w:rPr>
              <w:t>Até 2 horas</w:t>
            </w:r>
            <w:r w:rsidRPr="001B5022">
              <w:rPr>
                <w:rFonts w:ascii="Arial" w:hAnsi="Arial" w:cs="Arial"/>
                <w:sz w:val="24"/>
                <w:szCs w:val="24"/>
              </w:rPr>
              <w:t xml:space="preserve"> (Atendimento entre </w:t>
            </w:r>
            <w:r w:rsidR="00986FB6">
              <w:rPr>
                <w:rFonts w:ascii="Arial" w:hAnsi="Arial" w:cs="Arial"/>
                <w:sz w:val="24"/>
                <w:szCs w:val="24"/>
              </w:rPr>
              <w:t>3</w:t>
            </w:r>
            <w:r w:rsidRPr="001B5022">
              <w:rPr>
                <w:rFonts w:ascii="Arial" w:hAnsi="Arial" w:cs="Arial"/>
                <w:sz w:val="24"/>
                <w:szCs w:val="24"/>
              </w:rPr>
              <w:t xml:space="preserve">h01min e </w:t>
            </w:r>
            <w:r w:rsidR="00986FB6">
              <w:rPr>
                <w:rFonts w:ascii="Arial" w:hAnsi="Arial" w:cs="Arial"/>
                <w:sz w:val="24"/>
                <w:szCs w:val="24"/>
              </w:rPr>
              <w:t>5</w:t>
            </w:r>
            <w:r w:rsidRPr="001B5022">
              <w:rPr>
                <w:rFonts w:ascii="Arial" w:hAnsi="Arial" w:cs="Arial"/>
                <w:sz w:val="24"/>
                <w:szCs w:val="24"/>
              </w:rPr>
              <w:t>h00min)</w:t>
            </w:r>
          </w:p>
        </w:tc>
        <w:tc>
          <w:tcPr>
            <w:tcW w:w="2553" w:type="pct"/>
            <w:hideMark/>
          </w:tcPr>
          <w:p w14:paraId="306B6507" w14:textId="478809D3" w:rsidR="001B5022" w:rsidRPr="001B5022" w:rsidRDefault="00511BEC" w:rsidP="001B5022">
            <w:pPr>
              <w:spacing w:line="360" w:lineRule="auto"/>
              <w:jc w:val="both"/>
              <w:rPr>
                <w:rFonts w:ascii="Arial" w:hAnsi="Arial" w:cs="Arial"/>
                <w:sz w:val="24"/>
                <w:szCs w:val="24"/>
              </w:rPr>
            </w:pPr>
            <w:r>
              <w:rPr>
                <w:rFonts w:ascii="Arial" w:hAnsi="Arial" w:cs="Arial"/>
                <w:b/>
                <w:bCs/>
                <w:sz w:val="24"/>
                <w:szCs w:val="24"/>
              </w:rPr>
              <w:t>2</w:t>
            </w:r>
            <w:r w:rsidR="001B5022" w:rsidRPr="001B5022">
              <w:rPr>
                <w:rFonts w:ascii="Arial" w:hAnsi="Arial" w:cs="Arial"/>
                <w:b/>
                <w:bCs/>
                <w:sz w:val="24"/>
                <w:szCs w:val="24"/>
              </w:rPr>
              <w:t>%</w:t>
            </w:r>
            <w:r w:rsidR="001B5022" w:rsidRPr="001B5022">
              <w:rPr>
                <w:rFonts w:ascii="Arial" w:hAnsi="Arial" w:cs="Arial"/>
                <w:sz w:val="24"/>
                <w:szCs w:val="24"/>
              </w:rPr>
              <w:t xml:space="preserve"> sobre o valor da mensalidade</w:t>
            </w:r>
          </w:p>
        </w:tc>
      </w:tr>
      <w:tr w:rsidR="001B5022" w:rsidRPr="001B5022" w14:paraId="1EE239FE" w14:textId="77777777" w:rsidTr="00EA6E80">
        <w:tc>
          <w:tcPr>
            <w:tcW w:w="2447" w:type="pct"/>
            <w:hideMark/>
          </w:tcPr>
          <w:p w14:paraId="260D34D9" w14:textId="5438FE9B" w:rsidR="001B5022" w:rsidRPr="001B5022" w:rsidRDefault="001B5022" w:rsidP="001B5022">
            <w:pPr>
              <w:spacing w:line="360" w:lineRule="auto"/>
              <w:jc w:val="both"/>
              <w:rPr>
                <w:rFonts w:ascii="Arial" w:hAnsi="Arial" w:cs="Arial"/>
                <w:sz w:val="24"/>
                <w:szCs w:val="24"/>
              </w:rPr>
            </w:pPr>
            <w:r w:rsidRPr="001B5022">
              <w:rPr>
                <w:rFonts w:ascii="Arial" w:hAnsi="Arial" w:cs="Arial"/>
                <w:b/>
                <w:bCs/>
                <w:sz w:val="24"/>
                <w:szCs w:val="24"/>
              </w:rPr>
              <w:t>De 2h01min até 4 horas</w:t>
            </w:r>
            <w:r w:rsidRPr="001B5022">
              <w:rPr>
                <w:rFonts w:ascii="Arial" w:hAnsi="Arial" w:cs="Arial"/>
                <w:sz w:val="24"/>
                <w:szCs w:val="24"/>
              </w:rPr>
              <w:t xml:space="preserve"> (Atendimento entre </w:t>
            </w:r>
            <w:r w:rsidR="00986FB6">
              <w:rPr>
                <w:rFonts w:ascii="Arial" w:hAnsi="Arial" w:cs="Arial"/>
                <w:sz w:val="24"/>
                <w:szCs w:val="24"/>
              </w:rPr>
              <w:t>5</w:t>
            </w:r>
            <w:r w:rsidRPr="001B5022">
              <w:rPr>
                <w:rFonts w:ascii="Arial" w:hAnsi="Arial" w:cs="Arial"/>
                <w:sz w:val="24"/>
                <w:szCs w:val="24"/>
              </w:rPr>
              <w:t xml:space="preserve">h01min e </w:t>
            </w:r>
            <w:r w:rsidR="00986FB6">
              <w:rPr>
                <w:rFonts w:ascii="Arial" w:hAnsi="Arial" w:cs="Arial"/>
                <w:sz w:val="24"/>
                <w:szCs w:val="24"/>
              </w:rPr>
              <w:t>7</w:t>
            </w:r>
            <w:r w:rsidRPr="001B5022">
              <w:rPr>
                <w:rFonts w:ascii="Arial" w:hAnsi="Arial" w:cs="Arial"/>
                <w:sz w:val="24"/>
                <w:szCs w:val="24"/>
              </w:rPr>
              <w:t>h00min)</w:t>
            </w:r>
          </w:p>
        </w:tc>
        <w:tc>
          <w:tcPr>
            <w:tcW w:w="2553" w:type="pct"/>
            <w:hideMark/>
          </w:tcPr>
          <w:p w14:paraId="63B12B97" w14:textId="298BB18D" w:rsidR="001B5022" w:rsidRPr="001B5022" w:rsidRDefault="00C3641C" w:rsidP="001B5022">
            <w:pPr>
              <w:spacing w:line="360" w:lineRule="auto"/>
              <w:jc w:val="both"/>
              <w:rPr>
                <w:rFonts w:ascii="Arial" w:hAnsi="Arial" w:cs="Arial"/>
                <w:sz w:val="24"/>
                <w:szCs w:val="24"/>
              </w:rPr>
            </w:pPr>
            <w:r>
              <w:rPr>
                <w:rFonts w:ascii="Arial" w:hAnsi="Arial" w:cs="Arial"/>
                <w:b/>
                <w:bCs/>
                <w:sz w:val="24"/>
                <w:szCs w:val="24"/>
              </w:rPr>
              <w:t>3</w:t>
            </w:r>
            <w:r w:rsidR="001B5022" w:rsidRPr="001B5022">
              <w:rPr>
                <w:rFonts w:ascii="Arial" w:hAnsi="Arial" w:cs="Arial"/>
                <w:b/>
                <w:bCs/>
                <w:sz w:val="24"/>
                <w:szCs w:val="24"/>
              </w:rPr>
              <w:t>%</w:t>
            </w:r>
            <w:r w:rsidR="001B5022" w:rsidRPr="001B5022">
              <w:rPr>
                <w:rFonts w:ascii="Arial" w:hAnsi="Arial" w:cs="Arial"/>
                <w:sz w:val="24"/>
                <w:szCs w:val="24"/>
              </w:rPr>
              <w:t xml:space="preserve"> </w:t>
            </w:r>
            <w:r w:rsidR="00986FB6">
              <w:rPr>
                <w:rFonts w:ascii="Arial" w:hAnsi="Arial" w:cs="Arial"/>
                <w:sz w:val="24"/>
                <w:szCs w:val="24"/>
              </w:rPr>
              <w:t>sobre</w:t>
            </w:r>
            <w:r w:rsidR="001B5022" w:rsidRPr="001B5022">
              <w:rPr>
                <w:rFonts w:ascii="Arial" w:hAnsi="Arial" w:cs="Arial"/>
                <w:sz w:val="24"/>
                <w:szCs w:val="24"/>
              </w:rPr>
              <w:t xml:space="preserve"> o valor da mensalidade</w:t>
            </w:r>
          </w:p>
        </w:tc>
      </w:tr>
      <w:tr w:rsidR="001B5022" w:rsidRPr="001B5022" w14:paraId="27DBD379" w14:textId="77777777" w:rsidTr="00EA6E80">
        <w:tc>
          <w:tcPr>
            <w:tcW w:w="2447" w:type="pct"/>
            <w:hideMark/>
          </w:tcPr>
          <w:p w14:paraId="67D77B98" w14:textId="358A2BE4" w:rsidR="001B5022" w:rsidRPr="001B5022" w:rsidRDefault="001B5022" w:rsidP="001B5022">
            <w:pPr>
              <w:spacing w:line="360" w:lineRule="auto"/>
              <w:jc w:val="both"/>
              <w:rPr>
                <w:rFonts w:ascii="Arial" w:hAnsi="Arial" w:cs="Arial"/>
                <w:sz w:val="24"/>
                <w:szCs w:val="24"/>
              </w:rPr>
            </w:pPr>
            <w:r w:rsidRPr="001B5022">
              <w:rPr>
                <w:rFonts w:ascii="Arial" w:hAnsi="Arial" w:cs="Arial"/>
                <w:b/>
                <w:bCs/>
                <w:sz w:val="24"/>
                <w:szCs w:val="24"/>
              </w:rPr>
              <w:t>De 4h01min até 8 horas</w:t>
            </w:r>
            <w:r w:rsidRPr="001B5022">
              <w:rPr>
                <w:rFonts w:ascii="Arial" w:hAnsi="Arial" w:cs="Arial"/>
                <w:sz w:val="24"/>
                <w:szCs w:val="24"/>
              </w:rPr>
              <w:t xml:space="preserve"> (Atendimento entre </w:t>
            </w:r>
            <w:r w:rsidR="00986FB6">
              <w:rPr>
                <w:rFonts w:ascii="Arial" w:hAnsi="Arial" w:cs="Arial"/>
                <w:sz w:val="24"/>
                <w:szCs w:val="24"/>
              </w:rPr>
              <w:t>7</w:t>
            </w:r>
            <w:r w:rsidRPr="001B5022">
              <w:rPr>
                <w:rFonts w:ascii="Arial" w:hAnsi="Arial" w:cs="Arial"/>
                <w:sz w:val="24"/>
                <w:szCs w:val="24"/>
              </w:rPr>
              <w:t>h01min e 1</w:t>
            </w:r>
            <w:r w:rsidR="00986FB6">
              <w:rPr>
                <w:rFonts w:ascii="Arial" w:hAnsi="Arial" w:cs="Arial"/>
                <w:sz w:val="24"/>
                <w:szCs w:val="24"/>
              </w:rPr>
              <w:t>1</w:t>
            </w:r>
            <w:r w:rsidRPr="001B5022">
              <w:rPr>
                <w:rFonts w:ascii="Arial" w:hAnsi="Arial" w:cs="Arial"/>
                <w:sz w:val="24"/>
                <w:szCs w:val="24"/>
              </w:rPr>
              <w:t>h00min)</w:t>
            </w:r>
          </w:p>
        </w:tc>
        <w:tc>
          <w:tcPr>
            <w:tcW w:w="2553" w:type="pct"/>
            <w:hideMark/>
          </w:tcPr>
          <w:p w14:paraId="50AD6A82" w14:textId="4DE54370" w:rsidR="001B5022" w:rsidRPr="001B5022" w:rsidRDefault="00C3641C" w:rsidP="001B5022">
            <w:pPr>
              <w:spacing w:line="360" w:lineRule="auto"/>
              <w:jc w:val="both"/>
              <w:rPr>
                <w:rFonts w:ascii="Arial" w:hAnsi="Arial" w:cs="Arial"/>
                <w:sz w:val="24"/>
                <w:szCs w:val="24"/>
              </w:rPr>
            </w:pPr>
            <w:r>
              <w:rPr>
                <w:rFonts w:ascii="Arial" w:hAnsi="Arial" w:cs="Arial"/>
                <w:b/>
                <w:bCs/>
                <w:sz w:val="24"/>
                <w:szCs w:val="24"/>
              </w:rPr>
              <w:t>4</w:t>
            </w:r>
            <w:r w:rsidR="001B5022" w:rsidRPr="001B5022">
              <w:rPr>
                <w:rFonts w:ascii="Arial" w:hAnsi="Arial" w:cs="Arial"/>
                <w:b/>
                <w:bCs/>
                <w:sz w:val="24"/>
                <w:szCs w:val="24"/>
              </w:rPr>
              <w:t>%</w:t>
            </w:r>
            <w:r w:rsidR="001B5022" w:rsidRPr="001B5022">
              <w:rPr>
                <w:rFonts w:ascii="Arial" w:hAnsi="Arial" w:cs="Arial"/>
                <w:sz w:val="24"/>
                <w:szCs w:val="24"/>
              </w:rPr>
              <w:t xml:space="preserve"> sobre o valor da mensalidade</w:t>
            </w:r>
          </w:p>
        </w:tc>
      </w:tr>
      <w:tr w:rsidR="001B5022" w:rsidRPr="001B5022" w14:paraId="4E31AD33" w14:textId="77777777" w:rsidTr="00EA6E80">
        <w:tc>
          <w:tcPr>
            <w:tcW w:w="2447" w:type="pct"/>
            <w:hideMark/>
          </w:tcPr>
          <w:p w14:paraId="374C7F0E" w14:textId="15F989B3" w:rsidR="001B5022" w:rsidRPr="001B5022" w:rsidRDefault="001B5022" w:rsidP="001B5022">
            <w:pPr>
              <w:spacing w:line="360" w:lineRule="auto"/>
              <w:jc w:val="both"/>
              <w:rPr>
                <w:rFonts w:ascii="Arial" w:hAnsi="Arial" w:cs="Arial"/>
                <w:sz w:val="24"/>
                <w:szCs w:val="24"/>
              </w:rPr>
            </w:pPr>
            <w:r w:rsidRPr="001B5022">
              <w:rPr>
                <w:rFonts w:ascii="Arial" w:hAnsi="Arial" w:cs="Arial"/>
                <w:b/>
                <w:bCs/>
                <w:sz w:val="24"/>
                <w:szCs w:val="24"/>
              </w:rPr>
              <w:lastRenderedPageBreak/>
              <w:t>Acima de 8 horas</w:t>
            </w:r>
            <w:r w:rsidRPr="001B5022">
              <w:rPr>
                <w:rFonts w:ascii="Arial" w:hAnsi="Arial" w:cs="Arial"/>
                <w:sz w:val="24"/>
                <w:szCs w:val="24"/>
              </w:rPr>
              <w:t xml:space="preserve"> (Atendimento superior a 1</w:t>
            </w:r>
            <w:r w:rsidR="00986FB6">
              <w:rPr>
                <w:rFonts w:ascii="Arial" w:hAnsi="Arial" w:cs="Arial"/>
                <w:sz w:val="24"/>
                <w:szCs w:val="24"/>
              </w:rPr>
              <w:t>1</w:t>
            </w:r>
            <w:r w:rsidRPr="001B5022">
              <w:rPr>
                <w:rFonts w:ascii="Arial" w:hAnsi="Arial" w:cs="Arial"/>
                <w:sz w:val="24"/>
                <w:szCs w:val="24"/>
              </w:rPr>
              <w:t>h)</w:t>
            </w:r>
          </w:p>
        </w:tc>
        <w:tc>
          <w:tcPr>
            <w:tcW w:w="2553" w:type="pct"/>
            <w:hideMark/>
          </w:tcPr>
          <w:p w14:paraId="0CB31B79" w14:textId="428F0B8B" w:rsidR="001B5022" w:rsidRPr="001B5022" w:rsidRDefault="00C3641C" w:rsidP="001B5022">
            <w:pPr>
              <w:spacing w:line="360" w:lineRule="auto"/>
              <w:jc w:val="both"/>
              <w:rPr>
                <w:rFonts w:ascii="Arial" w:hAnsi="Arial" w:cs="Arial"/>
                <w:sz w:val="24"/>
                <w:szCs w:val="24"/>
              </w:rPr>
            </w:pPr>
            <w:r>
              <w:rPr>
                <w:rFonts w:ascii="Arial" w:hAnsi="Arial" w:cs="Arial"/>
                <w:b/>
                <w:bCs/>
                <w:sz w:val="24"/>
                <w:szCs w:val="24"/>
              </w:rPr>
              <w:t>6</w:t>
            </w:r>
            <w:r w:rsidR="001B5022" w:rsidRPr="001B5022">
              <w:rPr>
                <w:rFonts w:ascii="Arial" w:hAnsi="Arial" w:cs="Arial"/>
                <w:b/>
                <w:bCs/>
                <w:sz w:val="24"/>
                <w:szCs w:val="24"/>
              </w:rPr>
              <w:t>%</w:t>
            </w:r>
            <w:r w:rsidR="001B5022" w:rsidRPr="001B5022">
              <w:rPr>
                <w:rFonts w:ascii="Arial" w:hAnsi="Arial" w:cs="Arial"/>
                <w:sz w:val="24"/>
                <w:szCs w:val="24"/>
              </w:rPr>
              <w:t xml:space="preserve"> sobre o valor da mensalidade</w:t>
            </w:r>
          </w:p>
        </w:tc>
      </w:tr>
    </w:tbl>
    <w:p w14:paraId="2216EC74" w14:textId="77777777" w:rsidR="002B45EF" w:rsidRDefault="002B45EF" w:rsidP="001B5022">
      <w:pPr>
        <w:spacing w:line="360" w:lineRule="auto"/>
        <w:jc w:val="both"/>
        <w:rPr>
          <w:rFonts w:ascii="Arial" w:hAnsi="Arial" w:cs="Arial"/>
          <w:b/>
          <w:bCs/>
          <w:sz w:val="24"/>
          <w:szCs w:val="24"/>
        </w:rPr>
      </w:pPr>
    </w:p>
    <w:p w14:paraId="62CE58DD" w14:textId="2151C6BE" w:rsidR="001B5022" w:rsidRDefault="001B5022" w:rsidP="00153A07">
      <w:pPr>
        <w:spacing w:line="360" w:lineRule="auto"/>
        <w:ind w:left="708"/>
        <w:jc w:val="both"/>
        <w:rPr>
          <w:rFonts w:ascii="Arial" w:hAnsi="Arial" w:cs="Arial"/>
          <w:sz w:val="24"/>
          <w:szCs w:val="24"/>
        </w:rPr>
      </w:pPr>
      <w:r w:rsidRPr="00986FB6">
        <w:rPr>
          <w:rFonts w:ascii="Arial" w:hAnsi="Arial" w:cs="Arial"/>
          <w:sz w:val="24"/>
          <w:szCs w:val="24"/>
        </w:rPr>
        <w:t>7.</w:t>
      </w:r>
      <w:r w:rsidR="00986FB6" w:rsidRPr="00986FB6">
        <w:rPr>
          <w:rFonts w:ascii="Arial" w:hAnsi="Arial" w:cs="Arial"/>
          <w:sz w:val="24"/>
          <w:szCs w:val="24"/>
        </w:rPr>
        <w:t>1.</w:t>
      </w:r>
      <w:r w:rsidRPr="00986FB6">
        <w:rPr>
          <w:rFonts w:ascii="Arial" w:hAnsi="Arial" w:cs="Arial"/>
          <w:sz w:val="24"/>
          <w:szCs w:val="24"/>
        </w:rPr>
        <w:t>5.</w:t>
      </w:r>
      <w:r w:rsidRPr="001B5022">
        <w:rPr>
          <w:rFonts w:ascii="Arial" w:hAnsi="Arial" w:cs="Arial"/>
          <w:sz w:val="24"/>
          <w:szCs w:val="24"/>
        </w:rPr>
        <w:t xml:space="preserve"> O valor acumulado dos abatimentos apurados no mês será descontado diretamente do pagamento da fatura do mês subsequente ao da ocorrência.</w:t>
      </w:r>
    </w:p>
    <w:p w14:paraId="236AB282" w14:textId="77777777" w:rsidR="00986FB6" w:rsidRPr="001B5022" w:rsidRDefault="00986FB6" w:rsidP="00153A07">
      <w:pPr>
        <w:spacing w:line="360" w:lineRule="auto"/>
        <w:ind w:left="708"/>
        <w:jc w:val="both"/>
        <w:rPr>
          <w:rFonts w:ascii="Arial" w:hAnsi="Arial" w:cs="Arial"/>
          <w:sz w:val="24"/>
          <w:szCs w:val="24"/>
        </w:rPr>
      </w:pPr>
    </w:p>
    <w:p w14:paraId="2134003C" w14:textId="5AA8B385" w:rsidR="001B5022" w:rsidRDefault="001B5022" w:rsidP="00153A07">
      <w:pPr>
        <w:spacing w:line="360" w:lineRule="auto"/>
        <w:ind w:left="708"/>
        <w:jc w:val="both"/>
        <w:rPr>
          <w:rFonts w:ascii="Arial" w:hAnsi="Arial" w:cs="Arial"/>
          <w:sz w:val="24"/>
          <w:szCs w:val="24"/>
        </w:rPr>
      </w:pPr>
      <w:r w:rsidRPr="00986FB6">
        <w:rPr>
          <w:rFonts w:ascii="Arial" w:hAnsi="Arial" w:cs="Arial"/>
          <w:sz w:val="24"/>
          <w:szCs w:val="24"/>
        </w:rPr>
        <w:t>7.</w:t>
      </w:r>
      <w:r w:rsidR="00986FB6" w:rsidRPr="00986FB6">
        <w:rPr>
          <w:rFonts w:ascii="Arial" w:hAnsi="Arial" w:cs="Arial"/>
          <w:sz w:val="24"/>
          <w:szCs w:val="24"/>
        </w:rPr>
        <w:t>1.</w:t>
      </w:r>
      <w:r w:rsidRPr="00986FB6">
        <w:rPr>
          <w:rFonts w:ascii="Arial" w:hAnsi="Arial" w:cs="Arial"/>
          <w:sz w:val="24"/>
          <w:szCs w:val="24"/>
        </w:rPr>
        <w:t>6.</w:t>
      </w:r>
      <w:r w:rsidRPr="001B5022">
        <w:rPr>
          <w:rFonts w:ascii="Arial" w:hAnsi="Arial" w:cs="Arial"/>
          <w:sz w:val="24"/>
          <w:szCs w:val="24"/>
        </w:rPr>
        <w:t xml:space="preserve"> O limite máximo de abatimentos acumulados no mesmo mês </w:t>
      </w:r>
      <w:r w:rsidRPr="006E3CF3">
        <w:rPr>
          <w:rFonts w:ascii="Arial" w:hAnsi="Arial" w:cs="Arial"/>
          <w:sz w:val="24"/>
          <w:szCs w:val="24"/>
        </w:rPr>
        <w:t>será de 20% (vinte por cento) do valor da mensalidade. Caso os atrasos ultrapassem</w:t>
      </w:r>
      <w:r w:rsidRPr="001B5022">
        <w:rPr>
          <w:rFonts w:ascii="Arial" w:hAnsi="Arial" w:cs="Arial"/>
          <w:sz w:val="24"/>
          <w:szCs w:val="24"/>
        </w:rPr>
        <w:t xml:space="preserve"> este limite, o fato poderá ser considerado inexecução parcial do contrato, ensejando a abertura de processo administrativo de sanção ou rescisão contratual.</w:t>
      </w:r>
    </w:p>
    <w:p w14:paraId="1E520028" w14:textId="77777777" w:rsidR="00986FB6" w:rsidRDefault="00986FB6" w:rsidP="001B5022">
      <w:pPr>
        <w:spacing w:line="360" w:lineRule="auto"/>
        <w:jc w:val="both"/>
        <w:rPr>
          <w:rFonts w:ascii="Arial" w:hAnsi="Arial" w:cs="Arial"/>
          <w:sz w:val="24"/>
          <w:szCs w:val="24"/>
        </w:rPr>
      </w:pPr>
    </w:p>
    <w:p w14:paraId="14B06E56" w14:textId="0ABA8611" w:rsidR="00986FB6" w:rsidRDefault="00986FB6" w:rsidP="001B5022">
      <w:pPr>
        <w:spacing w:line="360" w:lineRule="auto"/>
        <w:jc w:val="both"/>
        <w:rPr>
          <w:rFonts w:ascii="Arial" w:hAnsi="Arial" w:cs="Arial"/>
          <w:sz w:val="24"/>
          <w:szCs w:val="24"/>
        </w:rPr>
      </w:pPr>
      <w:r>
        <w:rPr>
          <w:rFonts w:ascii="Arial" w:hAnsi="Arial" w:cs="Arial"/>
          <w:sz w:val="24"/>
          <w:szCs w:val="24"/>
        </w:rPr>
        <w:t>7.2. Resolução do Problema</w:t>
      </w:r>
    </w:p>
    <w:p w14:paraId="4F7A2FE6" w14:textId="77777777" w:rsidR="00B72CAD" w:rsidRDefault="00B72CAD" w:rsidP="00153A07">
      <w:pPr>
        <w:spacing w:line="360" w:lineRule="auto"/>
        <w:ind w:left="708"/>
        <w:jc w:val="both"/>
        <w:rPr>
          <w:rFonts w:ascii="Arial" w:hAnsi="Arial" w:cs="Arial"/>
          <w:sz w:val="24"/>
          <w:szCs w:val="24"/>
        </w:rPr>
      </w:pPr>
    </w:p>
    <w:p w14:paraId="134E164C" w14:textId="65E64F39" w:rsidR="00986FB6" w:rsidRDefault="00986FB6" w:rsidP="00153A07">
      <w:pPr>
        <w:spacing w:line="360" w:lineRule="auto"/>
        <w:ind w:left="708"/>
        <w:jc w:val="both"/>
        <w:rPr>
          <w:rFonts w:ascii="Arial" w:hAnsi="Arial" w:cs="Arial"/>
          <w:sz w:val="24"/>
          <w:szCs w:val="24"/>
        </w:rPr>
      </w:pPr>
      <w:r>
        <w:rPr>
          <w:rFonts w:ascii="Arial" w:hAnsi="Arial" w:cs="Arial"/>
          <w:sz w:val="24"/>
          <w:szCs w:val="24"/>
        </w:rPr>
        <w:t xml:space="preserve">7.2.1. </w:t>
      </w:r>
      <w:r w:rsidRPr="001B5022">
        <w:rPr>
          <w:rFonts w:ascii="Arial" w:hAnsi="Arial" w:cs="Arial"/>
          <w:sz w:val="24"/>
          <w:szCs w:val="24"/>
        </w:rPr>
        <w:t xml:space="preserve">O tempo máximo para </w:t>
      </w:r>
      <w:r w:rsidR="008B24AA">
        <w:rPr>
          <w:rFonts w:ascii="Arial" w:hAnsi="Arial" w:cs="Arial"/>
          <w:sz w:val="24"/>
          <w:szCs w:val="24"/>
        </w:rPr>
        <w:t>a resolução de um problema c</w:t>
      </w:r>
      <w:r w:rsidRPr="001B5022">
        <w:rPr>
          <w:rFonts w:ascii="Arial" w:hAnsi="Arial" w:cs="Arial"/>
          <w:sz w:val="24"/>
          <w:szCs w:val="24"/>
        </w:rPr>
        <w:t xml:space="preserve">lassificado como </w:t>
      </w:r>
      <w:r w:rsidRPr="00B941D7">
        <w:rPr>
          <w:rFonts w:ascii="Arial" w:hAnsi="Arial" w:cs="Arial"/>
          <w:sz w:val="24"/>
          <w:szCs w:val="24"/>
        </w:rPr>
        <w:t>“Importante”</w:t>
      </w:r>
      <w:r>
        <w:rPr>
          <w:rFonts w:ascii="Arial" w:hAnsi="Arial" w:cs="Arial"/>
          <w:b/>
          <w:bCs/>
          <w:sz w:val="24"/>
          <w:szCs w:val="24"/>
        </w:rPr>
        <w:t xml:space="preserve"> </w:t>
      </w:r>
      <w:r w:rsidRPr="006D4366">
        <w:rPr>
          <w:rFonts w:ascii="Arial" w:hAnsi="Arial" w:cs="Arial"/>
          <w:sz w:val="24"/>
          <w:szCs w:val="24"/>
        </w:rPr>
        <w:t>ou termo similar</w:t>
      </w:r>
      <w:r w:rsidRPr="001B5022">
        <w:rPr>
          <w:rFonts w:ascii="Arial" w:hAnsi="Arial" w:cs="Arial"/>
          <w:sz w:val="24"/>
          <w:szCs w:val="24"/>
        </w:rPr>
        <w:t xml:space="preserve"> (parada parcial do serviço de impressão que afete setor crítico ou equipamento sem redundância) </w:t>
      </w:r>
      <w:r w:rsidR="008635D6">
        <w:rPr>
          <w:rFonts w:ascii="Arial" w:hAnsi="Arial" w:cs="Arial"/>
          <w:sz w:val="24"/>
          <w:szCs w:val="24"/>
        </w:rPr>
        <w:t>será</w:t>
      </w:r>
      <w:r w:rsidRPr="001B5022">
        <w:rPr>
          <w:rFonts w:ascii="Arial" w:hAnsi="Arial" w:cs="Arial"/>
          <w:sz w:val="24"/>
          <w:szCs w:val="24"/>
        </w:rPr>
        <w:t xml:space="preserve"> de </w:t>
      </w:r>
      <w:r w:rsidRPr="005A2EF1">
        <w:rPr>
          <w:rFonts w:ascii="Arial" w:hAnsi="Arial" w:cs="Arial"/>
          <w:sz w:val="24"/>
          <w:szCs w:val="24"/>
        </w:rPr>
        <w:t xml:space="preserve">até </w:t>
      </w:r>
      <w:r w:rsidR="008635D6" w:rsidRPr="005A2EF1">
        <w:rPr>
          <w:rFonts w:ascii="Arial" w:hAnsi="Arial" w:cs="Arial"/>
          <w:sz w:val="24"/>
          <w:szCs w:val="24"/>
        </w:rPr>
        <w:t>5</w:t>
      </w:r>
      <w:r w:rsidRPr="005A2EF1">
        <w:rPr>
          <w:rFonts w:ascii="Arial" w:hAnsi="Arial" w:cs="Arial"/>
          <w:sz w:val="24"/>
          <w:szCs w:val="24"/>
        </w:rPr>
        <w:t xml:space="preserve"> (</w:t>
      </w:r>
      <w:r w:rsidR="008635D6" w:rsidRPr="005A2EF1">
        <w:rPr>
          <w:rFonts w:ascii="Arial" w:hAnsi="Arial" w:cs="Arial"/>
          <w:sz w:val="24"/>
          <w:szCs w:val="24"/>
        </w:rPr>
        <w:t>cinco</w:t>
      </w:r>
      <w:r w:rsidRPr="005A2EF1">
        <w:rPr>
          <w:rFonts w:ascii="Arial" w:hAnsi="Arial" w:cs="Arial"/>
          <w:sz w:val="24"/>
          <w:szCs w:val="24"/>
        </w:rPr>
        <w:t>) horas úteis,</w:t>
      </w:r>
      <w:r w:rsidRPr="001B5022">
        <w:rPr>
          <w:rFonts w:ascii="Arial" w:hAnsi="Arial" w:cs="Arial"/>
          <w:sz w:val="24"/>
          <w:szCs w:val="24"/>
        </w:rPr>
        <w:t xml:space="preserve"> contadas a partir do registro oficial no sistema de chamados</w:t>
      </w:r>
      <w:r>
        <w:rPr>
          <w:rFonts w:ascii="Arial" w:hAnsi="Arial" w:cs="Arial"/>
          <w:sz w:val="24"/>
          <w:szCs w:val="24"/>
        </w:rPr>
        <w:t>, podendo também ser registrado por telefone ou por WhatsApp</w:t>
      </w:r>
      <w:r w:rsidRPr="001B5022">
        <w:rPr>
          <w:rFonts w:ascii="Arial" w:hAnsi="Arial" w:cs="Arial"/>
          <w:sz w:val="24"/>
          <w:szCs w:val="24"/>
        </w:rPr>
        <w:t>.</w:t>
      </w:r>
    </w:p>
    <w:p w14:paraId="1ED32CD4" w14:textId="77777777" w:rsidR="007527B2" w:rsidRPr="00B1694D" w:rsidRDefault="007527B2" w:rsidP="007527B2">
      <w:pPr>
        <w:numPr>
          <w:ilvl w:val="0"/>
          <w:numId w:val="88"/>
        </w:numPr>
        <w:tabs>
          <w:tab w:val="num" w:pos="720"/>
        </w:tabs>
        <w:spacing w:line="360" w:lineRule="auto"/>
        <w:jc w:val="both"/>
        <w:rPr>
          <w:rFonts w:ascii="Arial" w:hAnsi="Arial" w:cs="Arial"/>
          <w:sz w:val="24"/>
          <w:szCs w:val="24"/>
        </w:rPr>
      </w:pPr>
      <w:r w:rsidRPr="00B1694D">
        <w:rPr>
          <w:rFonts w:ascii="Arial" w:hAnsi="Arial" w:cs="Arial"/>
          <w:sz w:val="24"/>
          <w:szCs w:val="24"/>
        </w:rPr>
        <w:t xml:space="preserve">Registros e Canais: O chamado poderá ser aberto via sistema oficial da Contratada, telefone ou </w:t>
      </w:r>
      <w:r w:rsidRPr="00B1694D">
        <w:rPr>
          <w:rFonts w:ascii="Arial" w:hAnsi="Arial" w:cs="Arial"/>
          <w:i/>
          <w:iCs/>
          <w:sz w:val="24"/>
          <w:szCs w:val="24"/>
        </w:rPr>
        <w:t>WhatsApp</w:t>
      </w:r>
      <w:r w:rsidRPr="00B1694D">
        <w:rPr>
          <w:rFonts w:ascii="Arial" w:hAnsi="Arial" w:cs="Arial"/>
          <w:sz w:val="24"/>
          <w:szCs w:val="24"/>
        </w:rPr>
        <w:t>, conforme detalhado no Item 10 (Canais de Comunicação) deste Termo de Referência.</w:t>
      </w:r>
    </w:p>
    <w:p w14:paraId="0DD3B061" w14:textId="77777777" w:rsidR="008635D6" w:rsidRDefault="008635D6" w:rsidP="00153A07">
      <w:pPr>
        <w:spacing w:line="360" w:lineRule="auto"/>
        <w:ind w:left="708"/>
        <w:jc w:val="both"/>
        <w:rPr>
          <w:rFonts w:ascii="Arial" w:hAnsi="Arial" w:cs="Arial"/>
          <w:sz w:val="24"/>
          <w:szCs w:val="24"/>
        </w:rPr>
      </w:pPr>
    </w:p>
    <w:p w14:paraId="61FFEBF7" w14:textId="749C6420" w:rsidR="008635D6" w:rsidRDefault="008635D6" w:rsidP="00153A07">
      <w:pPr>
        <w:spacing w:line="360" w:lineRule="auto"/>
        <w:ind w:left="708"/>
        <w:jc w:val="both"/>
        <w:rPr>
          <w:rFonts w:ascii="Arial" w:hAnsi="Arial" w:cs="Arial"/>
          <w:sz w:val="24"/>
          <w:szCs w:val="24"/>
        </w:rPr>
      </w:pPr>
      <w:r w:rsidRPr="00875536">
        <w:rPr>
          <w:rFonts w:ascii="Arial" w:hAnsi="Arial" w:cs="Arial"/>
          <w:sz w:val="24"/>
          <w:szCs w:val="24"/>
        </w:rPr>
        <w:t>7.</w:t>
      </w:r>
      <w:r>
        <w:rPr>
          <w:rFonts w:ascii="Arial" w:hAnsi="Arial" w:cs="Arial"/>
          <w:sz w:val="24"/>
          <w:szCs w:val="24"/>
        </w:rPr>
        <w:t>2.</w:t>
      </w:r>
      <w:r w:rsidRPr="00875536">
        <w:rPr>
          <w:rFonts w:ascii="Arial" w:hAnsi="Arial" w:cs="Arial"/>
          <w:sz w:val="24"/>
          <w:szCs w:val="24"/>
        </w:rPr>
        <w:t>2.</w:t>
      </w:r>
      <w:r w:rsidRPr="001B5022">
        <w:rPr>
          <w:rFonts w:ascii="Arial" w:hAnsi="Arial" w:cs="Arial"/>
          <w:sz w:val="24"/>
          <w:szCs w:val="24"/>
        </w:rPr>
        <w:t xml:space="preserve"> </w:t>
      </w:r>
      <w:r w:rsidR="0038319E" w:rsidRPr="0038319E">
        <w:rPr>
          <w:rFonts w:ascii="Arial" w:hAnsi="Arial" w:cs="Arial"/>
          <w:sz w:val="24"/>
          <w:szCs w:val="24"/>
        </w:rPr>
        <w:t>Entende-se por "Resolução do Problema" a confirmação, pelo fiscal do contrato ou seu substituto, de que o recurso com falha voltou a operar normalmente, admitindo-se, para esse fim, a substituição temporária do equipamento por outro de reserva fornecido pela contratada.</w:t>
      </w:r>
    </w:p>
    <w:p w14:paraId="320C3F91" w14:textId="77777777" w:rsidR="008635D6" w:rsidRPr="00AE3EE9" w:rsidRDefault="008635D6" w:rsidP="00153A07">
      <w:pPr>
        <w:spacing w:line="360" w:lineRule="auto"/>
        <w:ind w:left="708"/>
        <w:jc w:val="both"/>
        <w:rPr>
          <w:rFonts w:ascii="Arial" w:hAnsi="Arial" w:cs="Arial"/>
          <w:color w:val="EE0000"/>
          <w:sz w:val="24"/>
          <w:szCs w:val="24"/>
        </w:rPr>
      </w:pPr>
    </w:p>
    <w:p w14:paraId="1AEF798A" w14:textId="47859240" w:rsidR="008635D6" w:rsidRDefault="008635D6" w:rsidP="00153A07">
      <w:pPr>
        <w:spacing w:line="360" w:lineRule="auto"/>
        <w:ind w:left="708"/>
        <w:jc w:val="both"/>
        <w:rPr>
          <w:rFonts w:ascii="Arial" w:hAnsi="Arial" w:cs="Arial"/>
          <w:sz w:val="24"/>
          <w:szCs w:val="24"/>
        </w:rPr>
      </w:pPr>
      <w:r w:rsidRPr="00875536">
        <w:rPr>
          <w:rFonts w:ascii="Arial" w:hAnsi="Arial" w:cs="Arial"/>
          <w:sz w:val="24"/>
          <w:szCs w:val="24"/>
        </w:rPr>
        <w:t>7.</w:t>
      </w:r>
      <w:r w:rsidR="0038319E">
        <w:rPr>
          <w:rFonts w:ascii="Arial" w:hAnsi="Arial" w:cs="Arial"/>
          <w:sz w:val="24"/>
          <w:szCs w:val="24"/>
        </w:rPr>
        <w:t>2</w:t>
      </w:r>
      <w:r>
        <w:rPr>
          <w:rFonts w:ascii="Arial" w:hAnsi="Arial" w:cs="Arial"/>
          <w:sz w:val="24"/>
          <w:szCs w:val="24"/>
        </w:rPr>
        <w:t>.</w:t>
      </w:r>
      <w:r w:rsidRPr="00875536">
        <w:rPr>
          <w:rFonts w:ascii="Arial" w:hAnsi="Arial" w:cs="Arial"/>
          <w:sz w:val="24"/>
          <w:szCs w:val="24"/>
        </w:rPr>
        <w:t>3.</w:t>
      </w:r>
      <w:r w:rsidRPr="001B5022">
        <w:rPr>
          <w:rFonts w:ascii="Arial" w:hAnsi="Arial" w:cs="Arial"/>
          <w:sz w:val="24"/>
          <w:szCs w:val="24"/>
        </w:rPr>
        <w:t xml:space="preserve"> O não cumprimento do prazo estabelecido no item 7.</w:t>
      </w:r>
      <w:r w:rsidR="0038319E">
        <w:rPr>
          <w:rFonts w:ascii="Arial" w:hAnsi="Arial" w:cs="Arial"/>
          <w:sz w:val="24"/>
          <w:szCs w:val="24"/>
        </w:rPr>
        <w:t>2.1</w:t>
      </w:r>
      <w:r w:rsidRPr="001B5022">
        <w:rPr>
          <w:rFonts w:ascii="Arial" w:hAnsi="Arial" w:cs="Arial"/>
          <w:sz w:val="24"/>
          <w:szCs w:val="24"/>
        </w:rPr>
        <w:t xml:space="preserve"> acarretará o abatimento percentual sobre o valor bruto da mensalidade do mês de ocorrência do fato, sem prejuízo de outras sanções previstas em contrato.</w:t>
      </w:r>
    </w:p>
    <w:p w14:paraId="70167121" w14:textId="77777777" w:rsidR="008635D6" w:rsidRPr="001B5022" w:rsidRDefault="008635D6" w:rsidP="00153A07">
      <w:pPr>
        <w:spacing w:line="360" w:lineRule="auto"/>
        <w:ind w:left="708"/>
        <w:jc w:val="both"/>
        <w:rPr>
          <w:rFonts w:ascii="Arial" w:hAnsi="Arial" w:cs="Arial"/>
          <w:sz w:val="24"/>
          <w:szCs w:val="24"/>
        </w:rPr>
      </w:pPr>
    </w:p>
    <w:p w14:paraId="27FF0290" w14:textId="4800B887" w:rsidR="008635D6" w:rsidRDefault="008635D6" w:rsidP="00153A07">
      <w:pPr>
        <w:spacing w:line="360" w:lineRule="auto"/>
        <w:ind w:left="708"/>
        <w:jc w:val="both"/>
        <w:rPr>
          <w:rFonts w:ascii="Arial" w:hAnsi="Arial" w:cs="Arial"/>
          <w:sz w:val="24"/>
          <w:szCs w:val="24"/>
        </w:rPr>
      </w:pPr>
      <w:r w:rsidRPr="00875536">
        <w:rPr>
          <w:rFonts w:ascii="Arial" w:hAnsi="Arial" w:cs="Arial"/>
          <w:sz w:val="24"/>
          <w:szCs w:val="24"/>
        </w:rPr>
        <w:t>7.</w:t>
      </w:r>
      <w:r w:rsidR="0038319E">
        <w:rPr>
          <w:rFonts w:ascii="Arial" w:hAnsi="Arial" w:cs="Arial"/>
          <w:sz w:val="24"/>
          <w:szCs w:val="24"/>
        </w:rPr>
        <w:t>2</w:t>
      </w:r>
      <w:r>
        <w:rPr>
          <w:rFonts w:ascii="Arial" w:hAnsi="Arial" w:cs="Arial"/>
          <w:sz w:val="24"/>
          <w:szCs w:val="24"/>
        </w:rPr>
        <w:t>.</w:t>
      </w:r>
      <w:r w:rsidRPr="00875536">
        <w:rPr>
          <w:rFonts w:ascii="Arial" w:hAnsi="Arial" w:cs="Arial"/>
          <w:sz w:val="24"/>
          <w:szCs w:val="24"/>
        </w:rPr>
        <w:t>4.</w:t>
      </w:r>
      <w:r w:rsidRPr="001B5022">
        <w:rPr>
          <w:rFonts w:ascii="Arial" w:hAnsi="Arial" w:cs="Arial"/>
          <w:sz w:val="24"/>
          <w:szCs w:val="24"/>
        </w:rPr>
        <w:t xml:space="preserve"> O abatimento por descumprimento de SLA seguirá a seguinte tabela de gradação por chamado</w:t>
      </w:r>
      <w:r w:rsidR="0038319E">
        <w:rPr>
          <w:rFonts w:ascii="Arial" w:hAnsi="Arial" w:cs="Arial"/>
          <w:sz w:val="24"/>
          <w:szCs w:val="24"/>
        </w:rPr>
        <w:t xml:space="preserve"> (Resolução do Problema)</w:t>
      </w:r>
      <w:r w:rsidRPr="001B5022">
        <w:rPr>
          <w:rFonts w:ascii="Arial" w:hAnsi="Arial" w:cs="Arial"/>
          <w:sz w:val="24"/>
          <w:szCs w:val="24"/>
        </w:rPr>
        <w:t>:</w:t>
      </w:r>
    </w:p>
    <w:p w14:paraId="713A3B40" w14:textId="77777777" w:rsidR="008635D6" w:rsidRDefault="008635D6" w:rsidP="001B5022">
      <w:pPr>
        <w:spacing w:line="360" w:lineRule="auto"/>
        <w:jc w:val="both"/>
        <w:rPr>
          <w:rFonts w:ascii="Arial" w:hAnsi="Arial" w:cs="Arial"/>
          <w:sz w:val="24"/>
          <w:szCs w:val="24"/>
        </w:rPr>
      </w:pPr>
    </w:p>
    <w:p w14:paraId="3CC0662F" w14:textId="7A57D370" w:rsidR="0038319E" w:rsidRPr="00AE3EE9" w:rsidRDefault="0038319E" w:rsidP="0038319E">
      <w:pPr>
        <w:spacing w:line="360" w:lineRule="auto"/>
        <w:jc w:val="center"/>
        <w:rPr>
          <w:rFonts w:ascii="Arial" w:hAnsi="Arial" w:cs="Arial"/>
          <w:b/>
          <w:bCs/>
          <w:sz w:val="24"/>
          <w:szCs w:val="24"/>
        </w:rPr>
      </w:pPr>
      <w:r w:rsidRPr="00AE3EE9">
        <w:rPr>
          <w:rFonts w:ascii="Arial" w:hAnsi="Arial" w:cs="Arial"/>
          <w:b/>
          <w:bCs/>
          <w:sz w:val="24"/>
          <w:szCs w:val="24"/>
        </w:rPr>
        <w:lastRenderedPageBreak/>
        <w:t xml:space="preserve">Tabela </w:t>
      </w:r>
      <w:r>
        <w:rPr>
          <w:rFonts w:ascii="Arial" w:hAnsi="Arial" w:cs="Arial"/>
          <w:b/>
          <w:bCs/>
          <w:sz w:val="24"/>
          <w:szCs w:val="24"/>
        </w:rPr>
        <w:t>2</w:t>
      </w:r>
      <w:r w:rsidRPr="00AE3EE9">
        <w:rPr>
          <w:rFonts w:ascii="Arial" w:hAnsi="Arial" w:cs="Arial"/>
          <w:b/>
          <w:bCs/>
          <w:sz w:val="24"/>
          <w:szCs w:val="24"/>
        </w:rPr>
        <w:t xml:space="preserve"> – Tabela de Gradação por Chamado</w:t>
      </w:r>
      <w:r>
        <w:rPr>
          <w:rFonts w:ascii="Arial" w:hAnsi="Arial" w:cs="Arial"/>
          <w:b/>
          <w:bCs/>
          <w:sz w:val="24"/>
          <w:szCs w:val="24"/>
        </w:rPr>
        <w:t xml:space="preserve"> (Resolução do Problema)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2"/>
        <w:gridCol w:w="4916"/>
      </w:tblGrid>
      <w:tr w:rsidR="0038319E" w:rsidRPr="001B5022" w14:paraId="401D9A07" w14:textId="77777777" w:rsidTr="00E00217">
        <w:tc>
          <w:tcPr>
            <w:tcW w:w="2447" w:type="pct"/>
            <w:hideMark/>
          </w:tcPr>
          <w:p w14:paraId="3C1CFB88" w14:textId="48507862" w:rsidR="0038319E" w:rsidRPr="001B5022" w:rsidRDefault="0038319E" w:rsidP="00E00217">
            <w:pPr>
              <w:spacing w:line="360" w:lineRule="auto"/>
              <w:jc w:val="center"/>
              <w:rPr>
                <w:rFonts w:ascii="Arial" w:hAnsi="Arial" w:cs="Arial"/>
                <w:sz w:val="24"/>
                <w:szCs w:val="24"/>
              </w:rPr>
            </w:pPr>
            <w:r w:rsidRPr="001B5022">
              <w:rPr>
                <w:rFonts w:ascii="Arial" w:hAnsi="Arial" w:cs="Arial"/>
                <w:b/>
                <w:bCs/>
                <w:sz w:val="24"/>
                <w:szCs w:val="24"/>
              </w:rPr>
              <w:t>Horas de Atraso Excedentes ao SLA</w:t>
            </w:r>
            <w:r>
              <w:rPr>
                <w:rFonts w:ascii="Arial" w:hAnsi="Arial" w:cs="Arial"/>
                <w:b/>
                <w:bCs/>
                <w:sz w:val="24"/>
                <w:szCs w:val="24"/>
              </w:rPr>
              <w:t xml:space="preserve"> por resolução de problema</w:t>
            </w:r>
          </w:p>
        </w:tc>
        <w:tc>
          <w:tcPr>
            <w:tcW w:w="2553" w:type="pct"/>
            <w:hideMark/>
          </w:tcPr>
          <w:p w14:paraId="3EEA5DCF" w14:textId="77777777" w:rsidR="0038319E" w:rsidRPr="001B5022" w:rsidRDefault="0038319E" w:rsidP="00E00217">
            <w:pPr>
              <w:spacing w:line="360" w:lineRule="auto"/>
              <w:jc w:val="center"/>
              <w:rPr>
                <w:rFonts w:ascii="Arial" w:hAnsi="Arial" w:cs="Arial"/>
                <w:sz w:val="24"/>
                <w:szCs w:val="24"/>
              </w:rPr>
            </w:pPr>
            <w:r w:rsidRPr="001B5022">
              <w:rPr>
                <w:rFonts w:ascii="Arial" w:hAnsi="Arial" w:cs="Arial"/>
                <w:b/>
                <w:bCs/>
                <w:sz w:val="24"/>
                <w:szCs w:val="24"/>
              </w:rPr>
              <w:t>Percentual de Abatimento por Ocorrência</w:t>
            </w:r>
          </w:p>
        </w:tc>
      </w:tr>
      <w:tr w:rsidR="0038319E" w:rsidRPr="001B5022" w14:paraId="5188BDE1" w14:textId="77777777" w:rsidTr="00E00217">
        <w:tc>
          <w:tcPr>
            <w:tcW w:w="2447" w:type="pct"/>
            <w:hideMark/>
          </w:tcPr>
          <w:p w14:paraId="4AAAD17D" w14:textId="36B20927" w:rsidR="0038319E" w:rsidRPr="001B5022" w:rsidRDefault="0038319E" w:rsidP="00E00217">
            <w:pPr>
              <w:spacing w:line="360" w:lineRule="auto"/>
              <w:jc w:val="both"/>
              <w:rPr>
                <w:rFonts w:ascii="Arial" w:hAnsi="Arial" w:cs="Arial"/>
                <w:sz w:val="24"/>
                <w:szCs w:val="24"/>
              </w:rPr>
            </w:pPr>
            <w:r w:rsidRPr="001B5022">
              <w:rPr>
                <w:rFonts w:ascii="Arial" w:hAnsi="Arial" w:cs="Arial"/>
                <w:b/>
                <w:bCs/>
                <w:sz w:val="24"/>
                <w:szCs w:val="24"/>
              </w:rPr>
              <w:t xml:space="preserve">Até </w:t>
            </w:r>
            <w:r w:rsidR="00525592">
              <w:rPr>
                <w:rFonts w:ascii="Arial" w:hAnsi="Arial" w:cs="Arial"/>
                <w:b/>
                <w:bCs/>
                <w:sz w:val="24"/>
                <w:szCs w:val="24"/>
              </w:rPr>
              <w:t>2</w:t>
            </w:r>
            <w:r w:rsidRPr="001B5022">
              <w:rPr>
                <w:rFonts w:ascii="Arial" w:hAnsi="Arial" w:cs="Arial"/>
                <w:b/>
                <w:bCs/>
                <w:sz w:val="24"/>
                <w:szCs w:val="24"/>
              </w:rPr>
              <w:t xml:space="preserve"> horas</w:t>
            </w:r>
            <w:r w:rsidRPr="001B5022">
              <w:rPr>
                <w:rFonts w:ascii="Arial" w:hAnsi="Arial" w:cs="Arial"/>
                <w:sz w:val="24"/>
                <w:szCs w:val="24"/>
              </w:rPr>
              <w:t xml:space="preserve"> (</w:t>
            </w:r>
            <w:r>
              <w:rPr>
                <w:rFonts w:ascii="Arial" w:hAnsi="Arial" w:cs="Arial"/>
                <w:sz w:val="24"/>
                <w:szCs w:val="24"/>
              </w:rPr>
              <w:t>Resolução</w:t>
            </w:r>
            <w:r w:rsidRPr="001B5022">
              <w:rPr>
                <w:rFonts w:ascii="Arial" w:hAnsi="Arial" w:cs="Arial"/>
                <w:sz w:val="24"/>
                <w:szCs w:val="24"/>
              </w:rPr>
              <w:t xml:space="preserve"> entre </w:t>
            </w:r>
            <w:r w:rsidR="00176220">
              <w:rPr>
                <w:rFonts w:ascii="Arial" w:hAnsi="Arial" w:cs="Arial"/>
                <w:sz w:val="24"/>
                <w:szCs w:val="24"/>
              </w:rPr>
              <w:t>5</w:t>
            </w:r>
            <w:r w:rsidRPr="001B5022">
              <w:rPr>
                <w:rFonts w:ascii="Arial" w:hAnsi="Arial" w:cs="Arial"/>
                <w:sz w:val="24"/>
                <w:szCs w:val="24"/>
              </w:rPr>
              <w:t xml:space="preserve">h01min e </w:t>
            </w:r>
            <w:r w:rsidR="00176220">
              <w:rPr>
                <w:rFonts w:ascii="Arial" w:hAnsi="Arial" w:cs="Arial"/>
                <w:sz w:val="24"/>
                <w:szCs w:val="24"/>
              </w:rPr>
              <w:t>7</w:t>
            </w:r>
            <w:r w:rsidRPr="001B5022">
              <w:rPr>
                <w:rFonts w:ascii="Arial" w:hAnsi="Arial" w:cs="Arial"/>
                <w:sz w:val="24"/>
                <w:szCs w:val="24"/>
              </w:rPr>
              <w:t>h00min)</w:t>
            </w:r>
          </w:p>
        </w:tc>
        <w:tc>
          <w:tcPr>
            <w:tcW w:w="2553" w:type="pct"/>
            <w:hideMark/>
          </w:tcPr>
          <w:p w14:paraId="1633852D" w14:textId="580B619E" w:rsidR="0038319E" w:rsidRPr="001B5022" w:rsidRDefault="00176220" w:rsidP="00E00217">
            <w:pPr>
              <w:spacing w:line="360" w:lineRule="auto"/>
              <w:jc w:val="both"/>
              <w:rPr>
                <w:rFonts w:ascii="Arial" w:hAnsi="Arial" w:cs="Arial"/>
                <w:sz w:val="24"/>
                <w:szCs w:val="24"/>
              </w:rPr>
            </w:pPr>
            <w:r>
              <w:rPr>
                <w:rFonts w:ascii="Arial" w:hAnsi="Arial" w:cs="Arial"/>
                <w:b/>
                <w:bCs/>
                <w:sz w:val="24"/>
                <w:szCs w:val="24"/>
              </w:rPr>
              <w:t>3</w:t>
            </w:r>
            <w:r w:rsidR="0038319E" w:rsidRPr="001B5022">
              <w:rPr>
                <w:rFonts w:ascii="Arial" w:hAnsi="Arial" w:cs="Arial"/>
                <w:b/>
                <w:bCs/>
                <w:sz w:val="24"/>
                <w:szCs w:val="24"/>
              </w:rPr>
              <w:t>%</w:t>
            </w:r>
            <w:r w:rsidR="0038319E" w:rsidRPr="001B5022">
              <w:rPr>
                <w:rFonts w:ascii="Arial" w:hAnsi="Arial" w:cs="Arial"/>
                <w:sz w:val="24"/>
                <w:szCs w:val="24"/>
              </w:rPr>
              <w:t xml:space="preserve"> sobre o valor da mensalidade</w:t>
            </w:r>
          </w:p>
        </w:tc>
      </w:tr>
      <w:tr w:rsidR="0038319E" w:rsidRPr="001B5022" w14:paraId="644A3456" w14:textId="77777777" w:rsidTr="00E00217">
        <w:tc>
          <w:tcPr>
            <w:tcW w:w="2447" w:type="pct"/>
            <w:hideMark/>
          </w:tcPr>
          <w:p w14:paraId="05E932DD" w14:textId="04F94B4B" w:rsidR="0038319E" w:rsidRPr="001B5022" w:rsidRDefault="0038319E" w:rsidP="00E00217">
            <w:pPr>
              <w:spacing w:line="360" w:lineRule="auto"/>
              <w:jc w:val="both"/>
              <w:rPr>
                <w:rFonts w:ascii="Arial" w:hAnsi="Arial" w:cs="Arial"/>
                <w:sz w:val="24"/>
                <w:szCs w:val="24"/>
              </w:rPr>
            </w:pPr>
            <w:r w:rsidRPr="001B5022">
              <w:rPr>
                <w:rFonts w:ascii="Arial" w:hAnsi="Arial" w:cs="Arial"/>
                <w:b/>
                <w:bCs/>
                <w:sz w:val="24"/>
                <w:szCs w:val="24"/>
              </w:rPr>
              <w:t xml:space="preserve">De </w:t>
            </w:r>
            <w:r w:rsidR="00525592">
              <w:rPr>
                <w:rFonts w:ascii="Arial" w:hAnsi="Arial" w:cs="Arial"/>
                <w:b/>
                <w:bCs/>
                <w:sz w:val="24"/>
                <w:szCs w:val="24"/>
              </w:rPr>
              <w:t>2</w:t>
            </w:r>
            <w:r w:rsidRPr="001B5022">
              <w:rPr>
                <w:rFonts w:ascii="Arial" w:hAnsi="Arial" w:cs="Arial"/>
                <w:b/>
                <w:bCs/>
                <w:sz w:val="24"/>
                <w:szCs w:val="24"/>
              </w:rPr>
              <w:t xml:space="preserve">h01min até </w:t>
            </w:r>
            <w:r w:rsidR="00525592">
              <w:rPr>
                <w:rFonts w:ascii="Arial" w:hAnsi="Arial" w:cs="Arial"/>
                <w:b/>
                <w:bCs/>
                <w:sz w:val="24"/>
                <w:szCs w:val="24"/>
              </w:rPr>
              <w:t>4</w:t>
            </w:r>
            <w:r w:rsidRPr="001B5022">
              <w:rPr>
                <w:rFonts w:ascii="Arial" w:hAnsi="Arial" w:cs="Arial"/>
                <w:b/>
                <w:bCs/>
                <w:sz w:val="24"/>
                <w:szCs w:val="24"/>
              </w:rPr>
              <w:t xml:space="preserve"> horas</w:t>
            </w:r>
            <w:r w:rsidRPr="001B5022">
              <w:rPr>
                <w:rFonts w:ascii="Arial" w:hAnsi="Arial" w:cs="Arial"/>
                <w:sz w:val="24"/>
                <w:szCs w:val="24"/>
              </w:rPr>
              <w:t xml:space="preserve"> (</w:t>
            </w:r>
            <w:r>
              <w:rPr>
                <w:rFonts w:ascii="Arial" w:hAnsi="Arial" w:cs="Arial"/>
                <w:sz w:val="24"/>
                <w:szCs w:val="24"/>
              </w:rPr>
              <w:t>Resolução</w:t>
            </w:r>
            <w:r w:rsidRPr="001B5022">
              <w:rPr>
                <w:rFonts w:ascii="Arial" w:hAnsi="Arial" w:cs="Arial"/>
                <w:sz w:val="24"/>
                <w:szCs w:val="24"/>
              </w:rPr>
              <w:t xml:space="preserve"> entre </w:t>
            </w:r>
            <w:r w:rsidR="00AB0D6E">
              <w:rPr>
                <w:rFonts w:ascii="Arial" w:hAnsi="Arial" w:cs="Arial"/>
                <w:sz w:val="24"/>
                <w:szCs w:val="24"/>
              </w:rPr>
              <w:t>7</w:t>
            </w:r>
            <w:r w:rsidRPr="001B5022">
              <w:rPr>
                <w:rFonts w:ascii="Arial" w:hAnsi="Arial" w:cs="Arial"/>
                <w:sz w:val="24"/>
                <w:szCs w:val="24"/>
              </w:rPr>
              <w:t xml:space="preserve">h01min e </w:t>
            </w:r>
            <w:r w:rsidR="00AB0D6E">
              <w:rPr>
                <w:rFonts w:ascii="Arial" w:hAnsi="Arial" w:cs="Arial"/>
                <w:sz w:val="24"/>
                <w:szCs w:val="24"/>
              </w:rPr>
              <w:t>9</w:t>
            </w:r>
            <w:r w:rsidRPr="001B5022">
              <w:rPr>
                <w:rFonts w:ascii="Arial" w:hAnsi="Arial" w:cs="Arial"/>
                <w:sz w:val="24"/>
                <w:szCs w:val="24"/>
              </w:rPr>
              <w:t>h00min)</w:t>
            </w:r>
          </w:p>
        </w:tc>
        <w:tc>
          <w:tcPr>
            <w:tcW w:w="2553" w:type="pct"/>
            <w:hideMark/>
          </w:tcPr>
          <w:p w14:paraId="5E50FEC2" w14:textId="30F707A3" w:rsidR="0038319E" w:rsidRPr="001B5022" w:rsidRDefault="003A5DD2" w:rsidP="00E00217">
            <w:pPr>
              <w:spacing w:line="360" w:lineRule="auto"/>
              <w:jc w:val="both"/>
              <w:rPr>
                <w:rFonts w:ascii="Arial" w:hAnsi="Arial" w:cs="Arial"/>
                <w:sz w:val="24"/>
                <w:szCs w:val="24"/>
              </w:rPr>
            </w:pPr>
            <w:r>
              <w:rPr>
                <w:rFonts w:ascii="Arial" w:hAnsi="Arial" w:cs="Arial"/>
                <w:b/>
                <w:bCs/>
                <w:sz w:val="24"/>
                <w:szCs w:val="24"/>
              </w:rPr>
              <w:t>4</w:t>
            </w:r>
            <w:r w:rsidR="0038319E" w:rsidRPr="001B5022">
              <w:rPr>
                <w:rFonts w:ascii="Arial" w:hAnsi="Arial" w:cs="Arial"/>
                <w:b/>
                <w:bCs/>
                <w:sz w:val="24"/>
                <w:szCs w:val="24"/>
              </w:rPr>
              <w:t>%</w:t>
            </w:r>
            <w:r w:rsidR="0038319E" w:rsidRPr="001B5022">
              <w:rPr>
                <w:rFonts w:ascii="Arial" w:hAnsi="Arial" w:cs="Arial"/>
                <w:sz w:val="24"/>
                <w:szCs w:val="24"/>
              </w:rPr>
              <w:t xml:space="preserve"> </w:t>
            </w:r>
            <w:r w:rsidR="0038319E">
              <w:rPr>
                <w:rFonts w:ascii="Arial" w:hAnsi="Arial" w:cs="Arial"/>
                <w:sz w:val="24"/>
                <w:szCs w:val="24"/>
              </w:rPr>
              <w:t>sobre</w:t>
            </w:r>
            <w:r w:rsidR="0038319E" w:rsidRPr="001B5022">
              <w:rPr>
                <w:rFonts w:ascii="Arial" w:hAnsi="Arial" w:cs="Arial"/>
                <w:sz w:val="24"/>
                <w:szCs w:val="24"/>
              </w:rPr>
              <w:t xml:space="preserve"> o valor da mensalidade</w:t>
            </w:r>
          </w:p>
        </w:tc>
      </w:tr>
      <w:tr w:rsidR="0038319E" w:rsidRPr="001B5022" w14:paraId="60BEF4A8" w14:textId="77777777" w:rsidTr="00E00217">
        <w:tc>
          <w:tcPr>
            <w:tcW w:w="2447" w:type="pct"/>
            <w:hideMark/>
          </w:tcPr>
          <w:p w14:paraId="0DC6BB9C" w14:textId="63FB07B9" w:rsidR="0038319E" w:rsidRPr="001B5022" w:rsidRDefault="0038319E" w:rsidP="00E00217">
            <w:pPr>
              <w:spacing w:line="360" w:lineRule="auto"/>
              <w:jc w:val="both"/>
              <w:rPr>
                <w:rFonts w:ascii="Arial" w:hAnsi="Arial" w:cs="Arial"/>
                <w:sz w:val="24"/>
                <w:szCs w:val="24"/>
              </w:rPr>
            </w:pPr>
            <w:r w:rsidRPr="001B5022">
              <w:rPr>
                <w:rFonts w:ascii="Arial" w:hAnsi="Arial" w:cs="Arial"/>
                <w:b/>
                <w:bCs/>
                <w:sz w:val="24"/>
                <w:szCs w:val="24"/>
              </w:rPr>
              <w:t xml:space="preserve">De </w:t>
            </w:r>
            <w:r w:rsidR="00525592">
              <w:rPr>
                <w:rFonts w:ascii="Arial" w:hAnsi="Arial" w:cs="Arial"/>
                <w:b/>
                <w:bCs/>
                <w:sz w:val="24"/>
                <w:szCs w:val="24"/>
              </w:rPr>
              <w:t>4</w:t>
            </w:r>
            <w:r w:rsidRPr="001B5022">
              <w:rPr>
                <w:rFonts w:ascii="Arial" w:hAnsi="Arial" w:cs="Arial"/>
                <w:b/>
                <w:bCs/>
                <w:sz w:val="24"/>
                <w:szCs w:val="24"/>
              </w:rPr>
              <w:t xml:space="preserve">h01min até </w:t>
            </w:r>
            <w:r w:rsidR="00525592">
              <w:rPr>
                <w:rFonts w:ascii="Arial" w:hAnsi="Arial" w:cs="Arial"/>
                <w:b/>
                <w:bCs/>
                <w:sz w:val="24"/>
                <w:szCs w:val="24"/>
              </w:rPr>
              <w:t>8</w:t>
            </w:r>
            <w:r w:rsidRPr="001B5022">
              <w:rPr>
                <w:rFonts w:ascii="Arial" w:hAnsi="Arial" w:cs="Arial"/>
                <w:b/>
                <w:bCs/>
                <w:sz w:val="24"/>
                <w:szCs w:val="24"/>
              </w:rPr>
              <w:t xml:space="preserve"> horas</w:t>
            </w:r>
            <w:r w:rsidRPr="001B5022">
              <w:rPr>
                <w:rFonts w:ascii="Arial" w:hAnsi="Arial" w:cs="Arial"/>
                <w:sz w:val="24"/>
                <w:szCs w:val="24"/>
              </w:rPr>
              <w:t xml:space="preserve"> (</w:t>
            </w:r>
            <w:r>
              <w:rPr>
                <w:rFonts w:ascii="Arial" w:hAnsi="Arial" w:cs="Arial"/>
                <w:sz w:val="24"/>
                <w:szCs w:val="24"/>
              </w:rPr>
              <w:t>Resolução</w:t>
            </w:r>
            <w:r w:rsidRPr="001B5022">
              <w:rPr>
                <w:rFonts w:ascii="Arial" w:hAnsi="Arial" w:cs="Arial"/>
                <w:sz w:val="24"/>
                <w:szCs w:val="24"/>
              </w:rPr>
              <w:t xml:space="preserve"> entre </w:t>
            </w:r>
            <w:r w:rsidR="00AB0D6E">
              <w:rPr>
                <w:rFonts w:ascii="Arial" w:hAnsi="Arial" w:cs="Arial"/>
                <w:sz w:val="24"/>
                <w:szCs w:val="24"/>
              </w:rPr>
              <w:t>9</w:t>
            </w:r>
            <w:r w:rsidRPr="001B5022">
              <w:rPr>
                <w:rFonts w:ascii="Arial" w:hAnsi="Arial" w:cs="Arial"/>
                <w:sz w:val="24"/>
                <w:szCs w:val="24"/>
              </w:rPr>
              <w:t>h01min e 1</w:t>
            </w:r>
            <w:r w:rsidR="00525592">
              <w:rPr>
                <w:rFonts w:ascii="Arial" w:hAnsi="Arial" w:cs="Arial"/>
                <w:sz w:val="24"/>
                <w:szCs w:val="24"/>
              </w:rPr>
              <w:t>3</w:t>
            </w:r>
            <w:r w:rsidRPr="001B5022">
              <w:rPr>
                <w:rFonts w:ascii="Arial" w:hAnsi="Arial" w:cs="Arial"/>
                <w:sz w:val="24"/>
                <w:szCs w:val="24"/>
              </w:rPr>
              <w:t>h00min)</w:t>
            </w:r>
          </w:p>
        </w:tc>
        <w:tc>
          <w:tcPr>
            <w:tcW w:w="2553" w:type="pct"/>
            <w:hideMark/>
          </w:tcPr>
          <w:p w14:paraId="1C180686" w14:textId="2A432982" w:rsidR="0038319E" w:rsidRPr="001B5022" w:rsidRDefault="003A5DD2" w:rsidP="00E00217">
            <w:pPr>
              <w:spacing w:line="360" w:lineRule="auto"/>
              <w:jc w:val="both"/>
              <w:rPr>
                <w:rFonts w:ascii="Arial" w:hAnsi="Arial" w:cs="Arial"/>
                <w:sz w:val="24"/>
                <w:szCs w:val="24"/>
              </w:rPr>
            </w:pPr>
            <w:r>
              <w:rPr>
                <w:rFonts w:ascii="Arial" w:hAnsi="Arial" w:cs="Arial"/>
                <w:b/>
                <w:bCs/>
                <w:sz w:val="24"/>
                <w:szCs w:val="24"/>
              </w:rPr>
              <w:t>5</w:t>
            </w:r>
            <w:r w:rsidR="0038319E" w:rsidRPr="001B5022">
              <w:rPr>
                <w:rFonts w:ascii="Arial" w:hAnsi="Arial" w:cs="Arial"/>
                <w:b/>
                <w:bCs/>
                <w:sz w:val="24"/>
                <w:szCs w:val="24"/>
              </w:rPr>
              <w:t>%</w:t>
            </w:r>
            <w:r w:rsidR="0038319E" w:rsidRPr="001B5022">
              <w:rPr>
                <w:rFonts w:ascii="Arial" w:hAnsi="Arial" w:cs="Arial"/>
                <w:sz w:val="24"/>
                <w:szCs w:val="24"/>
              </w:rPr>
              <w:t xml:space="preserve"> sobre o valor da mensalidade</w:t>
            </w:r>
          </w:p>
        </w:tc>
      </w:tr>
      <w:tr w:rsidR="0038319E" w:rsidRPr="001B5022" w14:paraId="6B390653" w14:textId="77777777" w:rsidTr="00E00217">
        <w:tc>
          <w:tcPr>
            <w:tcW w:w="2447" w:type="pct"/>
            <w:hideMark/>
          </w:tcPr>
          <w:p w14:paraId="18BCB0CB" w14:textId="6C75B902" w:rsidR="0038319E" w:rsidRPr="001B5022" w:rsidRDefault="0038319E" w:rsidP="00E00217">
            <w:pPr>
              <w:spacing w:line="360" w:lineRule="auto"/>
              <w:jc w:val="both"/>
              <w:rPr>
                <w:rFonts w:ascii="Arial" w:hAnsi="Arial" w:cs="Arial"/>
                <w:sz w:val="24"/>
                <w:szCs w:val="24"/>
              </w:rPr>
            </w:pPr>
            <w:r w:rsidRPr="001B5022">
              <w:rPr>
                <w:rFonts w:ascii="Arial" w:hAnsi="Arial" w:cs="Arial"/>
                <w:b/>
                <w:bCs/>
                <w:sz w:val="24"/>
                <w:szCs w:val="24"/>
              </w:rPr>
              <w:t xml:space="preserve">Acima de </w:t>
            </w:r>
            <w:r w:rsidR="00643AB2">
              <w:rPr>
                <w:rFonts w:ascii="Arial" w:hAnsi="Arial" w:cs="Arial"/>
                <w:b/>
                <w:bCs/>
                <w:sz w:val="24"/>
                <w:szCs w:val="24"/>
              </w:rPr>
              <w:t>8</w:t>
            </w:r>
            <w:r w:rsidRPr="001B5022">
              <w:rPr>
                <w:rFonts w:ascii="Arial" w:hAnsi="Arial" w:cs="Arial"/>
                <w:b/>
                <w:bCs/>
                <w:sz w:val="24"/>
                <w:szCs w:val="24"/>
              </w:rPr>
              <w:t xml:space="preserve"> horas</w:t>
            </w:r>
            <w:r w:rsidRPr="001B5022">
              <w:rPr>
                <w:rFonts w:ascii="Arial" w:hAnsi="Arial" w:cs="Arial"/>
                <w:sz w:val="24"/>
                <w:szCs w:val="24"/>
              </w:rPr>
              <w:t xml:space="preserve"> (</w:t>
            </w:r>
            <w:r>
              <w:rPr>
                <w:rFonts w:ascii="Arial" w:hAnsi="Arial" w:cs="Arial"/>
                <w:sz w:val="24"/>
                <w:szCs w:val="24"/>
              </w:rPr>
              <w:t>Resolução</w:t>
            </w:r>
            <w:r w:rsidRPr="001B5022">
              <w:rPr>
                <w:rFonts w:ascii="Arial" w:hAnsi="Arial" w:cs="Arial"/>
                <w:sz w:val="24"/>
                <w:szCs w:val="24"/>
              </w:rPr>
              <w:t xml:space="preserve"> superior a 1</w:t>
            </w:r>
            <w:r w:rsidR="00525592">
              <w:rPr>
                <w:rFonts w:ascii="Arial" w:hAnsi="Arial" w:cs="Arial"/>
                <w:sz w:val="24"/>
                <w:szCs w:val="24"/>
              </w:rPr>
              <w:t>3</w:t>
            </w:r>
            <w:r w:rsidRPr="001B5022">
              <w:rPr>
                <w:rFonts w:ascii="Arial" w:hAnsi="Arial" w:cs="Arial"/>
                <w:sz w:val="24"/>
                <w:szCs w:val="24"/>
              </w:rPr>
              <w:t>h)</w:t>
            </w:r>
          </w:p>
        </w:tc>
        <w:tc>
          <w:tcPr>
            <w:tcW w:w="2553" w:type="pct"/>
            <w:hideMark/>
          </w:tcPr>
          <w:p w14:paraId="19D71478" w14:textId="19F32245" w:rsidR="0038319E" w:rsidRPr="001B5022" w:rsidRDefault="003A5DD2" w:rsidP="00E00217">
            <w:pPr>
              <w:spacing w:line="360" w:lineRule="auto"/>
              <w:jc w:val="both"/>
              <w:rPr>
                <w:rFonts w:ascii="Arial" w:hAnsi="Arial" w:cs="Arial"/>
                <w:sz w:val="24"/>
                <w:szCs w:val="24"/>
              </w:rPr>
            </w:pPr>
            <w:r>
              <w:rPr>
                <w:rFonts w:ascii="Arial" w:hAnsi="Arial" w:cs="Arial"/>
                <w:b/>
                <w:bCs/>
                <w:sz w:val="24"/>
                <w:szCs w:val="24"/>
              </w:rPr>
              <w:t>7</w:t>
            </w:r>
            <w:r w:rsidR="0038319E" w:rsidRPr="001B5022">
              <w:rPr>
                <w:rFonts w:ascii="Arial" w:hAnsi="Arial" w:cs="Arial"/>
                <w:b/>
                <w:bCs/>
                <w:sz w:val="24"/>
                <w:szCs w:val="24"/>
              </w:rPr>
              <w:t>%</w:t>
            </w:r>
            <w:r w:rsidR="0038319E" w:rsidRPr="001B5022">
              <w:rPr>
                <w:rFonts w:ascii="Arial" w:hAnsi="Arial" w:cs="Arial"/>
                <w:sz w:val="24"/>
                <w:szCs w:val="24"/>
              </w:rPr>
              <w:t xml:space="preserve"> sobre o valor da mensalidade</w:t>
            </w:r>
          </w:p>
        </w:tc>
      </w:tr>
    </w:tbl>
    <w:p w14:paraId="05B489FA" w14:textId="77777777" w:rsidR="0038319E" w:rsidRDefault="0038319E" w:rsidP="0038319E">
      <w:pPr>
        <w:spacing w:line="360" w:lineRule="auto"/>
        <w:jc w:val="both"/>
        <w:rPr>
          <w:rFonts w:ascii="Arial" w:hAnsi="Arial" w:cs="Arial"/>
          <w:b/>
          <w:bCs/>
          <w:sz w:val="24"/>
          <w:szCs w:val="24"/>
        </w:rPr>
      </w:pPr>
    </w:p>
    <w:p w14:paraId="7A1DFDFB" w14:textId="16F56510" w:rsidR="0038319E" w:rsidRDefault="0038319E" w:rsidP="00153A07">
      <w:pPr>
        <w:spacing w:line="360" w:lineRule="auto"/>
        <w:ind w:left="708"/>
        <w:jc w:val="both"/>
        <w:rPr>
          <w:rFonts w:ascii="Arial" w:hAnsi="Arial" w:cs="Arial"/>
          <w:sz w:val="24"/>
          <w:szCs w:val="24"/>
        </w:rPr>
      </w:pPr>
      <w:r w:rsidRPr="00986FB6">
        <w:rPr>
          <w:rFonts w:ascii="Arial" w:hAnsi="Arial" w:cs="Arial"/>
          <w:sz w:val="24"/>
          <w:szCs w:val="24"/>
        </w:rPr>
        <w:t>7.</w:t>
      </w:r>
      <w:r w:rsidR="00A340BA">
        <w:rPr>
          <w:rFonts w:ascii="Arial" w:hAnsi="Arial" w:cs="Arial"/>
          <w:sz w:val="24"/>
          <w:szCs w:val="24"/>
        </w:rPr>
        <w:t>2</w:t>
      </w:r>
      <w:r w:rsidRPr="00986FB6">
        <w:rPr>
          <w:rFonts w:ascii="Arial" w:hAnsi="Arial" w:cs="Arial"/>
          <w:sz w:val="24"/>
          <w:szCs w:val="24"/>
        </w:rPr>
        <w:t>.5.</w:t>
      </w:r>
      <w:r w:rsidRPr="001B5022">
        <w:rPr>
          <w:rFonts w:ascii="Arial" w:hAnsi="Arial" w:cs="Arial"/>
          <w:sz w:val="24"/>
          <w:szCs w:val="24"/>
        </w:rPr>
        <w:t xml:space="preserve"> O valor acumulado dos abatimentos apurados no mês será descontado diretamente do pagamento da fatura do mês subsequente ao da ocorrência.</w:t>
      </w:r>
    </w:p>
    <w:p w14:paraId="6BA56EEE" w14:textId="77777777" w:rsidR="0038319E" w:rsidRPr="001B5022" w:rsidRDefault="0038319E" w:rsidP="00153A07">
      <w:pPr>
        <w:spacing w:line="360" w:lineRule="auto"/>
        <w:ind w:left="708"/>
        <w:jc w:val="both"/>
        <w:rPr>
          <w:rFonts w:ascii="Arial" w:hAnsi="Arial" w:cs="Arial"/>
          <w:sz w:val="24"/>
          <w:szCs w:val="24"/>
        </w:rPr>
      </w:pPr>
    </w:p>
    <w:p w14:paraId="449D9E44" w14:textId="3C0E4478" w:rsidR="0038319E" w:rsidRDefault="0038319E" w:rsidP="00153A07">
      <w:pPr>
        <w:spacing w:line="360" w:lineRule="auto"/>
        <w:ind w:left="708"/>
        <w:jc w:val="both"/>
        <w:rPr>
          <w:rFonts w:ascii="Arial" w:hAnsi="Arial" w:cs="Arial"/>
          <w:sz w:val="24"/>
          <w:szCs w:val="24"/>
        </w:rPr>
      </w:pPr>
      <w:r w:rsidRPr="00986FB6">
        <w:rPr>
          <w:rFonts w:ascii="Arial" w:hAnsi="Arial" w:cs="Arial"/>
          <w:sz w:val="24"/>
          <w:szCs w:val="24"/>
        </w:rPr>
        <w:t>7.</w:t>
      </w:r>
      <w:r w:rsidR="00A340BA">
        <w:rPr>
          <w:rFonts w:ascii="Arial" w:hAnsi="Arial" w:cs="Arial"/>
          <w:sz w:val="24"/>
          <w:szCs w:val="24"/>
        </w:rPr>
        <w:t>2</w:t>
      </w:r>
      <w:r w:rsidRPr="00986FB6">
        <w:rPr>
          <w:rFonts w:ascii="Arial" w:hAnsi="Arial" w:cs="Arial"/>
          <w:sz w:val="24"/>
          <w:szCs w:val="24"/>
        </w:rPr>
        <w:t>.6.</w:t>
      </w:r>
      <w:r w:rsidRPr="001B5022">
        <w:rPr>
          <w:rFonts w:ascii="Arial" w:hAnsi="Arial" w:cs="Arial"/>
          <w:sz w:val="24"/>
          <w:szCs w:val="24"/>
        </w:rPr>
        <w:t xml:space="preserve"> O limite máximo de </w:t>
      </w:r>
      <w:r w:rsidRPr="00AD19CC">
        <w:rPr>
          <w:rFonts w:ascii="Arial" w:hAnsi="Arial" w:cs="Arial"/>
          <w:sz w:val="24"/>
          <w:szCs w:val="24"/>
        </w:rPr>
        <w:t>abatimentos acumulados no mesmo mês será de 20% (vinte por cento) do valor da mens</w:t>
      </w:r>
      <w:r w:rsidRPr="001B5022">
        <w:rPr>
          <w:rFonts w:ascii="Arial" w:hAnsi="Arial" w:cs="Arial"/>
          <w:sz w:val="24"/>
          <w:szCs w:val="24"/>
        </w:rPr>
        <w:t>alidade. Caso os atrasos ultrapassem este limite, o fato poderá ser considerado inexecução parcial do contrato, ensejando a abertura de processo administrativo de sanção ou rescisão contratual.</w:t>
      </w:r>
    </w:p>
    <w:p w14:paraId="35B4CBD7" w14:textId="77777777" w:rsidR="006236DD" w:rsidRDefault="006236DD" w:rsidP="00727775">
      <w:pPr>
        <w:spacing w:line="360" w:lineRule="auto"/>
        <w:jc w:val="center"/>
        <w:rPr>
          <w:rFonts w:ascii="Arial" w:hAnsi="Arial" w:cs="Arial"/>
          <w:b/>
          <w:bCs/>
          <w:sz w:val="24"/>
          <w:szCs w:val="24"/>
        </w:rPr>
      </w:pPr>
    </w:p>
    <w:p w14:paraId="2B2D49B3" w14:textId="1C479BC6" w:rsidR="003C7A8D" w:rsidRPr="003C7A8D" w:rsidRDefault="003C7A8D" w:rsidP="003C7A8D">
      <w:pPr>
        <w:spacing w:line="360" w:lineRule="auto"/>
        <w:jc w:val="both"/>
        <w:rPr>
          <w:rFonts w:ascii="Arial" w:hAnsi="Arial" w:cs="Arial"/>
          <w:b/>
          <w:bCs/>
          <w:sz w:val="24"/>
          <w:szCs w:val="24"/>
        </w:rPr>
      </w:pPr>
      <w:r w:rsidRPr="003C7A8D">
        <w:rPr>
          <w:rFonts w:ascii="Arial" w:hAnsi="Arial" w:cs="Arial"/>
          <w:b/>
          <w:bCs/>
          <w:sz w:val="24"/>
          <w:szCs w:val="24"/>
        </w:rPr>
        <w:t>8. PROTEÇÃO DE DADOS E DESMOBILIZAÇÃO</w:t>
      </w:r>
    </w:p>
    <w:p w14:paraId="03711EFD" w14:textId="7532208F" w:rsidR="003C7A8D" w:rsidRDefault="00B72CAD" w:rsidP="003C7A8D">
      <w:pPr>
        <w:spacing w:line="360" w:lineRule="auto"/>
        <w:jc w:val="both"/>
        <w:rPr>
          <w:rFonts w:ascii="Arial" w:hAnsi="Arial" w:cs="Arial"/>
          <w:sz w:val="24"/>
          <w:szCs w:val="24"/>
        </w:rPr>
      </w:pPr>
      <w:r>
        <w:rPr>
          <w:rFonts w:ascii="Arial" w:hAnsi="Arial" w:cs="Arial"/>
          <w:sz w:val="24"/>
          <w:szCs w:val="24"/>
        </w:rPr>
        <w:t>8</w:t>
      </w:r>
      <w:r w:rsidR="003C7A8D" w:rsidRPr="003C7A8D">
        <w:rPr>
          <w:rFonts w:ascii="Arial" w:hAnsi="Arial" w:cs="Arial"/>
          <w:sz w:val="24"/>
          <w:szCs w:val="24"/>
        </w:rPr>
        <w:t>.</w:t>
      </w:r>
      <w:r>
        <w:rPr>
          <w:rFonts w:ascii="Arial" w:hAnsi="Arial" w:cs="Arial"/>
          <w:sz w:val="24"/>
          <w:szCs w:val="24"/>
        </w:rPr>
        <w:t>1.</w:t>
      </w:r>
      <w:r w:rsidR="003C7A8D" w:rsidRPr="003C7A8D">
        <w:rPr>
          <w:rFonts w:ascii="Arial" w:hAnsi="Arial" w:cs="Arial"/>
          <w:sz w:val="24"/>
          <w:szCs w:val="24"/>
        </w:rPr>
        <w:t xml:space="preserve"> </w:t>
      </w:r>
      <w:r w:rsidRPr="003C7A8D">
        <w:rPr>
          <w:rFonts w:ascii="Arial" w:hAnsi="Arial" w:cs="Arial"/>
          <w:sz w:val="24"/>
          <w:szCs w:val="24"/>
        </w:rPr>
        <w:t>Da desmobilização</w:t>
      </w:r>
    </w:p>
    <w:p w14:paraId="3CF08BB8" w14:textId="77777777" w:rsidR="00B72CAD" w:rsidRPr="003C7A8D" w:rsidRDefault="00B72CAD" w:rsidP="003C7A8D">
      <w:pPr>
        <w:spacing w:line="360" w:lineRule="auto"/>
        <w:jc w:val="both"/>
        <w:rPr>
          <w:rFonts w:ascii="Arial" w:hAnsi="Arial" w:cs="Arial"/>
          <w:sz w:val="24"/>
          <w:szCs w:val="24"/>
        </w:rPr>
      </w:pPr>
    </w:p>
    <w:p w14:paraId="25BE83EA" w14:textId="561A3449" w:rsidR="003C7A8D" w:rsidRDefault="00B72CAD" w:rsidP="00834FFC">
      <w:pPr>
        <w:spacing w:line="360" w:lineRule="auto"/>
        <w:ind w:left="708"/>
        <w:jc w:val="both"/>
        <w:rPr>
          <w:rFonts w:ascii="Arial" w:hAnsi="Arial" w:cs="Arial"/>
          <w:sz w:val="24"/>
          <w:szCs w:val="24"/>
        </w:rPr>
      </w:pPr>
      <w:r>
        <w:rPr>
          <w:rFonts w:ascii="Arial" w:hAnsi="Arial" w:cs="Arial"/>
          <w:sz w:val="24"/>
          <w:szCs w:val="24"/>
        </w:rPr>
        <w:t>8</w:t>
      </w:r>
      <w:r w:rsidR="003C7A8D" w:rsidRPr="003C7A8D">
        <w:rPr>
          <w:rFonts w:ascii="Arial" w:hAnsi="Arial" w:cs="Arial"/>
          <w:sz w:val="24"/>
          <w:szCs w:val="24"/>
        </w:rPr>
        <w:t>.1.</w:t>
      </w:r>
      <w:r>
        <w:rPr>
          <w:rFonts w:ascii="Arial" w:hAnsi="Arial" w:cs="Arial"/>
          <w:sz w:val="24"/>
          <w:szCs w:val="24"/>
        </w:rPr>
        <w:t>1.</w:t>
      </w:r>
      <w:r w:rsidR="003C7A8D" w:rsidRPr="003C7A8D">
        <w:rPr>
          <w:rFonts w:ascii="Arial" w:hAnsi="Arial" w:cs="Arial"/>
          <w:sz w:val="24"/>
          <w:szCs w:val="24"/>
        </w:rPr>
        <w:t xml:space="preserve"> Ao término da vigência contratual ou em caso de rescisão, a Contratada terá o prazo de até 10 (dez) dias úteis para proceder à retirada de todos os equipamentos das dependências da Contratante.</w:t>
      </w:r>
    </w:p>
    <w:p w14:paraId="767F7B88" w14:textId="77777777" w:rsidR="00B72CAD" w:rsidRDefault="00B72CAD" w:rsidP="003C7A8D">
      <w:pPr>
        <w:spacing w:line="360" w:lineRule="auto"/>
        <w:jc w:val="both"/>
        <w:rPr>
          <w:rFonts w:ascii="Arial" w:hAnsi="Arial" w:cs="Arial"/>
          <w:sz w:val="24"/>
          <w:szCs w:val="24"/>
        </w:rPr>
      </w:pPr>
    </w:p>
    <w:p w14:paraId="3DF16DC9" w14:textId="1D070E00" w:rsidR="00B72CAD" w:rsidRDefault="00B72CAD" w:rsidP="00B72CAD">
      <w:pPr>
        <w:spacing w:line="360" w:lineRule="auto"/>
        <w:jc w:val="both"/>
        <w:rPr>
          <w:rFonts w:ascii="Arial" w:hAnsi="Arial" w:cs="Arial"/>
          <w:sz w:val="24"/>
          <w:szCs w:val="24"/>
        </w:rPr>
      </w:pPr>
      <w:r>
        <w:rPr>
          <w:rFonts w:ascii="Arial" w:hAnsi="Arial" w:cs="Arial"/>
          <w:sz w:val="24"/>
          <w:szCs w:val="24"/>
        </w:rPr>
        <w:t xml:space="preserve">8.2. Da </w:t>
      </w:r>
      <w:r w:rsidRPr="003C7A8D">
        <w:rPr>
          <w:rFonts w:ascii="Arial" w:hAnsi="Arial" w:cs="Arial"/>
          <w:sz w:val="24"/>
          <w:szCs w:val="24"/>
        </w:rPr>
        <w:t>segurança da informação</w:t>
      </w:r>
    </w:p>
    <w:p w14:paraId="1F25DF4E" w14:textId="77777777" w:rsidR="00834FFC" w:rsidRPr="003C7A8D" w:rsidRDefault="00834FFC" w:rsidP="00B72CAD">
      <w:pPr>
        <w:spacing w:line="360" w:lineRule="auto"/>
        <w:jc w:val="both"/>
        <w:rPr>
          <w:rFonts w:ascii="Arial" w:hAnsi="Arial" w:cs="Arial"/>
          <w:sz w:val="24"/>
          <w:szCs w:val="24"/>
        </w:rPr>
      </w:pPr>
    </w:p>
    <w:p w14:paraId="18D75DBC" w14:textId="3624B8B3" w:rsidR="003C7A8D" w:rsidRDefault="00B72CAD" w:rsidP="00834FFC">
      <w:pPr>
        <w:spacing w:line="360" w:lineRule="auto"/>
        <w:ind w:left="708"/>
        <w:jc w:val="both"/>
        <w:rPr>
          <w:rFonts w:ascii="Arial" w:hAnsi="Arial" w:cs="Arial"/>
          <w:sz w:val="24"/>
          <w:szCs w:val="24"/>
        </w:rPr>
      </w:pPr>
      <w:r>
        <w:rPr>
          <w:rFonts w:ascii="Arial" w:hAnsi="Arial" w:cs="Arial"/>
          <w:sz w:val="24"/>
          <w:szCs w:val="24"/>
        </w:rPr>
        <w:t>8</w:t>
      </w:r>
      <w:r w:rsidR="003C7A8D" w:rsidRPr="003C7A8D">
        <w:rPr>
          <w:rFonts w:ascii="Arial" w:hAnsi="Arial" w:cs="Arial"/>
          <w:sz w:val="24"/>
          <w:szCs w:val="24"/>
        </w:rPr>
        <w:t>.2.</w:t>
      </w:r>
      <w:r>
        <w:rPr>
          <w:rFonts w:ascii="Arial" w:hAnsi="Arial" w:cs="Arial"/>
          <w:sz w:val="24"/>
          <w:szCs w:val="24"/>
        </w:rPr>
        <w:t>1.</w:t>
      </w:r>
      <w:r w:rsidR="003C7A8D" w:rsidRPr="003C7A8D">
        <w:rPr>
          <w:rFonts w:ascii="Arial" w:hAnsi="Arial" w:cs="Arial"/>
          <w:sz w:val="24"/>
          <w:szCs w:val="24"/>
        </w:rPr>
        <w:t xml:space="preserve"> Como medida de conformidade com a Lei Geral de Proteção de Dados (Lei nº 13.709/2018), a Contratada deverá realizar a formatação segura/sanitização de dados (</w:t>
      </w:r>
      <w:r w:rsidR="003C7A8D" w:rsidRPr="003C7A8D">
        <w:rPr>
          <w:rFonts w:ascii="Arial" w:hAnsi="Arial" w:cs="Arial"/>
          <w:i/>
          <w:iCs/>
          <w:sz w:val="24"/>
          <w:szCs w:val="24"/>
        </w:rPr>
        <w:t>zero-</w:t>
      </w:r>
      <w:proofErr w:type="spellStart"/>
      <w:r w:rsidR="003C7A8D" w:rsidRPr="003C7A8D">
        <w:rPr>
          <w:rFonts w:ascii="Arial" w:hAnsi="Arial" w:cs="Arial"/>
          <w:i/>
          <w:iCs/>
          <w:sz w:val="24"/>
          <w:szCs w:val="24"/>
        </w:rPr>
        <w:t>fill</w:t>
      </w:r>
      <w:proofErr w:type="spellEnd"/>
      <w:r w:rsidR="003C7A8D" w:rsidRPr="003C7A8D">
        <w:rPr>
          <w:rFonts w:ascii="Arial" w:hAnsi="Arial" w:cs="Arial"/>
          <w:sz w:val="24"/>
          <w:szCs w:val="24"/>
        </w:rPr>
        <w:t xml:space="preserve"> ou restauração de fábrica) em todos os discos rígidos, memórias internas (</w:t>
      </w:r>
      <w:proofErr w:type="spellStart"/>
      <w:r w:rsidR="003C7A8D" w:rsidRPr="003C7A8D">
        <w:rPr>
          <w:rFonts w:ascii="Arial" w:hAnsi="Arial" w:cs="Arial"/>
          <w:sz w:val="24"/>
          <w:szCs w:val="24"/>
        </w:rPr>
        <w:t>eMMC</w:t>
      </w:r>
      <w:proofErr w:type="spellEnd"/>
      <w:r w:rsidR="003C7A8D" w:rsidRPr="003C7A8D">
        <w:rPr>
          <w:rFonts w:ascii="Arial" w:hAnsi="Arial" w:cs="Arial"/>
          <w:sz w:val="24"/>
          <w:szCs w:val="24"/>
        </w:rPr>
        <w:t xml:space="preserve">/Flash) e placas de armazenamento das multifuncionais e scanners, garantindo a eliminação irrecuperável de arquivos, documentos e filas de impressão </w:t>
      </w:r>
      <w:r w:rsidR="003C7A8D" w:rsidRPr="003C7A8D">
        <w:rPr>
          <w:rFonts w:ascii="Arial" w:hAnsi="Arial" w:cs="Arial"/>
          <w:sz w:val="24"/>
          <w:szCs w:val="24"/>
        </w:rPr>
        <w:lastRenderedPageBreak/>
        <w:t>retidos no buffer das máquinas, apresentando declaração de conformidade emitida pel</w:t>
      </w:r>
      <w:r w:rsidR="00197469">
        <w:rPr>
          <w:rFonts w:ascii="Arial" w:hAnsi="Arial" w:cs="Arial"/>
          <w:sz w:val="24"/>
          <w:szCs w:val="24"/>
        </w:rPr>
        <w:t>a Contratada</w:t>
      </w:r>
      <w:r w:rsidR="006F589F">
        <w:rPr>
          <w:rFonts w:ascii="Arial" w:hAnsi="Arial" w:cs="Arial"/>
          <w:sz w:val="24"/>
          <w:szCs w:val="24"/>
        </w:rPr>
        <w:t xml:space="preserve"> </w:t>
      </w:r>
      <w:r w:rsidR="006F589F" w:rsidRPr="006F589F">
        <w:rPr>
          <w:rFonts w:ascii="Arial" w:hAnsi="Arial" w:cs="Arial"/>
          <w:sz w:val="24"/>
          <w:szCs w:val="24"/>
        </w:rPr>
        <w:t xml:space="preserve">(ou por seu responsável técnico) e </w:t>
      </w:r>
      <w:r w:rsidR="006F589F" w:rsidRPr="002E45F6">
        <w:rPr>
          <w:rFonts w:ascii="Arial" w:hAnsi="Arial" w:cs="Arial"/>
          <w:sz w:val="24"/>
          <w:szCs w:val="24"/>
        </w:rPr>
        <w:t>entregue ao fiscal do contrato</w:t>
      </w:r>
      <w:r w:rsidR="006F589F" w:rsidRPr="006F589F">
        <w:rPr>
          <w:rFonts w:ascii="Arial" w:hAnsi="Arial" w:cs="Arial"/>
          <w:sz w:val="24"/>
          <w:szCs w:val="24"/>
        </w:rPr>
        <w:t>, declarando que o procedimento de sanitização dos discos/memórias foi devidamente executado antes da devolução.</w:t>
      </w:r>
    </w:p>
    <w:p w14:paraId="2BE0A9F3" w14:textId="77777777" w:rsidR="003C7A8D" w:rsidRPr="003C7A8D" w:rsidRDefault="003C7A8D" w:rsidP="003C7A8D">
      <w:pPr>
        <w:spacing w:line="360" w:lineRule="auto"/>
        <w:jc w:val="both"/>
        <w:rPr>
          <w:rFonts w:ascii="Arial" w:hAnsi="Arial" w:cs="Arial"/>
          <w:sz w:val="24"/>
          <w:szCs w:val="24"/>
        </w:rPr>
      </w:pPr>
    </w:p>
    <w:p w14:paraId="1933B1D7" w14:textId="29D390A1" w:rsidR="003C7A8D" w:rsidRPr="003C7A8D" w:rsidRDefault="003C7A8D" w:rsidP="003C7A8D">
      <w:pPr>
        <w:spacing w:line="360" w:lineRule="auto"/>
        <w:jc w:val="both"/>
        <w:rPr>
          <w:rFonts w:ascii="Arial" w:hAnsi="Arial" w:cs="Arial"/>
          <w:b/>
          <w:bCs/>
          <w:sz w:val="24"/>
          <w:szCs w:val="24"/>
        </w:rPr>
      </w:pPr>
      <w:r w:rsidRPr="003C7A8D">
        <w:rPr>
          <w:rFonts w:ascii="Arial" w:hAnsi="Arial" w:cs="Arial"/>
          <w:b/>
          <w:bCs/>
          <w:sz w:val="24"/>
          <w:szCs w:val="24"/>
        </w:rPr>
        <w:t>9. ESTOQUE MÍNIMO LOCAL DE SUPRIMENTOS</w:t>
      </w:r>
    </w:p>
    <w:p w14:paraId="6F3A55F3" w14:textId="6B5634D6" w:rsidR="003C7A8D" w:rsidRDefault="00F77871" w:rsidP="003C7A8D">
      <w:pPr>
        <w:spacing w:line="360" w:lineRule="auto"/>
        <w:jc w:val="both"/>
        <w:rPr>
          <w:rFonts w:ascii="Arial" w:hAnsi="Arial" w:cs="Arial"/>
          <w:sz w:val="24"/>
          <w:szCs w:val="24"/>
        </w:rPr>
      </w:pPr>
      <w:r>
        <w:rPr>
          <w:rFonts w:ascii="Arial" w:hAnsi="Arial" w:cs="Arial"/>
          <w:sz w:val="24"/>
          <w:szCs w:val="24"/>
        </w:rPr>
        <w:t>9</w:t>
      </w:r>
      <w:r w:rsidR="003C7A8D" w:rsidRPr="003C7A8D">
        <w:rPr>
          <w:rFonts w:ascii="Arial" w:hAnsi="Arial" w:cs="Arial"/>
          <w:sz w:val="24"/>
          <w:szCs w:val="24"/>
        </w:rPr>
        <w:t>.</w:t>
      </w:r>
      <w:r>
        <w:rPr>
          <w:rFonts w:ascii="Arial" w:hAnsi="Arial" w:cs="Arial"/>
          <w:sz w:val="24"/>
          <w:szCs w:val="24"/>
        </w:rPr>
        <w:t>1.</w:t>
      </w:r>
      <w:r w:rsidR="003C7A8D" w:rsidRPr="003C7A8D">
        <w:rPr>
          <w:rFonts w:ascii="Arial" w:hAnsi="Arial" w:cs="Arial"/>
          <w:sz w:val="24"/>
          <w:szCs w:val="24"/>
        </w:rPr>
        <w:t xml:space="preserve"> </w:t>
      </w:r>
      <w:r w:rsidR="00082DDA" w:rsidRPr="003C7A8D">
        <w:rPr>
          <w:rFonts w:ascii="Arial" w:hAnsi="Arial" w:cs="Arial"/>
          <w:sz w:val="24"/>
          <w:szCs w:val="24"/>
        </w:rPr>
        <w:t>Da logística de suprimentos e almoxarifado de contingência</w:t>
      </w:r>
    </w:p>
    <w:p w14:paraId="610C8363" w14:textId="77777777" w:rsidR="00F77871" w:rsidRPr="003C7A8D" w:rsidRDefault="00F77871" w:rsidP="003C7A8D">
      <w:pPr>
        <w:spacing w:line="360" w:lineRule="auto"/>
        <w:jc w:val="both"/>
        <w:rPr>
          <w:rFonts w:ascii="Arial" w:hAnsi="Arial" w:cs="Arial"/>
          <w:sz w:val="24"/>
          <w:szCs w:val="24"/>
        </w:rPr>
      </w:pPr>
    </w:p>
    <w:p w14:paraId="2C004B1B" w14:textId="4DDE7E4E" w:rsidR="003C7A8D" w:rsidRPr="003C7A8D" w:rsidRDefault="00F77871" w:rsidP="00F77871">
      <w:pPr>
        <w:spacing w:line="360" w:lineRule="auto"/>
        <w:ind w:left="360"/>
        <w:jc w:val="both"/>
        <w:rPr>
          <w:rFonts w:ascii="Arial" w:hAnsi="Arial" w:cs="Arial"/>
          <w:sz w:val="24"/>
          <w:szCs w:val="24"/>
        </w:rPr>
      </w:pPr>
      <w:r>
        <w:rPr>
          <w:rFonts w:ascii="Arial" w:hAnsi="Arial" w:cs="Arial"/>
          <w:sz w:val="24"/>
          <w:szCs w:val="24"/>
        </w:rPr>
        <w:t>9</w:t>
      </w:r>
      <w:r w:rsidR="003C7A8D" w:rsidRPr="003C7A8D">
        <w:rPr>
          <w:rFonts w:ascii="Arial" w:hAnsi="Arial" w:cs="Arial"/>
          <w:sz w:val="24"/>
          <w:szCs w:val="24"/>
        </w:rPr>
        <w:t>.1.</w:t>
      </w:r>
      <w:r>
        <w:rPr>
          <w:rFonts w:ascii="Arial" w:hAnsi="Arial" w:cs="Arial"/>
          <w:sz w:val="24"/>
          <w:szCs w:val="24"/>
        </w:rPr>
        <w:t>1.</w:t>
      </w:r>
      <w:r w:rsidR="003C7A8D" w:rsidRPr="003C7A8D">
        <w:rPr>
          <w:rFonts w:ascii="Arial" w:hAnsi="Arial" w:cs="Arial"/>
          <w:sz w:val="24"/>
          <w:szCs w:val="24"/>
        </w:rPr>
        <w:t xml:space="preserve"> A Contratada deverá disponibilizar e manter nas dependências da Contratante um estoque mínimo de contingência contendo, no mínimo:</w:t>
      </w:r>
    </w:p>
    <w:p w14:paraId="224E2027" w14:textId="6EF4D7A1" w:rsidR="003C7A8D" w:rsidRDefault="003C7A8D" w:rsidP="00F77871">
      <w:pPr>
        <w:numPr>
          <w:ilvl w:val="0"/>
          <w:numId w:val="82"/>
        </w:numPr>
        <w:tabs>
          <w:tab w:val="clear" w:pos="720"/>
          <w:tab w:val="num" w:pos="1080"/>
        </w:tabs>
        <w:spacing w:line="360" w:lineRule="auto"/>
        <w:ind w:left="1080"/>
        <w:jc w:val="both"/>
        <w:rPr>
          <w:rFonts w:ascii="Arial" w:hAnsi="Arial" w:cs="Arial"/>
          <w:sz w:val="24"/>
          <w:szCs w:val="24"/>
        </w:rPr>
      </w:pPr>
      <w:r w:rsidRPr="003C7A8D">
        <w:rPr>
          <w:rFonts w:ascii="Arial" w:hAnsi="Arial" w:cs="Arial"/>
          <w:sz w:val="24"/>
          <w:szCs w:val="24"/>
        </w:rPr>
        <w:t>0</w:t>
      </w:r>
      <w:r w:rsidR="005F0369">
        <w:rPr>
          <w:rFonts w:ascii="Arial" w:hAnsi="Arial" w:cs="Arial"/>
          <w:sz w:val="24"/>
          <w:szCs w:val="24"/>
        </w:rPr>
        <w:t>3</w:t>
      </w:r>
      <w:r w:rsidRPr="003C7A8D">
        <w:rPr>
          <w:rFonts w:ascii="Arial" w:hAnsi="Arial" w:cs="Arial"/>
          <w:sz w:val="24"/>
          <w:szCs w:val="24"/>
        </w:rPr>
        <w:t xml:space="preserve"> (</w:t>
      </w:r>
      <w:r w:rsidR="005F0369">
        <w:rPr>
          <w:rFonts w:ascii="Arial" w:hAnsi="Arial" w:cs="Arial"/>
          <w:sz w:val="24"/>
          <w:szCs w:val="24"/>
        </w:rPr>
        <w:t>três</w:t>
      </w:r>
      <w:r w:rsidRPr="003C7A8D">
        <w:rPr>
          <w:rFonts w:ascii="Arial" w:hAnsi="Arial" w:cs="Arial"/>
          <w:sz w:val="24"/>
          <w:szCs w:val="24"/>
        </w:rPr>
        <w:t>) cartuchos de toner monocromáticos sobressalentes para o parque d</w:t>
      </w:r>
      <w:r w:rsidR="005F0369">
        <w:rPr>
          <w:rFonts w:ascii="Arial" w:hAnsi="Arial" w:cs="Arial"/>
          <w:sz w:val="24"/>
          <w:szCs w:val="24"/>
        </w:rPr>
        <w:t>o</w:t>
      </w:r>
      <w:r w:rsidRPr="003C7A8D">
        <w:rPr>
          <w:rFonts w:ascii="Arial" w:hAnsi="Arial" w:cs="Arial"/>
          <w:sz w:val="24"/>
          <w:szCs w:val="24"/>
        </w:rPr>
        <w:t xml:space="preserve"> Tipo A;</w:t>
      </w:r>
    </w:p>
    <w:p w14:paraId="40C110A3" w14:textId="03519156" w:rsidR="005F0369" w:rsidRPr="005F0369" w:rsidRDefault="005F0369" w:rsidP="005F0369">
      <w:pPr>
        <w:numPr>
          <w:ilvl w:val="0"/>
          <w:numId w:val="82"/>
        </w:numPr>
        <w:tabs>
          <w:tab w:val="clear" w:pos="720"/>
          <w:tab w:val="num" w:pos="1080"/>
        </w:tabs>
        <w:spacing w:line="360" w:lineRule="auto"/>
        <w:ind w:left="1080"/>
        <w:jc w:val="both"/>
        <w:rPr>
          <w:rFonts w:ascii="Arial" w:hAnsi="Arial" w:cs="Arial"/>
          <w:sz w:val="24"/>
          <w:szCs w:val="24"/>
        </w:rPr>
      </w:pPr>
      <w:r w:rsidRPr="003C7A8D">
        <w:rPr>
          <w:rFonts w:ascii="Arial" w:hAnsi="Arial" w:cs="Arial"/>
          <w:sz w:val="24"/>
          <w:szCs w:val="24"/>
        </w:rPr>
        <w:t>0</w:t>
      </w:r>
      <w:r>
        <w:rPr>
          <w:rFonts w:ascii="Arial" w:hAnsi="Arial" w:cs="Arial"/>
          <w:sz w:val="24"/>
          <w:szCs w:val="24"/>
        </w:rPr>
        <w:t>2</w:t>
      </w:r>
      <w:r w:rsidRPr="003C7A8D">
        <w:rPr>
          <w:rFonts w:ascii="Arial" w:hAnsi="Arial" w:cs="Arial"/>
          <w:sz w:val="24"/>
          <w:szCs w:val="24"/>
        </w:rPr>
        <w:t xml:space="preserve"> (</w:t>
      </w:r>
      <w:r>
        <w:rPr>
          <w:rFonts w:ascii="Arial" w:hAnsi="Arial" w:cs="Arial"/>
          <w:sz w:val="24"/>
          <w:szCs w:val="24"/>
        </w:rPr>
        <w:t>dois</w:t>
      </w:r>
      <w:r w:rsidRPr="003C7A8D">
        <w:rPr>
          <w:rFonts w:ascii="Arial" w:hAnsi="Arial" w:cs="Arial"/>
          <w:sz w:val="24"/>
          <w:szCs w:val="24"/>
        </w:rPr>
        <w:t>) cartuchos de toner monocromáticos sobressalentes para o parque d</w:t>
      </w:r>
      <w:r>
        <w:rPr>
          <w:rFonts w:ascii="Arial" w:hAnsi="Arial" w:cs="Arial"/>
          <w:sz w:val="24"/>
          <w:szCs w:val="24"/>
        </w:rPr>
        <w:t>o</w:t>
      </w:r>
      <w:r w:rsidRPr="003C7A8D">
        <w:rPr>
          <w:rFonts w:ascii="Arial" w:hAnsi="Arial" w:cs="Arial"/>
          <w:sz w:val="24"/>
          <w:szCs w:val="24"/>
        </w:rPr>
        <w:t xml:space="preserve"> Tipo </w:t>
      </w:r>
      <w:r>
        <w:rPr>
          <w:rFonts w:ascii="Arial" w:hAnsi="Arial" w:cs="Arial"/>
          <w:sz w:val="24"/>
          <w:szCs w:val="24"/>
        </w:rPr>
        <w:t>B</w:t>
      </w:r>
      <w:r w:rsidRPr="003C7A8D">
        <w:rPr>
          <w:rFonts w:ascii="Arial" w:hAnsi="Arial" w:cs="Arial"/>
          <w:sz w:val="24"/>
          <w:szCs w:val="24"/>
        </w:rPr>
        <w:t>;</w:t>
      </w:r>
    </w:p>
    <w:p w14:paraId="2A344DBD" w14:textId="3F5D9FDC" w:rsidR="003C7A8D" w:rsidRDefault="003C7A8D" w:rsidP="00F77871">
      <w:pPr>
        <w:numPr>
          <w:ilvl w:val="0"/>
          <w:numId w:val="82"/>
        </w:numPr>
        <w:tabs>
          <w:tab w:val="clear" w:pos="720"/>
          <w:tab w:val="num" w:pos="1080"/>
        </w:tabs>
        <w:spacing w:line="360" w:lineRule="auto"/>
        <w:ind w:left="1080"/>
        <w:jc w:val="both"/>
        <w:rPr>
          <w:rFonts w:ascii="Arial" w:hAnsi="Arial" w:cs="Arial"/>
          <w:sz w:val="24"/>
          <w:szCs w:val="24"/>
        </w:rPr>
      </w:pPr>
      <w:r w:rsidRPr="003C7A8D">
        <w:rPr>
          <w:rFonts w:ascii="Arial" w:hAnsi="Arial" w:cs="Arial"/>
          <w:sz w:val="24"/>
          <w:szCs w:val="24"/>
        </w:rPr>
        <w:t>01 (um) kit completo de frascos/refis de tinta originais para cada equipamento Tipo C e D</w:t>
      </w:r>
      <w:r w:rsidR="00FC56DE">
        <w:rPr>
          <w:rFonts w:ascii="Arial" w:hAnsi="Arial" w:cs="Arial"/>
          <w:sz w:val="24"/>
          <w:szCs w:val="24"/>
        </w:rPr>
        <w:t xml:space="preserve"> somente quando solicitado, pois o volume de impressão nesses equipamentos é pequeno</w:t>
      </w:r>
      <w:r w:rsidRPr="003C7A8D">
        <w:rPr>
          <w:rFonts w:ascii="Arial" w:hAnsi="Arial" w:cs="Arial"/>
          <w:sz w:val="24"/>
          <w:szCs w:val="24"/>
        </w:rPr>
        <w:t>.</w:t>
      </w:r>
    </w:p>
    <w:p w14:paraId="493DDD0D" w14:textId="77777777" w:rsidR="00FC56DE" w:rsidRPr="003C7A8D" w:rsidRDefault="00FC56DE" w:rsidP="00FC56DE">
      <w:pPr>
        <w:spacing w:line="360" w:lineRule="auto"/>
        <w:jc w:val="both"/>
        <w:rPr>
          <w:rFonts w:ascii="Arial" w:hAnsi="Arial" w:cs="Arial"/>
          <w:sz w:val="24"/>
          <w:szCs w:val="24"/>
        </w:rPr>
      </w:pPr>
    </w:p>
    <w:p w14:paraId="33970FC5" w14:textId="6184D1AD" w:rsidR="003C7A8D" w:rsidRDefault="00F77871" w:rsidP="00F77871">
      <w:pPr>
        <w:spacing w:line="360" w:lineRule="auto"/>
        <w:ind w:left="360"/>
        <w:jc w:val="both"/>
        <w:rPr>
          <w:rFonts w:ascii="Arial" w:hAnsi="Arial" w:cs="Arial"/>
          <w:sz w:val="24"/>
          <w:szCs w:val="24"/>
        </w:rPr>
      </w:pPr>
      <w:r>
        <w:rPr>
          <w:rFonts w:ascii="Arial" w:hAnsi="Arial" w:cs="Arial"/>
          <w:sz w:val="24"/>
          <w:szCs w:val="24"/>
        </w:rPr>
        <w:t>9</w:t>
      </w:r>
      <w:r w:rsidR="003C7A8D" w:rsidRPr="003C7A8D">
        <w:rPr>
          <w:rFonts w:ascii="Arial" w:hAnsi="Arial" w:cs="Arial"/>
          <w:sz w:val="24"/>
          <w:szCs w:val="24"/>
        </w:rPr>
        <w:t>.</w:t>
      </w:r>
      <w:r>
        <w:rPr>
          <w:rFonts w:ascii="Arial" w:hAnsi="Arial" w:cs="Arial"/>
          <w:sz w:val="24"/>
          <w:szCs w:val="24"/>
        </w:rPr>
        <w:t>1.</w:t>
      </w:r>
      <w:r w:rsidR="003C7A8D" w:rsidRPr="003C7A8D">
        <w:rPr>
          <w:rFonts w:ascii="Arial" w:hAnsi="Arial" w:cs="Arial"/>
          <w:sz w:val="24"/>
          <w:szCs w:val="24"/>
        </w:rPr>
        <w:t xml:space="preserve">2. A reposição dos suprimentos consumidos do estoque de contingência deverá ser realizada pela Contratada no prazo máximo de 2 (dois) dias úteis após a comunicação de abertura da embalagem </w:t>
      </w:r>
      <w:r w:rsidR="00FC56DE">
        <w:rPr>
          <w:rFonts w:ascii="Arial" w:hAnsi="Arial" w:cs="Arial"/>
          <w:sz w:val="24"/>
          <w:szCs w:val="24"/>
        </w:rPr>
        <w:t>feita por</w:t>
      </w:r>
      <w:r w:rsidR="003C7A8D" w:rsidRPr="003C7A8D">
        <w:rPr>
          <w:rFonts w:ascii="Arial" w:hAnsi="Arial" w:cs="Arial"/>
          <w:sz w:val="24"/>
          <w:szCs w:val="24"/>
        </w:rPr>
        <w:t xml:space="preserve"> solicitação via sistema </w:t>
      </w:r>
      <w:r w:rsidR="00FC56DE">
        <w:rPr>
          <w:rFonts w:ascii="Arial" w:hAnsi="Arial" w:cs="Arial"/>
          <w:sz w:val="24"/>
          <w:szCs w:val="24"/>
        </w:rPr>
        <w:t>chamados, telefone ou WhatsApp</w:t>
      </w:r>
      <w:r w:rsidR="003C7A8D" w:rsidRPr="003C7A8D">
        <w:rPr>
          <w:rFonts w:ascii="Arial" w:hAnsi="Arial" w:cs="Arial"/>
          <w:sz w:val="24"/>
          <w:szCs w:val="24"/>
        </w:rPr>
        <w:t>.</w:t>
      </w:r>
    </w:p>
    <w:p w14:paraId="69729AF4" w14:textId="77777777" w:rsidR="0062186B" w:rsidRPr="00B1694D" w:rsidRDefault="0062186B" w:rsidP="0062186B">
      <w:pPr>
        <w:numPr>
          <w:ilvl w:val="0"/>
          <w:numId w:val="88"/>
        </w:numPr>
        <w:tabs>
          <w:tab w:val="num" w:pos="720"/>
        </w:tabs>
        <w:spacing w:line="360" w:lineRule="auto"/>
        <w:jc w:val="both"/>
        <w:rPr>
          <w:rFonts w:ascii="Arial" w:hAnsi="Arial" w:cs="Arial"/>
          <w:sz w:val="24"/>
          <w:szCs w:val="24"/>
        </w:rPr>
      </w:pPr>
      <w:r w:rsidRPr="00B1694D">
        <w:rPr>
          <w:rFonts w:ascii="Arial" w:hAnsi="Arial" w:cs="Arial"/>
          <w:sz w:val="24"/>
          <w:szCs w:val="24"/>
        </w:rPr>
        <w:t xml:space="preserve">Registros e Canais: O chamado poderá ser aberto via sistema oficial da Contratada, telefone ou </w:t>
      </w:r>
      <w:r w:rsidRPr="00B1694D">
        <w:rPr>
          <w:rFonts w:ascii="Arial" w:hAnsi="Arial" w:cs="Arial"/>
          <w:i/>
          <w:iCs/>
          <w:sz w:val="24"/>
          <w:szCs w:val="24"/>
        </w:rPr>
        <w:t>WhatsApp</w:t>
      </w:r>
      <w:r w:rsidRPr="00B1694D">
        <w:rPr>
          <w:rFonts w:ascii="Arial" w:hAnsi="Arial" w:cs="Arial"/>
          <w:sz w:val="24"/>
          <w:szCs w:val="24"/>
        </w:rPr>
        <w:t>, conforme detalhado no Item 10 (Canais de Comunicação) deste Termo de Referência.</w:t>
      </w:r>
    </w:p>
    <w:p w14:paraId="71EE990E" w14:textId="77777777" w:rsidR="0062186B" w:rsidRDefault="0062186B" w:rsidP="00F77871">
      <w:pPr>
        <w:spacing w:line="360" w:lineRule="auto"/>
        <w:ind w:left="360"/>
        <w:jc w:val="both"/>
        <w:rPr>
          <w:rFonts w:ascii="Arial" w:hAnsi="Arial" w:cs="Arial"/>
          <w:sz w:val="24"/>
          <w:szCs w:val="24"/>
        </w:rPr>
      </w:pPr>
    </w:p>
    <w:p w14:paraId="5B0FE873" w14:textId="77777777" w:rsidR="006C7635" w:rsidRDefault="006C7635" w:rsidP="00F77871">
      <w:pPr>
        <w:spacing w:line="360" w:lineRule="auto"/>
        <w:ind w:left="360"/>
        <w:jc w:val="both"/>
        <w:rPr>
          <w:rFonts w:ascii="Arial" w:hAnsi="Arial" w:cs="Arial"/>
          <w:sz w:val="24"/>
          <w:szCs w:val="24"/>
        </w:rPr>
      </w:pPr>
    </w:p>
    <w:p w14:paraId="1769A9BF" w14:textId="0AABC590" w:rsidR="006C7635" w:rsidRPr="006C7635" w:rsidRDefault="00CA56D4" w:rsidP="006C7635">
      <w:pPr>
        <w:spacing w:line="360" w:lineRule="auto"/>
        <w:jc w:val="both"/>
        <w:rPr>
          <w:rFonts w:ascii="Arial" w:hAnsi="Arial" w:cs="Arial"/>
          <w:sz w:val="24"/>
          <w:szCs w:val="24"/>
        </w:rPr>
      </w:pPr>
      <w:r>
        <w:rPr>
          <w:rFonts w:ascii="Arial" w:hAnsi="Arial" w:cs="Arial"/>
          <w:b/>
          <w:bCs/>
          <w:sz w:val="24"/>
          <w:szCs w:val="24"/>
        </w:rPr>
        <w:t>10</w:t>
      </w:r>
      <w:r w:rsidR="006C7635" w:rsidRPr="006C7635">
        <w:rPr>
          <w:rFonts w:ascii="Arial" w:hAnsi="Arial" w:cs="Arial"/>
          <w:b/>
          <w:bCs/>
          <w:sz w:val="24"/>
          <w:szCs w:val="24"/>
        </w:rPr>
        <w:t>. DOS CANAIS DE COMUNICAÇÃO E DA GESTÃO OPERACIONAL</w:t>
      </w:r>
    </w:p>
    <w:p w14:paraId="4BA1C640" w14:textId="790D35A2" w:rsidR="006C7635" w:rsidRPr="006C7635" w:rsidRDefault="00575059" w:rsidP="006C7635">
      <w:pPr>
        <w:spacing w:line="360" w:lineRule="auto"/>
        <w:jc w:val="both"/>
        <w:rPr>
          <w:rFonts w:ascii="Arial" w:hAnsi="Arial" w:cs="Arial"/>
          <w:sz w:val="24"/>
          <w:szCs w:val="24"/>
        </w:rPr>
      </w:pPr>
      <w:r>
        <w:rPr>
          <w:rFonts w:ascii="Arial" w:hAnsi="Arial" w:cs="Arial"/>
          <w:sz w:val="24"/>
          <w:szCs w:val="24"/>
        </w:rPr>
        <w:t>10</w:t>
      </w:r>
      <w:r w:rsidR="006C7635" w:rsidRPr="006C7635">
        <w:rPr>
          <w:rFonts w:ascii="Arial" w:hAnsi="Arial" w:cs="Arial"/>
          <w:sz w:val="24"/>
          <w:szCs w:val="24"/>
        </w:rPr>
        <w:t>.1. A comunicação formal entre a Contratante e a Contratada para todos os atos decorrentes</w:t>
      </w:r>
      <w:r w:rsidR="006C7635" w:rsidRPr="006E3CF3">
        <w:rPr>
          <w:rFonts w:ascii="Arial" w:hAnsi="Arial" w:cs="Arial"/>
          <w:sz w:val="24"/>
          <w:szCs w:val="24"/>
        </w:rPr>
        <w:t xml:space="preserve"> da execução deste contrato será realizada preferencialmente por meio eletrônico</w:t>
      </w:r>
      <w:r w:rsidR="006C7635" w:rsidRPr="006C7635">
        <w:rPr>
          <w:rFonts w:ascii="Arial" w:hAnsi="Arial" w:cs="Arial"/>
          <w:sz w:val="24"/>
          <w:szCs w:val="24"/>
        </w:rPr>
        <w:t>, garantida a comprovação de recebimento e autoria.</w:t>
      </w:r>
    </w:p>
    <w:p w14:paraId="54F7062D" w14:textId="77777777" w:rsidR="00575059" w:rsidRDefault="00575059" w:rsidP="006C7635">
      <w:pPr>
        <w:spacing w:line="360" w:lineRule="auto"/>
        <w:jc w:val="both"/>
        <w:rPr>
          <w:rFonts w:ascii="Arial" w:hAnsi="Arial" w:cs="Arial"/>
          <w:sz w:val="24"/>
          <w:szCs w:val="24"/>
        </w:rPr>
      </w:pPr>
    </w:p>
    <w:p w14:paraId="183F5221" w14:textId="773B4A8D" w:rsidR="006C7635" w:rsidRPr="006C7635" w:rsidRDefault="00575059" w:rsidP="006C7635">
      <w:pPr>
        <w:spacing w:line="360" w:lineRule="auto"/>
        <w:jc w:val="both"/>
        <w:rPr>
          <w:rFonts w:ascii="Arial" w:hAnsi="Arial" w:cs="Arial"/>
          <w:sz w:val="24"/>
          <w:szCs w:val="24"/>
        </w:rPr>
      </w:pPr>
      <w:r>
        <w:rPr>
          <w:rFonts w:ascii="Arial" w:hAnsi="Arial" w:cs="Arial"/>
          <w:sz w:val="24"/>
          <w:szCs w:val="24"/>
        </w:rPr>
        <w:t>10</w:t>
      </w:r>
      <w:r w:rsidR="006C7635" w:rsidRPr="006C7635">
        <w:rPr>
          <w:rFonts w:ascii="Arial" w:hAnsi="Arial" w:cs="Arial"/>
          <w:sz w:val="24"/>
          <w:szCs w:val="24"/>
        </w:rPr>
        <w:t xml:space="preserve">.2. São considerados </w:t>
      </w:r>
      <w:r w:rsidR="006C7635" w:rsidRPr="006E3CF3">
        <w:rPr>
          <w:rFonts w:ascii="Arial" w:hAnsi="Arial" w:cs="Arial"/>
          <w:sz w:val="24"/>
          <w:szCs w:val="24"/>
        </w:rPr>
        <w:t>canais oficiais de comunicação:</w:t>
      </w:r>
    </w:p>
    <w:p w14:paraId="503E7D66" w14:textId="77777777" w:rsidR="006C7635" w:rsidRPr="006C7635" w:rsidRDefault="006C7635" w:rsidP="006C7635">
      <w:pPr>
        <w:numPr>
          <w:ilvl w:val="0"/>
          <w:numId w:val="83"/>
        </w:numPr>
        <w:spacing w:line="360" w:lineRule="auto"/>
        <w:jc w:val="both"/>
        <w:rPr>
          <w:rFonts w:ascii="Arial" w:hAnsi="Arial" w:cs="Arial"/>
          <w:sz w:val="24"/>
          <w:szCs w:val="24"/>
        </w:rPr>
      </w:pPr>
      <w:r w:rsidRPr="006C7635">
        <w:rPr>
          <w:rFonts w:ascii="Arial" w:hAnsi="Arial" w:cs="Arial"/>
          <w:b/>
          <w:bCs/>
          <w:sz w:val="24"/>
          <w:szCs w:val="24"/>
        </w:rPr>
        <w:lastRenderedPageBreak/>
        <w:t>a)</w:t>
      </w:r>
      <w:r w:rsidRPr="006C7635">
        <w:rPr>
          <w:rFonts w:ascii="Arial" w:hAnsi="Arial" w:cs="Arial"/>
          <w:sz w:val="24"/>
          <w:szCs w:val="24"/>
        </w:rPr>
        <w:t xml:space="preserve"> Endereço de correio eletrônico (</w:t>
      </w:r>
      <w:r w:rsidRPr="006C7635">
        <w:rPr>
          <w:rFonts w:ascii="Arial" w:hAnsi="Arial" w:cs="Arial"/>
          <w:i/>
          <w:iCs/>
          <w:sz w:val="24"/>
          <w:szCs w:val="24"/>
        </w:rPr>
        <w:t>e-mail</w:t>
      </w:r>
      <w:r w:rsidRPr="006C7635">
        <w:rPr>
          <w:rFonts w:ascii="Arial" w:hAnsi="Arial" w:cs="Arial"/>
          <w:sz w:val="24"/>
          <w:szCs w:val="24"/>
        </w:rPr>
        <w:t>) institucional cadastrado pelas partes na assinatura do contrato;</w:t>
      </w:r>
    </w:p>
    <w:p w14:paraId="085DA1DA" w14:textId="77777777" w:rsidR="006C7635" w:rsidRPr="006C7635" w:rsidRDefault="006C7635" w:rsidP="006C7635">
      <w:pPr>
        <w:numPr>
          <w:ilvl w:val="0"/>
          <w:numId w:val="83"/>
        </w:numPr>
        <w:spacing w:line="360" w:lineRule="auto"/>
        <w:jc w:val="both"/>
        <w:rPr>
          <w:rFonts w:ascii="Arial" w:hAnsi="Arial" w:cs="Arial"/>
          <w:sz w:val="24"/>
          <w:szCs w:val="24"/>
        </w:rPr>
      </w:pPr>
      <w:r w:rsidRPr="006C7635">
        <w:rPr>
          <w:rFonts w:ascii="Arial" w:hAnsi="Arial" w:cs="Arial"/>
          <w:b/>
          <w:bCs/>
          <w:sz w:val="24"/>
          <w:szCs w:val="24"/>
        </w:rPr>
        <w:t>b)</w:t>
      </w:r>
      <w:r w:rsidRPr="006C7635">
        <w:rPr>
          <w:rFonts w:ascii="Arial" w:hAnsi="Arial" w:cs="Arial"/>
          <w:sz w:val="24"/>
          <w:szCs w:val="24"/>
        </w:rPr>
        <w:t xml:space="preserve"> Sistema web/portal de abertura e acompanhamento de chamados fornecido pela Contratada;</w:t>
      </w:r>
    </w:p>
    <w:p w14:paraId="0B16DBF9" w14:textId="77777777" w:rsidR="006C7635" w:rsidRDefault="006C7635" w:rsidP="006C7635">
      <w:pPr>
        <w:numPr>
          <w:ilvl w:val="0"/>
          <w:numId w:val="83"/>
        </w:numPr>
        <w:spacing w:line="360" w:lineRule="auto"/>
        <w:jc w:val="both"/>
        <w:rPr>
          <w:rFonts w:ascii="Arial" w:hAnsi="Arial" w:cs="Arial"/>
          <w:sz w:val="24"/>
          <w:szCs w:val="24"/>
        </w:rPr>
      </w:pPr>
      <w:r w:rsidRPr="006C7635">
        <w:rPr>
          <w:rFonts w:ascii="Arial" w:hAnsi="Arial" w:cs="Arial"/>
          <w:b/>
          <w:bCs/>
          <w:sz w:val="24"/>
          <w:szCs w:val="24"/>
        </w:rPr>
        <w:t>c)</w:t>
      </w:r>
      <w:r w:rsidRPr="006C7635">
        <w:rPr>
          <w:rFonts w:ascii="Arial" w:hAnsi="Arial" w:cs="Arial"/>
          <w:sz w:val="24"/>
          <w:szCs w:val="24"/>
        </w:rPr>
        <w:t xml:space="preserve"> Aplicativo de mensagem instantânea (WhatsApp </w:t>
      </w:r>
      <w:r w:rsidRPr="006C7635">
        <w:rPr>
          <w:rFonts w:ascii="Arial" w:hAnsi="Arial" w:cs="Arial"/>
          <w:i/>
          <w:iCs/>
          <w:sz w:val="24"/>
          <w:szCs w:val="24"/>
        </w:rPr>
        <w:t>Business</w:t>
      </w:r>
      <w:r w:rsidRPr="006C7635">
        <w:rPr>
          <w:rFonts w:ascii="Arial" w:hAnsi="Arial" w:cs="Arial"/>
          <w:sz w:val="24"/>
          <w:szCs w:val="24"/>
        </w:rPr>
        <w:t>) ou telefone corporativo, desde que expressamente indicados e autorizados por ambas as partes para o registro e acompanhamento de chamados de SLA.</w:t>
      </w:r>
    </w:p>
    <w:p w14:paraId="54E29335" w14:textId="77777777" w:rsidR="00E92851" w:rsidRPr="006C7635" w:rsidRDefault="00E92851" w:rsidP="00E92851">
      <w:pPr>
        <w:spacing w:line="360" w:lineRule="auto"/>
        <w:jc w:val="both"/>
        <w:rPr>
          <w:rFonts w:ascii="Arial" w:hAnsi="Arial" w:cs="Arial"/>
          <w:sz w:val="24"/>
          <w:szCs w:val="24"/>
        </w:rPr>
      </w:pPr>
    </w:p>
    <w:p w14:paraId="0701A6A5" w14:textId="2E991D34" w:rsidR="006C7635" w:rsidRDefault="00E92851" w:rsidP="006C7635">
      <w:pPr>
        <w:spacing w:line="360" w:lineRule="auto"/>
        <w:jc w:val="both"/>
        <w:rPr>
          <w:rFonts w:ascii="Arial" w:hAnsi="Arial" w:cs="Arial"/>
          <w:sz w:val="24"/>
          <w:szCs w:val="24"/>
        </w:rPr>
      </w:pPr>
      <w:r w:rsidRPr="00E92851">
        <w:rPr>
          <w:rFonts w:ascii="Arial" w:hAnsi="Arial" w:cs="Arial"/>
          <w:sz w:val="24"/>
          <w:szCs w:val="24"/>
        </w:rPr>
        <w:t>10</w:t>
      </w:r>
      <w:r w:rsidR="006C7635" w:rsidRPr="006C7635">
        <w:rPr>
          <w:rFonts w:ascii="Arial" w:hAnsi="Arial" w:cs="Arial"/>
          <w:sz w:val="24"/>
          <w:szCs w:val="24"/>
        </w:rPr>
        <w:t xml:space="preserve">.3. A Contratada deverá indicar formalmente, no ato da assinatura do contrato, um </w:t>
      </w:r>
      <w:r w:rsidR="006C7635" w:rsidRPr="0062186B">
        <w:rPr>
          <w:rFonts w:ascii="Arial" w:hAnsi="Arial" w:cs="Arial"/>
          <w:sz w:val="24"/>
          <w:szCs w:val="24"/>
        </w:rPr>
        <w:t>Preposto/Gestor da Conta e seu</w:t>
      </w:r>
      <w:r w:rsidR="006C7635" w:rsidRPr="006C7635">
        <w:rPr>
          <w:rFonts w:ascii="Arial" w:hAnsi="Arial" w:cs="Arial"/>
          <w:sz w:val="24"/>
          <w:szCs w:val="24"/>
        </w:rPr>
        <w:t xml:space="preserve"> respectivo suplente, com dados completos de contato (nome, telefone, e-mail), para responder diretamente perante o Fiscal do Contrato por todas as demandas operacionais, administrativas e relativas ao cumprimento dos níveis de serviço (SLA).</w:t>
      </w:r>
    </w:p>
    <w:p w14:paraId="257E671E" w14:textId="77777777" w:rsidR="00E92851" w:rsidRPr="006C7635" w:rsidRDefault="00E92851" w:rsidP="006C7635">
      <w:pPr>
        <w:spacing w:line="360" w:lineRule="auto"/>
        <w:jc w:val="both"/>
        <w:rPr>
          <w:rFonts w:ascii="Arial" w:hAnsi="Arial" w:cs="Arial"/>
          <w:sz w:val="24"/>
          <w:szCs w:val="24"/>
        </w:rPr>
      </w:pPr>
    </w:p>
    <w:p w14:paraId="6562AA7B" w14:textId="00BBEBC4" w:rsidR="006C7635" w:rsidRDefault="00E92851" w:rsidP="006C7635">
      <w:pPr>
        <w:spacing w:line="360" w:lineRule="auto"/>
        <w:jc w:val="both"/>
        <w:rPr>
          <w:rFonts w:ascii="Arial" w:hAnsi="Arial" w:cs="Arial"/>
          <w:sz w:val="24"/>
          <w:szCs w:val="24"/>
        </w:rPr>
      </w:pPr>
      <w:r w:rsidRPr="00E92851">
        <w:rPr>
          <w:rFonts w:ascii="Arial" w:hAnsi="Arial" w:cs="Arial"/>
          <w:sz w:val="24"/>
          <w:szCs w:val="24"/>
        </w:rPr>
        <w:t>10</w:t>
      </w:r>
      <w:r w:rsidR="006C7635" w:rsidRPr="006C7635">
        <w:rPr>
          <w:rFonts w:ascii="Arial" w:hAnsi="Arial" w:cs="Arial"/>
          <w:sz w:val="24"/>
          <w:szCs w:val="24"/>
        </w:rPr>
        <w:t>.4. As notificações formais, solicitações de esclarecimento, aplicação de advertências ou abertura de processos administrativos sancionatórios emitidos pela Contratante serão encaminhadas ao e-mail oficial do Preposto, considerando-se entregues e lidas a partir da confirmação de envio/recebimento eletrônico.</w:t>
      </w:r>
    </w:p>
    <w:p w14:paraId="5DE0C97A" w14:textId="77777777" w:rsidR="00E92851" w:rsidRPr="006C7635" w:rsidRDefault="00E92851" w:rsidP="006C7635">
      <w:pPr>
        <w:spacing w:line="360" w:lineRule="auto"/>
        <w:jc w:val="both"/>
        <w:rPr>
          <w:rFonts w:ascii="Arial" w:hAnsi="Arial" w:cs="Arial"/>
          <w:sz w:val="24"/>
          <w:szCs w:val="24"/>
        </w:rPr>
      </w:pPr>
    </w:p>
    <w:p w14:paraId="153326C6" w14:textId="648B58A4" w:rsidR="006C7635" w:rsidRPr="006C7635" w:rsidRDefault="00E92851" w:rsidP="006C7635">
      <w:pPr>
        <w:spacing w:line="360" w:lineRule="auto"/>
        <w:jc w:val="both"/>
        <w:rPr>
          <w:rFonts w:ascii="Arial" w:hAnsi="Arial" w:cs="Arial"/>
          <w:sz w:val="24"/>
          <w:szCs w:val="24"/>
        </w:rPr>
      </w:pPr>
      <w:r w:rsidRPr="00E92851">
        <w:rPr>
          <w:rFonts w:ascii="Arial" w:hAnsi="Arial" w:cs="Arial"/>
          <w:sz w:val="24"/>
          <w:szCs w:val="24"/>
        </w:rPr>
        <w:t>10</w:t>
      </w:r>
      <w:r w:rsidR="006C7635" w:rsidRPr="006C7635">
        <w:rPr>
          <w:rFonts w:ascii="Arial" w:hAnsi="Arial" w:cs="Arial"/>
          <w:sz w:val="24"/>
          <w:szCs w:val="24"/>
        </w:rPr>
        <w:t xml:space="preserve">.5. Qualquer alteração nos canais de comunicação ou na indicação do Preposto deverá ser comunicada formalmente à Contratante com antecedência mínima de </w:t>
      </w:r>
      <w:r w:rsidR="00032268">
        <w:rPr>
          <w:rFonts w:ascii="Arial" w:hAnsi="Arial" w:cs="Arial"/>
          <w:sz w:val="24"/>
          <w:szCs w:val="24"/>
        </w:rPr>
        <w:t>2</w:t>
      </w:r>
      <w:r w:rsidR="006C7635" w:rsidRPr="006C7635">
        <w:rPr>
          <w:rFonts w:ascii="Arial" w:hAnsi="Arial" w:cs="Arial"/>
          <w:b/>
          <w:bCs/>
          <w:sz w:val="24"/>
          <w:szCs w:val="24"/>
        </w:rPr>
        <w:t xml:space="preserve"> (</w:t>
      </w:r>
      <w:r w:rsidR="00032268">
        <w:rPr>
          <w:rFonts w:ascii="Arial" w:hAnsi="Arial" w:cs="Arial"/>
          <w:b/>
          <w:bCs/>
          <w:sz w:val="24"/>
          <w:szCs w:val="24"/>
        </w:rPr>
        <w:t>dois</w:t>
      </w:r>
      <w:r w:rsidR="006C7635" w:rsidRPr="006C7635">
        <w:rPr>
          <w:rFonts w:ascii="Arial" w:hAnsi="Arial" w:cs="Arial"/>
          <w:b/>
          <w:bCs/>
          <w:sz w:val="24"/>
          <w:szCs w:val="24"/>
        </w:rPr>
        <w:t>) dias úteis</w:t>
      </w:r>
      <w:r w:rsidR="006C7635" w:rsidRPr="006C7635">
        <w:rPr>
          <w:rFonts w:ascii="Arial" w:hAnsi="Arial" w:cs="Arial"/>
          <w:sz w:val="24"/>
          <w:szCs w:val="24"/>
        </w:rPr>
        <w:t>.</w:t>
      </w:r>
    </w:p>
    <w:p w14:paraId="6165FD77" w14:textId="77777777" w:rsidR="003C7A8D" w:rsidRDefault="003C7A8D" w:rsidP="00727775">
      <w:pPr>
        <w:spacing w:line="360" w:lineRule="auto"/>
        <w:jc w:val="center"/>
        <w:rPr>
          <w:rFonts w:ascii="Arial" w:hAnsi="Arial" w:cs="Arial"/>
          <w:b/>
          <w:bCs/>
          <w:sz w:val="24"/>
          <w:szCs w:val="24"/>
        </w:rPr>
      </w:pPr>
    </w:p>
    <w:p w14:paraId="5DFD1DA2" w14:textId="3A26630E" w:rsidR="001644C5" w:rsidRDefault="006D4366" w:rsidP="00727775">
      <w:pPr>
        <w:spacing w:line="360" w:lineRule="auto"/>
        <w:jc w:val="center"/>
        <w:rPr>
          <w:rFonts w:ascii="Arial" w:hAnsi="Arial" w:cs="Arial"/>
          <w:b/>
          <w:bCs/>
          <w:sz w:val="24"/>
          <w:szCs w:val="24"/>
        </w:rPr>
      </w:pPr>
      <w:r>
        <w:rPr>
          <w:rFonts w:ascii="Arial" w:hAnsi="Arial" w:cs="Arial"/>
          <w:b/>
          <w:bCs/>
          <w:sz w:val="24"/>
          <w:szCs w:val="24"/>
        </w:rPr>
        <w:t xml:space="preserve">Tabela </w:t>
      </w:r>
      <w:r w:rsidR="00A340BA">
        <w:rPr>
          <w:rFonts w:ascii="Arial" w:hAnsi="Arial" w:cs="Arial"/>
          <w:b/>
          <w:bCs/>
          <w:sz w:val="24"/>
          <w:szCs w:val="24"/>
        </w:rPr>
        <w:t>3</w:t>
      </w:r>
      <w:r>
        <w:rPr>
          <w:rFonts w:ascii="Arial" w:hAnsi="Arial" w:cs="Arial"/>
          <w:b/>
          <w:bCs/>
          <w:sz w:val="24"/>
          <w:szCs w:val="24"/>
        </w:rPr>
        <w:t xml:space="preserve"> - </w:t>
      </w:r>
      <w:r w:rsidR="00CA5932" w:rsidRPr="00727775">
        <w:rPr>
          <w:rFonts w:ascii="Arial" w:hAnsi="Arial" w:cs="Arial"/>
          <w:b/>
          <w:bCs/>
          <w:sz w:val="24"/>
          <w:szCs w:val="24"/>
        </w:rPr>
        <w:t>Modelo de planilha para proposta de preço</w:t>
      </w:r>
    </w:p>
    <w:p w14:paraId="04654241" w14:textId="388EB3DC" w:rsidR="00D35AFB" w:rsidRPr="00D35AFB" w:rsidRDefault="00D35AFB" w:rsidP="00727775">
      <w:pPr>
        <w:spacing w:line="360" w:lineRule="auto"/>
        <w:jc w:val="center"/>
        <w:rPr>
          <w:rFonts w:ascii="Arial" w:hAnsi="Arial" w:cs="Arial"/>
          <w:i/>
          <w:iCs/>
        </w:rPr>
      </w:pPr>
      <w:r w:rsidRPr="00D35AFB">
        <w:rPr>
          <w:rFonts w:ascii="Arial" w:hAnsi="Arial" w:cs="Arial"/>
          <w:i/>
          <w:iCs/>
        </w:rPr>
        <w:t>(Os valores a serem preenchidos na tabela abaixo são mensais, com exceção da coluna “Valor da Página” que se trata do valor individual de uma página impressa)</w:t>
      </w:r>
    </w:p>
    <w:p w14:paraId="1281A31A" w14:textId="77777777" w:rsidR="00CA5932" w:rsidRDefault="00CA5932" w:rsidP="006F0995">
      <w:pPr>
        <w:spacing w:line="360" w:lineRule="auto"/>
        <w:jc w:val="both"/>
        <w:rPr>
          <w:rFonts w:ascii="Arial" w:hAnsi="Arial" w:cs="Arial"/>
          <w:sz w:val="24"/>
          <w:szCs w:val="24"/>
        </w:rPr>
      </w:pPr>
    </w:p>
    <w:tbl>
      <w:tblPr>
        <w:tblStyle w:val="Tabelacomgrade"/>
        <w:tblW w:w="5000" w:type="pct"/>
        <w:jc w:val="center"/>
        <w:tblLook w:val="04A0" w:firstRow="1" w:lastRow="0" w:firstColumn="1" w:lastColumn="0" w:noHBand="0" w:noVBand="1"/>
      </w:tblPr>
      <w:tblGrid>
        <w:gridCol w:w="770"/>
        <w:gridCol w:w="1040"/>
        <w:gridCol w:w="1294"/>
        <w:gridCol w:w="1265"/>
        <w:gridCol w:w="1392"/>
        <w:gridCol w:w="2068"/>
        <w:gridCol w:w="1799"/>
      </w:tblGrid>
      <w:tr w:rsidR="00C4254A" w:rsidRPr="00727775" w14:paraId="28BE59F4" w14:textId="64A1B275" w:rsidTr="006A3798">
        <w:trPr>
          <w:jc w:val="center"/>
        </w:trPr>
        <w:tc>
          <w:tcPr>
            <w:tcW w:w="400" w:type="pct"/>
            <w:vAlign w:val="center"/>
          </w:tcPr>
          <w:p w14:paraId="73E30787" w14:textId="2D4D17BE" w:rsidR="00E83948" w:rsidRPr="00727775" w:rsidRDefault="00E83948" w:rsidP="00727775">
            <w:pPr>
              <w:spacing w:line="360" w:lineRule="auto"/>
              <w:jc w:val="center"/>
              <w:rPr>
                <w:rFonts w:ascii="Arial" w:hAnsi="Arial" w:cs="Arial"/>
                <w:b/>
                <w:bCs/>
                <w:sz w:val="24"/>
                <w:szCs w:val="24"/>
              </w:rPr>
            </w:pPr>
            <w:r w:rsidRPr="00727775">
              <w:rPr>
                <w:rFonts w:ascii="Arial" w:hAnsi="Arial" w:cs="Arial"/>
                <w:b/>
                <w:bCs/>
                <w:sz w:val="24"/>
                <w:szCs w:val="24"/>
              </w:rPr>
              <w:t>Tipo</w:t>
            </w:r>
          </w:p>
        </w:tc>
        <w:tc>
          <w:tcPr>
            <w:tcW w:w="540" w:type="pct"/>
            <w:vAlign w:val="center"/>
          </w:tcPr>
          <w:p w14:paraId="67A4A8B9" w14:textId="2BBD74C5" w:rsidR="00E83948" w:rsidRPr="00727775" w:rsidRDefault="00E83948" w:rsidP="00727775">
            <w:pPr>
              <w:spacing w:line="360" w:lineRule="auto"/>
              <w:jc w:val="center"/>
              <w:rPr>
                <w:rFonts w:ascii="Arial" w:hAnsi="Arial" w:cs="Arial"/>
                <w:b/>
                <w:bCs/>
                <w:sz w:val="24"/>
                <w:szCs w:val="24"/>
              </w:rPr>
            </w:pPr>
            <w:r w:rsidRPr="00727775">
              <w:rPr>
                <w:rFonts w:ascii="Arial" w:hAnsi="Arial" w:cs="Arial"/>
                <w:b/>
                <w:bCs/>
                <w:sz w:val="24"/>
                <w:szCs w:val="24"/>
              </w:rPr>
              <w:t>Quant</w:t>
            </w:r>
            <w:r w:rsidR="006F40E5">
              <w:rPr>
                <w:rFonts w:ascii="Arial" w:hAnsi="Arial" w:cs="Arial"/>
                <w:b/>
                <w:bCs/>
                <w:sz w:val="24"/>
                <w:szCs w:val="24"/>
              </w:rPr>
              <w:t>.</w:t>
            </w:r>
          </w:p>
        </w:tc>
        <w:tc>
          <w:tcPr>
            <w:tcW w:w="672" w:type="pct"/>
            <w:vAlign w:val="center"/>
          </w:tcPr>
          <w:p w14:paraId="32E9A397" w14:textId="76018B91" w:rsidR="00E83948" w:rsidRPr="00727775" w:rsidRDefault="00E83948" w:rsidP="00727775">
            <w:pPr>
              <w:spacing w:line="360" w:lineRule="auto"/>
              <w:jc w:val="center"/>
              <w:rPr>
                <w:rFonts w:ascii="Arial" w:hAnsi="Arial" w:cs="Arial"/>
                <w:b/>
                <w:bCs/>
                <w:sz w:val="24"/>
                <w:szCs w:val="24"/>
              </w:rPr>
            </w:pPr>
            <w:r>
              <w:rPr>
                <w:rFonts w:ascii="Arial" w:hAnsi="Arial" w:cs="Arial"/>
                <w:b/>
                <w:bCs/>
                <w:sz w:val="24"/>
                <w:szCs w:val="24"/>
              </w:rPr>
              <w:t>Modelo Ofertado</w:t>
            </w:r>
          </w:p>
        </w:tc>
        <w:tc>
          <w:tcPr>
            <w:tcW w:w="657" w:type="pct"/>
            <w:vAlign w:val="center"/>
          </w:tcPr>
          <w:p w14:paraId="48359E4A" w14:textId="54F24809" w:rsidR="00E83948" w:rsidRPr="00727775" w:rsidRDefault="00E83948" w:rsidP="00727775">
            <w:pPr>
              <w:spacing w:line="360" w:lineRule="auto"/>
              <w:jc w:val="center"/>
              <w:rPr>
                <w:rFonts w:ascii="Arial" w:hAnsi="Arial" w:cs="Arial"/>
                <w:b/>
                <w:bCs/>
                <w:sz w:val="24"/>
                <w:szCs w:val="24"/>
              </w:rPr>
            </w:pPr>
            <w:r w:rsidRPr="00727775">
              <w:rPr>
                <w:rFonts w:ascii="Arial" w:hAnsi="Arial" w:cs="Arial"/>
                <w:b/>
                <w:bCs/>
                <w:sz w:val="24"/>
                <w:szCs w:val="24"/>
              </w:rPr>
              <w:t xml:space="preserve">Valor </w:t>
            </w:r>
            <w:r>
              <w:rPr>
                <w:rFonts w:ascii="Arial" w:hAnsi="Arial" w:cs="Arial"/>
                <w:b/>
                <w:bCs/>
                <w:sz w:val="24"/>
                <w:szCs w:val="24"/>
              </w:rPr>
              <w:t>da Locação</w:t>
            </w:r>
          </w:p>
        </w:tc>
        <w:tc>
          <w:tcPr>
            <w:tcW w:w="723" w:type="pct"/>
            <w:vAlign w:val="center"/>
          </w:tcPr>
          <w:p w14:paraId="1809A88A" w14:textId="36ED9ECF" w:rsidR="00E83948" w:rsidRPr="00727775" w:rsidRDefault="00E83948" w:rsidP="00727775">
            <w:pPr>
              <w:spacing w:line="360" w:lineRule="auto"/>
              <w:jc w:val="center"/>
              <w:rPr>
                <w:rFonts w:ascii="Arial" w:hAnsi="Arial" w:cs="Arial"/>
                <w:b/>
                <w:bCs/>
                <w:sz w:val="24"/>
                <w:szCs w:val="24"/>
              </w:rPr>
            </w:pPr>
            <w:r>
              <w:rPr>
                <w:rFonts w:ascii="Arial" w:hAnsi="Arial" w:cs="Arial"/>
                <w:b/>
                <w:bCs/>
                <w:sz w:val="24"/>
                <w:szCs w:val="24"/>
              </w:rPr>
              <w:t xml:space="preserve">Valor da Página </w:t>
            </w:r>
          </w:p>
        </w:tc>
        <w:tc>
          <w:tcPr>
            <w:tcW w:w="1074" w:type="pct"/>
            <w:vAlign w:val="center"/>
          </w:tcPr>
          <w:p w14:paraId="4C064CD5" w14:textId="0FC2ADBC" w:rsidR="00E83948" w:rsidRPr="00727775" w:rsidRDefault="00E83948" w:rsidP="00727775">
            <w:pPr>
              <w:spacing w:line="360" w:lineRule="auto"/>
              <w:jc w:val="center"/>
              <w:rPr>
                <w:rFonts w:ascii="Arial" w:hAnsi="Arial" w:cs="Arial"/>
                <w:b/>
                <w:bCs/>
                <w:sz w:val="24"/>
                <w:szCs w:val="24"/>
              </w:rPr>
            </w:pPr>
            <w:r>
              <w:rPr>
                <w:rFonts w:ascii="Arial" w:hAnsi="Arial" w:cs="Arial"/>
                <w:b/>
                <w:bCs/>
                <w:sz w:val="24"/>
                <w:szCs w:val="24"/>
              </w:rPr>
              <w:t>Valor</w:t>
            </w:r>
            <w:r w:rsidRPr="00727775">
              <w:rPr>
                <w:rFonts w:ascii="Arial" w:hAnsi="Arial" w:cs="Arial"/>
                <w:b/>
                <w:bCs/>
                <w:sz w:val="24"/>
                <w:szCs w:val="24"/>
              </w:rPr>
              <w:t xml:space="preserve"> </w:t>
            </w:r>
            <w:r>
              <w:rPr>
                <w:rFonts w:ascii="Arial" w:hAnsi="Arial" w:cs="Arial"/>
                <w:b/>
                <w:bCs/>
                <w:sz w:val="24"/>
                <w:szCs w:val="24"/>
              </w:rPr>
              <w:t>da Franquia</w:t>
            </w:r>
          </w:p>
        </w:tc>
        <w:tc>
          <w:tcPr>
            <w:tcW w:w="934" w:type="pct"/>
            <w:vAlign w:val="center"/>
          </w:tcPr>
          <w:p w14:paraId="2A481051" w14:textId="6C3EAAB1" w:rsidR="00E83948" w:rsidRDefault="00E83948" w:rsidP="00727775">
            <w:pPr>
              <w:spacing w:line="360" w:lineRule="auto"/>
              <w:jc w:val="center"/>
              <w:rPr>
                <w:rFonts w:ascii="Arial" w:hAnsi="Arial" w:cs="Arial"/>
                <w:b/>
                <w:bCs/>
                <w:sz w:val="24"/>
                <w:szCs w:val="24"/>
              </w:rPr>
            </w:pPr>
            <w:r>
              <w:rPr>
                <w:rFonts w:ascii="Arial" w:hAnsi="Arial" w:cs="Arial"/>
                <w:b/>
                <w:bCs/>
                <w:sz w:val="24"/>
                <w:szCs w:val="24"/>
              </w:rPr>
              <w:t>Valor Total do Item</w:t>
            </w:r>
          </w:p>
        </w:tc>
      </w:tr>
      <w:tr w:rsidR="00F26DCE" w14:paraId="54A337CE" w14:textId="29A6B6CA" w:rsidTr="006A3798">
        <w:trPr>
          <w:trHeight w:val="677"/>
          <w:jc w:val="center"/>
        </w:trPr>
        <w:tc>
          <w:tcPr>
            <w:tcW w:w="400" w:type="pct"/>
            <w:vAlign w:val="center"/>
          </w:tcPr>
          <w:p w14:paraId="298D9F90" w14:textId="54FB8C65" w:rsidR="00E83948" w:rsidRDefault="00E83948" w:rsidP="00727775">
            <w:pPr>
              <w:spacing w:line="360" w:lineRule="auto"/>
              <w:jc w:val="center"/>
              <w:rPr>
                <w:rFonts w:ascii="Arial" w:hAnsi="Arial" w:cs="Arial"/>
                <w:sz w:val="24"/>
                <w:szCs w:val="24"/>
              </w:rPr>
            </w:pPr>
            <w:r>
              <w:rPr>
                <w:rFonts w:ascii="Arial" w:hAnsi="Arial" w:cs="Arial"/>
                <w:sz w:val="24"/>
                <w:szCs w:val="24"/>
              </w:rPr>
              <w:t>A</w:t>
            </w:r>
          </w:p>
        </w:tc>
        <w:tc>
          <w:tcPr>
            <w:tcW w:w="540" w:type="pct"/>
            <w:vAlign w:val="center"/>
          </w:tcPr>
          <w:p w14:paraId="392F1A73" w14:textId="3D50F5B3" w:rsidR="00E83948" w:rsidRDefault="00E83948" w:rsidP="00727775">
            <w:pPr>
              <w:spacing w:line="360" w:lineRule="auto"/>
              <w:jc w:val="center"/>
              <w:rPr>
                <w:rFonts w:ascii="Arial" w:hAnsi="Arial" w:cs="Arial"/>
                <w:sz w:val="24"/>
                <w:szCs w:val="24"/>
              </w:rPr>
            </w:pPr>
            <w:r>
              <w:rPr>
                <w:rFonts w:ascii="Arial" w:hAnsi="Arial" w:cs="Arial"/>
                <w:sz w:val="24"/>
                <w:szCs w:val="24"/>
              </w:rPr>
              <w:t>4</w:t>
            </w:r>
          </w:p>
        </w:tc>
        <w:tc>
          <w:tcPr>
            <w:tcW w:w="672" w:type="pct"/>
            <w:vAlign w:val="center"/>
          </w:tcPr>
          <w:p w14:paraId="5F167E06" w14:textId="106DED52" w:rsidR="00E83948" w:rsidRDefault="00E83948" w:rsidP="00727775">
            <w:pPr>
              <w:spacing w:line="360" w:lineRule="auto"/>
              <w:jc w:val="center"/>
              <w:rPr>
                <w:rFonts w:ascii="Arial" w:hAnsi="Arial" w:cs="Arial"/>
                <w:sz w:val="24"/>
                <w:szCs w:val="24"/>
              </w:rPr>
            </w:pPr>
          </w:p>
        </w:tc>
        <w:tc>
          <w:tcPr>
            <w:tcW w:w="657" w:type="pct"/>
            <w:vAlign w:val="center"/>
          </w:tcPr>
          <w:p w14:paraId="7CED9A9F" w14:textId="0CF478A0" w:rsidR="00E83948" w:rsidRPr="00531E05" w:rsidRDefault="00B41BEB" w:rsidP="00727775">
            <w:pPr>
              <w:spacing w:line="360" w:lineRule="auto"/>
              <w:jc w:val="center"/>
              <w:rPr>
                <w:rFonts w:ascii="Arial" w:hAnsi="Arial" w:cs="Arial"/>
                <w:color w:val="A5A5A5" w:themeColor="accent3"/>
                <w:sz w:val="16"/>
                <w:szCs w:val="16"/>
              </w:rPr>
            </w:pPr>
            <w:r w:rsidRPr="00B41BEB">
              <w:rPr>
                <w:rFonts w:ascii="Arial" w:hAnsi="Arial" w:cs="Arial"/>
                <w:color w:val="A5A5A5" w:themeColor="accent3"/>
                <w:sz w:val="16"/>
                <w:szCs w:val="16"/>
              </w:rPr>
              <w:t>Informe o valor da locação das 4 unidades</w:t>
            </w:r>
          </w:p>
        </w:tc>
        <w:tc>
          <w:tcPr>
            <w:tcW w:w="723" w:type="pct"/>
            <w:vMerge w:val="restart"/>
            <w:vAlign w:val="center"/>
          </w:tcPr>
          <w:p w14:paraId="459A5C93" w14:textId="4BA73407" w:rsidR="00E83948" w:rsidRPr="00531E05" w:rsidRDefault="00E83948" w:rsidP="001E5367">
            <w:pPr>
              <w:spacing w:line="360" w:lineRule="auto"/>
              <w:jc w:val="center"/>
              <w:rPr>
                <w:rFonts w:ascii="Arial" w:hAnsi="Arial" w:cs="Arial"/>
                <w:color w:val="A5A5A5" w:themeColor="accent3"/>
                <w:sz w:val="16"/>
                <w:szCs w:val="16"/>
              </w:rPr>
            </w:pPr>
            <w:r w:rsidRPr="00531E05">
              <w:rPr>
                <w:rFonts w:ascii="Arial" w:hAnsi="Arial" w:cs="Arial"/>
                <w:color w:val="A5A5A5" w:themeColor="accent3"/>
                <w:sz w:val="16"/>
                <w:szCs w:val="16"/>
              </w:rPr>
              <w:t xml:space="preserve">Informe o valor </w:t>
            </w:r>
            <w:r w:rsidR="006F40E5">
              <w:rPr>
                <w:rFonts w:ascii="Arial" w:hAnsi="Arial" w:cs="Arial"/>
                <w:color w:val="A5A5A5" w:themeColor="accent3"/>
                <w:sz w:val="16"/>
                <w:szCs w:val="16"/>
              </w:rPr>
              <w:t>da página monocromática</w:t>
            </w:r>
          </w:p>
        </w:tc>
        <w:tc>
          <w:tcPr>
            <w:tcW w:w="1074" w:type="pct"/>
            <w:vMerge w:val="restart"/>
            <w:vAlign w:val="center"/>
          </w:tcPr>
          <w:p w14:paraId="4251BBEC" w14:textId="2EC86F42" w:rsidR="00E83948" w:rsidRDefault="00E83948" w:rsidP="00727775">
            <w:pPr>
              <w:spacing w:line="360" w:lineRule="auto"/>
              <w:jc w:val="center"/>
              <w:rPr>
                <w:rFonts w:ascii="Arial" w:hAnsi="Arial" w:cs="Arial"/>
                <w:sz w:val="24"/>
                <w:szCs w:val="24"/>
              </w:rPr>
            </w:pPr>
            <w:r w:rsidRPr="00531E05">
              <w:rPr>
                <w:rFonts w:ascii="Arial" w:hAnsi="Arial" w:cs="Arial"/>
                <w:color w:val="A5A5A5" w:themeColor="accent3"/>
                <w:sz w:val="16"/>
                <w:szCs w:val="16"/>
              </w:rPr>
              <w:t>Informe o valor</w:t>
            </w:r>
            <w:r>
              <w:rPr>
                <w:rFonts w:ascii="Arial" w:hAnsi="Arial" w:cs="Arial"/>
                <w:color w:val="A5A5A5" w:themeColor="accent3"/>
                <w:sz w:val="16"/>
                <w:szCs w:val="16"/>
              </w:rPr>
              <w:t xml:space="preserve"> da página </w:t>
            </w:r>
            <w:r w:rsidR="0058161E">
              <w:rPr>
                <w:rFonts w:ascii="Arial" w:hAnsi="Arial" w:cs="Arial"/>
                <w:color w:val="A5A5A5" w:themeColor="accent3"/>
                <w:sz w:val="16"/>
                <w:szCs w:val="16"/>
              </w:rPr>
              <w:t>multiplicado por 14.500</w:t>
            </w:r>
          </w:p>
        </w:tc>
        <w:tc>
          <w:tcPr>
            <w:tcW w:w="934" w:type="pct"/>
            <w:vMerge w:val="restart"/>
            <w:vAlign w:val="center"/>
          </w:tcPr>
          <w:p w14:paraId="7BBF222B" w14:textId="2A102074" w:rsidR="00E83948" w:rsidRPr="00531E05" w:rsidRDefault="003F5C7E" w:rsidP="00727775">
            <w:pPr>
              <w:spacing w:line="360" w:lineRule="auto"/>
              <w:jc w:val="center"/>
              <w:rPr>
                <w:rFonts w:ascii="Arial" w:hAnsi="Arial" w:cs="Arial"/>
                <w:color w:val="A5A5A5" w:themeColor="accent3"/>
                <w:sz w:val="16"/>
                <w:szCs w:val="16"/>
              </w:rPr>
            </w:pPr>
            <w:r w:rsidRPr="00531E05">
              <w:rPr>
                <w:rFonts w:ascii="Arial" w:hAnsi="Arial" w:cs="Arial"/>
                <w:color w:val="A5A5A5" w:themeColor="accent3"/>
                <w:sz w:val="16"/>
                <w:szCs w:val="16"/>
              </w:rPr>
              <w:t>Informe o valor</w:t>
            </w:r>
            <w:r>
              <w:rPr>
                <w:rFonts w:ascii="Arial" w:hAnsi="Arial" w:cs="Arial"/>
                <w:color w:val="A5A5A5" w:themeColor="accent3"/>
                <w:sz w:val="16"/>
                <w:szCs w:val="16"/>
              </w:rPr>
              <w:t xml:space="preserve"> da locação dos tipos A + B + o Valor da Franquia</w:t>
            </w:r>
          </w:p>
        </w:tc>
      </w:tr>
      <w:tr w:rsidR="00F26DCE" w14:paraId="1EA9B3E9" w14:textId="6E8ED410" w:rsidTr="006A3798">
        <w:trPr>
          <w:trHeight w:val="431"/>
          <w:jc w:val="center"/>
        </w:trPr>
        <w:tc>
          <w:tcPr>
            <w:tcW w:w="400" w:type="pct"/>
            <w:vAlign w:val="center"/>
          </w:tcPr>
          <w:p w14:paraId="14A0C955" w14:textId="5145D4A2" w:rsidR="00E83948" w:rsidRDefault="00E83948" w:rsidP="00727775">
            <w:pPr>
              <w:spacing w:line="360" w:lineRule="auto"/>
              <w:jc w:val="center"/>
              <w:rPr>
                <w:rFonts w:ascii="Arial" w:hAnsi="Arial" w:cs="Arial"/>
                <w:sz w:val="24"/>
                <w:szCs w:val="24"/>
              </w:rPr>
            </w:pPr>
            <w:r>
              <w:rPr>
                <w:rFonts w:ascii="Arial" w:hAnsi="Arial" w:cs="Arial"/>
                <w:sz w:val="24"/>
                <w:szCs w:val="24"/>
              </w:rPr>
              <w:t>B</w:t>
            </w:r>
          </w:p>
        </w:tc>
        <w:tc>
          <w:tcPr>
            <w:tcW w:w="540" w:type="pct"/>
            <w:vAlign w:val="center"/>
          </w:tcPr>
          <w:p w14:paraId="77588024" w14:textId="65EE9FED" w:rsidR="00E83948" w:rsidRDefault="00E83948" w:rsidP="00727775">
            <w:pPr>
              <w:spacing w:line="360" w:lineRule="auto"/>
              <w:jc w:val="center"/>
              <w:rPr>
                <w:rFonts w:ascii="Arial" w:hAnsi="Arial" w:cs="Arial"/>
                <w:sz w:val="24"/>
                <w:szCs w:val="24"/>
              </w:rPr>
            </w:pPr>
            <w:r>
              <w:rPr>
                <w:rFonts w:ascii="Arial" w:hAnsi="Arial" w:cs="Arial"/>
                <w:sz w:val="24"/>
                <w:szCs w:val="24"/>
              </w:rPr>
              <w:t>7</w:t>
            </w:r>
          </w:p>
        </w:tc>
        <w:tc>
          <w:tcPr>
            <w:tcW w:w="672" w:type="pct"/>
            <w:vAlign w:val="center"/>
          </w:tcPr>
          <w:p w14:paraId="1938E31C" w14:textId="77777777" w:rsidR="00E83948" w:rsidRDefault="00E83948" w:rsidP="00727775">
            <w:pPr>
              <w:spacing w:line="360" w:lineRule="auto"/>
              <w:jc w:val="center"/>
              <w:rPr>
                <w:rFonts w:ascii="Arial" w:hAnsi="Arial" w:cs="Arial"/>
                <w:sz w:val="24"/>
                <w:szCs w:val="24"/>
              </w:rPr>
            </w:pPr>
          </w:p>
        </w:tc>
        <w:tc>
          <w:tcPr>
            <w:tcW w:w="657" w:type="pct"/>
            <w:vAlign w:val="center"/>
          </w:tcPr>
          <w:p w14:paraId="366D70BB" w14:textId="01D76853" w:rsidR="00E83948" w:rsidRDefault="00B41BEB" w:rsidP="00727775">
            <w:pPr>
              <w:spacing w:line="360" w:lineRule="auto"/>
              <w:jc w:val="center"/>
              <w:rPr>
                <w:rFonts w:ascii="Arial" w:hAnsi="Arial" w:cs="Arial"/>
                <w:sz w:val="24"/>
                <w:szCs w:val="24"/>
              </w:rPr>
            </w:pPr>
            <w:r w:rsidRPr="00B41BEB">
              <w:rPr>
                <w:rFonts w:ascii="Arial" w:hAnsi="Arial" w:cs="Arial"/>
                <w:color w:val="A5A5A5" w:themeColor="accent3"/>
                <w:sz w:val="16"/>
                <w:szCs w:val="16"/>
              </w:rPr>
              <w:t xml:space="preserve">Informe o valor da </w:t>
            </w:r>
            <w:r w:rsidRPr="00B41BEB">
              <w:rPr>
                <w:rFonts w:ascii="Arial" w:hAnsi="Arial" w:cs="Arial"/>
                <w:color w:val="A5A5A5" w:themeColor="accent3"/>
                <w:sz w:val="16"/>
                <w:szCs w:val="16"/>
              </w:rPr>
              <w:lastRenderedPageBreak/>
              <w:t xml:space="preserve">locação das </w:t>
            </w:r>
            <w:r>
              <w:rPr>
                <w:rFonts w:ascii="Arial" w:hAnsi="Arial" w:cs="Arial"/>
                <w:color w:val="A5A5A5" w:themeColor="accent3"/>
                <w:sz w:val="16"/>
                <w:szCs w:val="16"/>
              </w:rPr>
              <w:t>7</w:t>
            </w:r>
            <w:r w:rsidRPr="00B41BEB">
              <w:rPr>
                <w:rFonts w:ascii="Arial" w:hAnsi="Arial" w:cs="Arial"/>
                <w:color w:val="A5A5A5" w:themeColor="accent3"/>
                <w:sz w:val="16"/>
                <w:szCs w:val="16"/>
              </w:rPr>
              <w:t xml:space="preserve"> unidades</w:t>
            </w:r>
          </w:p>
        </w:tc>
        <w:tc>
          <w:tcPr>
            <w:tcW w:w="723" w:type="pct"/>
            <w:vMerge/>
            <w:vAlign w:val="center"/>
          </w:tcPr>
          <w:p w14:paraId="62D9059E" w14:textId="77777777" w:rsidR="00E83948" w:rsidRDefault="00E83948" w:rsidP="00727775">
            <w:pPr>
              <w:spacing w:line="360" w:lineRule="auto"/>
              <w:jc w:val="center"/>
              <w:rPr>
                <w:rFonts w:ascii="Arial" w:hAnsi="Arial" w:cs="Arial"/>
                <w:sz w:val="24"/>
                <w:szCs w:val="24"/>
              </w:rPr>
            </w:pPr>
          </w:p>
        </w:tc>
        <w:tc>
          <w:tcPr>
            <w:tcW w:w="1074" w:type="pct"/>
            <w:vMerge/>
            <w:vAlign w:val="center"/>
          </w:tcPr>
          <w:p w14:paraId="1F8A7B52" w14:textId="4DDE43BA" w:rsidR="00E83948" w:rsidRDefault="00E83948" w:rsidP="00727775">
            <w:pPr>
              <w:spacing w:line="360" w:lineRule="auto"/>
              <w:jc w:val="center"/>
              <w:rPr>
                <w:rFonts w:ascii="Arial" w:hAnsi="Arial" w:cs="Arial"/>
                <w:sz w:val="24"/>
                <w:szCs w:val="24"/>
              </w:rPr>
            </w:pPr>
          </w:p>
        </w:tc>
        <w:tc>
          <w:tcPr>
            <w:tcW w:w="934" w:type="pct"/>
            <w:vMerge/>
            <w:vAlign w:val="center"/>
          </w:tcPr>
          <w:p w14:paraId="786A612C" w14:textId="77777777" w:rsidR="00E83948" w:rsidRDefault="00E83948" w:rsidP="00727775">
            <w:pPr>
              <w:spacing w:line="360" w:lineRule="auto"/>
              <w:jc w:val="center"/>
              <w:rPr>
                <w:rFonts w:ascii="Arial" w:hAnsi="Arial" w:cs="Arial"/>
                <w:sz w:val="24"/>
                <w:szCs w:val="24"/>
              </w:rPr>
            </w:pPr>
          </w:p>
        </w:tc>
      </w:tr>
      <w:tr w:rsidR="00F26DCE" w14:paraId="318A449B" w14:textId="241EBC76" w:rsidTr="006A3798">
        <w:trPr>
          <w:trHeight w:val="568"/>
          <w:jc w:val="center"/>
        </w:trPr>
        <w:tc>
          <w:tcPr>
            <w:tcW w:w="400" w:type="pct"/>
            <w:vAlign w:val="center"/>
          </w:tcPr>
          <w:p w14:paraId="6F67B12E" w14:textId="2A4C6BCA" w:rsidR="006F40E5" w:rsidRDefault="006F40E5" w:rsidP="006F40E5">
            <w:pPr>
              <w:spacing w:line="360" w:lineRule="auto"/>
              <w:jc w:val="center"/>
              <w:rPr>
                <w:rFonts w:ascii="Arial" w:hAnsi="Arial" w:cs="Arial"/>
                <w:sz w:val="24"/>
                <w:szCs w:val="24"/>
              </w:rPr>
            </w:pPr>
            <w:r>
              <w:rPr>
                <w:rFonts w:ascii="Arial" w:hAnsi="Arial" w:cs="Arial"/>
                <w:sz w:val="24"/>
                <w:szCs w:val="24"/>
              </w:rPr>
              <w:t>C</w:t>
            </w:r>
          </w:p>
        </w:tc>
        <w:tc>
          <w:tcPr>
            <w:tcW w:w="540" w:type="pct"/>
            <w:vAlign w:val="center"/>
          </w:tcPr>
          <w:p w14:paraId="7805331C" w14:textId="0E7A4761" w:rsidR="006F40E5" w:rsidRDefault="006F40E5" w:rsidP="006F40E5">
            <w:pPr>
              <w:spacing w:line="360" w:lineRule="auto"/>
              <w:jc w:val="center"/>
              <w:rPr>
                <w:rFonts w:ascii="Arial" w:hAnsi="Arial" w:cs="Arial"/>
                <w:sz w:val="24"/>
                <w:szCs w:val="24"/>
              </w:rPr>
            </w:pPr>
            <w:r>
              <w:rPr>
                <w:rFonts w:ascii="Arial" w:hAnsi="Arial" w:cs="Arial"/>
                <w:sz w:val="24"/>
                <w:szCs w:val="24"/>
              </w:rPr>
              <w:t>1</w:t>
            </w:r>
          </w:p>
        </w:tc>
        <w:tc>
          <w:tcPr>
            <w:tcW w:w="672" w:type="pct"/>
            <w:vAlign w:val="center"/>
          </w:tcPr>
          <w:p w14:paraId="7A86ADAF" w14:textId="77777777" w:rsidR="006F40E5" w:rsidRDefault="006F40E5" w:rsidP="006F40E5">
            <w:pPr>
              <w:spacing w:line="360" w:lineRule="auto"/>
              <w:jc w:val="center"/>
              <w:rPr>
                <w:rFonts w:ascii="Arial" w:hAnsi="Arial" w:cs="Arial"/>
                <w:sz w:val="24"/>
                <w:szCs w:val="24"/>
              </w:rPr>
            </w:pPr>
          </w:p>
        </w:tc>
        <w:tc>
          <w:tcPr>
            <w:tcW w:w="657" w:type="pct"/>
            <w:vAlign w:val="center"/>
          </w:tcPr>
          <w:p w14:paraId="1BC1FDCD" w14:textId="6AD005C7" w:rsidR="006F40E5" w:rsidRDefault="00B41BEB" w:rsidP="006F40E5">
            <w:pPr>
              <w:spacing w:line="360" w:lineRule="auto"/>
              <w:jc w:val="center"/>
              <w:rPr>
                <w:rFonts w:ascii="Arial" w:hAnsi="Arial" w:cs="Arial"/>
                <w:sz w:val="24"/>
                <w:szCs w:val="24"/>
              </w:rPr>
            </w:pPr>
            <w:r w:rsidRPr="00B41BEB">
              <w:rPr>
                <w:rFonts w:ascii="Arial" w:hAnsi="Arial" w:cs="Arial"/>
                <w:color w:val="A5A5A5" w:themeColor="accent3"/>
                <w:sz w:val="16"/>
                <w:szCs w:val="16"/>
              </w:rPr>
              <w:t>Informe o valor da locação d</w:t>
            </w:r>
            <w:r>
              <w:rPr>
                <w:rFonts w:ascii="Arial" w:hAnsi="Arial" w:cs="Arial"/>
                <w:color w:val="A5A5A5" w:themeColor="accent3"/>
                <w:sz w:val="16"/>
                <w:szCs w:val="16"/>
              </w:rPr>
              <w:t>o</w:t>
            </w:r>
            <w:r w:rsidRPr="00B41BEB">
              <w:rPr>
                <w:rFonts w:ascii="Arial" w:hAnsi="Arial" w:cs="Arial"/>
                <w:color w:val="A5A5A5" w:themeColor="accent3"/>
                <w:sz w:val="16"/>
                <w:szCs w:val="16"/>
              </w:rPr>
              <w:t xml:space="preserve"> </w:t>
            </w:r>
            <w:r>
              <w:rPr>
                <w:rFonts w:ascii="Arial" w:hAnsi="Arial" w:cs="Arial"/>
                <w:color w:val="A5A5A5" w:themeColor="accent3"/>
                <w:sz w:val="16"/>
                <w:szCs w:val="16"/>
              </w:rPr>
              <w:t>equipamento</w:t>
            </w:r>
          </w:p>
        </w:tc>
        <w:tc>
          <w:tcPr>
            <w:tcW w:w="723" w:type="pct"/>
            <w:vMerge w:val="restart"/>
            <w:vAlign w:val="center"/>
          </w:tcPr>
          <w:p w14:paraId="771B640F" w14:textId="3A676221" w:rsidR="006F40E5" w:rsidRPr="00531E05" w:rsidRDefault="006F40E5" w:rsidP="006F40E5">
            <w:pPr>
              <w:spacing w:line="360" w:lineRule="auto"/>
              <w:jc w:val="center"/>
              <w:rPr>
                <w:rFonts w:ascii="Arial" w:hAnsi="Arial" w:cs="Arial"/>
                <w:color w:val="A5A5A5" w:themeColor="accent3"/>
                <w:sz w:val="16"/>
                <w:szCs w:val="16"/>
              </w:rPr>
            </w:pPr>
            <w:r w:rsidRPr="00531E05">
              <w:rPr>
                <w:rFonts w:ascii="Arial" w:hAnsi="Arial" w:cs="Arial"/>
                <w:color w:val="A5A5A5" w:themeColor="accent3"/>
                <w:sz w:val="16"/>
                <w:szCs w:val="16"/>
              </w:rPr>
              <w:t xml:space="preserve">Informe o valor </w:t>
            </w:r>
            <w:r>
              <w:rPr>
                <w:rFonts w:ascii="Arial" w:hAnsi="Arial" w:cs="Arial"/>
                <w:color w:val="A5A5A5" w:themeColor="accent3"/>
                <w:sz w:val="16"/>
                <w:szCs w:val="16"/>
              </w:rPr>
              <w:t>da página colorida</w:t>
            </w:r>
          </w:p>
        </w:tc>
        <w:tc>
          <w:tcPr>
            <w:tcW w:w="1074" w:type="pct"/>
            <w:vMerge w:val="restart"/>
            <w:vAlign w:val="center"/>
          </w:tcPr>
          <w:p w14:paraId="7C32523F" w14:textId="5DAE0729" w:rsidR="006F40E5" w:rsidRDefault="0058161E" w:rsidP="006F40E5">
            <w:pPr>
              <w:spacing w:line="360" w:lineRule="auto"/>
              <w:jc w:val="center"/>
              <w:rPr>
                <w:rFonts w:ascii="Arial" w:hAnsi="Arial" w:cs="Arial"/>
                <w:sz w:val="24"/>
                <w:szCs w:val="24"/>
              </w:rPr>
            </w:pPr>
            <w:r w:rsidRPr="00531E05">
              <w:rPr>
                <w:rFonts w:ascii="Arial" w:hAnsi="Arial" w:cs="Arial"/>
                <w:color w:val="A5A5A5" w:themeColor="accent3"/>
                <w:sz w:val="16"/>
                <w:szCs w:val="16"/>
              </w:rPr>
              <w:t>Informe o valor</w:t>
            </w:r>
            <w:r>
              <w:rPr>
                <w:rFonts w:ascii="Arial" w:hAnsi="Arial" w:cs="Arial"/>
                <w:color w:val="A5A5A5" w:themeColor="accent3"/>
                <w:sz w:val="16"/>
                <w:szCs w:val="16"/>
              </w:rPr>
              <w:t xml:space="preserve"> da página multiplicado por 400</w:t>
            </w:r>
          </w:p>
        </w:tc>
        <w:tc>
          <w:tcPr>
            <w:tcW w:w="934" w:type="pct"/>
            <w:vMerge w:val="restart"/>
            <w:vAlign w:val="center"/>
          </w:tcPr>
          <w:p w14:paraId="4A30CEDD" w14:textId="3CD9B681" w:rsidR="006F40E5" w:rsidRPr="00531E05" w:rsidRDefault="003F5C7E" w:rsidP="006F40E5">
            <w:pPr>
              <w:spacing w:line="360" w:lineRule="auto"/>
              <w:jc w:val="center"/>
              <w:rPr>
                <w:rFonts w:ascii="Arial" w:hAnsi="Arial" w:cs="Arial"/>
                <w:color w:val="A5A5A5" w:themeColor="accent3"/>
                <w:sz w:val="16"/>
                <w:szCs w:val="16"/>
              </w:rPr>
            </w:pPr>
            <w:r w:rsidRPr="00531E05">
              <w:rPr>
                <w:rFonts w:ascii="Arial" w:hAnsi="Arial" w:cs="Arial"/>
                <w:color w:val="A5A5A5" w:themeColor="accent3"/>
                <w:sz w:val="16"/>
                <w:szCs w:val="16"/>
              </w:rPr>
              <w:t>Informe o valor</w:t>
            </w:r>
            <w:r>
              <w:rPr>
                <w:rFonts w:ascii="Arial" w:hAnsi="Arial" w:cs="Arial"/>
                <w:color w:val="A5A5A5" w:themeColor="accent3"/>
                <w:sz w:val="16"/>
                <w:szCs w:val="16"/>
              </w:rPr>
              <w:t xml:space="preserve"> da locação dos tipos C + D + o Valor da Franquia</w:t>
            </w:r>
          </w:p>
        </w:tc>
      </w:tr>
      <w:tr w:rsidR="00B41BEB" w14:paraId="796056EB" w14:textId="4D7CBF83" w:rsidTr="006A3798">
        <w:trPr>
          <w:trHeight w:val="406"/>
          <w:jc w:val="center"/>
        </w:trPr>
        <w:tc>
          <w:tcPr>
            <w:tcW w:w="400" w:type="pct"/>
            <w:vAlign w:val="center"/>
          </w:tcPr>
          <w:p w14:paraId="2076C2C1" w14:textId="50CFEE69" w:rsidR="00B41BEB" w:rsidRDefault="00B41BEB" w:rsidP="00B41BEB">
            <w:pPr>
              <w:spacing w:line="360" w:lineRule="auto"/>
              <w:jc w:val="center"/>
              <w:rPr>
                <w:rFonts w:ascii="Arial" w:hAnsi="Arial" w:cs="Arial"/>
                <w:sz w:val="24"/>
                <w:szCs w:val="24"/>
              </w:rPr>
            </w:pPr>
            <w:r>
              <w:rPr>
                <w:rFonts w:ascii="Arial" w:hAnsi="Arial" w:cs="Arial"/>
                <w:sz w:val="24"/>
                <w:szCs w:val="24"/>
              </w:rPr>
              <w:t>D</w:t>
            </w:r>
          </w:p>
        </w:tc>
        <w:tc>
          <w:tcPr>
            <w:tcW w:w="540" w:type="pct"/>
            <w:vAlign w:val="center"/>
          </w:tcPr>
          <w:p w14:paraId="071A34CB" w14:textId="04110685" w:rsidR="00B41BEB" w:rsidRDefault="00B41BEB" w:rsidP="00B41BEB">
            <w:pPr>
              <w:spacing w:line="360" w:lineRule="auto"/>
              <w:jc w:val="center"/>
              <w:rPr>
                <w:rFonts w:ascii="Arial" w:hAnsi="Arial" w:cs="Arial"/>
                <w:sz w:val="24"/>
                <w:szCs w:val="24"/>
              </w:rPr>
            </w:pPr>
            <w:r>
              <w:rPr>
                <w:rFonts w:ascii="Arial" w:hAnsi="Arial" w:cs="Arial"/>
                <w:sz w:val="24"/>
                <w:szCs w:val="24"/>
              </w:rPr>
              <w:t>1</w:t>
            </w:r>
          </w:p>
        </w:tc>
        <w:tc>
          <w:tcPr>
            <w:tcW w:w="672" w:type="pct"/>
            <w:vAlign w:val="center"/>
          </w:tcPr>
          <w:p w14:paraId="1367F896" w14:textId="77777777" w:rsidR="00B41BEB" w:rsidRDefault="00B41BEB" w:rsidP="00B41BEB">
            <w:pPr>
              <w:spacing w:line="360" w:lineRule="auto"/>
              <w:jc w:val="center"/>
              <w:rPr>
                <w:rFonts w:ascii="Arial" w:hAnsi="Arial" w:cs="Arial"/>
                <w:sz w:val="24"/>
                <w:szCs w:val="24"/>
              </w:rPr>
            </w:pPr>
          </w:p>
        </w:tc>
        <w:tc>
          <w:tcPr>
            <w:tcW w:w="657" w:type="pct"/>
          </w:tcPr>
          <w:p w14:paraId="16B845BF" w14:textId="7E89A7DA" w:rsidR="00B41BEB" w:rsidRDefault="00B41BEB" w:rsidP="00B41BEB">
            <w:pPr>
              <w:spacing w:line="360" w:lineRule="auto"/>
              <w:jc w:val="center"/>
              <w:rPr>
                <w:rFonts w:ascii="Arial" w:hAnsi="Arial" w:cs="Arial"/>
                <w:sz w:val="24"/>
                <w:szCs w:val="24"/>
              </w:rPr>
            </w:pPr>
            <w:r w:rsidRPr="000F3668">
              <w:rPr>
                <w:rFonts w:ascii="Arial" w:hAnsi="Arial" w:cs="Arial"/>
                <w:color w:val="A5A5A5" w:themeColor="accent3"/>
                <w:sz w:val="16"/>
                <w:szCs w:val="16"/>
              </w:rPr>
              <w:t>Informe o valor da locação do equipamento</w:t>
            </w:r>
          </w:p>
        </w:tc>
        <w:tc>
          <w:tcPr>
            <w:tcW w:w="723" w:type="pct"/>
            <w:vMerge/>
          </w:tcPr>
          <w:p w14:paraId="084BCE4A" w14:textId="77777777" w:rsidR="00B41BEB" w:rsidRDefault="00B41BEB" w:rsidP="00B41BEB">
            <w:pPr>
              <w:spacing w:line="360" w:lineRule="auto"/>
              <w:jc w:val="center"/>
              <w:rPr>
                <w:rFonts w:ascii="Arial" w:hAnsi="Arial" w:cs="Arial"/>
                <w:sz w:val="24"/>
                <w:szCs w:val="24"/>
              </w:rPr>
            </w:pPr>
          </w:p>
        </w:tc>
        <w:tc>
          <w:tcPr>
            <w:tcW w:w="1074" w:type="pct"/>
            <w:vMerge/>
          </w:tcPr>
          <w:p w14:paraId="36586D28" w14:textId="70DA7873" w:rsidR="00B41BEB" w:rsidRDefault="00B41BEB" w:rsidP="00B41BEB">
            <w:pPr>
              <w:spacing w:line="360" w:lineRule="auto"/>
              <w:jc w:val="center"/>
              <w:rPr>
                <w:rFonts w:ascii="Arial" w:hAnsi="Arial" w:cs="Arial"/>
                <w:sz w:val="24"/>
                <w:szCs w:val="24"/>
              </w:rPr>
            </w:pPr>
          </w:p>
        </w:tc>
        <w:tc>
          <w:tcPr>
            <w:tcW w:w="934" w:type="pct"/>
            <w:vMerge/>
          </w:tcPr>
          <w:p w14:paraId="45CBEC84" w14:textId="77777777" w:rsidR="00B41BEB" w:rsidRDefault="00B41BEB" w:rsidP="00B41BEB">
            <w:pPr>
              <w:spacing w:line="360" w:lineRule="auto"/>
              <w:jc w:val="center"/>
              <w:rPr>
                <w:rFonts w:ascii="Arial" w:hAnsi="Arial" w:cs="Arial"/>
                <w:sz w:val="24"/>
                <w:szCs w:val="24"/>
              </w:rPr>
            </w:pPr>
          </w:p>
        </w:tc>
      </w:tr>
      <w:tr w:rsidR="00C4254A" w14:paraId="4F067B92" w14:textId="3B3D5B52" w:rsidTr="006A3798">
        <w:trPr>
          <w:jc w:val="center"/>
        </w:trPr>
        <w:tc>
          <w:tcPr>
            <w:tcW w:w="400" w:type="pct"/>
            <w:tcBorders>
              <w:bottom w:val="nil"/>
            </w:tcBorders>
            <w:vAlign w:val="center"/>
          </w:tcPr>
          <w:p w14:paraId="7FF368D5" w14:textId="53FA1DAA" w:rsidR="00E83948" w:rsidRDefault="00E83948" w:rsidP="00727775">
            <w:pPr>
              <w:spacing w:line="360" w:lineRule="auto"/>
              <w:jc w:val="center"/>
              <w:rPr>
                <w:rFonts w:ascii="Arial" w:hAnsi="Arial" w:cs="Arial"/>
                <w:sz w:val="24"/>
                <w:szCs w:val="24"/>
              </w:rPr>
            </w:pPr>
            <w:r>
              <w:rPr>
                <w:rFonts w:ascii="Arial" w:hAnsi="Arial" w:cs="Arial"/>
                <w:sz w:val="24"/>
                <w:szCs w:val="24"/>
              </w:rPr>
              <w:t>E</w:t>
            </w:r>
          </w:p>
        </w:tc>
        <w:tc>
          <w:tcPr>
            <w:tcW w:w="540" w:type="pct"/>
            <w:tcBorders>
              <w:bottom w:val="nil"/>
            </w:tcBorders>
            <w:vAlign w:val="center"/>
          </w:tcPr>
          <w:p w14:paraId="3809B023" w14:textId="1C33CB39" w:rsidR="00E83948" w:rsidRDefault="00E83948" w:rsidP="00727775">
            <w:pPr>
              <w:spacing w:line="360" w:lineRule="auto"/>
              <w:jc w:val="center"/>
              <w:rPr>
                <w:rFonts w:ascii="Arial" w:hAnsi="Arial" w:cs="Arial"/>
                <w:sz w:val="24"/>
                <w:szCs w:val="24"/>
              </w:rPr>
            </w:pPr>
            <w:r>
              <w:rPr>
                <w:rFonts w:ascii="Arial" w:hAnsi="Arial" w:cs="Arial"/>
                <w:sz w:val="24"/>
                <w:szCs w:val="24"/>
              </w:rPr>
              <w:t>1</w:t>
            </w:r>
          </w:p>
        </w:tc>
        <w:tc>
          <w:tcPr>
            <w:tcW w:w="672" w:type="pct"/>
            <w:tcBorders>
              <w:bottom w:val="nil"/>
            </w:tcBorders>
            <w:vAlign w:val="center"/>
          </w:tcPr>
          <w:p w14:paraId="66B6F2D3" w14:textId="77777777" w:rsidR="00E83948" w:rsidRDefault="00E83948" w:rsidP="00727775">
            <w:pPr>
              <w:spacing w:line="360" w:lineRule="auto"/>
              <w:jc w:val="center"/>
              <w:rPr>
                <w:rFonts w:ascii="Arial" w:hAnsi="Arial" w:cs="Arial"/>
                <w:sz w:val="24"/>
                <w:szCs w:val="24"/>
              </w:rPr>
            </w:pPr>
          </w:p>
        </w:tc>
        <w:tc>
          <w:tcPr>
            <w:tcW w:w="657" w:type="pct"/>
            <w:tcBorders>
              <w:bottom w:val="nil"/>
            </w:tcBorders>
            <w:vAlign w:val="center"/>
          </w:tcPr>
          <w:p w14:paraId="138E66C4" w14:textId="4C7601D5" w:rsidR="00E83948" w:rsidRDefault="00B41BEB" w:rsidP="00727775">
            <w:pPr>
              <w:spacing w:line="360" w:lineRule="auto"/>
              <w:jc w:val="center"/>
              <w:rPr>
                <w:rFonts w:ascii="Arial" w:hAnsi="Arial" w:cs="Arial"/>
                <w:sz w:val="24"/>
                <w:szCs w:val="24"/>
              </w:rPr>
            </w:pPr>
            <w:r w:rsidRPr="00B41BEB">
              <w:rPr>
                <w:rFonts w:ascii="Arial" w:hAnsi="Arial" w:cs="Arial"/>
                <w:color w:val="A5A5A5" w:themeColor="accent3"/>
                <w:sz w:val="16"/>
                <w:szCs w:val="16"/>
              </w:rPr>
              <w:t>Informe o valor da locação d</w:t>
            </w:r>
            <w:r>
              <w:rPr>
                <w:rFonts w:ascii="Arial" w:hAnsi="Arial" w:cs="Arial"/>
                <w:color w:val="A5A5A5" w:themeColor="accent3"/>
                <w:sz w:val="16"/>
                <w:szCs w:val="16"/>
              </w:rPr>
              <w:t>o</w:t>
            </w:r>
            <w:r w:rsidRPr="00B41BEB">
              <w:rPr>
                <w:rFonts w:ascii="Arial" w:hAnsi="Arial" w:cs="Arial"/>
                <w:color w:val="A5A5A5" w:themeColor="accent3"/>
                <w:sz w:val="16"/>
                <w:szCs w:val="16"/>
              </w:rPr>
              <w:t xml:space="preserve"> </w:t>
            </w:r>
            <w:r>
              <w:rPr>
                <w:rFonts w:ascii="Arial" w:hAnsi="Arial" w:cs="Arial"/>
                <w:color w:val="A5A5A5" w:themeColor="accent3"/>
                <w:sz w:val="16"/>
                <w:szCs w:val="16"/>
              </w:rPr>
              <w:t>equipamento</w:t>
            </w:r>
          </w:p>
        </w:tc>
        <w:tc>
          <w:tcPr>
            <w:tcW w:w="723" w:type="pct"/>
            <w:tcBorders>
              <w:bottom w:val="nil"/>
            </w:tcBorders>
            <w:shd w:val="clear" w:color="auto" w:fill="A5A5A5" w:themeFill="accent3"/>
            <w:vAlign w:val="center"/>
          </w:tcPr>
          <w:p w14:paraId="273EBC21" w14:textId="77777777" w:rsidR="00E83948" w:rsidRDefault="00E83948" w:rsidP="00727775">
            <w:pPr>
              <w:spacing w:line="360" w:lineRule="auto"/>
              <w:jc w:val="center"/>
              <w:rPr>
                <w:rFonts w:ascii="Arial" w:hAnsi="Arial" w:cs="Arial"/>
                <w:sz w:val="24"/>
                <w:szCs w:val="24"/>
              </w:rPr>
            </w:pPr>
          </w:p>
        </w:tc>
        <w:tc>
          <w:tcPr>
            <w:tcW w:w="1074" w:type="pct"/>
            <w:tcBorders>
              <w:bottom w:val="single" w:sz="4" w:space="0" w:color="auto"/>
            </w:tcBorders>
            <w:shd w:val="clear" w:color="auto" w:fill="A5A5A5" w:themeFill="accent3"/>
            <w:vAlign w:val="center"/>
          </w:tcPr>
          <w:p w14:paraId="59092613" w14:textId="5F359FC2" w:rsidR="00E83948" w:rsidRDefault="00E83948" w:rsidP="00727775">
            <w:pPr>
              <w:spacing w:line="360" w:lineRule="auto"/>
              <w:jc w:val="center"/>
              <w:rPr>
                <w:rFonts w:ascii="Arial" w:hAnsi="Arial" w:cs="Arial"/>
                <w:sz w:val="24"/>
                <w:szCs w:val="24"/>
              </w:rPr>
            </w:pPr>
          </w:p>
        </w:tc>
        <w:tc>
          <w:tcPr>
            <w:tcW w:w="934" w:type="pct"/>
            <w:vAlign w:val="center"/>
          </w:tcPr>
          <w:p w14:paraId="3BE52AB0" w14:textId="5FB08CB5" w:rsidR="00E83948" w:rsidRPr="00B41BEB" w:rsidRDefault="00B41BEB" w:rsidP="00727775">
            <w:pPr>
              <w:spacing w:line="360" w:lineRule="auto"/>
              <w:jc w:val="center"/>
              <w:rPr>
                <w:rFonts w:ascii="Arial" w:hAnsi="Arial" w:cs="Arial"/>
                <w:color w:val="A5A5A5" w:themeColor="accent3"/>
                <w:sz w:val="16"/>
                <w:szCs w:val="16"/>
              </w:rPr>
            </w:pPr>
            <w:r w:rsidRPr="00B41BEB">
              <w:rPr>
                <w:rFonts w:ascii="Arial" w:hAnsi="Arial" w:cs="Arial"/>
                <w:color w:val="A5A5A5" w:themeColor="accent3"/>
                <w:sz w:val="16"/>
                <w:szCs w:val="16"/>
              </w:rPr>
              <w:t>Repetir o valor da locação do equipamento E</w:t>
            </w:r>
          </w:p>
        </w:tc>
      </w:tr>
      <w:tr w:rsidR="006A3798" w14:paraId="49A425F9" w14:textId="77777777" w:rsidTr="006A3798">
        <w:trPr>
          <w:jc w:val="center"/>
        </w:trPr>
        <w:tc>
          <w:tcPr>
            <w:tcW w:w="2992" w:type="pct"/>
            <w:gridSpan w:val="5"/>
            <w:tcBorders>
              <w:top w:val="nil"/>
              <w:left w:val="nil"/>
              <w:bottom w:val="nil"/>
              <w:right w:val="single" w:sz="4" w:space="0" w:color="auto"/>
            </w:tcBorders>
            <w:vAlign w:val="center"/>
          </w:tcPr>
          <w:p w14:paraId="674B5C51" w14:textId="77777777" w:rsidR="006A3798" w:rsidRDefault="006A3798" w:rsidP="00727775">
            <w:pPr>
              <w:spacing w:line="360" w:lineRule="auto"/>
              <w:jc w:val="center"/>
              <w:rPr>
                <w:rFonts w:ascii="Arial" w:hAnsi="Arial" w:cs="Arial"/>
                <w:sz w:val="24"/>
                <w:szCs w:val="24"/>
              </w:rPr>
            </w:pPr>
          </w:p>
        </w:tc>
        <w:tc>
          <w:tcPr>
            <w:tcW w:w="1074" w:type="pct"/>
            <w:tcBorders>
              <w:left w:val="single" w:sz="4" w:space="0" w:color="auto"/>
            </w:tcBorders>
            <w:vAlign w:val="center"/>
          </w:tcPr>
          <w:p w14:paraId="51219087" w14:textId="35647CF8" w:rsidR="006A3798" w:rsidRPr="00D35AFB" w:rsidRDefault="00D35AFB" w:rsidP="00727775">
            <w:pPr>
              <w:spacing w:line="360" w:lineRule="auto"/>
              <w:jc w:val="center"/>
              <w:rPr>
                <w:rFonts w:ascii="Arial" w:hAnsi="Arial" w:cs="Arial"/>
                <w:b/>
                <w:bCs/>
                <w:sz w:val="24"/>
                <w:szCs w:val="24"/>
              </w:rPr>
            </w:pPr>
            <w:r w:rsidRPr="00D35AFB">
              <w:rPr>
                <w:rFonts w:ascii="Arial" w:hAnsi="Arial" w:cs="Arial"/>
                <w:b/>
                <w:bCs/>
                <w:sz w:val="24"/>
                <w:szCs w:val="24"/>
              </w:rPr>
              <w:t>Total Geral Mensal</w:t>
            </w:r>
          </w:p>
        </w:tc>
        <w:tc>
          <w:tcPr>
            <w:tcW w:w="934" w:type="pct"/>
            <w:vAlign w:val="center"/>
          </w:tcPr>
          <w:p w14:paraId="0FB2639D" w14:textId="2E94F269" w:rsidR="006A3798" w:rsidRPr="00B41BEB" w:rsidRDefault="00D35AFB" w:rsidP="00727775">
            <w:pPr>
              <w:spacing w:line="360" w:lineRule="auto"/>
              <w:jc w:val="center"/>
              <w:rPr>
                <w:rFonts w:ascii="Arial" w:hAnsi="Arial" w:cs="Arial"/>
                <w:color w:val="A5A5A5" w:themeColor="accent3"/>
                <w:sz w:val="16"/>
                <w:szCs w:val="16"/>
              </w:rPr>
            </w:pPr>
            <w:r>
              <w:rPr>
                <w:rFonts w:ascii="Arial" w:hAnsi="Arial" w:cs="Arial"/>
                <w:color w:val="A5A5A5" w:themeColor="accent3"/>
                <w:sz w:val="16"/>
                <w:szCs w:val="16"/>
              </w:rPr>
              <w:t>Informe a soma dos 3 totais acima</w:t>
            </w:r>
          </w:p>
        </w:tc>
      </w:tr>
    </w:tbl>
    <w:p w14:paraId="3FDEEE4E" w14:textId="77777777" w:rsidR="00CA5932" w:rsidRDefault="00CA5932" w:rsidP="006F0995">
      <w:pPr>
        <w:spacing w:line="360" w:lineRule="auto"/>
        <w:jc w:val="both"/>
        <w:rPr>
          <w:rFonts w:ascii="Arial" w:hAnsi="Arial" w:cs="Arial"/>
          <w:sz w:val="24"/>
          <w:szCs w:val="24"/>
        </w:rPr>
      </w:pPr>
    </w:p>
    <w:p w14:paraId="41CFC5AE" w14:textId="04E74DB6" w:rsidR="00625B28" w:rsidRDefault="00625B28" w:rsidP="00B41BEB">
      <w:pPr>
        <w:suppressAutoHyphens w:val="0"/>
        <w:jc w:val="center"/>
        <w:rPr>
          <w:rFonts w:ascii="Arial" w:hAnsi="Arial" w:cs="Arial"/>
          <w:b/>
          <w:bCs/>
          <w:sz w:val="24"/>
          <w:szCs w:val="24"/>
        </w:rPr>
      </w:pPr>
      <w:r w:rsidRPr="00E207F9">
        <w:rPr>
          <w:rFonts w:ascii="Arial" w:hAnsi="Arial" w:cs="Arial"/>
          <w:b/>
          <w:bCs/>
          <w:sz w:val="24"/>
          <w:szCs w:val="24"/>
        </w:rPr>
        <w:t xml:space="preserve">Tabela </w:t>
      </w:r>
      <w:r w:rsidR="00A340BA">
        <w:rPr>
          <w:rFonts w:ascii="Arial" w:hAnsi="Arial" w:cs="Arial"/>
          <w:b/>
          <w:bCs/>
          <w:sz w:val="24"/>
          <w:szCs w:val="24"/>
        </w:rPr>
        <w:t>4</w:t>
      </w:r>
      <w:r w:rsidRPr="00E207F9">
        <w:rPr>
          <w:rFonts w:ascii="Arial" w:hAnsi="Arial" w:cs="Arial"/>
          <w:b/>
          <w:bCs/>
          <w:sz w:val="24"/>
          <w:szCs w:val="24"/>
        </w:rPr>
        <w:t xml:space="preserve"> –</w:t>
      </w:r>
      <w:r w:rsidR="00E00591">
        <w:rPr>
          <w:rFonts w:ascii="Arial" w:hAnsi="Arial" w:cs="Arial"/>
          <w:b/>
          <w:bCs/>
          <w:sz w:val="24"/>
          <w:szCs w:val="24"/>
        </w:rPr>
        <w:t xml:space="preserve"> Tipos dos equipamentos e suas</w:t>
      </w:r>
      <w:r w:rsidRPr="00E207F9">
        <w:rPr>
          <w:rFonts w:ascii="Arial" w:hAnsi="Arial" w:cs="Arial"/>
          <w:b/>
          <w:bCs/>
          <w:sz w:val="24"/>
          <w:szCs w:val="24"/>
        </w:rPr>
        <w:t xml:space="preserve"> </w:t>
      </w:r>
      <w:r w:rsidR="00E00591">
        <w:rPr>
          <w:rFonts w:ascii="Arial" w:hAnsi="Arial" w:cs="Arial"/>
          <w:b/>
          <w:bCs/>
          <w:sz w:val="24"/>
          <w:szCs w:val="24"/>
        </w:rPr>
        <w:t>c</w:t>
      </w:r>
      <w:r w:rsidRPr="00E207F9">
        <w:rPr>
          <w:rFonts w:ascii="Arial" w:hAnsi="Arial" w:cs="Arial"/>
          <w:b/>
          <w:bCs/>
          <w:sz w:val="24"/>
          <w:szCs w:val="24"/>
        </w:rPr>
        <w:t>onfigurações mínimas</w:t>
      </w:r>
    </w:p>
    <w:p w14:paraId="51728C3D" w14:textId="77777777" w:rsidR="00B41BEB" w:rsidRPr="00E207F9" w:rsidRDefault="00B41BEB" w:rsidP="008F6E04">
      <w:pPr>
        <w:spacing w:line="360" w:lineRule="auto"/>
        <w:jc w:val="center"/>
        <w:rPr>
          <w:rFonts w:ascii="Arial" w:hAnsi="Arial" w:cs="Arial"/>
          <w:b/>
          <w:bCs/>
          <w:sz w:val="24"/>
          <w:szCs w:val="24"/>
        </w:rPr>
      </w:pPr>
    </w:p>
    <w:tbl>
      <w:tblPr>
        <w:tblW w:w="92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1134"/>
        <w:gridCol w:w="4678"/>
        <w:gridCol w:w="567"/>
        <w:gridCol w:w="845"/>
        <w:gridCol w:w="1353"/>
      </w:tblGrid>
      <w:tr w:rsidR="00B81893" w:rsidRPr="004C7061" w14:paraId="68B44748" w14:textId="77777777" w:rsidTr="00D86605">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E230BF9" w14:textId="77777777" w:rsidR="00B81893" w:rsidRPr="004C7061" w:rsidRDefault="00B81893">
            <w:pPr>
              <w:widowControl w:val="0"/>
              <w:jc w:val="center"/>
              <w:rPr>
                <w:rFonts w:ascii="Arial" w:hAnsi="Arial" w:cs="Arial"/>
                <w:b/>
                <w:color w:val="000000"/>
              </w:rPr>
            </w:pPr>
            <w:bookmarkStart w:id="0" w:name="_Hlk167874179"/>
            <w:r w:rsidRPr="004C7061">
              <w:rPr>
                <w:rFonts w:ascii="Arial" w:hAnsi="Arial" w:cs="Arial"/>
                <w:b/>
                <w:color w:val="000000"/>
              </w:rPr>
              <w:t>ITEM</w:t>
            </w:r>
          </w:p>
        </w:tc>
        <w:tc>
          <w:tcPr>
            <w:tcW w:w="1134" w:type="dxa"/>
            <w:tcBorders>
              <w:top w:val="single" w:sz="4" w:space="0" w:color="000000"/>
              <w:left w:val="single" w:sz="4" w:space="0" w:color="000000"/>
              <w:bottom w:val="single" w:sz="4" w:space="0" w:color="000000"/>
              <w:right w:val="single" w:sz="4" w:space="0" w:color="000000"/>
            </w:tcBorders>
            <w:vAlign w:val="center"/>
          </w:tcPr>
          <w:p w14:paraId="418F0A20" w14:textId="1E85567E" w:rsidR="00B81893" w:rsidRPr="004C7061" w:rsidRDefault="00B81893">
            <w:pPr>
              <w:widowControl w:val="0"/>
              <w:jc w:val="center"/>
              <w:rPr>
                <w:rFonts w:ascii="Arial" w:hAnsi="Arial" w:cs="Arial"/>
                <w:b/>
                <w:color w:val="000000"/>
              </w:rPr>
            </w:pPr>
            <w:r w:rsidRPr="004C7061">
              <w:rPr>
                <w:rFonts w:ascii="Arial" w:hAnsi="Arial" w:cs="Arial"/>
                <w:b/>
                <w:color w:val="000000"/>
              </w:rPr>
              <w:t>CAT</w:t>
            </w:r>
            <w:r w:rsidR="00115D8D">
              <w:rPr>
                <w:rFonts w:ascii="Arial" w:hAnsi="Arial" w:cs="Arial"/>
                <w:b/>
                <w:color w:val="000000"/>
              </w:rPr>
              <w:t>SER</w:t>
            </w:r>
          </w:p>
        </w:tc>
        <w:tc>
          <w:tcPr>
            <w:tcW w:w="4678" w:type="dxa"/>
            <w:tcBorders>
              <w:top w:val="single" w:sz="4" w:space="0" w:color="000000"/>
              <w:left w:val="single" w:sz="4" w:space="0" w:color="000000"/>
              <w:bottom w:val="single" w:sz="4" w:space="0" w:color="000000"/>
              <w:right w:val="single" w:sz="4" w:space="0" w:color="000000"/>
            </w:tcBorders>
            <w:vAlign w:val="center"/>
            <w:hideMark/>
          </w:tcPr>
          <w:p w14:paraId="27845015" w14:textId="77777777" w:rsidR="00B81893" w:rsidRPr="004C7061" w:rsidRDefault="00B81893">
            <w:pPr>
              <w:widowControl w:val="0"/>
              <w:jc w:val="center"/>
              <w:rPr>
                <w:rFonts w:ascii="Arial" w:hAnsi="Arial" w:cs="Arial"/>
                <w:b/>
                <w:color w:val="000000"/>
              </w:rPr>
            </w:pPr>
            <w:r w:rsidRPr="004C7061">
              <w:rPr>
                <w:rFonts w:ascii="Arial" w:hAnsi="Arial" w:cs="Arial"/>
                <w:b/>
                <w:color w:val="000000"/>
              </w:rPr>
              <w:t>DESCRIÇÃO</w:t>
            </w:r>
          </w:p>
        </w:tc>
        <w:tc>
          <w:tcPr>
            <w:tcW w:w="567" w:type="dxa"/>
            <w:tcBorders>
              <w:top w:val="single" w:sz="4" w:space="0" w:color="000000"/>
              <w:left w:val="single" w:sz="4" w:space="0" w:color="000000"/>
              <w:bottom w:val="single" w:sz="4" w:space="0" w:color="000000"/>
              <w:right w:val="single" w:sz="4" w:space="0" w:color="000000"/>
            </w:tcBorders>
          </w:tcPr>
          <w:p w14:paraId="1A010308" w14:textId="77777777" w:rsidR="00B81893" w:rsidRDefault="00B81893">
            <w:pPr>
              <w:widowControl w:val="0"/>
              <w:jc w:val="center"/>
              <w:rPr>
                <w:rFonts w:ascii="Arial" w:hAnsi="Arial" w:cs="Arial"/>
                <w:b/>
              </w:rPr>
            </w:pPr>
            <w:r>
              <w:rPr>
                <w:rFonts w:ascii="Arial" w:hAnsi="Arial" w:cs="Arial"/>
                <w:b/>
              </w:rPr>
              <w:t>UN.</w:t>
            </w:r>
          </w:p>
        </w:tc>
        <w:tc>
          <w:tcPr>
            <w:tcW w:w="845" w:type="dxa"/>
            <w:tcBorders>
              <w:top w:val="single" w:sz="4" w:space="0" w:color="000000"/>
              <w:left w:val="single" w:sz="4" w:space="0" w:color="000000"/>
              <w:bottom w:val="single" w:sz="4" w:space="0" w:color="000000"/>
              <w:right w:val="single" w:sz="4" w:space="0" w:color="000000"/>
            </w:tcBorders>
          </w:tcPr>
          <w:p w14:paraId="33DE15BC" w14:textId="77777777" w:rsidR="00B81893" w:rsidRPr="004C7061" w:rsidRDefault="00B81893">
            <w:pPr>
              <w:widowControl w:val="0"/>
              <w:jc w:val="center"/>
              <w:rPr>
                <w:rFonts w:ascii="Arial" w:hAnsi="Arial" w:cs="Arial"/>
                <w:b/>
              </w:rPr>
            </w:pPr>
            <w:r>
              <w:rPr>
                <w:rFonts w:ascii="Arial" w:hAnsi="Arial" w:cs="Arial"/>
                <w:b/>
              </w:rPr>
              <w:t>QTDE</w:t>
            </w:r>
          </w:p>
        </w:tc>
        <w:tc>
          <w:tcPr>
            <w:tcW w:w="1353" w:type="dxa"/>
            <w:tcBorders>
              <w:top w:val="single" w:sz="4" w:space="0" w:color="000000"/>
              <w:left w:val="single" w:sz="4" w:space="0" w:color="000000"/>
              <w:bottom w:val="single" w:sz="4" w:space="0" w:color="000000"/>
              <w:right w:val="single" w:sz="4" w:space="0" w:color="000000"/>
            </w:tcBorders>
          </w:tcPr>
          <w:p w14:paraId="69F4A03E" w14:textId="77777777" w:rsidR="00B81893" w:rsidRDefault="00B81893">
            <w:pPr>
              <w:widowControl w:val="0"/>
              <w:jc w:val="center"/>
              <w:rPr>
                <w:rFonts w:ascii="Arial" w:hAnsi="Arial" w:cs="Arial"/>
                <w:b/>
              </w:rPr>
            </w:pPr>
            <w:r>
              <w:rPr>
                <w:rFonts w:ascii="Arial" w:hAnsi="Arial" w:cs="Arial"/>
                <w:b/>
              </w:rPr>
              <w:t>VALOR TOTAL</w:t>
            </w:r>
          </w:p>
        </w:tc>
      </w:tr>
      <w:tr w:rsidR="000059C2" w:rsidRPr="004C7061" w14:paraId="4046B0BF" w14:textId="77777777" w:rsidTr="00D86605">
        <w:trPr>
          <w:jc w:val="center"/>
        </w:trPr>
        <w:tc>
          <w:tcPr>
            <w:tcW w:w="704" w:type="dxa"/>
            <w:tcBorders>
              <w:top w:val="single" w:sz="4" w:space="0" w:color="000000"/>
              <w:left w:val="single" w:sz="4" w:space="0" w:color="000000"/>
              <w:bottom w:val="single" w:sz="4" w:space="0" w:color="000000"/>
              <w:right w:val="single" w:sz="4" w:space="0" w:color="000000"/>
            </w:tcBorders>
          </w:tcPr>
          <w:p w14:paraId="671F9069" w14:textId="77777777" w:rsidR="000059C2" w:rsidRPr="004C7061" w:rsidRDefault="000059C2" w:rsidP="000059C2">
            <w:pPr>
              <w:widowControl w:val="0"/>
              <w:jc w:val="center"/>
              <w:rPr>
                <w:rFonts w:ascii="Arial" w:hAnsi="Arial" w:cs="Arial"/>
              </w:rPr>
            </w:pPr>
            <w:r w:rsidRPr="004C7061">
              <w:rPr>
                <w:rFonts w:ascii="Arial" w:hAnsi="Arial" w:cs="Arial"/>
              </w:rPr>
              <w:t>1</w:t>
            </w:r>
          </w:p>
        </w:tc>
        <w:tc>
          <w:tcPr>
            <w:tcW w:w="1134" w:type="dxa"/>
            <w:tcBorders>
              <w:top w:val="single" w:sz="4" w:space="0" w:color="000000"/>
              <w:left w:val="single" w:sz="4" w:space="0" w:color="000000"/>
              <w:bottom w:val="single" w:sz="4" w:space="0" w:color="000000"/>
              <w:right w:val="single" w:sz="4" w:space="0" w:color="000000"/>
            </w:tcBorders>
          </w:tcPr>
          <w:p w14:paraId="40F404A1" w14:textId="2544FEE3" w:rsidR="000059C2" w:rsidRPr="000C47AB" w:rsidRDefault="006433FF" w:rsidP="000059C2">
            <w:pPr>
              <w:jc w:val="center"/>
              <w:rPr>
                <w:rFonts w:ascii="Arial" w:hAnsi="Arial" w:cs="Arial"/>
              </w:rPr>
            </w:pPr>
            <w:r w:rsidRPr="006433FF">
              <w:rPr>
                <w:rFonts w:ascii="Arial" w:hAnsi="Arial" w:cs="Arial"/>
                <w:b/>
                <w:bCs/>
              </w:rPr>
              <w:t>26573</w:t>
            </w:r>
            <w:r>
              <w:rPr>
                <w:rFonts w:ascii="Arial" w:hAnsi="Arial" w:cs="Arial"/>
                <w:b/>
                <w:bCs/>
              </w:rPr>
              <w:t xml:space="preserve">, </w:t>
            </w:r>
            <w:r w:rsidRPr="006433FF">
              <w:rPr>
                <w:rFonts w:ascii="Arial" w:hAnsi="Arial" w:cs="Arial"/>
                <w:b/>
                <w:bCs/>
              </w:rPr>
              <w:t>26654</w:t>
            </w:r>
            <w:r>
              <w:rPr>
                <w:rFonts w:ascii="Arial" w:hAnsi="Arial" w:cs="Arial"/>
                <w:b/>
                <w:bCs/>
              </w:rPr>
              <w:t xml:space="preserve">, </w:t>
            </w:r>
            <w:r w:rsidRPr="006433FF">
              <w:rPr>
                <w:rFonts w:ascii="Arial" w:hAnsi="Arial" w:cs="Arial"/>
                <w:b/>
                <w:bCs/>
              </w:rPr>
              <w:t>26611</w:t>
            </w:r>
            <w:r>
              <w:rPr>
                <w:rFonts w:ascii="Arial" w:hAnsi="Arial" w:cs="Arial"/>
                <w:b/>
                <w:bCs/>
              </w:rPr>
              <w:t xml:space="preserve">, </w:t>
            </w:r>
            <w:r w:rsidRPr="006433FF">
              <w:rPr>
                <w:rFonts w:ascii="Arial" w:hAnsi="Arial" w:cs="Arial"/>
                <w:b/>
                <w:bCs/>
              </w:rPr>
              <w:t>26697</w:t>
            </w:r>
            <w:r>
              <w:rPr>
                <w:rFonts w:ascii="Arial" w:hAnsi="Arial" w:cs="Arial"/>
                <w:b/>
                <w:bCs/>
              </w:rPr>
              <w:t xml:space="preserve"> e </w:t>
            </w:r>
            <w:r w:rsidRPr="006433FF">
              <w:rPr>
                <w:rFonts w:ascii="Arial" w:hAnsi="Arial" w:cs="Arial"/>
                <w:b/>
                <w:bCs/>
              </w:rPr>
              <w:t>27618</w:t>
            </w:r>
            <w:r w:rsidR="000059C2" w:rsidRPr="000C47AB">
              <w:rPr>
                <w:rFonts w:ascii="Arial" w:hAnsi="Arial" w:cs="Arial"/>
              </w:rPr>
              <w:br/>
            </w:r>
          </w:p>
        </w:tc>
        <w:tc>
          <w:tcPr>
            <w:tcW w:w="4678" w:type="dxa"/>
            <w:tcBorders>
              <w:top w:val="single" w:sz="4" w:space="0" w:color="000000"/>
              <w:left w:val="single" w:sz="4" w:space="0" w:color="000000"/>
              <w:bottom w:val="single" w:sz="4" w:space="0" w:color="000000"/>
              <w:right w:val="single" w:sz="4" w:space="0" w:color="000000"/>
            </w:tcBorders>
          </w:tcPr>
          <w:p w14:paraId="5C579672" w14:textId="77777777" w:rsidR="00516306" w:rsidRPr="00516306" w:rsidRDefault="00516306" w:rsidP="00516306">
            <w:pPr>
              <w:jc w:val="both"/>
              <w:rPr>
                <w:rFonts w:ascii="Arial" w:hAnsi="Arial" w:cs="Arial"/>
                <w:b/>
                <w:bCs/>
              </w:rPr>
            </w:pPr>
            <w:r w:rsidRPr="00516306">
              <w:rPr>
                <w:rFonts w:ascii="Arial" w:hAnsi="Arial" w:cs="Arial"/>
                <w:b/>
                <w:bCs/>
              </w:rPr>
              <w:t>Tipo A - Impressora Monocromática:</w:t>
            </w:r>
          </w:p>
          <w:p w14:paraId="273385C2" w14:textId="234A067E" w:rsidR="00516306" w:rsidRPr="00516306" w:rsidRDefault="00516306" w:rsidP="00516306">
            <w:pPr>
              <w:tabs>
                <w:tab w:val="num" w:pos="720"/>
              </w:tabs>
              <w:jc w:val="both"/>
              <w:rPr>
                <w:rFonts w:ascii="Arial" w:hAnsi="Arial" w:cs="Arial"/>
              </w:rPr>
            </w:pPr>
            <w:r>
              <w:rPr>
                <w:rFonts w:ascii="Arial" w:hAnsi="Arial" w:cs="Arial"/>
              </w:rPr>
              <w:t xml:space="preserve">- </w:t>
            </w:r>
            <w:r w:rsidRPr="00516306">
              <w:rPr>
                <w:rFonts w:ascii="Arial" w:hAnsi="Arial" w:cs="Arial"/>
              </w:rPr>
              <w:t>Quantidade: 4 (quatro) unidades;</w:t>
            </w:r>
          </w:p>
          <w:p w14:paraId="30A2DD59" w14:textId="77777777" w:rsidR="00516306" w:rsidRDefault="00516306" w:rsidP="00516306">
            <w:pPr>
              <w:jc w:val="both"/>
              <w:rPr>
                <w:rFonts w:ascii="Arial" w:hAnsi="Arial" w:cs="Arial"/>
                <w:b/>
                <w:bCs/>
              </w:rPr>
            </w:pPr>
          </w:p>
          <w:p w14:paraId="7E9F1DFE" w14:textId="6C165AB6" w:rsidR="00516306" w:rsidRPr="00516306" w:rsidRDefault="00516306" w:rsidP="00516306">
            <w:pPr>
              <w:jc w:val="both"/>
              <w:rPr>
                <w:rFonts w:ascii="Arial" w:hAnsi="Arial" w:cs="Arial"/>
                <w:b/>
                <w:bCs/>
              </w:rPr>
            </w:pPr>
            <w:r w:rsidRPr="00516306">
              <w:rPr>
                <w:rFonts w:ascii="Arial" w:hAnsi="Arial" w:cs="Arial"/>
                <w:b/>
                <w:bCs/>
              </w:rPr>
              <w:t>Especificações Técnicas:</w:t>
            </w:r>
          </w:p>
          <w:p w14:paraId="394E9428" w14:textId="7D509D38" w:rsidR="00516306" w:rsidRPr="00516306" w:rsidRDefault="00516306" w:rsidP="00516306">
            <w:pPr>
              <w:tabs>
                <w:tab w:val="num" w:pos="720"/>
              </w:tabs>
              <w:jc w:val="both"/>
              <w:rPr>
                <w:rFonts w:ascii="Arial" w:hAnsi="Arial" w:cs="Arial"/>
              </w:rPr>
            </w:pPr>
            <w:r>
              <w:rPr>
                <w:rFonts w:ascii="Arial" w:hAnsi="Arial" w:cs="Arial"/>
              </w:rPr>
              <w:t xml:space="preserve">- </w:t>
            </w:r>
            <w:r w:rsidRPr="00516306">
              <w:rPr>
                <w:rFonts w:ascii="Arial" w:hAnsi="Arial" w:cs="Arial"/>
              </w:rPr>
              <w:t>Tecnologia de Impressão: Laser eletrofotográfico monocromático;</w:t>
            </w:r>
          </w:p>
          <w:p w14:paraId="1696982D" w14:textId="2B749447" w:rsidR="00516306" w:rsidRPr="00516306" w:rsidRDefault="00516306" w:rsidP="00516306">
            <w:pPr>
              <w:tabs>
                <w:tab w:val="num" w:pos="720"/>
              </w:tabs>
              <w:jc w:val="both"/>
              <w:rPr>
                <w:rFonts w:ascii="Arial" w:hAnsi="Arial" w:cs="Arial"/>
              </w:rPr>
            </w:pPr>
            <w:r>
              <w:rPr>
                <w:rFonts w:ascii="Arial" w:hAnsi="Arial" w:cs="Arial"/>
              </w:rPr>
              <w:t xml:space="preserve">- </w:t>
            </w:r>
            <w:r w:rsidRPr="00516306">
              <w:rPr>
                <w:rFonts w:ascii="Arial" w:hAnsi="Arial" w:cs="Arial"/>
              </w:rPr>
              <w:t>Velocidade de Impressão: Mínimo de 40 páginas por minuto (</w:t>
            </w:r>
            <w:proofErr w:type="spellStart"/>
            <w:r w:rsidRPr="00516306">
              <w:rPr>
                <w:rFonts w:ascii="Arial" w:hAnsi="Arial" w:cs="Arial"/>
              </w:rPr>
              <w:t>ppm</w:t>
            </w:r>
            <w:proofErr w:type="spellEnd"/>
            <w:r w:rsidRPr="00516306">
              <w:rPr>
                <w:rFonts w:ascii="Arial" w:hAnsi="Arial" w:cs="Arial"/>
              </w:rPr>
              <w:t>) em formato A4;</w:t>
            </w:r>
          </w:p>
          <w:p w14:paraId="28D54CCB" w14:textId="1DC021F1" w:rsidR="0031136E" w:rsidRDefault="0031136E" w:rsidP="00516306">
            <w:pPr>
              <w:tabs>
                <w:tab w:val="num" w:pos="720"/>
              </w:tabs>
              <w:jc w:val="both"/>
              <w:rPr>
                <w:rFonts w:ascii="Arial" w:hAnsi="Arial" w:cs="Arial"/>
              </w:rPr>
            </w:pPr>
            <w:r>
              <w:rPr>
                <w:rFonts w:ascii="Arial" w:hAnsi="Arial" w:cs="Arial"/>
              </w:rPr>
              <w:t xml:space="preserve">- </w:t>
            </w:r>
            <w:r w:rsidRPr="0031136E">
              <w:rPr>
                <w:rFonts w:ascii="Arial" w:hAnsi="Arial" w:cs="Arial"/>
              </w:rPr>
              <w:t xml:space="preserve">Resolução de Impressão: Mínimo de 1.200 x 1.200 </w:t>
            </w:r>
            <w:proofErr w:type="spellStart"/>
            <w:r w:rsidRPr="0031136E">
              <w:rPr>
                <w:rFonts w:ascii="Arial" w:hAnsi="Arial" w:cs="Arial"/>
              </w:rPr>
              <w:t>dpi</w:t>
            </w:r>
            <w:proofErr w:type="spellEnd"/>
            <w:r w:rsidRPr="0031136E">
              <w:rPr>
                <w:rFonts w:ascii="Arial" w:hAnsi="Arial" w:cs="Arial"/>
              </w:rPr>
              <w:t xml:space="preserve"> reais ou obtidos por meio de tecnologias de aprimoramento de imagem (</w:t>
            </w:r>
            <w:proofErr w:type="spellStart"/>
            <w:r w:rsidRPr="0031136E">
              <w:rPr>
                <w:rFonts w:ascii="Arial" w:hAnsi="Arial" w:cs="Arial"/>
              </w:rPr>
              <w:t>ex</w:t>
            </w:r>
            <w:proofErr w:type="spellEnd"/>
            <w:r w:rsidRPr="0031136E">
              <w:rPr>
                <w:rFonts w:ascii="Arial" w:hAnsi="Arial" w:cs="Arial"/>
              </w:rPr>
              <w:t xml:space="preserve">: HP </w:t>
            </w:r>
            <w:proofErr w:type="spellStart"/>
            <w:r w:rsidRPr="0031136E">
              <w:rPr>
                <w:rFonts w:ascii="Arial" w:hAnsi="Arial" w:cs="Arial"/>
              </w:rPr>
              <w:t>FastRes</w:t>
            </w:r>
            <w:proofErr w:type="spellEnd"/>
            <w:r w:rsidRPr="0031136E">
              <w:rPr>
                <w:rFonts w:ascii="Arial" w:hAnsi="Arial" w:cs="Arial"/>
              </w:rPr>
              <w:t>/</w:t>
            </w:r>
            <w:proofErr w:type="spellStart"/>
            <w:r w:rsidRPr="0031136E">
              <w:rPr>
                <w:rFonts w:ascii="Arial" w:hAnsi="Arial" w:cs="Arial"/>
              </w:rPr>
              <w:t>ProRes</w:t>
            </w:r>
            <w:proofErr w:type="spellEnd"/>
            <w:r w:rsidRPr="0031136E">
              <w:rPr>
                <w:rFonts w:ascii="Arial" w:hAnsi="Arial" w:cs="Arial"/>
              </w:rPr>
              <w:t xml:space="preserve"> ou equivalente de outro fabricante);</w:t>
            </w:r>
          </w:p>
          <w:p w14:paraId="2A014C97" w14:textId="0C761376" w:rsidR="00516306" w:rsidRPr="00516306" w:rsidRDefault="00516306" w:rsidP="00516306">
            <w:pPr>
              <w:tabs>
                <w:tab w:val="num" w:pos="720"/>
              </w:tabs>
              <w:jc w:val="both"/>
              <w:rPr>
                <w:rFonts w:ascii="Arial" w:hAnsi="Arial" w:cs="Arial"/>
              </w:rPr>
            </w:pPr>
            <w:r>
              <w:rPr>
                <w:rFonts w:ascii="Arial" w:hAnsi="Arial" w:cs="Arial"/>
              </w:rPr>
              <w:t xml:space="preserve">- </w:t>
            </w:r>
            <w:r w:rsidRPr="00516306">
              <w:rPr>
                <w:rFonts w:ascii="Arial" w:hAnsi="Arial" w:cs="Arial"/>
              </w:rPr>
              <w:t>Duplex (Frente e Verso): Automático de fábrica (padrão) para o formato A4;</w:t>
            </w:r>
          </w:p>
          <w:p w14:paraId="0EE3F61B" w14:textId="0D2CA1BE" w:rsidR="00516306" w:rsidRPr="00516306" w:rsidRDefault="00516306" w:rsidP="00516306">
            <w:pPr>
              <w:tabs>
                <w:tab w:val="num" w:pos="720"/>
              </w:tabs>
              <w:jc w:val="both"/>
              <w:rPr>
                <w:rFonts w:ascii="Arial" w:hAnsi="Arial" w:cs="Arial"/>
              </w:rPr>
            </w:pPr>
            <w:r>
              <w:rPr>
                <w:rFonts w:ascii="Arial" w:hAnsi="Arial" w:cs="Arial"/>
              </w:rPr>
              <w:t xml:space="preserve">- </w:t>
            </w:r>
            <w:r w:rsidRPr="00516306">
              <w:rPr>
                <w:rFonts w:ascii="Arial" w:hAnsi="Arial" w:cs="Arial"/>
              </w:rPr>
              <w:t>Ciclo Mensal de Trabalho: Ciclo de trabalho máximo de até 80.000 páginas/mês (com volume mensal de páginas recomendado entre 750 e 4.000 páginas/mês);</w:t>
            </w:r>
          </w:p>
          <w:p w14:paraId="5A651497" w14:textId="02C8DF8B" w:rsidR="00516306" w:rsidRPr="00516306" w:rsidRDefault="00516306" w:rsidP="00516306">
            <w:pPr>
              <w:tabs>
                <w:tab w:val="num" w:pos="720"/>
              </w:tabs>
              <w:jc w:val="both"/>
              <w:rPr>
                <w:rFonts w:ascii="Arial" w:hAnsi="Arial" w:cs="Arial"/>
              </w:rPr>
            </w:pPr>
            <w:r>
              <w:rPr>
                <w:rFonts w:ascii="Arial" w:hAnsi="Arial" w:cs="Arial"/>
              </w:rPr>
              <w:t xml:space="preserve">- </w:t>
            </w:r>
            <w:r w:rsidRPr="00516306">
              <w:rPr>
                <w:rFonts w:ascii="Arial" w:hAnsi="Arial" w:cs="Arial"/>
              </w:rPr>
              <w:t>Capacidade de Entrada de Papel: Bandeja principal/Cassete para no mínimo 250 folhas e bandeja multifuncional/uso geral (Bandeja 1) para pelo menos 100 folhas;</w:t>
            </w:r>
          </w:p>
          <w:p w14:paraId="72D3DA31" w14:textId="4C34B61B" w:rsidR="00516306" w:rsidRPr="00516306" w:rsidRDefault="00516306" w:rsidP="00516306">
            <w:pPr>
              <w:tabs>
                <w:tab w:val="num" w:pos="720"/>
              </w:tabs>
              <w:jc w:val="both"/>
              <w:rPr>
                <w:rFonts w:ascii="Arial" w:hAnsi="Arial" w:cs="Arial"/>
              </w:rPr>
            </w:pPr>
            <w:r>
              <w:rPr>
                <w:rFonts w:ascii="Arial" w:hAnsi="Arial" w:cs="Arial"/>
              </w:rPr>
              <w:t xml:space="preserve">- </w:t>
            </w:r>
            <w:r w:rsidRPr="00516306">
              <w:rPr>
                <w:rFonts w:ascii="Arial" w:hAnsi="Arial" w:cs="Arial"/>
              </w:rPr>
              <w:t>Capacidade de Saída de Papel: Pelo menos 150 folhas com a face para baixo;</w:t>
            </w:r>
          </w:p>
          <w:p w14:paraId="446674E0" w14:textId="7F046693" w:rsidR="00516306" w:rsidRPr="00516306" w:rsidRDefault="00516306" w:rsidP="00516306">
            <w:pPr>
              <w:tabs>
                <w:tab w:val="num" w:pos="720"/>
              </w:tabs>
              <w:jc w:val="both"/>
              <w:rPr>
                <w:rFonts w:ascii="Arial" w:hAnsi="Arial" w:cs="Arial"/>
              </w:rPr>
            </w:pPr>
            <w:r>
              <w:rPr>
                <w:rFonts w:ascii="Arial" w:hAnsi="Arial" w:cs="Arial"/>
              </w:rPr>
              <w:t xml:space="preserve">- </w:t>
            </w:r>
            <w:r w:rsidRPr="00516306">
              <w:rPr>
                <w:rFonts w:ascii="Arial" w:hAnsi="Arial" w:cs="Arial"/>
              </w:rPr>
              <w:t>Conectividade com Fio: Placa de rede Ethernet Gigabit (10/100/1000Base-TX) e interface USB 2.0 de alta velocidade;</w:t>
            </w:r>
          </w:p>
          <w:p w14:paraId="299E7E95" w14:textId="3A4B53DB" w:rsidR="00516306" w:rsidRPr="00516306" w:rsidRDefault="00516306" w:rsidP="00516306">
            <w:pPr>
              <w:tabs>
                <w:tab w:val="num" w:pos="720"/>
              </w:tabs>
              <w:jc w:val="both"/>
              <w:rPr>
                <w:rFonts w:ascii="Arial" w:hAnsi="Arial" w:cs="Arial"/>
              </w:rPr>
            </w:pPr>
            <w:r>
              <w:rPr>
                <w:rFonts w:ascii="Arial" w:hAnsi="Arial" w:cs="Arial"/>
              </w:rPr>
              <w:t xml:space="preserve">- </w:t>
            </w:r>
            <w:r w:rsidRPr="00516306">
              <w:rPr>
                <w:rFonts w:ascii="Arial" w:hAnsi="Arial" w:cs="Arial"/>
              </w:rPr>
              <w:t xml:space="preserve">Conectividade e Impressão Móvel: Suporte a soluções de impressão móvel e gerenciamento de rede (como HP </w:t>
            </w:r>
            <w:proofErr w:type="spellStart"/>
            <w:r w:rsidRPr="00516306">
              <w:rPr>
                <w:rFonts w:ascii="Arial" w:hAnsi="Arial" w:cs="Arial"/>
                <w:i/>
                <w:iCs/>
              </w:rPr>
              <w:t>Smart</w:t>
            </w:r>
            <w:proofErr w:type="spellEnd"/>
            <w:r w:rsidRPr="00516306">
              <w:rPr>
                <w:rFonts w:ascii="Arial" w:hAnsi="Arial" w:cs="Arial"/>
              </w:rPr>
              <w:t xml:space="preserve"> App, </w:t>
            </w:r>
            <w:r w:rsidRPr="00516306">
              <w:rPr>
                <w:rFonts w:ascii="Arial" w:hAnsi="Arial" w:cs="Arial"/>
                <w:i/>
                <w:iCs/>
              </w:rPr>
              <w:t xml:space="preserve">Apple </w:t>
            </w:r>
            <w:proofErr w:type="spellStart"/>
            <w:r w:rsidRPr="00516306">
              <w:rPr>
                <w:rFonts w:ascii="Arial" w:hAnsi="Arial" w:cs="Arial"/>
                <w:i/>
                <w:iCs/>
              </w:rPr>
              <w:t>AirPrint</w:t>
            </w:r>
            <w:proofErr w:type="spellEnd"/>
            <w:r w:rsidRPr="00516306">
              <w:rPr>
                <w:rFonts w:ascii="Arial" w:hAnsi="Arial" w:cs="Arial"/>
                <w:i/>
                <w:iCs/>
              </w:rPr>
              <w:t xml:space="preserve">, </w:t>
            </w:r>
            <w:proofErr w:type="spellStart"/>
            <w:r w:rsidRPr="00516306">
              <w:rPr>
                <w:rFonts w:ascii="Arial" w:hAnsi="Arial" w:cs="Arial"/>
                <w:i/>
                <w:iCs/>
              </w:rPr>
              <w:t>Mopria</w:t>
            </w:r>
            <w:proofErr w:type="spellEnd"/>
            <w:r w:rsidRPr="00516306">
              <w:rPr>
                <w:rFonts w:ascii="Arial" w:hAnsi="Arial" w:cs="Arial"/>
                <w:i/>
                <w:iCs/>
              </w:rPr>
              <w:t xml:space="preserve"> </w:t>
            </w:r>
            <w:proofErr w:type="spellStart"/>
            <w:r w:rsidRPr="00516306">
              <w:rPr>
                <w:rFonts w:ascii="Arial" w:hAnsi="Arial" w:cs="Arial"/>
                <w:i/>
                <w:iCs/>
              </w:rPr>
              <w:t>Certified</w:t>
            </w:r>
            <w:proofErr w:type="spellEnd"/>
            <w:r w:rsidRPr="00516306">
              <w:rPr>
                <w:rFonts w:ascii="Arial" w:hAnsi="Arial" w:cs="Arial"/>
              </w:rPr>
              <w:t xml:space="preserve"> ou equivalentes);</w:t>
            </w:r>
          </w:p>
          <w:p w14:paraId="406ADF5D" w14:textId="0D082CB1" w:rsidR="00516306" w:rsidRPr="00516306" w:rsidRDefault="00516306" w:rsidP="00516306">
            <w:pPr>
              <w:tabs>
                <w:tab w:val="num" w:pos="720"/>
              </w:tabs>
              <w:jc w:val="both"/>
              <w:rPr>
                <w:rFonts w:ascii="Arial" w:hAnsi="Arial" w:cs="Arial"/>
              </w:rPr>
            </w:pPr>
            <w:r>
              <w:rPr>
                <w:rFonts w:ascii="Arial" w:hAnsi="Arial" w:cs="Arial"/>
              </w:rPr>
              <w:lastRenderedPageBreak/>
              <w:t xml:space="preserve">- </w:t>
            </w:r>
            <w:r w:rsidRPr="00516306">
              <w:rPr>
                <w:rFonts w:ascii="Arial" w:hAnsi="Arial" w:cs="Arial"/>
              </w:rPr>
              <w:t>Compatibilidade com Sistemas Operacionais: Disponibilidade de drivers certificados e suporte nativo para os sistemas operacionais Windows (estações de trabalho), Windows Server (ambientes de servidores/compartilhamento) e distribuições Linux padrão de mercado;</w:t>
            </w:r>
          </w:p>
          <w:p w14:paraId="5F07C654" w14:textId="63D518CE" w:rsidR="00516306" w:rsidRPr="00516306" w:rsidRDefault="00516306" w:rsidP="00516306">
            <w:pPr>
              <w:tabs>
                <w:tab w:val="num" w:pos="720"/>
              </w:tabs>
              <w:jc w:val="both"/>
              <w:rPr>
                <w:rFonts w:ascii="Arial" w:hAnsi="Arial" w:cs="Arial"/>
              </w:rPr>
            </w:pPr>
            <w:r>
              <w:rPr>
                <w:rFonts w:ascii="Arial" w:hAnsi="Arial" w:cs="Arial"/>
              </w:rPr>
              <w:t xml:space="preserve">- </w:t>
            </w:r>
            <w:r w:rsidRPr="00516306">
              <w:rPr>
                <w:rFonts w:ascii="Arial" w:hAnsi="Arial" w:cs="Arial"/>
              </w:rPr>
              <w:t xml:space="preserve">Recursos e Segurança de Rede: Gerenciamento e segurança avançada de rede com suporte aos protocolos SNMPv3, HTTPS/TLS, 802.1x, </w:t>
            </w:r>
            <w:proofErr w:type="spellStart"/>
            <w:r w:rsidRPr="00516306">
              <w:rPr>
                <w:rFonts w:ascii="Arial" w:hAnsi="Arial" w:cs="Arial"/>
              </w:rPr>
              <w:t>IPsec</w:t>
            </w:r>
            <w:proofErr w:type="spellEnd"/>
            <w:r w:rsidRPr="00516306">
              <w:rPr>
                <w:rFonts w:ascii="Arial" w:hAnsi="Arial" w:cs="Arial"/>
              </w:rPr>
              <w:t>/IKEv2 e recursos de inicialização segura/integridade de código de fábrica;</w:t>
            </w:r>
          </w:p>
          <w:p w14:paraId="485072A9" w14:textId="197F338D" w:rsidR="00516306" w:rsidRPr="00516306" w:rsidRDefault="00516306" w:rsidP="00516306">
            <w:pPr>
              <w:tabs>
                <w:tab w:val="num" w:pos="720"/>
              </w:tabs>
              <w:jc w:val="both"/>
              <w:rPr>
                <w:rFonts w:ascii="Arial" w:hAnsi="Arial" w:cs="Arial"/>
              </w:rPr>
            </w:pPr>
            <w:r>
              <w:rPr>
                <w:rFonts w:ascii="Arial" w:hAnsi="Arial" w:cs="Arial"/>
              </w:rPr>
              <w:t xml:space="preserve">- </w:t>
            </w:r>
            <w:r w:rsidRPr="00516306">
              <w:rPr>
                <w:rFonts w:ascii="Arial" w:hAnsi="Arial" w:cs="Arial"/>
              </w:rPr>
              <w:t xml:space="preserve">Linguagens de Descrição de Página (PDL): Suporte a PCL6, PCL5e, Emulação HP </w:t>
            </w:r>
            <w:proofErr w:type="spellStart"/>
            <w:r w:rsidRPr="00516306">
              <w:rPr>
                <w:rFonts w:ascii="Arial" w:hAnsi="Arial" w:cs="Arial"/>
                <w:i/>
                <w:iCs/>
              </w:rPr>
              <w:t>Postscript</w:t>
            </w:r>
            <w:proofErr w:type="spellEnd"/>
            <w:r w:rsidRPr="00516306">
              <w:rPr>
                <w:rFonts w:ascii="Arial" w:hAnsi="Arial" w:cs="Arial"/>
              </w:rPr>
              <w:t xml:space="preserve"> Nível 3, PDF, URF e PWG </w:t>
            </w:r>
            <w:proofErr w:type="spellStart"/>
            <w:r w:rsidRPr="00516306">
              <w:rPr>
                <w:rFonts w:ascii="Arial" w:hAnsi="Arial" w:cs="Arial"/>
                <w:i/>
                <w:iCs/>
              </w:rPr>
              <w:t>Raster</w:t>
            </w:r>
            <w:proofErr w:type="spellEnd"/>
            <w:r w:rsidRPr="00516306">
              <w:rPr>
                <w:rFonts w:ascii="Arial" w:hAnsi="Arial" w:cs="Arial"/>
              </w:rPr>
              <w:t>;</w:t>
            </w:r>
          </w:p>
          <w:p w14:paraId="514B97AF" w14:textId="76757EF0" w:rsidR="00516306" w:rsidRPr="00516306" w:rsidRDefault="00516306" w:rsidP="00516306">
            <w:pPr>
              <w:tabs>
                <w:tab w:val="num" w:pos="720"/>
              </w:tabs>
              <w:jc w:val="both"/>
              <w:rPr>
                <w:rFonts w:ascii="Arial" w:hAnsi="Arial" w:cs="Arial"/>
              </w:rPr>
            </w:pPr>
            <w:r>
              <w:rPr>
                <w:rFonts w:ascii="Arial" w:hAnsi="Arial" w:cs="Arial"/>
              </w:rPr>
              <w:t xml:space="preserve">- </w:t>
            </w:r>
            <w:r w:rsidRPr="00516306">
              <w:rPr>
                <w:rFonts w:ascii="Arial" w:hAnsi="Arial" w:cs="Arial"/>
              </w:rPr>
              <w:t>Eficiência Energética e Sustentabilidade: Tecnologia de economia de energia automática (</w:t>
            </w:r>
            <w:proofErr w:type="spellStart"/>
            <w:r w:rsidRPr="00516306">
              <w:rPr>
                <w:rFonts w:ascii="Arial" w:hAnsi="Arial" w:cs="Arial"/>
              </w:rPr>
              <w:t>Auto-On</w:t>
            </w:r>
            <w:proofErr w:type="spellEnd"/>
            <w:r w:rsidRPr="00516306">
              <w:rPr>
                <w:rFonts w:ascii="Arial" w:hAnsi="Arial" w:cs="Arial"/>
              </w:rPr>
              <w:t>/</w:t>
            </w:r>
            <w:proofErr w:type="spellStart"/>
            <w:r w:rsidRPr="00516306">
              <w:rPr>
                <w:rFonts w:ascii="Arial" w:hAnsi="Arial" w:cs="Arial"/>
              </w:rPr>
              <w:t>Auto-Off</w:t>
            </w:r>
            <w:proofErr w:type="spellEnd"/>
            <w:r w:rsidRPr="00516306">
              <w:rPr>
                <w:rFonts w:ascii="Arial" w:hAnsi="Arial" w:cs="Arial"/>
              </w:rPr>
              <w:t xml:space="preserve"> ou equivalente) com fusão de aquecimento instantâneo.</w:t>
            </w:r>
          </w:p>
          <w:p w14:paraId="5459D66B" w14:textId="77777777" w:rsidR="009D19B0" w:rsidRDefault="009D19B0" w:rsidP="00351366">
            <w:pPr>
              <w:jc w:val="both"/>
              <w:rPr>
                <w:rFonts w:ascii="Arial" w:hAnsi="Arial" w:cs="Arial"/>
              </w:rPr>
            </w:pPr>
          </w:p>
          <w:p w14:paraId="644A01D6" w14:textId="77777777" w:rsidR="00C24EA5" w:rsidRPr="00C24EA5" w:rsidRDefault="00C24EA5" w:rsidP="00C24EA5">
            <w:pPr>
              <w:jc w:val="both"/>
              <w:rPr>
                <w:rFonts w:ascii="Arial" w:hAnsi="Arial" w:cs="Arial"/>
                <w:b/>
                <w:bCs/>
              </w:rPr>
            </w:pPr>
            <w:r w:rsidRPr="00C24EA5">
              <w:rPr>
                <w:rFonts w:ascii="Arial" w:hAnsi="Arial" w:cs="Arial"/>
                <w:b/>
                <w:bCs/>
              </w:rPr>
              <w:t>Tipo B: Multifuncional Monocromática</w:t>
            </w:r>
          </w:p>
          <w:p w14:paraId="063549DC" w14:textId="33A41E82" w:rsidR="00C24EA5" w:rsidRDefault="00C24EA5" w:rsidP="00C24EA5">
            <w:pPr>
              <w:jc w:val="both"/>
              <w:rPr>
                <w:rFonts w:ascii="Arial" w:hAnsi="Arial" w:cs="Arial"/>
              </w:rPr>
            </w:pPr>
            <w:r>
              <w:rPr>
                <w:rFonts w:ascii="Arial" w:hAnsi="Arial" w:cs="Arial"/>
              </w:rPr>
              <w:t xml:space="preserve">- </w:t>
            </w:r>
            <w:r w:rsidRPr="00C24EA5">
              <w:rPr>
                <w:rFonts w:ascii="Arial" w:hAnsi="Arial" w:cs="Arial"/>
              </w:rPr>
              <w:t>Quantidade: 07 (sete) unidades</w:t>
            </w:r>
          </w:p>
          <w:p w14:paraId="4C3468E9" w14:textId="77777777" w:rsidR="00C24EA5" w:rsidRPr="00C24EA5" w:rsidRDefault="00C24EA5" w:rsidP="00C24EA5">
            <w:pPr>
              <w:ind w:left="720"/>
              <w:jc w:val="both"/>
              <w:rPr>
                <w:rFonts w:ascii="Arial" w:hAnsi="Arial" w:cs="Arial"/>
              </w:rPr>
            </w:pPr>
          </w:p>
          <w:p w14:paraId="455F2B9A" w14:textId="77777777" w:rsidR="00C24EA5" w:rsidRPr="00C24EA5" w:rsidRDefault="00C24EA5" w:rsidP="00C24EA5">
            <w:pPr>
              <w:jc w:val="both"/>
              <w:rPr>
                <w:rFonts w:ascii="Arial" w:hAnsi="Arial" w:cs="Arial"/>
                <w:b/>
                <w:bCs/>
              </w:rPr>
            </w:pPr>
            <w:r w:rsidRPr="00C24EA5">
              <w:rPr>
                <w:rFonts w:ascii="Arial" w:hAnsi="Arial" w:cs="Arial"/>
                <w:b/>
                <w:bCs/>
              </w:rPr>
              <w:t>Especificações Técnicas:</w:t>
            </w:r>
          </w:p>
          <w:p w14:paraId="6F189300" w14:textId="59E992CC" w:rsidR="00C24EA5" w:rsidRPr="00C24EA5" w:rsidRDefault="00C24EA5" w:rsidP="00C24EA5">
            <w:pPr>
              <w:jc w:val="both"/>
              <w:rPr>
                <w:rFonts w:ascii="Arial" w:hAnsi="Arial" w:cs="Arial"/>
              </w:rPr>
            </w:pPr>
            <w:r>
              <w:rPr>
                <w:rFonts w:ascii="Arial" w:hAnsi="Arial" w:cs="Arial"/>
              </w:rPr>
              <w:t xml:space="preserve">- </w:t>
            </w:r>
            <w:r w:rsidRPr="00C24EA5">
              <w:rPr>
                <w:rFonts w:ascii="Arial" w:hAnsi="Arial" w:cs="Arial"/>
              </w:rPr>
              <w:t xml:space="preserve">Processador: Frequência mínima de </w:t>
            </w:r>
            <w:proofErr w:type="spellStart"/>
            <w:r w:rsidRPr="00C24EA5">
              <w:rPr>
                <w:rFonts w:ascii="Arial" w:hAnsi="Arial" w:cs="Arial"/>
                <w:i/>
                <w:iCs/>
              </w:rPr>
              <w:t>clock</w:t>
            </w:r>
            <w:proofErr w:type="spellEnd"/>
            <w:r w:rsidRPr="00C24EA5">
              <w:rPr>
                <w:rFonts w:ascii="Arial" w:hAnsi="Arial" w:cs="Arial"/>
              </w:rPr>
              <w:t xml:space="preserve"> de 800 MHz;</w:t>
            </w:r>
          </w:p>
          <w:p w14:paraId="1CCC61F6" w14:textId="629F419A" w:rsidR="00C24EA5" w:rsidRPr="00C24EA5" w:rsidRDefault="00C24EA5" w:rsidP="00C24EA5">
            <w:pPr>
              <w:jc w:val="both"/>
              <w:rPr>
                <w:rFonts w:ascii="Arial" w:hAnsi="Arial" w:cs="Arial"/>
              </w:rPr>
            </w:pPr>
            <w:r>
              <w:rPr>
                <w:rFonts w:ascii="Arial" w:hAnsi="Arial" w:cs="Arial"/>
              </w:rPr>
              <w:t xml:space="preserve">- </w:t>
            </w:r>
            <w:r w:rsidRPr="00C24EA5">
              <w:rPr>
                <w:rFonts w:ascii="Arial" w:hAnsi="Arial" w:cs="Arial"/>
              </w:rPr>
              <w:t>Memória RAM: Mínimo de 2 GB integrada;</w:t>
            </w:r>
          </w:p>
          <w:p w14:paraId="67D6D0B0" w14:textId="525DD9CA" w:rsidR="00C24EA5" w:rsidRPr="00C24EA5" w:rsidRDefault="00C24EA5" w:rsidP="00C24EA5">
            <w:pPr>
              <w:jc w:val="both"/>
              <w:rPr>
                <w:rFonts w:ascii="Arial" w:hAnsi="Arial" w:cs="Arial"/>
              </w:rPr>
            </w:pPr>
            <w:r>
              <w:rPr>
                <w:rFonts w:ascii="Arial" w:hAnsi="Arial" w:cs="Arial"/>
              </w:rPr>
              <w:t xml:space="preserve">- </w:t>
            </w:r>
            <w:r w:rsidRPr="00C24EA5">
              <w:rPr>
                <w:rFonts w:ascii="Arial" w:hAnsi="Arial" w:cs="Arial"/>
              </w:rPr>
              <w:t>Armazenamento Interno: Não volátil (</w:t>
            </w:r>
            <w:proofErr w:type="spellStart"/>
            <w:r w:rsidRPr="00C24EA5">
              <w:rPr>
                <w:rFonts w:ascii="Arial" w:hAnsi="Arial" w:cs="Arial"/>
              </w:rPr>
              <w:t>eMMC</w:t>
            </w:r>
            <w:proofErr w:type="spellEnd"/>
            <w:r w:rsidRPr="00C24EA5">
              <w:rPr>
                <w:rFonts w:ascii="Arial" w:hAnsi="Arial" w:cs="Arial"/>
              </w:rPr>
              <w:t>, Flash ou equivalente) com capacidade mínima de 16 GB, destinado ao suporte para retenção de filas de impressão (</w:t>
            </w:r>
            <w:proofErr w:type="spellStart"/>
            <w:r w:rsidRPr="00C24EA5">
              <w:rPr>
                <w:rFonts w:ascii="Arial" w:hAnsi="Arial" w:cs="Arial"/>
                <w:i/>
                <w:iCs/>
              </w:rPr>
              <w:t>Job</w:t>
            </w:r>
            <w:proofErr w:type="spellEnd"/>
            <w:r w:rsidRPr="00C24EA5">
              <w:rPr>
                <w:rFonts w:ascii="Arial" w:hAnsi="Arial" w:cs="Arial"/>
                <w:i/>
                <w:iCs/>
              </w:rPr>
              <w:t xml:space="preserve"> </w:t>
            </w:r>
            <w:proofErr w:type="spellStart"/>
            <w:r w:rsidRPr="00C24EA5">
              <w:rPr>
                <w:rFonts w:ascii="Arial" w:hAnsi="Arial" w:cs="Arial"/>
                <w:i/>
                <w:iCs/>
              </w:rPr>
              <w:t>Storage</w:t>
            </w:r>
            <w:proofErr w:type="spellEnd"/>
            <w:r w:rsidRPr="00C24EA5">
              <w:rPr>
                <w:rFonts w:ascii="Arial" w:hAnsi="Arial" w:cs="Arial"/>
              </w:rPr>
              <w:t xml:space="preserve">), </w:t>
            </w:r>
            <w:r w:rsidRPr="00C24EA5">
              <w:rPr>
                <w:rFonts w:ascii="Arial" w:hAnsi="Arial" w:cs="Arial"/>
                <w:i/>
                <w:iCs/>
              </w:rPr>
              <w:t>firmware</w:t>
            </w:r>
            <w:r w:rsidRPr="00C24EA5">
              <w:rPr>
                <w:rFonts w:ascii="Arial" w:hAnsi="Arial" w:cs="Arial"/>
              </w:rPr>
              <w:t xml:space="preserve"> e rotinas de segurança;</w:t>
            </w:r>
          </w:p>
          <w:p w14:paraId="3710E43A" w14:textId="42FD0BEC" w:rsidR="00C24EA5" w:rsidRPr="00C24EA5" w:rsidRDefault="00C24EA5" w:rsidP="00C24EA5">
            <w:pPr>
              <w:jc w:val="both"/>
              <w:rPr>
                <w:rFonts w:ascii="Arial" w:hAnsi="Arial" w:cs="Arial"/>
              </w:rPr>
            </w:pPr>
            <w:r>
              <w:rPr>
                <w:rFonts w:ascii="Arial" w:hAnsi="Arial" w:cs="Arial"/>
              </w:rPr>
              <w:t xml:space="preserve">- </w:t>
            </w:r>
            <w:r w:rsidRPr="00C24EA5">
              <w:rPr>
                <w:rFonts w:ascii="Arial" w:hAnsi="Arial" w:cs="Arial"/>
              </w:rPr>
              <w:t>Tecnologia de Impressão: Laser eletrofotográfico monocromático;</w:t>
            </w:r>
          </w:p>
          <w:p w14:paraId="1E105B51" w14:textId="40B4CD0F" w:rsidR="00C24EA5" w:rsidRPr="00C24EA5" w:rsidRDefault="00C24EA5" w:rsidP="00C24EA5">
            <w:pPr>
              <w:jc w:val="both"/>
              <w:rPr>
                <w:rFonts w:ascii="Arial" w:hAnsi="Arial" w:cs="Arial"/>
              </w:rPr>
            </w:pPr>
            <w:r>
              <w:rPr>
                <w:rFonts w:ascii="Arial" w:hAnsi="Arial" w:cs="Arial"/>
              </w:rPr>
              <w:t xml:space="preserve">- </w:t>
            </w:r>
            <w:r w:rsidRPr="00C24EA5">
              <w:rPr>
                <w:rFonts w:ascii="Arial" w:hAnsi="Arial" w:cs="Arial"/>
              </w:rPr>
              <w:t>Velocidade de Impressão: Mínimo de 38 páginas por minuto (</w:t>
            </w:r>
            <w:proofErr w:type="spellStart"/>
            <w:r w:rsidRPr="00C24EA5">
              <w:rPr>
                <w:rFonts w:ascii="Arial" w:hAnsi="Arial" w:cs="Arial"/>
              </w:rPr>
              <w:t>ppm</w:t>
            </w:r>
            <w:proofErr w:type="spellEnd"/>
            <w:r w:rsidRPr="00C24EA5">
              <w:rPr>
                <w:rFonts w:ascii="Arial" w:hAnsi="Arial" w:cs="Arial"/>
              </w:rPr>
              <w:t>) em formato A4;</w:t>
            </w:r>
          </w:p>
          <w:p w14:paraId="748BE885" w14:textId="6B07ED76" w:rsidR="00C24EA5" w:rsidRPr="00C24EA5" w:rsidRDefault="00C24EA5" w:rsidP="00C24EA5">
            <w:pPr>
              <w:jc w:val="both"/>
              <w:rPr>
                <w:rFonts w:ascii="Arial" w:hAnsi="Arial" w:cs="Arial"/>
              </w:rPr>
            </w:pPr>
            <w:r>
              <w:rPr>
                <w:rFonts w:ascii="Arial" w:hAnsi="Arial" w:cs="Arial"/>
              </w:rPr>
              <w:t xml:space="preserve">- </w:t>
            </w:r>
            <w:r w:rsidRPr="00C24EA5">
              <w:rPr>
                <w:rFonts w:ascii="Arial" w:hAnsi="Arial" w:cs="Arial"/>
              </w:rPr>
              <w:t xml:space="preserve">Resolução de Impressão: Mínimo de 1.200 x 1.200 </w:t>
            </w:r>
            <w:proofErr w:type="spellStart"/>
            <w:r w:rsidRPr="00C24EA5">
              <w:rPr>
                <w:rFonts w:ascii="Arial" w:hAnsi="Arial" w:cs="Arial"/>
              </w:rPr>
              <w:t>dpi</w:t>
            </w:r>
            <w:proofErr w:type="spellEnd"/>
            <w:r w:rsidRPr="00C24EA5">
              <w:rPr>
                <w:rFonts w:ascii="Arial" w:hAnsi="Arial" w:cs="Arial"/>
              </w:rPr>
              <w:t>;</w:t>
            </w:r>
          </w:p>
          <w:p w14:paraId="36643C10" w14:textId="398F2A38" w:rsidR="00C24EA5" w:rsidRPr="00C24EA5" w:rsidRDefault="00C24EA5" w:rsidP="00C24EA5">
            <w:pPr>
              <w:jc w:val="both"/>
              <w:rPr>
                <w:rFonts w:ascii="Arial" w:hAnsi="Arial" w:cs="Arial"/>
              </w:rPr>
            </w:pPr>
            <w:r>
              <w:rPr>
                <w:rFonts w:ascii="Arial" w:hAnsi="Arial" w:cs="Arial"/>
              </w:rPr>
              <w:t xml:space="preserve">- </w:t>
            </w:r>
            <w:r w:rsidRPr="00C24EA5">
              <w:rPr>
                <w:rFonts w:ascii="Arial" w:hAnsi="Arial" w:cs="Arial"/>
              </w:rPr>
              <w:t>Velocidade de Cópia: Mínimo de 38 cópias por minuto (</w:t>
            </w:r>
            <w:proofErr w:type="spellStart"/>
            <w:r w:rsidRPr="00C24EA5">
              <w:rPr>
                <w:rFonts w:ascii="Arial" w:hAnsi="Arial" w:cs="Arial"/>
              </w:rPr>
              <w:t>cpm</w:t>
            </w:r>
            <w:proofErr w:type="spellEnd"/>
            <w:r w:rsidRPr="00C24EA5">
              <w:rPr>
                <w:rFonts w:ascii="Arial" w:hAnsi="Arial" w:cs="Arial"/>
              </w:rPr>
              <w:t>) em formato A4 (</w:t>
            </w:r>
            <w:r w:rsidRPr="00C24EA5">
              <w:rPr>
                <w:rFonts w:ascii="Arial" w:hAnsi="Arial" w:cs="Arial"/>
                <w:i/>
                <w:iCs/>
              </w:rPr>
              <w:t>simplex</w:t>
            </w:r>
            <w:r w:rsidRPr="00C24EA5">
              <w:rPr>
                <w:rFonts w:ascii="Arial" w:hAnsi="Arial" w:cs="Arial"/>
              </w:rPr>
              <w:t xml:space="preserve">) e 31 </w:t>
            </w:r>
            <w:proofErr w:type="spellStart"/>
            <w:r w:rsidRPr="00C24EA5">
              <w:rPr>
                <w:rFonts w:ascii="Arial" w:hAnsi="Arial" w:cs="Arial"/>
              </w:rPr>
              <w:t>cpm</w:t>
            </w:r>
            <w:proofErr w:type="spellEnd"/>
            <w:r w:rsidRPr="00C24EA5">
              <w:rPr>
                <w:rFonts w:ascii="Arial" w:hAnsi="Arial" w:cs="Arial"/>
              </w:rPr>
              <w:t xml:space="preserve"> (</w:t>
            </w:r>
            <w:r w:rsidRPr="00C24EA5">
              <w:rPr>
                <w:rFonts w:ascii="Arial" w:hAnsi="Arial" w:cs="Arial"/>
                <w:i/>
                <w:iCs/>
              </w:rPr>
              <w:t>duplex</w:t>
            </w:r>
            <w:r w:rsidRPr="00C24EA5">
              <w:rPr>
                <w:rFonts w:ascii="Arial" w:hAnsi="Arial" w:cs="Arial"/>
              </w:rPr>
              <w:t>);</w:t>
            </w:r>
          </w:p>
          <w:p w14:paraId="3E61147E" w14:textId="4F41A116" w:rsidR="00C24EA5" w:rsidRPr="00C24EA5" w:rsidRDefault="00C24EA5" w:rsidP="00C24EA5">
            <w:pPr>
              <w:jc w:val="both"/>
              <w:rPr>
                <w:rFonts w:ascii="Arial" w:hAnsi="Arial" w:cs="Arial"/>
              </w:rPr>
            </w:pPr>
            <w:r>
              <w:rPr>
                <w:rFonts w:ascii="Arial" w:hAnsi="Arial" w:cs="Arial"/>
              </w:rPr>
              <w:t xml:space="preserve">- </w:t>
            </w:r>
            <w:r w:rsidRPr="00C24EA5">
              <w:rPr>
                <w:rFonts w:ascii="Arial" w:hAnsi="Arial" w:cs="Arial"/>
              </w:rPr>
              <w:t xml:space="preserve">Resolução de Cópia: Mínimo de 600 x 600 </w:t>
            </w:r>
            <w:proofErr w:type="spellStart"/>
            <w:r w:rsidRPr="00C24EA5">
              <w:rPr>
                <w:rFonts w:ascii="Arial" w:hAnsi="Arial" w:cs="Arial"/>
              </w:rPr>
              <w:t>dpi</w:t>
            </w:r>
            <w:proofErr w:type="spellEnd"/>
            <w:r w:rsidRPr="00C24EA5">
              <w:rPr>
                <w:rFonts w:ascii="Arial" w:hAnsi="Arial" w:cs="Arial"/>
              </w:rPr>
              <w:t>;</w:t>
            </w:r>
          </w:p>
          <w:p w14:paraId="2D5C0815" w14:textId="23EC6B8B" w:rsidR="00C24EA5" w:rsidRPr="00C24EA5" w:rsidRDefault="00C24EA5" w:rsidP="00C24EA5">
            <w:pPr>
              <w:jc w:val="both"/>
              <w:rPr>
                <w:rFonts w:ascii="Arial" w:hAnsi="Arial" w:cs="Arial"/>
              </w:rPr>
            </w:pPr>
            <w:r>
              <w:rPr>
                <w:rFonts w:ascii="Arial" w:hAnsi="Arial" w:cs="Arial"/>
              </w:rPr>
              <w:t xml:space="preserve">- </w:t>
            </w:r>
            <w:r w:rsidRPr="00C24EA5">
              <w:rPr>
                <w:rFonts w:ascii="Arial" w:hAnsi="Arial" w:cs="Arial"/>
              </w:rPr>
              <w:t>Alimentador Automático de Documentos (ADF): Capacidade para no mínimo 50 folhas (base 75 g/m²), com suporte a digitalização frente e verso (</w:t>
            </w:r>
            <w:r w:rsidRPr="00C24EA5">
              <w:rPr>
                <w:rFonts w:ascii="Arial" w:hAnsi="Arial" w:cs="Arial"/>
                <w:i/>
                <w:iCs/>
              </w:rPr>
              <w:t>duplex</w:t>
            </w:r>
            <w:r w:rsidRPr="00C24EA5">
              <w:rPr>
                <w:rFonts w:ascii="Arial" w:hAnsi="Arial" w:cs="Arial"/>
              </w:rPr>
              <w:t>) em passada única (tecnologia de duplo sensor CIS ou equivalente), sem necessidade de reversão mecânica do papel;</w:t>
            </w:r>
          </w:p>
          <w:p w14:paraId="3EAECD18" w14:textId="077EB3CF" w:rsidR="00C24EA5" w:rsidRPr="00C24EA5" w:rsidRDefault="00C24EA5" w:rsidP="00C24EA5">
            <w:pPr>
              <w:jc w:val="both"/>
              <w:rPr>
                <w:rFonts w:ascii="Arial" w:hAnsi="Arial" w:cs="Arial"/>
              </w:rPr>
            </w:pPr>
            <w:r>
              <w:rPr>
                <w:rFonts w:ascii="Arial" w:hAnsi="Arial" w:cs="Arial"/>
              </w:rPr>
              <w:t xml:space="preserve">- </w:t>
            </w:r>
            <w:r w:rsidRPr="00C24EA5">
              <w:rPr>
                <w:rFonts w:ascii="Arial" w:hAnsi="Arial" w:cs="Arial"/>
              </w:rPr>
              <w:t xml:space="preserve">Velocidade e Resolução de Digitalização: Mínimo de 29 </w:t>
            </w:r>
            <w:proofErr w:type="spellStart"/>
            <w:r w:rsidRPr="00C24EA5">
              <w:rPr>
                <w:rFonts w:ascii="Arial" w:hAnsi="Arial" w:cs="Arial"/>
              </w:rPr>
              <w:t>ppm</w:t>
            </w:r>
            <w:proofErr w:type="spellEnd"/>
            <w:r w:rsidRPr="00C24EA5">
              <w:rPr>
                <w:rFonts w:ascii="Arial" w:hAnsi="Arial" w:cs="Arial"/>
              </w:rPr>
              <w:t xml:space="preserve"> (</w:t>
            </w:r>
            <w:r w:rsidRPr="00C24EA5">
              <w:rPr>
                <w:rFonts w:ascii="Arial" w:hAnsi="Arial" w:cs="Arial"/>
                <w:i/>
                <w:iCs/>
              </w:rPr>
              <w:t>simplex</w:t>
            </w:r>
            <w:r w:rsidRPr="00C24EA5">
              <w:rPr>
                <w:rFonts w:ascii="Arial" w:hAnsi="Arial" w:cs="Arial"/>
              </w:rPr>
              <w:t xml:space="preserve">) e 46 </w:t>
            </w:r>
            <w:proofErr w:type="spellStart"/>
            <w:r w:rsidRPr="00C24EA5">
              <w:rPr>
                <w:rFonts w:ascii="Arial" w:hAnsi="Arial" w:cs="Arial"/>
              </w:rPr>
              <w:t>ipm</w:t>
            </w:r>
            <w:proofErr w:type="spellEnd"/>
            <w:r w:rsidRPr="00C24EA5">
              <w:rPr>
                <w:rFonts w:ascii="Arial" w:hAnsi="Arial" w:cs="Arial"/>
              </w:rPr>
              <w:t xml:space="preserve"> (</w:t>
            </w:r>
            <w:r w:rsidRPr="00C24EA5">
              <w:rPr>
                <w:rFonts w:ascii="Arial" w:hAnsi="Arial" w:cs="Arial"/>
                <w:i/>
                <w:iCs/>
              </w:rPr>
              <w:t>duplex</w:t>
            </w:r>
            <w:r w:rsidRPr="00C24EA5">
              <w:rPr>
                <w:rFonts w:ascii="Arial" w:hAnsi="Arial" w:cs="Arial"/>
              </w:rPr>
              <w:t xml:space="preserve">), em formato A4, a 300 </w:t>
            </w:r>
            <w:proofErr w:type="spellStart"/>
            <w:r w:rsidRPr="00C24EA5">
              <w:rPr>
                <w:rFonts w:ascii="Arial" w:hAnsi="Arial" w:cs="Arial"/>
              </w:rPr>
              <w:t>dpi</w:t>
            </w:r>
            <w:proofErr w:type="spellEnd"/>
            <w:r w:rsidRPr="00C24EA5">
              <w:rPr>
                <w:rFonts w:ascii="Arial" w:hAnsi="Arial" w:cs="Arial"/>
              </w:rPr>
              <w:t xml:space="preserve"> (preto e branco); Resolução óptica de digitalização de no mínimo 600 x 600 </w:t>
            </w:r>
            <w:proofErr w:type="spellStart"/>
            <w:r w:rsidRPr="00C24EA5">
              <w:rPr>
                <w:rFonts w:ascii="Arial" w:hAnsi="Arial" w:cs="Arial"/>
              </w:rPr>
              <w:t>dpi</w:t>
            </w:r>
            <w:proofErr w:type="spellEnd"/>
            <w:r w:rsidRPr="00C24EA5">
              <w:rPr>
                <w:rFonts w:ascii="Arial" w:hAnsi="Arial" w:cs="Arial"/>
              </w:rPr>
              <w:t>;</w:t>
            </w:r>
          </w:p>
          <w:p w14:paraId="52FEE5CA" w14:textId="73A362DE" w:rsidR="00C24EA5" w:rsidRPr="00C24EA5" w:rsidRDefault="00C24EA5" w:rsidP="00C24EA5">
            <w:pPr>
              <w:jc w:val="both"/>
              <w:rPr>
                <w:rFonts w:ascii="Arial" w:hAnsi="Arial" w:cs="Arial"/>
              </w:rPr>
            </w:pPr>
            <w:r>
              <w:rPr>
                <w:rFonts w:ascii="Arial" w:hAnsi="Arial" w:cs="Arial"/>
              </w:rPr>
              <w:t xml:space="preserve">- </w:t>
            </w:r>
            <w:r w:rsidRPr="00C24EA5">
              <w:rPr>
                <w:rFonts w:ascii="Arial" w:hAnsi="Arial" w:cs="Arial"/>
              </w:rPr>
              <w:t>Mecanismo de Tração e Separação de Papel: Sistema de alimentação com rolete de separação de fricção ativa (</w:t>
            </w:r>
            <w:r w:rsidRPr="00C24EA5">
              <w:rPr>
                <w:rFonts w:ascii="Arial" w:hAnsi="Arial" w:cs="Arial"/>
                <w:i/>
                <w:iCs/>
              </w:rPr>
              <w:t xml:space="preserve">Reverse </w:t>
            </w:r>
            <w:proofErr w:type="spellStart"/>
            <w:r w:rsidRPr="00C24EA5">
              <w:rPr>
                <w:rFonts w:ascii="Arial" w:hAnsi="Arial" w:cs="Arial"/>
                <w:i/>
                <w:iCs/>
              </w:rPr>
              <w:t>Roller</w:t>
            </w:r>
            <w:proofErr w:type="spellEnd"/>
            <w:r w:rsidRPr="00C24EA5">
              <w:rPr>
                <w:rFonts w:ascii="Arial" w:hAnsi="Arial" w:cs="Arial"/>
                <w:i/>
                <w:iCs/>
              </w:rPr>
              <w:t xml:space="preserve"> Technology</w:t>
            </w:r>
            <w:r w:rsidRPr="00C24EA5">
              <w:rPr>
                <w:rFonts w:ascii="Arial" w:hAnsi="Arial" w:cs="Arial"/>
              </w:rPr>
              <w:t xml:space="preserve"> ou equivalente), para prevenção de dupla puxada e estabilização de papéis com variações de gramatura;</w:t>
            </w:r>
          </w:p>
          <w:p w14:paraId="17C24895" w14:textId="5F01622F" w:rsidR="00C24EA5" w:rsidRPr="00C24EA5" w:rsidRDefault="00C24EA5" w:rsidP="00C24EA5">
            <w:pPr>
              <w:jc w:val="both"/>
              <w:rPr>
                <w:rFonts w:ascii="Arial" w:hAnsi="Arial" w:cs="Arial"/>
              </w:rPr>
            </w:pPr>
            <w:r>
              <w:rPr>
                <w:rFonts w:ascii="Arial" w:hAnsi="Arial" w:cs="Arial"/>
              </w:rPr>
              <w:t xml:space="preserve">- </w:t>
            </w:r>
            <w:r w:rsidRPr="00C24EA5">
              <w:rPr>
                <w:rFonts w:ascii="Arial" w:hAnsi="Arial" w:cs="Arial"/>
              </w:rPr>
              <w:t xml:space="preserve">Tolerância e Robustez de Mídias: Capacidade de tracionamento contínuo no ADF para mídias com </w:t>
            </w:r>
            <w:r w:rsidRPr="00C24EA5">
              <w:rPr>
                <w:rFonts w:ascii="Arial" w:hAnsi="Arial" w:cs="Arial"/>
              </w:rPr>
              <w:lastRenderedPageBreak/>
              <w:t>gramaturas na faixa de 50 g/m² a 120 g/m² (papéis finos, reciclados e formulários);</w:t>
            </w:r>
          </w:p>
          <w:p w14:paraId="13673993" w14:textId="221338C6" w:rsidR="00C24EA5" w:rsidRPr="00C24EA5" w:rsidRDefault="00C24EA5" w:rsidP="00C24EA5">
            <w:pPr>
              <w:jc w:val="both"/>
              <w:rPr>
                <w:rFonts w:ascii="Arial" w:hAnsi="Arial" w:cs="Arial"/>
              </w:rPr>
            </w:pPr>
            <w:r>
              <w:rPr>
                <w:rFonts w:ascii="Arial" w:hAnsi="Arial" w:cs="Arial"/>
              </w:rPr>
              <w:t xml:space="preserve">- </w:t>
            </w:r>
            <w:r w:rsidRPr="00C24EA5">
              <w:rPr>
                <w:rFonts w:ascii="Arial" w:hAnsi="Arial" w:cs="Arial"/>
              </w:rPr>
              <w:t xml:space="preserve">Sistemas </w:t>
            </w:r>
            <w:proofErr w:type="spellStart"/>
            <w:r w:rsidRPr="00C24EA5">
              <w:rPr>
                <w:rFonts w:ascii="Arial" w:hAnsi="Arial" w:cs="Arial"/>
              </w:rPr>
              <w:t>Anti-Atolamento</w:t>
            </w:r>
            <w:proofErr w:type="spellEnd"/>
            <w:r w:rsidRPr="00C24EA5">
              <w:rPr>
                <w:rFonts w:ascii="Arial" w:hAnsi="Arial" w:cs="Arial"/>
              </w:rPr>
              <w:t xml:space="preserve"> e Tratamento de Imagem: Sensores integrados para detecção de papel preso, alinhamento automático (</w:t>
            </w:r>
            <w:proofErr w:type="spellStart"/>
            <w:r w:rsidRPr="00C24EA5">
              <w:rPr>
                <w:rFonts w:ascii="Arial" w:hAnsi="Arial" w:cs="Arial"/>
                <w:i/>
                <w:iCs/>
              </w:rPr>
              <w:t>deskew</w:t>
            </w:r>
            <w:proofErr w:type="spellEnd"/>
            <w:r w:rsidRPr="00C24EA5">
              <w:rPr>
                <w:rFonts w:ascii="Arial" w:hAnsi="Arial" w:cs="Arial"/>
              </w:rPr>
              <w:t xml:space="preserve">) via </w:t>
            </w:r>
            <w:r w:rsidRPr="00C24EA5">
              <w:rPr>
                <w:rFonts w:ascii="Arial" w:hAnsi="Arial" w:cs="Arial"/>
                <w:i/>
                <w:iCs/>
              </w:rPr>
              <w:t>hardware/firmware</w:t>
            </w:r>
            <w:r w:rsidRPr="00C24EA5">
              <w:rPr>
                <w:rFonts w:ascii="Arial" w:hAnsi="Arial" w:cs="Arial"/>
              </w:rPr>
              <w:t xml:space="preserve"> e remoção de páginas em branco em tempo real;</w:t>
            </w:r>
          </w:p>
          <w:p w14:paraId="7A186DC7" w14:textId="017F0F1D" w:rsidR="00C24EA5" w:rsidRPr="00C24EA5" w:rsidRDefault="00C24EA5" w:rsidP="00C24EA5">
            <w:pPr>
              <w:jc w:val="both"/>
              <w:rPr>
                <w:rFonts w:ascii="Arial" w:hAnsi="Arial" w:cs="Arial"/>
              </w:rPr>
            </w:pPr>
            <w:r>
              <w:rPr>
                <w:rFonts w:ascii="Arial" w:hAnsi="Arial" w:cs="Arial"/>
              </w:rPr>
              <w:t xml:space="preserve">- </w:t>
            </w:r>
            <w:r w:rsidRPr="00C24EA5">
              <w:rPr>
                <w:rFonts w:ascii="Arial" w:hAnsi="Arial" w:cs="Arial"/>
              </w:rPr>
              <w:t>Manutenibilidade do Sistema de Tração: Conjunto de roletes de tração e separação do ADF com arquitetura modular, permitindo substituição rápida e independente dos roletes como item de consumo/manutenção;</w:t>
            </w:r>
          </w:p>
          <w:p w14:paraId="16386009" w14:textId="25D37122" w:rsidR="00C24EA5" w:rsidRPr="00C24EA5" w:rsidRDefault="00C24EA5" w:rsidP="00C24EA5">
            <w:pPr>
              <w:jc w:val="both"/>
              <w:rPr>
                <w:rFonts w:ascii="Arial" w:hAnsi="Arial" w:cs="Arial"/>
              </w:rPr>
            </w:pPr>
            <w:r>
              <w:rPr>
                <w:rFonts w:ascii="Arial" w:hAnsi="Arial" w:cs="Arial"/>
              </w:rPr>
              <w:t xml:space="preserve">- </w:t>
            </w:r>
            <w:r w:rsidRPr="00C24EA5">
              <w:rPr>
                <w:rFonts w:ascii="Arial" w:hAnsi="Arial" w:cs="Arial"/>
              </w:rPr>
              <w:t>Ciclo Mensal de Trabalho: Suporte para até 120.000 páginas/mês;</w:t>
            </w:r>
          </w:p>
          <w:p w14:paraId="0BC8ECC0" w14:textId="3406074A" w:rsidR="00C24EA5" w:rsidRPr="00C24EA5" w:rsidRDefault="00C24EA5" w:rsidP="00C24EA5">
            <w:pPr>
              <w:jc w:val="both"/>
              <w:rPr>
                <w:rFonts w:ascii="Arial" w:hAnsi="Arial" w:cs="Arial"/>
              </w:rPr>
            </w:pPr>
            <w:r>
              <w:rPr>
                <w:rFonts w:ascii="Arial" w:hAnsi="Arial" w:cs="Arial"/>
              </w:rPr>
              <w:t xml:space="preserve">- </w:t>
            </w:r>
            <w:r w:rsidRPr="00C24EA5">
              <w:rPr>
                <w:rFonts w:ascii="Arial" w:hAnsi="Arial" w:cs="Arial"/>
              </w:rPr>
              <w:t>Capacidade de Alimentação e Saída: Bandeja padrão para no mínimo 250 folhas, bandeja multifuncional (</w:t>
            </w:r>
            <w:proofErr w:type="spellStart"/>
            <w:r w:rsidRPr="00C24EA5">
              <w:rPr>
                <w:rFonts w:ascii="Arial" w:hAnsi="Arial" w:cs="Arial"/>
                <w:i/>
                <w:iCs/>
              </w:rPr>
              <w:t>bypass</w:t>
            </w:r>
            <w:proofErr w:type="spellEnd"/>
            <w:r w:rsidRPr="00C24EA5">
              <w:rPr>
                <w:rFonts w:ascii="Arial" w:hAnsi="Arial" w:cs="Arial"/>
              </w:rPr>
              <w:t>) para no mínimo 100 folhas e bandeja de saída para no mínimo 150 folhas;</w:t>
            </w:r>
          </w:p>
          <w:p w14:paraId="362F2D0F" w14:textId="0450262B" w:rsidR="00C24EA5" w:rsidRPr="00C24EA5" w:rsidRDefault="00C24EA5" w:rsidP="00C24EA5">
            <w:pPr>
              <w:jc w:val="both"/>
              <w:rPr>
                <w:rFonts w:ascii="Arial" w:hAnsi="Arial" w:cs="Arial"/>
              </w:rPr>
            </w:pPr>
            <w:r>
              <w:rPr>
                <w:rFonts w:ascii="Arial" w:hAnsi="Arial" w:cs="Arial"/>
              </w:rPr>
              <w:t xml:space="preserve">- </w:t>
            </w:r>
            <w:r w:rsidRPr="00C24EA5">
              <w:rPr>
                <w:rFonts w:ascii="Arial" w:hAnsi="Arial" w:cs="Arial"/>
              </w:rPr>
              <w:t>Conectividade: Interface Ethernet Gigabit (10/100/1000Base-T) e USB 2.0 de alta velocidade;</w:t>
            </w:r>
          </w:p>
          <w:p w14:paraId="4AE071D7" w14:textId="329B6AF4" w:rsidR="00C24EA5" w:rsidRPr="00C24EA5" w:rsidRDefault="00C24EA5" w:rsidP="00C24EA5">
            <w:pPr>
              <w:jc w:val="both"/>
              <w:rPr>
                <w:rFonts w:ascii="Arial" w:hAnsi="Arial" w:cs="Arial"/>
              </w:rPr>
            </w:pPr>
            <w:r>
              <w:rPr>
                <w:rFonts w:ascii="Arial" w:hAnsi="Arial" w:cs="Arial"/>
              </w:rPr>
              <w:t xml:space="preserve">- </w:t>
            </w:r>
            <w:r w:rsidRPr="00C24EA5">
              <w:rPr>
                <w:rFonts w:ascii="Arial" w:hAnsi="Arial" w:cs="Arial"/>
              </w:rPr>
              <w:t xml:space="preserve">Compatibilidade com Sistemas Operacionais: </w:t>
            </w:r>
            <w:r w:rsidRPr="00C24EA5">
              <w:rPr>
                <w:rFonts w:ascii="Arial" w:hAnsi="Arial" w:cs="Arial"/>
                <w:i/>
                <w:iCs/>
              </w:rPr>
              <w:t>Drivers</w:t>
            </w:r>
            <w:r w:rsidRPr="00C24EA5">
              <w:rPr>
                <w:rFonts w:ascii="Arial" w:hAnsi="Arial" w:cs="Arial"/>
              </w:rPr>
              <w:t xml:space="preserve"> certificados e suporte nativo para Windows (estações e servidores) e distribuições Linux padrão de mercado;</w:t>
            </w:r>
          </w:p>
          <w:p w14:paraId="1F7C1355" w14:textId="5D5F8729" w:rsidR="00C24EA5" w:rsidRPr="00C24EA5" w:rsidRDefault="00C24EA5" w:rsidP="00C24EA5">
            <w:pPr>
              <w:jc w:val="both"/>
              <w:rPr>
                <w:rFonts w:ascii="Arial" w:hAnsi="Arial" w:cs="Arial"/>
              </w:rPr>
            </w:pPr>
            <w:r>
              <w:rPr>
                <w:rFonts w:ascii="Arial" w:hAnsi="Arial" w:cs="Arial"/>
              </w:rPr>
              <w:t xml:space="preserve">- </w:t>
            </w:r>
            <w:r w:rsidRPr="00C24EA5">
              <w:rPr>
                <w:rFonts w:ascii="Arial" w:hAnsi="Arial" w:cs="Arial"/>
              </w:rPr>
              <w:t xml:space="preserve">Linguagens de Descrição de Página (PDL): PCL6, </w:t>
            </w:r>
            <w:proofErr w:type="spellStart"/>
            <w:r w:rsidRPr="00C24EA5">
              <w:rPr>
                <w:rFonts w:ascii="Arial" w:hAnsi="Arial" w:cs="Arial"/>
              </w:rPr>
              <w:t>PostScript</w:t>
            </w:r>
            <w:proofErr w:type="spellEnd"/>
            <w:r w:rsidRPr="00C24EA5">
              <w:rPr>
                <w:rFonts w:ascii="Arial" w:hAnsi="Arial" w:cs="Arial"/>
              </w:rPr>
              <w:t xml:space="preserve"> 3 (ou emulação equivalente), PDF v1.7 e XPS;</w:t>
            </w:r>
          </w:p>
          <w:p w14:paraId="75FE6FA1" w14:textId="55913EE3" w:rsidR="00C24EA5" w:rsidRPr="00C24EA5" w:rsidRDefault="00C24EA5" w:rsidP="00C24EA5">
            <w:pPr>
              <w:jc w:val="both"/>
              <w:rPr>
                <w:rFonts w:ascii="Arial" w:hAnsi="Arial" w:cs="Arial"/>
              </w:rPr>
            </w:pPr>
            <w:r>
              <w:rPr>
                <w:rFonts w:ascii="Arial" w:hAnsi="Arial" w:cs="Arial"/>
              </w:rPr>
              <w:t xml:space="preserve">- </w:t>
            </w:r>
            <w:r w:rsidRPr="00C24EA5">
              <w:rPr>
                <w:rFonts w:ascii="Arial" w:hAnsi="Arial" w:cs="Arial"/>
              </w:rPr>
              <w:t>Segurança da Informação e Conformidade com a LGPD (Lei nº 13.709/2018):</w:t>
            </w:r>
          </w:p>
          <w:p w14:paraId="3D0D65D4" w14:textId="1BFCB4D9" w:rsidR="00C24EA5" w:rsidRPr="00C24EA5" w:rsidRDefault="00C24EA5" w:rsidP="00C24EA5">
            <w:pPr>
              <w:ind w:left="357"/>
              <w:jc w:val="both"/>
              <w:rPr>
                <w:rFonts w:ascii="Arial" w:hAnsi="Arial" w:cs="Arial"/>
              </w:rPr>
            </w:pPr>
            <w:r>
              <w:rPr>
                <w:rFonts w:ascii="Arial" w:hAnsi="Arial" w:cs="Arial"/>
              </w:rPr>
              <w:t xml:space="preserve">- </w:t>
            </w:r>
            <w:r w:rsidRPr="00C24EA5">
              <w:rPr>
                <w:rFonts w:ascii="Arial" w:hAnsi="Arial" w:cs="Arial"/>
              </w:rPr>
              <w:t>Proteção de Dados em Repouso: Armazenamento interno com suporte nativo à criptografia de hardware em padrão mínimo AES-256 bits para proteção de filas retidas, arquivos digitalizados e configurações;</w:t>
            </w:r>
          </w:p>
          <w:p w14:paraId="4608570C" w14:textId="0742F2F4" w:rsidR="00C24EA5" w:rsidRPr="00C24EA5" w:rsidRDefault="00C24EA5" w:rsidP="00C24EA5">
            <w:pPr>
              <w:ind w:left="357"/>
              <w:jc w:val="both"/>
              <w:rPr>
                <w:rFonts w:ascii="Arial" w:hAnsi="Arial" w:cs="Arial"/>
              </w:rPr>
            </w:pPr>
            <w:r>
              <w:rPr>
                <w:rFonts w:ascii="Arial" w:hAnsi="Arial" w:cs="Arial"/>
              </w:rPr>
              <w:t xml:space="preserve">- </w:t>
            </w:r>
            <w:r w:rsidRPr="00C24EA5">
              <w:rPr>
                <w:rFonts w:ascii="Arial" w:hAnsi="Arial" w:cs="Arial"/>
              </w:rPr>
              <w:t>Integridade de Firmware e Proteção Cibernética Ativa (Art. 46): Verificação de Inicialização Segura (</w:t>
            </w:r>
            <w:r w:rsidRPr="00C24EA5">
              <w:rPr>
                <w:rFonts w:ascii="Arial" w:hAnsi="Arial" w:cs="Arial"/>
                <w:i/>
                <w:iCs/>
              </w:rPr>
              <w:t xml:space="preserve">HP </w:t>
            </w:r>
            <w:proofErr w:type="spellStart"/>
            <w:r w:rsidRPr="00C24EA5">
              <w:rPr>
                <w:rFonts w:ascii="Arial" w:hAnsi="Arial" w:cs="Arial"/>
                <w:i/>
                <w:iCs/>
              </w:rPr>
              <w:t>Sure</w:t>
            </w:r>
            <w:proofErr w:type="spellEnd"/>
            <w:r w:rsidRPr="00C24EA5">
              <w:rPr>
                <w:rFonts w:ascii="Arial" w:hAnsi="Arial" w:cs="Arial"/>
                <w:i/>
                <w:iCs/>
              </w:rPr>
              <w:t xml:space="preserve"> Start</w:t>
            </w:r>
            <w:r w:rsidRPr="00C24EA5">
              <w:rPr>
                <w:rFonts w:ascii="Arial" w:hAnsi="Arial" w:cs="Arial"/>
              </w:rPr>
              <w:t xml:space="preserve"> ou equivalente) com </w:t>
            </w:r>
            <w:proofErr w:type="spellStart"/>
            <w:r w:rsidRPr="00C24EA5">
              <w:rPr>
                <w:rFonts w:ascii="Arial" w:hAnsi="Arial" w:cs="Arial"/>
              </w:rPr>
              <w:t>autorrecuperação</w:t>
            </w:r>
            <w:proofErr w:type="spellEnd"/>
            <w:r w:rsidRPr="00C24EA5">
              <w:rPr>
                <w:rFonts w:ascii="Arial" w:hAnsi="Arial" w:cs="Arial"/>
              </w:rPr>
              <w:t xml:space="preserve"> automática do </w:t>
            </w:r>
            <w:r w:rsidRPr="00C24EA5">
              <w:rPr>
                <w:rFonts w:ascii="Arial" w:hAnsi="Arial" w:cs="Arial"/>
                <w:i/>
                <w:iCs/>
              </w:rPr>
              <w:t>firmware</w:t>
            </w:r>
            <w:r w:rsidRPr="00C24EA5">
              <w:rPr>
                <w:rFonts w:ascii="Arial" w:hAnsi="Arial" w:cs="Arial"/>
              </w:rPr>
              <w:t>; Detecção de Intrusão em Tempo Real (</w:t>
            </w:r>
            <w:proofErr w:type="spellStart"/>
            <w:r w:rsidRPr="00C24EA5">
              <w:rPr>
                <w:rFonts w:ascii="Arial" w:hAnsi="Arial" w:cs="Arial"/>
                <w:i/>
                <w:iCs/>
              </w:rPr>
              <w:t>Run</w:t>
            </w:r>
            <w:proofErr w:type="spellEnd"/>
            <w:r w:rsidRPr="00C24EA5">
              <w:rPr>
                <w:rFonts w:ascii="Arial" w:hAnsi="Arial" w:cs="Arial"/>
                <w:i/>
                <w:iCs/>
              </w:rPr>
              <w:t xml:space="preserve">-time </w:t>
            </w:r>
            <w:proofErr w:type="spellStart"/>
            <w:r w:rsidRPr="00C24EA5">
              <w:rPr>
                <w:rFonts w:ascii="Arial" w:hAnsi="Arial" w:cs="Arial"/>
                <w:i/>
                <w:iCs/>
              </w:rPr>
              <w:t>Intrusion</w:t>
            </w:r>
            <w:proofErr w:type="spellEnd"/>
            <w:r w:rsidRPr="00C24EA5">
              <w:rPr>
                <w:rFonts w:ascii="Arial" w:hAnsi="Arial" w:cs="Arial"/>
                <w:i/>
                <w:iCs/>
              </w:rPr>
              <w:t xml:space="preserve"> </w:t>
            </w:r>
            <w:proofErr w:type="spellStart"/>
            <w:r w:rsidRPr="00C24EA5">
              <w:rPr>
                <w:rFonts w:ascii="Arial" w:hAnsi="Arial" w:cs="Arial"/>
                <w:i/>
                <w:iCs/>
              </w:rPr>
              <w:t>Detection</w:t>
            </w:r>
            <w:proofErr w:type="spellEnd"/>
            <w:r w:rsidRPr="00C24EA5">
              <w:rPr>
                <w:rFonts w:ascii="Arial" w:hAnsi="Arial" w:cs="Arial"/>
              </w:rPr>
              <w:t>) na memória RAM; e Controle por Listas Brancas (</w:t>
            </w:r>
            <w:proofErr w:type="spellStart"/>
            <w:r w:rsidRPr="00C24EA5">
              <w:rPr>
                <w:rFonts w:ascii="Arial" w:hAnsi="Arial" w:cs="Arial"/>
                <w:i/>
                <w:iCs/>
              </w:rPr>
              <w:t>Whitelisting</w:t>
            </w:r>
            <w:proofErr w:type="spellEnd"/>
            <w:r w:rsidRPr="00C24EA5">
              <w:rPr>
                <w:rFonts w:ascii="Arial" w:hAnsi="Arial" w:cs="Arial"/>
              </w:rPr>
              <w:t>);</w:t>
            </w:r>
          </w:p>
          <w:p w14:paraId="490049D1" w14:textId="792C735F" w:rsidR="00C24EA5" w:rsidRPr="00C24EA5" w:rsidRDefault="00C24EA5" w:rsidP="00C24EA5">
            <w:pPr>
              <w:ind w:left="357"/>
              <w:jc w:val="both"/>
              <w:rPr>
                <w:rFonts w:ascii="Arial" w:hAnsi="Arial" w:cs="Arial"/>
              </w:rPr>
            </w:pPr>
            <w:r>
              <w:rPr>
                <w:rFonts w:ascii="Arial" w:hAnsi="Arial" w:cs="Arial"/>
              </w:rPr>
              <w:t xml:space="preserve">- </w:t>
            </w:r>
            <w:r w:rsidRPr="00C24EA5">
              <w:rPr>
                <w:rFonts w:ascii="Arial" w:hAnsi="Arial" w:cs="Arial"/>
              </w:rPr>
              <w:t>Confidencialidade e Impressão Segura: Suporte à Retenção de Trabalhos (</w:t>
            </w:r>
            <w:proofErr w:type="spellStart"/>
            <w:r w:rsidRPr="00C24EA5">
              <w:rPr>
                <w:rFonts w:ascii="Arial" w:hAnsi="Arial" w:cs="Arial"/>
                <w:i/>
                <w:iCs/>
              </w:rPr>
              <w:t>Job</w:t>
            </w:r>
            <w:proofErr w:type="spellEnd"/>
            <w:r w:rsidRPr="00C24EA5">
              <w:rPr>
                <w:rFonts w:ascii="Arial" w:hAnsi="Arial" w:cs="Arial"/>
                <w:i/>
                <w:iCs/>
              </w:rPr>
              <w:t xml:space="preserve"> </w:t>
            </w:r>
            <w:proofErr w:type="spellStart"/>
            <w:r w:rsidRPr="00C24EA5">
              <w:rPr>
                <w:rFonts w:ascii="Arial" w:hAnsi="Arial" w:cs="Arial"/>
                <w:i/>
                <w:iCs/>
              </w:rPr>
              <w:t>Storage</w:t>
            </w:r>
            <w:proofErr w:type="spellEnd"/>
            <w:r w:rsidRPr="00C24EA5">
              <w:rPr>
                <w:rFonts w:ascii="Arial" w:hAnsi="Arial" w:cs="Arial"/>
              </w:rPr>
              <w:t xml:space="preserve"> / PIN) e integração com soluções de </w:t>
            </w:r>
            <w:proofErr w:type="spellStart"/>
            <w:r w:rsidRPr="00C24EA5">
              <w:rPr>
                <w:rFonts w:ascii="Arial" w:hAnsi="Arial" w:cs="Arial"/>
                <w:i/>
                <w:iCs/>
              </w:rPr>
              <w:t>Pull</w:t>
            </w:r>
            <w:proofErr w:type="spellEnd"/>
            <w:r w:rsidRPr="00C24EA5">
              <w:rPr>
                <w:rFonts w:ascii="Arial" w:hAnsi="Arial" w:cs="Arial"/>
                <w:i/>
                <w:iCs/>
              </w:rPr>
              <w:t xml:space="preserve"> </w:t>
            </w:r>
            <w:proofErr w:type="spellStart"/>
            <w:r w:rsidRPr="00C24EA5">
              <w:rPr>
                <w:rFonts w:ascii="Arial" w:hAnsi="Arial" w:cs="Arial"/>
                <w:i/>
                <w:iCs/>
              </w:rPr>
              <w:t>Printing</w:t>
            </w:r>
            <w:proofErr w:type="spellEnd"/>
            <w:r w:rsidRPr="00C24EA5">
              <w:rPr>
                <w:rFonts w:ascii="Arial" w:hAnsi="Arial" w:cs="Arial"/>
              </w:rPr>
              <w:t xml:space="preserve"> (autenticação por crachá RFID/NFC, senha ou PIN); Eliminação e sobrescrita segura de dados temporários (</w:t>
            </w:r>
            <w:proofErr w:type="spellStart"/>
            <w:r w:rsidRPr="00C24EA5">
              <w:rPr>
                <w:rFonts w:ascii="Arial" w:hAnsi="Arial" w:cs="Arial"/>
                <w:i/>
                <w:iCs/>
              </w:rPr>
              <w:t>purging</w:t>
            </w:r>
            <w:proofErr w:type="spellEnd"/>
            <w:r w:rsidRPr="00C24EA5">
              <w:rPr>
                <w:rFonts w:ascii="Arial" w:hAnsi="Arial" w:cs="Arial"/>
                <w:i/>
                <w:iCs/>
              </w:rPr>
              <w:t>/</w:t>
            </w:r>
            <w:proofErr w:type="spellStart"/>
            <w:r w:rsidRPr="00C24EA5">
              <w:rPr>
                <w:rFonts w:ascii="Arial" w:hAnsi="Arial" w:cs="Arial"/>
                <w:i/>
                <w:iCs/>
              </w:rPr>
              <w:t>wiping</w:t>
            </w:r>
            <w:proofErr w:type="spellEnd"/>
            <w:r w:rsidRPr="00C24EA5">
              <w:rPr>
                <w:rFonts w:ascii="Arial" w:hAnsi="Arial" w:cs="Arial"/>
              </w:rPr>
              <w:t>) na memória interna (Art. 16);</w:t>
            </w:r>
          </w:p>
          <w:p w14:paraId="2B1CA454" w14:textId="3E978E43" w:rsidR="00C24EA5" w:rsidRPr="00C24EA5" w:rsidRDefault="00C24EA5" w:rsidP="00C24EA5">
            <w:pPr>
              <w:ind w:left="357"/>
              <w:jc w:val="both"/>
              <w:rPr>
                <w:rFonts w:ascii="Arial" w:hAnsi="Arial" w:cs="Arial"/>
              </w:rPr>
            </w:pPr>
            <w:r>
              <w:rPr>
                <w:rFonts w:ascii="Arial" w:hAnsi="Arial" w:cs="Arial"/>
              </w:rPr>
              <w:t xml:space="preserve">- </w:t>
            </w:r>
            <w:r w:rsidRPr="00C24EA5">
              <w:rPr>
                <w:rFonts w:ascii="Arial" w:hAnsi="Arial" w:cs="Arial"/>
              </w:rPr>
              <w:t xml:space="preserve">Proteção de Dados em Trânsito: Suporte obrigatório aos protocolos TLS v1.3/SSL, HTTPS, </w:t>
            </w:r>
            <w:proofErr w:type="spellStart"/>
            <w:r w:rsidRPr="00C24EA5">
              <w:rPr>
                <w:rFonts w:ascii="Arial" w:hAnsi="Arial" w:cs="Arial"/>
              </w:rPr>
              <w:t>IPsec</w:t>
            </w:r>
            <w:proofErr w:type="spellEnd"/>
            <w:r w:rsidRPr="00C24EA5">
              <w:rPr>
                <w:rFonts w:ascii="Arial" w:hAnsi="Arial" w:cs="Arial"/>
              </w:rPr>
              <w:t>, SNMPv3 e 802.1x para envio criptografado de e-mails, pastas de rede (SMBv3) e nuvem;</w:t>
            </w:r>
          </w:p>
          <w:p w14:paraId="04D8F659" w14:textId="5588A371" w:rsidR="00C24EA5" w:rsidRPr="00C24EA5" w:rsidRDefault="00C24EA5" w:rsidP="00C24EA5">
            <w:pPr>
              <w:ind w:left="357"/>
              <w:jc w:val="both"/>
              <w:rPr>
                <w:rFonts w:ascii="Arial" w:hAnsi="Arial" w:cs="Arial"/>
              </w:rPr>
            </w:pPr>
            <w:r>
              <w:rPr>
                <w:rFonts w:ascii="Arial" w:hAnsi="Arial" w:cs="Arial"/>
              </w:rPr>
              <w:t xml:space="preserve">- </w:t>
            </w:r>
            <w:r w:rsidRPr="00C24EA5">
              <w:rPr>
                <w:rFonts w:ascii="Arial" w:hAnsi="Arial" w:cs="Arial"/>
              </w:rPr>
              <w:t xml:space="preserve">Rastreabilidade e Auditoria (Art. 6º, X): Exportação de </w:t>
            </w:r>
            <w:r w:rsidRPr="00C24EA5">
              <w:rPr>
                <w:rFonts w:ascii="Arial" w:hAnsi="Arial" w:cs="Arial"/>
                <w:i/>
                <w:iCs/>
              </w:rPr>
              <w:t>Logs</w:t>
            </w:r>
            <w:r w:rsidRPr="00C24EA5">
              <w:rPr>
                <w:rFonts w:ascii="Arial" w:hAnsi="Arial" w:cs="Arial"/>
              </w:rPr>
              <w:t xml:space="preserve"> de Auditoria Avançados (</w:t>
            </w:r>
            <w:proofErr w:type="spellStart"/>
            <w:r w:rsidRPr="00C24EA5">
              <w:rPr>
                <w:rFonts w:ascii="Arial" w:hAnsi="Arial" w:cs="Arial"/>
                <w:i/>
                <w:iCs/>
              </w:rPr>
              <w:t>Syslog</w:t>
            </w:r>
            <w:proofErr w:type="spellEnd"/>
            <w:r w:rsidRPr="00C24EA5">
              <w:rPr>
                <w:rFonts w:ascii="Arial" w:hAnsi="Arial" w:cs="Arial"/>
              </w:rPr>
              <w:t xml:space="preserve"> / SIEM) contendo </w:t>
            </w:r>
            <w:proofErr w:type="spellStart"/>
            <w:r w:rsidRPr="00C24EA5">
              <w:rPr>
                <w:rFonts w:ascii="Arial" w:hAnsi="Arial" w:cs="Arial"/>
                <w:i/>
                <w:iCs/>
              </w:rPr>
              <w:t>timestamp</w:t>
            </w:r>
            <w:proofErr w:type="spellEnd"/>
            <w:r w:rsidRPr="00C24EA5">
              <w:rPr>
                <w:rFonts w:ascii="Arial" w:hAnsi="Arial" w:cs="Arial"/>
              </w:rPr>
              <w:t>, IP, usuário, operação realizada e destino.</w:t>
            </w:r>
          </w:p>
          <w:p w14:paraId="5AA44205" w14:textId="77777777" w:rsidR="002D6235" w:rsidRPr="00351366" w:rsidRDefault="002D6235" w:rsidP="005E6763">
            <w:pPr>
              <w:jc w:val="both"/>
              <w:rPr>
                <w:rFonts w:ascii="Arial" w:hAnsi="Arial" w:cs="Arial"/>
              </w:rPr>
            </w:pPr>
          </w:p>
          <w:p w14:paraId="51EE59E2" w14:textId="77777777" w:rsidR="00B67A44" w:rsidRDefault="00B67A44" w:rsidP="00351366">
            <w:pPr>
              <w:jc w:val="both"/>
              <w:rPr>
                <w:rFonts w:ascii="Arial" w:hAnsi="Arial" w:cs="Arial"/>
              </w:rPr>
            </w:pPr>
          </w:p>
          <w:p w14:paraId="43704283" w14:textId="7E74625C" w:rsidR="00351366" w:rsidRPr="005E6763" w:rsidRDefault="00351366" w:rsidP="00351366">
            <w:pPr>
              <w:jc w:val="both"/>
              <w:rPr>
                <w:rFonts w:ascii="Arial" w:hAnsi="Arial" w:cs="Arial"/>
                <w:b/>
                <w:bCs/>
              </w:rPr>
            </w:pPr>
            <w:r w:rsidRPr="005E6763">
              <w:rPr>
                <w:rFonts w:ascii="Arial" w:hAnsi="Arial" w:cs="Arial"/>
                <w:b/>
                <w:bCs/>
              </w:rPr>
              <w:t>Tipo C: Impressora Multifuncional Colorida (Tanque de Tinta)</w:t>
            </w:r>
          </w:p>
          <w:p w14:paraId="44B47CFF" w14:textId="56CD978F" w:rsidR="00351366" w:rsidRPr="00351366" w:rsidRDefault="00E207F9" w:rsidP="00E207F9">
            <w:pPr>
              <w:jc w:val="both"/>
              <w:rPr>
                <w:rFonts w:ascii="Arial" w:hAnsi="Arial" w:cs="Arial"/>
              </w:rPr>
            </w:pPr>
            <w:r>
              <w:rPr>
                <w:rFonts w:ascii="Arial" w:hAnsi="Arial" w:cs="Arial"/>
              </w:rPr>
              <w:t xml:space="preserve">- </w:t>
            </w:r>
            <w:r w:rsidR="00351366" w:rsidRPr="00351366">
              <w:rPr>
                <w:rFonts w:ascii="Arial" w:hAnsi="Arial" w:cs="Arial"/>
              </w:rPr>
              <w:t xml:space="preserve">Quantidade: </w:t>
            </w:r>
            <w:r w:rsidR="00333C8C">
              <w:rPr>
                <w:rFonts w:ascii="Arial" w:hAnsi="Arial" w:cs="Arial"/>
              </w:rPr>
              <w:t>1</w:t>
            </w:r>
            <w:r w:rsidR="00351366" w:rsidRPr="00351366">
              <w:rPr>
                <w:rFonts w:ascii="Arial" w:hAnsi="Arial" w:cs="Arial"/>
              </w:rPr>
              <w:t xml:space="preserve"> (</w:t>
            </w:r>
            <w:r w:rsidR="00333C8C">
              <w:rPr>
                <w:rFonts w:ascii="Arial" w:hAnsi="Arial" w:cs="Arial"/>
              </w:rPr>
              <w:t>uma</w:t>
            </w:r>
            <w:r w:rsidR="00351366" w:rsidRPr="00351366">
              <w:rPr>
                <w:rFonts w:ascii="Arial" w:hAnsi="Arial" w:cs="Arial"/>
              </w:rPr>
              <w:t>) unidade</w:t>
            </w:r>
            <w:r>
              <w:rPr>
                <w:rFonts w:ascii="Arial" w:hAnsi="Arial" w:cs="Arial"/>
              </w:rPr>
              <w:t>;</w:t>
            </w:r>
          </w:p>
          <w:p w14:paraId="3BD6EF8E" w14:textId="77777777" w:rsidR="00E207F9" w:rsidRDefault="00E207F9" w:rsidP="00E207F9">
            <w:pPr>
              <w:jc w:val="both"/>
              <w:rPr>
                <w:rFonts w:ascii="Arial" w:hAnsi="Arial" w:cs="Arial"/>
              </w:rPr>
            </w:pPr>
          </w:p>
          <w:p w14:paraId="0ECC0116" w14:textId="77777777" w:rsidR="005E6763" w:rsidRPr="00351366" w:rsidRDefault="005E6763" w:rsidP="005E6763">
            <w:pPr>
              <w:jc w:val="both"/>
              <w:rPr>
                <w:rFonts w:ascii="Arial" w:hAnsi="Arial" w:cs="Arial"/>
                <w:b/>
                <w:bCs/>
              </w:rPr>
            </w:pPr>
            <w:r w:rsidRPr="00351366">
              <w:rPr>
                <w:rFonts w:ascii="Arial" w:hAnsi="Arial" w:cs="Arial"/>
                <w:b/>
                <w:bCs/>
              </w:rPr>
              <w:t>Especificações Técnicas:</w:t>
            </w:r>
          </w:p>
          <w:p w14:paraId="0939B9A3" w14:textId="3724A82A" w:rsidR="002B6AF3" w:rsidRPr="002B6AF3" w:rsidRDefault="002B6AF3" w:rsidP="002B6AF3">
            <w:pPr>
              <w:jc w:val="both"/>
              <w:rPr>
                <w:rFonts w:ascii="Arial" w:hAnsi="Arial" w:cs="Arial"/>
              </w:rPr>
            </w:pPr>
            <w:r w:rsidRPr="002B6AF3">
              <w:rPr>
                <w:rFonts w:ascii="Arial" w:hAnsi="Arial" w:cs="Arial"/>
              </w:rPr>
              <w:t>- Tecnologia de Impressão: Jato de tinta de 4 cores (CMYK) com tecnologia de tanques de tinta recarregáveis originais de fábrica (abastecimento contínuo, sem uso de cartuchos);</w:t>
            </w:r>
          </w:p>
          <w:p w14:paraId="069356D1" w14:textId="56E768EE" w:rsidR="002B6AF3" w:rsidRPr="002B6AF3" w:rsidRDefault="002B6AF3" w:rsidP="002B6AF3">
            <w:pPr>
              <w:jc w:val="both"/>
              <w:rPr>
                <w:rFonts w:ascii="Arial" w:hAnsi="Arial" w:cs="Arial"/>
              </w:rPr>
            </w:pPr>
            <w:r w:rsidRPr="00FD7C2F">
              <w:rPr>
                <w:rFonts w:ascii="Arial" w:hAnsi="Arial" w:cs="Arial"/>
              </w:rPr>
              <w:t>-</w:t>
            </w:r>
            <w:r w:rsidRPr="002B6AF3">
              <w:rPr>
                <w:rFonts w:ascii="Arial" w:hAnsi="Arial" w:cs="Arial"/>
              </w:rPr>
              <w:t xml:space="preserve"> </w:t>
            </w:r>
            <w:r w:rsidR="00FD7C2F" w:rsidRPr="00FD7C2F">
              <w:rPr>
                <w:rFonts w:ascii="Arial" w:hAnsi="Arial" w:cs="Arial"/>
              </w:rPr>
              <w:t xml:space="preserve">Tecnologia das Tintas: Todas as 4 cores de tinta (preto, ciano, magenta e amarelo) fornecidas originais de fábrica deverão ser do tipo 100% pigmentadas ou possuir tecnologia de insumo de qualidade/desempenho equivalente ou superior, garantindo obrigatoriamente total resistência à água, ao desbotamento por ação da luz e ao </w:t>
            </w:r>
            <w:proofErr w:type="spellStart"/>
            <w:r w:rsidR="00FD7C2F" w:rsidRPr="00FD7C2F">
              <w:rPr>
                <w:rFonts w:ascii="Arial" w:hAnsi="Arial" w:cs="Arial"/>
              </w:rPr>
              <w:t>manchamento</w:t>
            </w:r>
            <w:proofErr w:type="spellEnd"/>
            <w:r w:rsidR="00FD7C2F" w:rsidRPr="00FD7C2F">
              <w:rPr>
                <w:rFonts w:ascii="Arial" w:hAnsi="Arial" w:cs="Arial"/>
              </w:rPr>
              <w:t xml:space="preserve"> por canetas </w:t>
            </w:r>
            <w:proofErr w:type="spellStart"/>
            <w:r w:rsidR="00FD7C2F" w:rsidRPr="00FD7C2F">
              <w:rPr>
                <w:rFonts w:ascii="Arial" w:hAnsi="Arial" w:cs="Arial"/>
              </w:rPr>
              <w:t>destacadoras</w:t>
            </w:r>
            <w:proofErr w:type="spellEnd"/>
            <w:r w:rsidR="00FD7C2F" w:rsidRPr="00FD7C2F">
              <w:rPr>
                <w:rFonts w:ascii="Arial" w:hAnsi="Arial" w:cs="Arial"/>
              </w:rPr>
              <w:t>/marca-texto em todas as cores impressas</w:t>
            </w:r>
            <w:r w:rsidRPr="002B6AF3">
              <w:rPr>
                <w:rFonts w:ascii="Arial" w:hAnsi="Arial" w:cs="Arial"/>
              </w:rPr>
              <w:t>;</w:t>
            </w:r>
          </w:p>
          <w:p w14:paraId="5D765708" w14:textId="4C4CE0AF" w:rsidR="002B6AF3" w:rsidRPr="002B6AF3" w:rsidRDefault="002B6AF3" w:rsidP="002B6AF3">
            <w:pPr>
              <w:jc w:val="both"/>
              <w:rPr>
                <w:rFonts w:ascii="Arial" w:hAnsi="Arial" w:cs="Arial"/>
              </w:rPr>
            </w:pPr>
            <w:r w:rsidRPr="002B6AF3">
              <w:rPr>
                <w:rFonts w:ascii="Arial" w:hAnsi="Arial" w:cs="Arial"/>
              </w:rPr>
              <w:t>- Velocidade de Impressão (Norma ISO/IEC 24734): Mínimo de 17 páginas por minuto (</w:t>
            </w:r>
            <w:proofErr w:type="spellStart"/>
            <w:r w:rsidRPr="002B6AF3">
              <w:rPr>
                <w:rFonts w:ascii="Arial" w:hAnsi="Arial" w:cs="Arial"/>
              </w:rPr>
              <w:t>ppm</w:t>
            </w:r>
            <w:proofErr w:type="spellEnd"/>
            <w:r w:rsidRPr="002B6AF3">
              <w:rPr>
                <w:rFonts w:ascii="Arial" w:hAnsi="Arial" w:cs="Arial"/>
              </w:rPr>
              <w:t>) em preto e 9,5 páginas por minuto (</w:t>
            </w:r>
            <w:proofErr w:type="spellStart"/>
            <w:r w:rsidRPr="002B6AF3">
              <w:rPr>
                <w:rFonts w:ascii="Arial" w:hAnsi="Arial" w:cs="Arial"/>
              </w:rPr>
              <w:t>ppm</w:t>
            </w:r>
            <w:proofErr w:type="spellEnd"/>
            <w:r w:rsidRPr="002B6AF3">
              <w:rPr>
                <w:rFonts w:ascii="Arial" w:hAnsi="Arial" w:cs="Arial"/>
              </w:rPr>
              <w:t>) em colorido;</w:t>
            </w:r>
          </w:p>
          <w:p w14:paraId="1FF5B635" w14:textId="46D7C57C" w:rsidR="002B6AF3" w:rsidRPr="002B6AF3" w:rsidRDefault="002B6AF3" w:rsidP="002B6AF3">
            <w:pPr>
              <w:jc w:val="both"/>
              <w:rPr>
                <w:rFonts w:ascii="Arial" w:hAnsi="Arial" w:cs="Arial"/>
              </w:rPr>
            </w:pPr>
            <w:r>
              <w:rPr>
                <w:rFonts w:ascii="Arial" w:hAnsi="Arial" w:cs="Arial"/>
              </w:rPr>
              <w:t xml:space="preserve">- </w:t>
            </w:r>
            <w:r w:rsidRPr="002B6AF3">
              <w:rPr>
                <w:rFonts w:ascii="Arial" w:hAnsi="Arial" w:cs="Arial"/>
              </w:rPr>
              <w:t>Rendimento do Kit Inicial de Tintas: Fornecimento na caixa com frascos de tinta originais de fábrica para a primeira carga completa com rendimento mínimo certificado de 7.000 páginas em preto e 6.000 páginas em colorido (padrão ISO/IEC 24712);</w:t>
            </w:r>
          </w:p>
          <w:p w14:paraId="305BE31A" w14:textId="2EA119EE" w:rsidR="002B6AF3" w:rsidRPr="002B6AF3" w:rsidRDefault="002B6AF3" w:rsidP="002B6AF3">
            <w:pPr>
              <w:jc w:val="both"/>
              <w:rPr>
                <w:rFonts w:ascii="Arial" w:hAnsi="Arial" w:cs="Arial"/>
              </w:rPr>
            </w:pPr>
            <w:r>
              <w:rPr>
                <w:rFonts w:ascii="Arial" w:hAnsi="Arial" w:cs="Arial"/>
              </w:rPr>
              <w:t>-</w:t>
            </w:r>
            <w:r w:rsidRPr="002B6AF3">
              <w:rPr>
                <w:rFonts w:ascii="Arial" w:hAnsi="Arial" w:cs="Arial"/>
              </w:rPr>
              <w:t xml:space="preserve"> Resolução de Impressão: Máxima de até 4.800 x 1.200 </w:t>
            </w:r>
            <w:proofErr w:type="spellStart"/>
            <w:r w:rsidRPr="002B6AF3">
              <w:rPr>
                <w:rFonts w:ascii="Arial" w:hAnsi="Arial" w:cs="Arial"/>
              </w:rPr>
              <w:t>dpi</w:t>
            </w:r>
            <w:proofErr w:type="spellEnd"/>
            <w:r w:rsidRPr="002B6AF3">
              <w:rPr>
                <w:rFonts w:ascii="Arial" w:hAnsi="Arial" w:cs="Arial"/>
              </w:rPr>
              <w:t xml:space="preserve"> ou equivalente otimizada;</w:t>
            </w:r>
          </w:p>
          <w:p w14:paraId="502419BC" w14:textId="24C4AE6C" w:rsidR="002B6AF3" w:rsidRPr="002B6AF3" w:rsidRDefault="002B6AF3" w:rsidP="002B6AF3">
            <w:pPr>
              <w:jc w:val="both"/>
              <w:rPr>
                <w:rFonts w:ascii="Arial" w:hAnsi="Arial" w:cs="Arial"/>
              </w:rPr>
            </w:pPr>
            <w:r>
              <w:rPr>
                <w:rFonts w:ascii="Arial" w:hAnsi="Arial" w:cs="Arial"/>
              </w:rPr>
              <w:t>-</w:t>
            </w:r>
            <w:r w:rsidRPr="002B6AF3">
              <w:rPr>
                <w:rFonts w:ascii="Arial" w:hAnsi="Arial" w:cs="Arial"/>
              </w:rPr>
              <w:t xml:space="preserve"> Funções Integradas: Impressão, cópia, digitalização e envio de documentos (multifuncional corporativa);</w:t>
            </w:r>
          </w:p>
          <w:p w14:paraId="13FC3178" w14:textId="0BB05C34" w:rsidR="002B6AF3" w:rsidRPr="002B6AF3" w:rsidRDefault="002B6AF3" w:rsidP="002B6AF3">
            <w:pPr>
              <w:jc w:val="both"/>
              <w:rPr>
                <w:rFonts w:ascii="Arial" w:hAnsi="Arial" w:cs="Arial"/>
              </w:rPr>
            </w:pPr>
            <w:r>
              <w:rPr>
                <w:rFonts w:ascii="Arial" w:hAnsi="Arial" w:cs="Arial"/>
              </w:rPr>
              <w:t>-</w:t>
            </w:r>
            <w:r w:rsidRPr="002B6AF3">
              <w:rPr>
                <w:rFonts w:ascii="Arial" w:hAnsi="Arial" w:cs="Arial"/>
              </w:rPr>
              <w:t xml:space="preserve"> Duplex (Frente e Verso): Automático de fábrica (padrão) para o formato A4;</w:t>
            </w:r>
          </w:p>
          <w:p w14:paraId="4D0278D9" w14:textId="656145BF" w:rsidR="002B6AF3" w:rsidRPr="002B6AF3" w:rsidRDefault="002B6AF3" w:rsidP="002B6AF3">
            <w:pPr>
              <w:jc w:val="both"/>
              <w:rPr>
                <w:rFonts w:ascii="Arial" w:hAnsi="Arial" w:cs="Arial"/>
              </w:rPr>
            </w:pPr>
            <w:r>
              <w:rPr>
                <w:rFonts w:ascii="Arial" w:hAnsi="Arial" w:cs="Arial"/>
              </w:rPr>
              <w:t>-</w:t>
            </w:r>
            <w:r w:rsidRPr="002B6AF3">
              <w:rPr>
                <w:rFonts w:ascii="Arial" w:hAnsi="Arial" w:cs="Arial"/>
              </w:rPr>
              <w:t xml:space="preserve"> Capacidade de Entrada de Papel: Bandeja frontal padrão para no mínimo 250 folhas (papel A4);</w:t>
            </w:r>
          </w:p>
          <w:p w14:paraId="72E2F5C5" w14:textId="74128CB2" w:rsidR="002B6AF3" w:rsidRPr="002B6AF3" w:rsidRDefault="002B6AF3" w:rsidP="002B6AF3">
            <w:pPr>
              <w:jc w:val="both"/>
              <w:rPr>
                <w:rFonts w:ascii="Arial" w:hAnsi="Arial" w:cs="Arial"/>
              </w:rPr>
            </w:pPr>
            <w:r>
              <w:rPr>
                <w:rFonts w:ascii="Arial" w:hAnsi="Arial" w:cs="Arial"/>
              </w:rPr>
              <w:t>-</w:t>
            </w:r>
            <w:r w:rsidRPr="002B6AF3">
              <w:rPr>
                <w:rFonts w:ascii="Arial" w:hAnsi="Arial" w:cs="Arial"/>
              </w:rPr>
              <w:t xml:space="preserve"> Capacidade de Saída de Papel: Pelo menos 30 folhas com a face para baixo;</w:t>
            </w:r>
          </w:p>
          <w:p w14:paraId="07FB77B6" w14:textId="23B80352" w:rsidR="002B6AF3" w:rsidRPr="002B6AF3" w:rsidRDefault="002B6AF3" w:rsidP="002B6AF3">
            <w:pPr>
              <w:jc w:val="both"/>
              <w:rPr>
                <w:rFonts w:ascii="Arial" w:hAnsi="Arial" w:cs="Arial"/>
              </w:rPr>
            </w:pPr>
            <w:r>
              <w:rPr>
                <w:rFonts w:ascii="Arial" w:hAnsi="Arial" w:cs="Arial"/>
              </w:rPr>
              <w:t>-</w:t>
            </w:r>
            <w:r w:rsidRPr="002B6AF3">
              <w:rPr>
                <w:rFonts w:ascii="Arial" w:hAnsi="Arial" w:cs="Arial"/>
              </w:rPr>
              <w:t xml:space="preserve"> Alimentador Automático de Documentos (ADF): Capacidade para no mínimo 30 folhas para cópia e digitalização </w:t>
            </w:r>
            <w:proofErr w:type="spellStart"/>
            <w:r w:rsidRPr="002B6AF3">
              <w:rPr>
                <w:rFonts w:ascii="Arial" w:hAnsi="Arial" w:cs="Arial"/>
              </w:rPr>
              <w:t>multipágina</w:t>
            </w:r>
            <w:proofErr w:type="spellEnd"/>
            <w:r w:rsidRPr="002B6AF3">
              <w:rPr>
                <w:rFonts w:ascii="Arial" w:hAnsi="Arial" w:cs="Arial"/>
              </w:rPr>
              <w:t>;</w:t>
            </w:r>
          </w:p>
          <w:p w14:paraId="552C3F62" w14:textId="0DAE905C" w:rsidR="002B6AF3" w:rsidRPr="002B6AF3" w:rsidRDefault="002B6AF3" w:rsidP="002B6AF3">
            <w:pPr>
              <w:jc w:val="both"/>
              <w:rPr>
                <w:rFonts w:ascii="Arial" w:hAnsi="Arial" w:cs="Arial"/>
              </w:rPr>
            </w:pPr>
            <w:r>
              <w:rPr>
                <w:rFonts w:ascii="Arial" w:hAnsi="Arial" w:cs="Arial"/>
              </w:rPr>
              <w:t>-</w:t>
            </w:r>
            <w:r w:rsidRPr="002B6AF3">
              <w:rPr>
                <w:rFonts w:ascii="Arial" w:hAnsi="Arial" w:cs="Arial"/>
              </w:rPr>
              <w:t xml:space="preserve"> Conectividade com Fio: Placa de rede </w:t>
            </w:r>
            <w:r w:rsidRPr="002B6AF3">
              <w:rPr>
                <w:rFonts w:ascii="Arial" w:hAnsi="Arial" w:cs="Arial"/>
                <w:i/>
                <w:iCs/>
              </w:rPr>
              <w:t>Ethernet</w:t>
            </w:r>
            <w:r w:rsidRPr="002B6AF3">
              <w:rPr>
                <w:rFonts w:ascii="Arial" w:hAnsi="Arial" w:cs="Arial"/>
              </w:rPr>
              <w:t xml:space="preserve"> (10/100</w:t>
            </w:r>
            <w:r w:rsidR="000D4B11">
              <w:rPr>
                <w:rFonts w:ascii="Arial" w:hAnsi="Arial" w:cs="Arial"/>
              </w:rPr>
              <w:t>/1000</w:t>
            </w:r>
            <w:r w:rsidRPr="002B6AF3">
              <w:rPr>
                <w:rFonts w:ascii="Arial" w:hAnsi="Arial" w:cs="Arial"/>
              </w:rPr>
              <w:t xml:space="preserve"> </w:t>
            </w:r>
            <w:proofErr w:type="spellStart"/>
            <w:r w:rsidRPr="002B6AF3">
              <w:rPr>
                <w:rFonts w:ascii="Arial" w:hAnsi="Arial" w:cs="Arial"/>
              </w:rPr>
              <w:t>Base-T</w:t>
            </w:r>
            <w:proofErr w:type="spellEnd"/>
            <w:r w:rsidRPr="002B6AF3">
              <w:rPr>
                <w:rFonts w:ascii="Arial" w:hAnsi="Arial" w:cs="Arial"/>
              </w:rPr>
              <w:t>) e interface USB 2.0 de alta velocidade;</w:t>
            </w:r>
          </w:p>
          <w:p w14:paraId="1D886A45" w14:textId="2743A7BA" w:rsidR="002B6AF3" w:rsidRPr="002B6AF3" w:rsidRDefault="002B6AF3" w:rsidP="002B6AF3">
            <w:pPr>
              <w:jc w:val="both"/>
              <w:rPr>
                <w:rFonts w:ascii="Arial" w:hAnsi="Arial" w:cs="Arial"/>
              </w:rPr>
            </w:pPr>
            <w:r>
              <w:rPr>
                <w:rFonts w:ascii="Arial" w:hAnsi="Arial" w:cs="Arial"/>
              </w:rPr>
              <w:t>-</w:t>
            </w:r>
            <w:r w:rsidRPr="002B6AF3">
              <w:rPr>
                <w:rFonts w:ascii="Arial" w:hAnsi="Arial" w:cs="Arial"/>
              </w:rPr>
              <w:t xml:space="preserve"> Conectividade Sem Fio: Wi-Fi padrão IEEE 802.11b/g/n e Wi-Fi Direct integrado para impressão móvel;</w:t>
            </w:r>
          </w:p>
          <w:p w14:paraId="1561A07A" w14:textId="2734B52F" w:rsidR="002B6AF3" w:rsidRPr="002B6AF3" w:rsidRDefault="002B6AF3" w:rsidP="002B6AF3">
            <w:pPr>
              <w:jc w:val="both"/>
              <w:rPr>
                <w:rFonts w:ascii="Arial" w:hAnsi="Arial" w:cs="Arial"/>
              </w:rPr>
            </w:pPr>
            <w:r>
              <w:rPr>
                <w:rFonts w:ascii="Arial" w:hAnsi="Arial" w:cs="Arial"/>
              </w:rPr>
              <w:t>-</w:t>
            </w:r>
            <w:r w:rsidRPr="002B6AF3">
              <w:rPr>
                <w:rFonts w:ascii="Arial" w:hAnsi="Arial" w:cs="Arial"/>
              </w:rPr>
              <w:t xml:space="preserve"> Recursos de Segurança e Gerenciamento de TI: Suporte nativo a gerenciamento remoto via rede com suporte aos protocolos SNMPv3, HTTPS/TLS e recurso de controle/restrição de funções por PIN/Senha de usuário no painel;</w:t>
            </w:r>
          </w:p>
          <w:p w14:paraId="5D561FC4" w14:textId="7F6D06E8" w:rsidR="002B6AF3" w:rsidRPr="002B6AF3" w:rsidRDefault="002B6AF3" w:rsidP="002B6AF3">
            <w:pPr>
              <w:jc w:val="both"/>
              <w:rPr>
                <w:rFonts w:ascii="Arial" w:hAnsi="Arial" w:cs="Arial"/>
              </w:rPr>
            </w:pPr>
            <w:r>
              <w:rPr>
                <w:rFonts w:ascii="Arial" w:hAnsi="Arial" w:cs="Arial"/>
              </w:rPr>
              <w:t>-</w:t>
            </w:r>
            <w:r w:rsidRPr="002B6AF3">
              <w:rPr>
                <w:rFonts w:ascii="Arial" w:hAnsi="Arial" w:cs="Arial"/>
              </w:rPr>
              <w:t xml:space="preserve"> Compatibilidade com Sistemas Operacionais: Disponibilidade de drivers certificados e suporte nativo para sistemas operacionais Windows (estações de trabalho e ambientes de servidores) e distribuições Linux padrão de mercado.</w:t>
            </w:r>
          </w:p>
          <w:p w14:paraId="6EED2C75" w14:textId="77777777" w:rsidR="00333C8C" w:rsidRDefault="00333C8C" w:rsidP="005E6763">
            <w:pPr>
              <w:jc w:val="both"/>
              <w:rPr>
                <w:rFonts w:ascii="Arial" w:hAnsi="Arial" w:cs="Arial"/>
              </w:rPr>
            </w:pPr>
          </w:p>
          <w:p w14:paraId="34C0F72C" w14:textId="77777777" w:rsidR="00333C8C" w:rsidRPr="00333C8C" w:rsidRDefault="00333C8C" w:rsidP="00333C8C">
            <w:pPr>
              <w:jc w:val="both"/>
              <w:rPr>
                <w:rFonts w:ascii="Arial" w:hAnsi="Arial" w:cs="Arial"/>
                <w:b/>
                <w:bCs/>
              </w:rPr>
            </w:pPr>
            <w:r w:rsidRPr="00333C8C">
              <w:rPr>
                <w:rFonts w:ascii="Arial" w:hAnsi="Arial" w:cs="Arial"/>
                <w:b/>
                <w:bCs/>
              </w:rPr>
              <w:lastRenderedPageBreak/>
              <w:t>Tipo D: Impressora Fotográfica e de Mídias Especiais Colorida (Tanque de Tinta)</w:t>
            </w:r>
          </w:p>
          <w:p w14:paraId="69D73357" w14:textId="45094223" w:rsidR="00333C8C" w:rsidRDefault="00333C8C" w:rsidP="00333C8C">
            <w:pPr>
              <w:jc w:val="both"/>
              <w:rPr>
                <w:rFonts w:ascii="Arial" w:hAnsi="Arial" w:cs="Arial"/>
              </w:rPr>
            </w:pPr>
            <w:r>
              <w:rPr>
                <w:rFonts w:ascii="Arial" w:hAnsi="Arial" w:cs="Arial"/>
              </w:rPr>
              <w:t xml:space="preserve">- </w:t>
            </w:r>
            <w:r w:rsidRPr="00333C8C">
              <w:rPr>
                <w:rFonts w:ascii="Arial" w:hAnsi="Arial" w:cs="Arial"/>
              </w:rPr>
              <w:t>Quantidade: 1 (uma) unidade;</w:t>
            </w:r>
          </w:p>
          <w:p w14:paraId="694377BF" w14:textId="77777777" w:rsidR="00333C8C" w:rsidRPr="00333C8C" w:rsidRDefault="00333C8C" w:rsidP="00333C8C">
            <w:pPr>
              <w:jc w:val="both"/>
              <w:rPr>
                <w:rFonts w:ascii="Arial" w:hAnsi="Arial" w:cs="Arial"/>
              </w:rPr>
            </w:pPr>
          </w:p>
          <w:p w14:paraId="7FD98112" w14:textId="77777777" w:rsidR="00333C8C" w:rsidRPr="00333C8C" w:rsidRDefault="00333C8C" w:rsidP="00333C8C">
            <w:pPr>
              <w:jc w:val="both"/>
              <w:rPr>
                <w:rFonts w:ascii="Arial" w:hAnsi="Arial" w:cs="Arial"/>
                <w:b/>
                <w:bCs/>
              </w:rPr>
            </w:pPr>
            <w:r w:rsidRPr="00333C8C">
              <w:rPr>
                <w:rFonts w:ascii="Arial" w:hAnsi="Arial" w:cs="Arial"/>
                <w:b/>
                <w:bCs/>
              </w:rPr>
              <w:t>Especificações Técnicas:</w:t>
            </w:r>
          </w:p>
          <w:p w14:paraId="56398207" w14:textId="277F6081" w:rsidR="00333C8C" w:rsidRPr="00333C8C" w:rsidRDefault="00333C8C" w:rsidP="00333C8C">
            <w:pPr>
              <w:jc w:val="both"/>
              <w:rPr>
                <w:rFonts w:ascii="Arial" w:hAnsi="Arial" w:cs="Arial"/>
              </w:rPr>
            </w:pPr>
            <w:r>
              <w:rPr>
                <w:rFonts w:ascii="Arial" w:hAnsi="Arial" w:cs="Arial"/>
              </w:rPr>
              <w:t xml:space="preserve">- </w:t>
            </w:r>
            <w:r w:rsidRPr="00333C8C">
              <w:rPr>
                <w:rFonts w:ascii="Arial" w:hAnsi="Arial" w:cs="Arial"/>
              </w:rPr>
              <w:t xml:space="preserve">Tecnologia de Impressão: Jato de tinta de 6 cores (CMYK + </w:t>
            </w:r>
            <w:r w:rsidRPr="00333C8C">
              <w:rPr>
                <w:rFonts w:ascii="Arial" w:hAnsi="Arial" w:cs="Arial"/>
                <w:i/>
                <w:iCs/>
              </w:rPr>
              <w:t xml:space="preserve">Light </w:t>
            </w:r>
            <w:proofErr w:type="spellStart"/>
            <w:r w:rsidRPr="00333C8C">
              <w:rPr>
                <w:rFonts w:ascii="Arial" w:hAnsi="Arial" w:cs="Arial"/>
                <w:i/>
                <w:iCs/>
              </w:rPr>
              <w:t>Cyan</w:t>
            </w:r>
            <w:proofErr w:type="spellEnd"/>
            <w:r w:rsidRPr="00333C8C">
              <w:rPr>
                <w:rFonts w:ascii="Arial" w:hAnsi="Arial" w:cs="Arial"/>
                <w:i/>
                <w:iCs/>
              </w:rPr>
              <w:t xml:space="preserve"> + Light Magenta</w:t>
            </w:r>
            <w:r w:rsidRPr="00333C8C">
              <w:rPr>
                <w:rFonts w:ascii="Arial" w:hAnsi="Arial" w:cs="Arial"/>
              </w:rPr>
              <w:t>) com tecnologia de tanques de tinta recarregáveis originais de fábrica (abastecimento contínuo, sem o uso de cartuchos);</w:t>
            </w:r>
          </w:p>
          <w:p w14:paraId="773E355C" w14:textId="652DD37F" w:rsidR="00333C8C" w:rsidRPr="00333C8C" w:rsidRDefault="00333C8C" w:rsidP="00333C8C">
            <w:pPr>
              <w:jc w:val="both"/>
              <w:rPr>
                <w:rFonts w:ascii="Arial" w:hAnsi="Arial" w:cs="Arial"/>
              </w:rPr>
            </w:pPr>
            <w:r>
              <w:rPr>
                <w:rFonts w:ascii="Arial" w:hAnsi="Arial" w:cs="Arial"/>
              </w:rPr>
              <w:t xml:space="preserve">- </w:t>
            </w:r>
            <w:r w:rsidRPr="00333C8C">
              <w:rPr>
                <w:rFonts w:ascii="Arial" w:hAnsi="Arial" w:cs="Arial"/>
              </w:rPr>
              <w:t xml:space="preserve">Suporte a Mídias Especiais: Capacidade e suporte nativo para impressão direta sobre mídias ópticas graváveis/reimprimíveis (CD, DVD e Blu-ray do tipo </w:t>
            </w:r>
            <w:proofErr w:type="spellStart"/>
            <w:r w:rsidRPr="00333C8C">
              <w:rPr>
                <w:rFonts w:ascii="Arial" w:hAnsi="Arial" w:cs="Arial"/>
                <w:i/>
                <w:iCs/>
              </w:rPr>
              <w:t>Printable</w:t>
            </w:r>
            <w:proofErr w:type="spellEnd"/>
            <w:r w:rsidRPr="00333C8C">
              <w:rPr>
                <w:rFonts w:ascii="Arial" w:hAnsi="Arial" w:cs="Arial"/>
              </w:rPr>
              <w:t>) e cartões de identificação em PVC, por meio de bandeja alimentadora própria/dedicada fornecida de fábrica com o equipamento;</w:t>
            </w:r>
          </w:p>
          <w:p w14:paraId="2891FD10" w14:textId="6901F609" w:rsidR="00333C8C" w:rsidRPr="00333C8C" w:rsidRDefault="00333C8C" w:rsidP="00333C8C">
            <w:pPr>
              <w:jc w:val="both"/>
              <w:rPr>
                <w:rFonts w:ascii="Arial" w:hAnsi="Arial" w:cs="Arial"/>
              </w:rPr>
            </w:pPr>
            <w:r>
              <w:rPr>
                <w:rFonts w:ascii="Arial" w:hAnsi="Arial" w:cs="Arial"/>
              </w:rPr>
              <w:t xml:space="preserve">- </w:t>
            </w:r>
            <w:r w:rsidRPr="00333C8C">
              <w:rPr>
                <w:rFonts w:ascii="Arial" w:hAnsi="Arial" w:cs="Arial"/>
              </w:rPr>
              <w:t>Velocidade de Impressão: Mínimo de 22 páginas por minuto (</w:t>
            </w:r>
            <w:proofErr w:type="spellStart"/>
            <w:r w:rsidRPr="00333C8C">
              <w:rPr>
                <w:rFonts w:ascii="Arial" w:hAnsi="Arial" w:cs="Arial"/>
              </w:rPr>
              <w:t>ppm</w:t>
            </w:r>
            <w:proofErr w:type="spellEnd"/>
            <w:r w:rsidRPr="00333C8C">
              <w:rPr>
                <w:rFonts w:ascii="Arial" w:hAnsi="Arial" w:cs="Arial"/>
              </w:rPr>
              <w:t>) em preto e colorido em modo rascunho; capacidade de impressão de foto no formato 10x15 cm sem bordas em até 15 segundos em modo padrão;</w:t>
            </w:r>
          </w:p>
          <w:p w14:paraId="03A6255C" w14:textId="7C71D421" w:rsidR="00333C8C" w:rsidRPr="00333C8C" w:rsidRDefault="00333C8C" w:rsidP="00333C8C">
            <w:pPr>
              <w:jc w:val="both"/>
              <w:rPr>
                <w:rFonts w:ascii="Arial" w:hAnsi="Arial" w:cs="Arial"/>
              </w:rPr>
            </w:pPr>
            <w:r>
              <w:rPr>
                <w:rFonts w:ascii="Arial" w:hAnsi="Arial" w:cs="Arial"/>
              </w:rPr>
              <w:t xml:space="preserve">- </w:t>
            </w:r>
            <w:r w:rsidRPr="00333C8C">
              <w:rPr>
                <w:rFonts w:ascii="Arial" w:hAnsi="Arial" w:cs="Arial"/>
              </w:rPr>
              <w:t xml:space="preserve">Resolução de Impressão: Máxima de até 5.760 x 1.440 </w:t>
            </w:r>
            <w:proofErr w:type="spellStart"/>
            <w:r w:rsidRPr="00333C8C">
              <w:rPr>
                <w:rFonts w:ascii="Arial" w:hAnsi="Arial" w:cs="Arial"/>
              </w:rPr>
              <w:t>dpi</w:t>
            </w:r>
            <w:proofErr w:type="spellEnd"/>
            <w:r w:rsidRPr="00333C8C">
              <w:rPr>
                <w:rFonts w:ascii="Arial" w:hAnsi="Arial" w:cs="Arial"/>
              </w:rPr>
              <w:t xml:space="preserve"> otimizada;</w:t>
            </w:r>
          </w:p>
          <w:p w14:paraId="17F3E608" w14:textId="06377E3D" w:rsidR="00333C8C" w:rsidRPr="00333C8C" w:rsidRDefault="00333C8C" w:rsidP="00333C8C">
            <w:pPr>
              <w:jc w:val="both"/>
              <w:rPr>
                <w:rFonts w:ascii="Arial" w:hAnsi="Arial" w:cs="Arial"/>
              </w:rPr>
            </w:pPr>
            <w:r>
              <w:rPr>
                <w:rFonts w:ascii="Arial" w:hAnsi="Arial" w:cs="Arial"/>
              </w:rPr>
              <w:t xml:space="preserve">- </w:t>
            </w:r>
            <w:r w:rsidRPr="00333C8C">
              <w:rPr>
                <w:rFonts w:ascii="Arial" w:hAnsi="Arial" w:cs="Arial"/>
              </w:rPr>
              <w:t>Capacidade de Entrada de Papel: Bandeja traseira para no mínimo 100 folhas de papel comum A4 ou 20 folhas de papel fotográfico;</w:t>
            </w:r>
          </w:p>
          <w:p w14:paraId="02CC8FCF" w14:textId="0E174B0D" w:rsidR="00333C8C" w:rsidRPr="00333C8C" w:rsidRDefault="00333C8C" w:rsidP="00333C8C">
            <w:pPr>
              <w:jc w:val="both"/>
              <w:rPr>
                <w:rFonts w:ascii="Arial" w:hAnsi="Arial" w:cs="Arial"/>
              </w:rPr>
            </w:pPr>
            <w:r>
              <w:rPr>
                <w:rFonts w:ascii="Arial" w:hAnsi="Arial" w:cs="Arial"/>
              </w:rPr>
              <w:t xml:space="preserve">- </w:t>
            </w:r>
            <w:r w:rsidRPr="00333C8C">
              <w:rPr>
                <w:rFonts w:ascii="Arial" w:hAnsi="Arial" w:cs="Arial"/>
              </w:rPr>
              <w:t>Capacidade de Saída de Papel: Pelo menos 50 folhas;</w:t>
            </w:r>
          </w:p>
          <w:p w14:paraId="7CB5B5F0" w14:textId="53E48500" w:rsidR="00333C8C" w:rsidRPr="00333C8C" w:rsidRDefault="00333C8C" w:rsidP="00333C8C">
            <w:pPr>
              <w:jc w:val="both"/>
              <w:rPr>
                <w:rFonts w:ascii="Arial" w:hAnsi="Arial" w:cs="Arial"/>
              </w:rPr>
            </w:pPr>
            <w:r>
              <w:rPr>
                <w:rFonts w:ascii="Arial" w:hAnsi="Arial" w:cs="Arial"/>
              </w:rPr>
              <w:t xml:space="preserve">- </w:t>
            </w:r>
            <w:r w:rsidRPr="00333C8C">
              <w:rPr>
                <w:rFonts w:ascii="Arial" w:hAnsi="Arial" w:cs="Arial"/>
              </w:rPr>
              <w:t xml:space="preserve">Conectividade Sem Fio: Suporte a redes Wi-Fi padrão IEEE 802.11b/g/n e Wi-Fi </w:t>
            </w:r>
            <w:r w:rsidRPr="00333C8C">
              <w:rPr>
                <w:rFonts w:ascii="Arial" w:hAnsi="Arial" w:cs="Arial"/>
                <w:i/>
                <w:iCs/>
              </w:rPr>
              <w:t>Direct</w:t>
            </w:r>
            <w:r w:rsidRPr="00333C8C">
              <w:rPr>
                <w:rFonts w:ascii="Arial" w:hAnsi="Arial" w:cs="Arial"/>
              </w:rPr>
              <w:t xml:space="preserve"> para impressão móvel direta a partir de dispositivos inteligentes, sem a necessidade de roteador;</w:t>
            </w:r>
          </w:p>
          <w:p w14:paraId="6211ABCD" w14:textId="2799E10C" w:rsidR="00333C8C" w:rsidRPr="00333C8C" w:rsidRDefault="00333C8C" w:rsidP="00333C8C">
            <w:pPr>
              <w:jc w:val="both"/>
              <w:rPr>
                <w:rFonts w:ascii="Arial" w:hAnsi="Arial" w:cs="Arial"/>
              </w:rPr>
            </w:pPr>
            <w:r>
              <w:rPr>
                <w:rFonts w:ascii="Arial" w:hAnsi="Arial" w:cs="Arial"/>
              </w:rPr>
              <w:t xml:space="preserve">- </w:t>
            </w:r>
            <w:r w:rsidRPr="00333C8C">
              <w:rPr>
                <w:rFonts w:ascii="Arial" w:hAnsi="Arial" w:cs="Arial"/>
              </w:rPr>
              <w:t>Conectividade com Fio: Interface USB 2.0 de alta velocidade;</w:t>
            </w:r>
          </w:p>
          <w:p w14:paraId="5AF8D2BA" w14:textId="28A41622" w:rsidR="00333C8C" w:rsidRPr="00333C8C" w:rsidRDefault="00333C8C" w:rsidP="00333C8C">
            <w:pPr>
              <w:jc w:val="both"/>
              <w:rPr>
                <w:rFonts w:ascii="Arial" w:hAnsi="Arial" w:cs="Arial"/>
              </w:rPr>
            </w:pPr>
            <w:r>
              <w:rPr>
                <w:rFonts w:ascii="Arial" w:hAnsi="Arial" w:cs="Arial"/>
              </w:rPr>
              <w:t xml:space="preserve">- </w:t>
            </w:r>
            <w:r w:rsidRPr="00333C8C">
              <w:rPr>
                <w:rFonts w:ascii="Arial" w:hAnsi="Arial" w:cs="Arial"/>
              </w:rPr>
              <w:t>Compatibilidade e Suporte Técnico: Disponibilidade de drivers certificados e suporte nativo para os sistemas operacionais Windows (estações de trabalho), Windows Server (ambientes de servidores/compartilhamento) e distribuições Linux padrão de mercado;</w:t>
            </w:r>
          </w:p>
          <w:p w14:paraId="16B9220F" w14:textId="0E202170" w:rsidR="00333C8C" w:rsidRPr="00333C8C" w:rsidRDefault="00333C8C" w:rsidP="00333C8C">
            <w:pPr>
              <w:jc w:val="both"/>
              <w:rPr>
                <w:rFonts w:ascii="Arial" w:hAnsi="Arial" w:cs="Arial"/>
              </w:rPr>
            </w:pPr>
            <w:r>
              <w:rPr>
                <w:rFonts w:ascii="Arial" w:hAnsi="Arial" w:cs="Arial"/>
              </w:rPr>
              <w:t xml:space="preserve">- </w:t>
            </w:r>
            <w:r w:rsidRPr="00333C8C">
              <w:rPr>
                <w:rFonts w:ascii="Arial" w:hAnsi="Arial" w:cs="Arial"/>
              </w:rPr>
              <w:t>Manutenibilidade: Possuir caixa de manutenção de resíduo de tinta e rolete de tração de papel facilmente substituíveis pelo usuário;</w:t>
            </w:r>
          </w:p>
          <w:p w14:paraId="575C4FEC" w14:textId="44D365E7" w:rsidR="00333C8C" w:rsidRPr="00333C8C" w:rsidRDefault="00333C8C" w:rsidP="00333C8C">
            <w:pPr>
              <w:jc w:val="both"/>
              <w:rPr>
                <w:rFonts w:ascii="Arial" w:hAnsi="Arial" w:cs="Arial"/>
              </w:rPr>
            </w:pPr>
            <w:r>
              <w:rPr>
                <w:rFonts w:ascii="Arial" w:hAnsi="Arial" w:cs="Arial"/>
              </w:rPr>
              <w:t xml:space="preserve">- </w:t>
            </w:r>
            <w:r w:rsidRPr="00333C8C">
              <w:rPr>
                <w:rFonts w:ascii="Arial" w:hAnsi="Arial" w:cs="Arial"/>
              </w:rPr>
              <w:t>O equipamento deverá ser fornecido acompanhado da bandeja oficial para mídias (CD/DVD/PVC) e com os frascos de tinta originais de fábrica (6 cores) com rendimento inicial suficiente para a primeira carga completa e operação imediata.</w:t>
            </w:r>
          </w:p>
          <w:p w14:paraId="7E7CDB0A" w14:textId="77777777" w:rsidR="00333C8C" w:rsidRDefault="00333C8C" w:rsidP="005E6763">
            <w:pPr>
              <w:jc w:val="both"/>
              <w:rPr>
                <w:rFonts w:ascii="Arial" w:hAnsi="Arial" w:cs="Arial"/>
              </w:rPr>
            </w:pPr>
          </w:p>
          <w:p w14:paraId="5D5F2731" w14:textId="77777777" w:rsidR="00FB7900" w:rsidRPr="00351366" w:rsidRDefault="00FB7900" w:rsidP="00FB7900">
            <w:pPr>
              <w:jc w:val="both"/>
              <w:rPr>
                <w:rFonts w:ascii="Arial" w:hAnsi="Arial" w:cs="Arial"/>
              </w:rPr>
            </w:pPr>
          </w:p>
          <w:p w14:paraId="68726200" w14:textId="32459747" w:rsidR="00351366" w:rsidRPr="005E6763" w:rsidRDefault="00351366" w:rsidP="00351366">
            <w:pPr>
              <w:jc w:val="both"/>
              <w:rPr>
                <w:rFonts w:ascii="Arial" w:hAnsi="Arial" w:cs="Arial"/>
                <w:b/>
                <w:bCs/>
              </w:rPr>
            </w:pPr>
            <w:r w:rsidRPr="005E6763">
              <w:rPr>
                <w:rFonts w:ascii="Arial" w:hAnsi="Arial" w:cs="Arial"/>
                <w:b/>
                <w:bCs/>
              </w:rPr>
              <w:t xml:space="preserve">Tipo </w:t>
            </w:r>
            <w:r w:rsidR="00333C8C">
              <w:rPr>
                <w:rFonts w:ascii="Arial" w:hAnsi="Arial" w:cs="Arial"/>
                <w:b/>
                <w:bCs/>
              </w:rPr>
              <w:t>E</w:t>
            </w:r>
            <w:r w:rsidRPr="005E6763">
              <w:rPr>
                <w:rFonts w:ascii="Arial" w:hAnsi="Arial" w:cs="Arial"/>
                <w:b/>
                <w:bCs/>
              </w:rPr>
              <w:t>: Scanner de Mesa Profissional de Documentos</w:t>
            </w:r>
          </w:p>
          <w:p w14:paraId="07267604" w14:textId="3A625CD6" w:rsidR="00351366" w:rsidRPr="00351366" w:rsidRDefault="005E6763" w:rsidP="005E6763">
            <w:pPr>
              <w:jc w:val="both"/>
              <w:rPr>
                <w:rFonts w:ascii="Arial" w:hAnsi="Arial" w:cs="Arial"/>
              </w:rPr>
            </w:pPr>
            <w:r>
              <w:rPr>
                <w:rFonts w:ascii="Arial" w:hAnsi="Arial" w:cs="Arial"/>
              </w:rPr>
              <w:t xml:space="preserve">- </w:t>
            </w:r>
            <w:r w:rsidR="00351366" w:rsidRPr="00351366">
              <w:rPr>
                <w:rFonts w:ascii="Arial" w:hAnsi="Arial" w:cs="Arial"/>
              </w:rPr>
              <w:t xml:space="preserve">Quantidade: </w:t>
            </w:r>
            <w:r w:rsidR="00825F3A">
              <w:rPr>
                <w:rFonts w:ascii="Arial" w:hAnsi="Arial" w:cs="Arial"/>
              </w:rPr>
              <w:t>1</w:t>
            </w:r>
            <w:r w:rsidR="00351366" w:rsidRPr="00351366">
              <w:rPr>
                <w:rFonts w:ascii="Arial" w:hAnsi="Arial" w:cs="Arial"/>
              </w:rPr>
              <w:t xml:space="preserve"> (</w:t>
            </w:r>
            <w:r w:rsidR="00825F3A">
              <w:rPr>
                <w:rFonts w:ascii="Arial" w:hAnsi="Arial" w:cs="Arial"/>
              </w:rPr>
              <w:t>uma</w:t>
            </w:r>
            <w:r w:rsidR="00351366" w:rsidRPr="00351366">
              <w:rPr>
                <w:rFonts w:ascii="Arial" w:hAnsi="Arial" w:cs="Arial"/>
              </w:rPr>
              <w:t>) unidade</w:t>
            </w:r>
            <w:r>
              <w:rPr>
                <w:rFonts w:ascii="Arial" w:hAnsi="Arial" w:cs="Arial"/>
              </w:rPr>
              <w:t>;</w:t>
            </w:r>
          </w:p>
          <w:p w14:paraId="61078958" w14:textId="77777777" w:rsidR="005E6763" w:rsidRDefault="005E6763" w:rsidP="005E6763">
            <w:pPr>
              <w:jc w:val="both"/>
              <w:rPr>
                <w:rFonts w:ascii="Arial" w:hAnsi="Arial" w:cs="Arial"/>
              </w:rPr>
            </w:pPr>
          </w:p>
          <w:p w14:paraId="50F34570" w14:textId="77777777" w:rsidR="005E6763" w:rsidRPr="00351366" w:rsidRDefault="005E6763" w:rsidP="005E6763">
            <w:pPr>
              <w:jc w:val="both"/>
              <w:rPr>
                <w:rFonts w:ascii="Arial" w:hAnsi="Arial" w:cs="Arial"/>
                <w:b/>
                <w:bCs/>
              </w:rPr>
            </w:pPr>
            <w:r w:rsidRPr="00351366">
              <w:rPr>
                <w:rFonts w:ascii="Arial" w:hAnsi="Arial" w:cs="Arial"/>
                <w:b/>
                <w:bCs/>
              </w:rPr>
              <w:t>Especificações Técnicas:</w:t>
            </w:r>
          </w:p>
          <w:p w14:paraId="72478CAD" w14:textId="76F0FD67" w:rsidR="00351366" w:rsidRPr="00351366" w:rsidRDefault="005E6763" w:rsidP="005E6763">
            <w:pPr>
              <w:jc w:val="both"/>
              <w:rPr>
                <w:rFonts w:ascii="Arial" w:hAnsi="Arial" w:cs="Arial"/>
              </w:rPr>
            </w:pPr>
            <w:r>
              <w:rPr>
                <w:rFonts w:ascii="Arial" w:hAnsi="Arial" w:cs="Arial"/>
              </w:rPr>
              <w:t xml:space="preserve">- </w:t>
            </w:r>
            <w:r w:rsidR="00351366" w:rsidRPr="00351366">
              <w:rPr>
                <w:rFonts w:ascii="Arial" w:hAnsi="Arial" w:cs="Arial"/>
              </w:rPr>
              <w:t xml:space="preserve">Tecnologia de Digitalização: Sensor de imagem com capacidade de digitalização duplex em </w:t>
            </w:r>
            <w:r w:rsidR="00351366" w:rsidRPr="00351366">
              <w:rPr>
                <w:rFonts w:ascii="Arial" w:hAnsi="Arial" w:cs="Arial"/>
              </w:rPr>
              <w:lastRenderedPageBreak/>
              <w:t>passada única (sensores duplos), com alimentação automática folha a folha</w:t>
            </w:r>
            <w:r>
              <w:rPr>
                <w:rFonts w:ascii="Arial" w:hAnsi="Arial" w:cs="Arial"/>
              </w:rPr>
              <w:t>;</w:t>
            </w:r>
          </w:p>
          <w:p w14:paraId="7F09167B" w14:textId="6133B74B" w:rsidR="00351366" w:rsidRPr="00351366" w:rsidRDefault="005E6763" w:rsidP="005E6763">
            <w:pPr>
              <w:jc w:val="both"/>
              <w:rPr>
                <w:rFonts w:ascii="Arial" w:hAnsi="Arial" w:cs="Arial"/>
              </w:rPr>
            </w:pPr>
            <w:r>
              <w:rPr>
                <w:rFonts w:ascii="Arial" w:hAnsi="Arial" w:cs="Arial"/>
              </w:rPr>
              <w:t xml:space="preserve">- </w:t>
            </w:r>
            <w:r w:rsidR="00351366" w:rsidRPr="00351366">
              <w:rPr>
                <w:rFonts w:ascii="Arial" w:hAnsi="Arial" w:cs="Arial"/>
              </w:rPr>
              <w:t>Velocidade de Digitalização:</w:t>
            </w:r>
            <w:r>
              <w:rPr>
                <w:rFonts w:ascii="Arial" w:hAnsi="Arial" w:cs="Arial"/>
              </w:rPr>
              <w:t xml:space="preserve"> </w:t>
            </w:r>
            <w:r w:rsidR="00351366" w:rsidRPr="00351366">
              <w:rPr>
                <w:rFonts w:ascii="Arial" w:hAnsi="Arial" w:cs="Arial"/>
              </w:rPr>
              <w:t>Mínimo de 40 páginas por minuto (</w:t>
            </w:r>
            <w:proofErr w:type="spellStart"/>
            <w:r w:rsidR="00351366" w:rsidRPr="00351366">
              <w:rPr>
                <w:rFonts w:ascii="Arial" w:hAnsi="Arial" w:cs="Arial"/>
              </w:rPr>
              <w:t>ppm</w:t>
            </w:r>
            <w:proofErr w:type="spellEnd"/>
            <w:r w:rsidR="00351366" w:rsidRPr="00351366">
              <w:rPr>
                <w:rFonts w:ascii="Arial" w:hAnsi="Arial" w:cs="Arial"/>
              </w:rPr>
              <w:t>) em modo Simplex (frente) em formatos A4 (preto/branco e colorido).</w:t>
            </w:r>
            <w:r>
              <w:rPr>
                <w:rFonts w:ascii="Arial" w:hAnsi="Arial" w:cs="Arial"/>
              </w:rPr>
              <w:t xml:space="preserve"> </w:t>
            </w:r>
            <w:r w:rsidR="00351366" w:rsidRPr="00351366">
              <w:rPr>
                <w:rFonts w:ascii="Arial" w:hAnsi="Arial" w:cs="Arial"/>
              </w:rPr>
              <w:t>Mínimo de 80 imagens por minuto (</w:t>
            </w:r>
            <w:proofErr w:type="spellStart"/>
            <w:r w:rsidR="00351366" w:rsidRPr="00351366">
              <w:rPr>
                <w:rFonts w:ascii="Arial" w:hAnsi="Arial" w:cs="Arial"/>
              </w:rPr>
              <w:t>ipm</w:t>
            </w:r>
            <w:proofErr w:type="spellEnd"/>
            <w:r w:rsidR="00351366" w:rsidRPr="00351366">
              <w:rPr>
                <w:rFonts w:ascii="Arial" w:hAnsi="Arial" w:cs="Arial"/>
              </w:rPr>
              <w:t>) em modo Duplex (frente e verso automático de uma só passada)</w:t>
            </w:r>
            <w:r>
              <w:rPr>
                <w:rFonts w:ascii="Arial" w:hAnsi="Arial" w:cs="Arial"/>
              </w:rPr>
              <w:t>;</w:t>
            </w:r>
          </w:p>
          <w:p w14:paraId="1AB057E9" w14:textId="3399E5AC" w:rsidR="00351366" w:rsidRPr="00351366" w:rsidRDefault="005E6763" w:rsidP="005E6763">
            <w:pPr>
              <w:jc w:val="both"/>
              <w:rPr>
                <w:rFonts w:ascii="Arial" w:hAnsi="Arial" w:cs="Arial"/>
              </w:rPr>
            </w:pPr>
            <w:r>
              <w:rPr>
                <w:rFonts w:ascii="Arial" w:hAnsi="Arial" w:cs="Arial"/>
              </w:rPr>
              <w:t xml:space="preserve">- </w:t>
            </w:r>
            <w:r w:rsidR="00351366" w:rsidRPr="00351366">
              <w:rPr>
                <w:rFonts w:ascii="Arial" w:hAnsi="Arial" w:cs="Arial"/>
              </w:rPr>
              <w:t xml:space="preserve">Resolução de Digitalização: Óptica de até 600 x 600 </w:t>
            </w:r>
            <w:proofErr w:type="spellStart"/>
            <w:r w:rsidR="00351366" w:rsidRPr="00351366">
              <w:rPr>
                <w:rFonts w:ascii="Arial" w:hAnsi="Arial" w:cs="Arial"/>
              </w:rPr>
              <w:t>dpi</w:t>
            </w:r>
            <w:proofErr w:type="spellEnd"/>
            <w:r w:rsidR="00351366" w:rsidRPr="00351366">
              <w:rPr>
                <w:rFonts w:ascii="Arial" w:hAnsi="Arial" w:cs="Arial"/>
              </w:rPr>
              <w:t xml:space="preserve"> e interpolada de até 1.200 x 1.200 </w:t>
            </w:r>
            <w:proofErr w:type="spellStart"/>
            <w:r w:rsidR="00351366" w:rsidRPr="00351366">
              <w:rPr>
                <w:rFonts w:ascii="Arial" w:hAnsi="Arial" w:cs="Arial"/>
              </w:rPr>
              <w:t>dpi</w:t>
            </w:r>
            <w:proofErr w:type="spellEnd"/>
            <w:r>
              <w:rPr>
                <w:rFonts w:ascii="Arial" w:hAnsi="Arial" w:cs="Arial"/>
              </w:rPr>
              <w:t>;</w:t>
            </w:r>
          </w:p>
          <w:p w14:paraId="7A29366B" w14:textId="30D2AE4F" w:rsidR="00351366" w:rsidRPr="00351366" w:rsidRDefault="005E6763" w:rsidP="005E6763">
            <w:pPr>
              <w:jc w:val="both"/>
              <w:rPr>
                <w:rFonts w:ascii="Arial" w:hAnsi="Arial" w:cs="Arial"/>
              </w:rPr>
            </w:pPr>
            <w:r>
              <w:rPr>
                <w:rFonts w:ascii="Arial" w:hAnsi="Arial" w:cs="Arial"/>
              </w:rPr>
              <w:t xml:space="preserve">- </w:t>
            </w:r>
            <w:r w:rsidR="00351366" w:rsidRPr="00351366">
              <w:rPr>
                <w:rFonts w:ascii="Arial" w:hAnsi="Arial" w:cs="Arial"/>
              </w:rPr>
              <w:t>Ciclo Diário de Trabalho: Capacidade para suportar pelo menos 6.000 páginas por dia</w:t>
            </w:r>
            <w:r>
              <w:rPr>
                <w:rFonts w:ascii="Arial" w:hAnsi="Arial" w:cs="Arial"/>
              </w:rPr>
              <w:t>;</w:t>
            </w:r>
          </w:p>
          <w:p w14:paraId="6698654C" w14:textId="4C906B08" w:rsidR="00351366" w:rsidRPr="00351366" w:rsidRDefault="005E6763" w:rsidP="005E6763">
            <w:pPr>
              <w:jc w:val="both"/>
              <w:rPr>
                <w:rFonts w:ascii="Arial" w:hAnsi="Arial" w:cs="Arial"/>
              </w:rPr>
            </w:pPr>
            <w:r>
              <w:rPr>
                <w:rFonts w:ascii="Arial" w:hAnsi="Arial" w:cs="Arial"/>
              </w:rPr>
              <w:t xml:space="preserve">- </w:t>
            </w:r>
            <w:r w:rsidR="00351366" w:rsidRPr="00351366">
              <w:rPr>
                <w:rFonts w:ascii="Arial" w:hAnsi="Arial" w:cs="Arial"/>
              </w:rPr>
              <w:t>Alimentador Automático de Documentos (ADF): Capacidade para no mínimo 80 folhas (papel de 80 g/m²)</w:t>
            </w:r>
            <w:r>
              <w:rPr>
                <w:rFonts w:ascii="Arial" w:hAnsi="Arial" w:cs="Arial"/>
              </w:rPr>
              <w:t>;</w:t>
            </w:r>
          </w:p>
          <w:p w14:paraId="7F7309A5" w14:textId="0A54A9E9" w:rsidR="00351366" w:rsidRPr="00351366" w:rsidRDefault="005E6763" w:rsidP="005E6763">
            <w:pPr>
              <w:jc w:val="both"/>
              <w:rPr>
                <w:rFonts w:ascii="Arial" w:hAnsi="Arial" w:cs="Arial"/>
              </w:rPr>
            </w:pPr>
            <w:r>
              <w:rPr>
                <w:rFonts w:ascii="Arial" w:hAnsi="Arial" w:cs="Arial"/>
              </w:rPr>
              <w:t xml:space="preserve">- </w:t>
            </w:r>
            <w:r w:rsidR="00351366" w:rsidRPr="00351366">
              <w:rPr>
                <w:rFonts w:ascii="Arial" w:hAnsi="Arial" w:cs="Arial"/>
              </w:rPr>
              <w:t xml:space="preserve">Tipos de Mídia: Suporte a papéis </w:t>
            </w:r>
            <w:r w:rsidR="00D11A16">
              <w:rPr>
                <w:rFonts w:ascii="Arial" w:hAnsi="Arial" w:cs="Arial"/>
              </w:rPr>
              <w:t xml:space="preserve">tipo </w:t>
            </w:r>
            <w:r w:rsidR="00351366" w:rsidRPr="00351366">
              <w:rPr>
                <w:rFonts w:ascii="Arial" w:hAnsi="Arial" w:cs="Arial"/>
              </w:rPr>
              <w:t>cartões de visita, cartões plásticos/laminados (inclusive com alto relevo)</w:t>
            </w:r>
            <w:r>
              <w:rPr>
                <w:rFonts w:ascii="Arial" w:hAnsi="Arial" w:cs="Arial"/>
              </w:rPr>
              <w:t>;</w:t>
            </w:r>
          </w:p>
          <w:p w14:paraId="7B45F480" w14:textId="72FB125B" w:rsidR="00351366" w:rsidRPr="00351366" w:rsidRDefault="005E6763" w:rsidP="005E6763">
            <w:pPr>
              <w:jc w:val="both"/>
              <w:rPr>
                <w:rFonts w:ascii="Arial" w:hAnsi="Arial" w:cs="Arial"/>
              </w:rPr>
            </w:pPr>
            <w:r>
              <w:rPr>
                <w:rFonts w:ascii="Arial" w:hAnsi="Arial" w:cs="Arial"/>
              </w:rPr>
              <w:t xml:space="preserve">- </w:t>
            </w:r>
            <w:r w:rsidR="00351366" w:rsidRPr="00351366">
              <w:rPr>
                <w:rFonts w:ascii="Arial" w:hAnsi="Arial" w:cs="Arial"/>
              </w:rPr>
              <w:t>Tamanho de Documentos: Suporte a larguras de 50,8 mm a 215,9 mm e comprimentos de 50,8 mm a 355,6 mm</w:t>
            </w:r>
            <w:r>
              <w:rPr>
                <w:rFonts w:ascii="Arial" w:hAnsi="Arial" w:cs="Arial"/>
              </w:rPr>
              <w:t>;</w:t>
            </w:r>
          </w:p>
          <w:p w14:paraId="37B75566" w14:textId="45B5D36D" w:rsidR="00351366" w:rsidRPr="00351366" w:rsidRDefault="005E6763" w:rsidP="005E6763">
            <w:pPr>
              <w:jc w:val="both"/>
              <w:rPr>
                <w:rFonts w:ascii="Arial" w:hAnsi="Arial" w:cs="Arial"/>
              </w:rPr>
            </w:pPr>
            <w:r>
              <w:rPr>
                <w:rFonts w:ascii="Arial" w:hAnsi="Arial" w:cs="Arial"/>
              </w:rPr>
              <w:t xml:space="preserve">- </w:t>
            </w:r>
            <w:r w:rsidR="00351366" w:rsidRPr="00351366">
              <w:rPr>
                <w:rFonts w:ascii="Arial" w:hAnsi="Arial" w:cs="Arial"/>
              </w:rPr>
              <w:t>Painel de Controle: Tela LCD colorida sensível ao toque (</w:t>
            </w:r>
            <w:r w:rsidR="00351366" w:rsidRPr="00351366">
              <w:rPr>
                <w:rFonts w:ascii="Arial" w:hAnsi="Arial" w:cs="Arial"/>
                <w:i/>
                <w:iCs/>
              </w:rPr>
              <w:t>Touchscreen</w:t>
            </w:r>
            <w:r w:rsidR="00351366" w:rsidRPr="00351366">
              <w:rPr>
                <w:rFonts w:ascii="Arial" w:hAnsi="Arial" w:cs="Arial"/>
              </w:rPr>
              <w:t>) de no mínimo 4,3 polegadas com suporte a atalhos personalizáveis</w:t>
            </w:r>
            <w:r>
              <w:rPr>
                <w:rFonts w:ascii="Arial" w:hAnsi="Arial" w:cs="Arial"/>
              </w:rPr>
              <w:t>;</w:t>
            </w:r>
          </w:p>
          <w:p w14:paraId="28B48734" w14:textId="16D7CF46" w:rsidR="00351366" w:rsidRPr="00351366" w:rsidRDefault="005E6763" w:rsidP="005E6763">
            <w:pPr>
              <w:jc w:val="both"/>
              <w:rPr>
                <w:rFonts w:ascii="Arial" w:hAnsi="Arial" w:cs="Arial"/>
              </w:rPr>
            </w:pPr>
            <w:r>
              <w:rPr>
                <w:rFonts w:ascii="Arial" w:hAnsi="Arial" w:cs="Arial"/>
              </w:rPr>
              <w:t xml:space="preserve">- </w:t>
            </w:r>
            <w:r w:rsidR="00351366" w:rsidRPr="00351366">
              <w:rPr>
                <w:rFonts w:ascii="Arial" w:hAnsi="Arial" w:cs="Arial"/>
              </w:rPr>
              <w:t>Conectividade:</w:t>
            </w:r>
            <w:r>
              <w:rPr>
                <w:rFonts w:ascii="Arial" w:hAnsi="Arial" w:cs="Arial"/>
              </w:rPr>
              <w:t xml:space="preserve"> </w:t>
            </w:r>
            <w:r w:rsidR="00351366" w:rsidRPr="00351366">
              <w:rPr>
                <w:rFonts w:ascii="Arial" w:hAnsi="Arial" w:cs="Arial"/>
              </w:rPr>
              <w:t xml:space="preserve">Placa de rede Ethernet (10/100 </w:t>
            </w:r>
            <w:proofErr w:type="spellStart"/>
            <w:r w:rsidR="00351366" w:rsidRPr="00351366">
              <w:rPr>
                <w:rFonts w:ascii="Arial" w:hAnsi="Arial" w:cs="Arial"/>
              </w:rPr>
              <w:t>Base-T</w:t>
            </w:r>
            <w:proofErr w:type="spellEnd"/>
            <w:r w:rsidR="00351366" w:rsidRPr="00351366">
              <w:rPr>
                <w:rFonts w:ascii="Arial" w:hAnsi="Arial" w:cs="Arial"/>
              </w:rPr>
              <w:t>).</w:t>
            </w:r>
            <w:r>
              <w:rPr>
                <w:rFonts w:ascii="Arial" w:hAnsi="Arial" w:cs="Arial"/>
              </w:rPr>
              <w:t xml:space="preserve"> </w:t>
            </w:r>
            <w:r w:rsidR="00351366" w:rsidRPr="00351366">
              <w:rPr>
                <w:rFonts w:ascii="Arial" w:hAnsi="Arial" w:cs="Arial"/>
              </w:rPr>
              <w:t>Conectividade sem fio Wi-Fi (802.11b/g/n) e Wi-Fi Direct.</w:t>
            </w:r>
            <w:r>
              <w:rPr>
                <w:rFonts w:ascii="Arial" w:hAnsi="Arial" w:cs="Arial"/>
              </w:rPr>
              <w:t xml:space="preserve"> </w:t>
            </w:r>
            <w:r w:rsidR="00351366" w:rsidRPr="00351366">
              <w:rPr>
                <w:rFonts w:ascii="Arial" w:hAnsi="Arial" w:cs="Arial"/>
              </w:rPr>
              <w:t xml:space="preserve">Interface </w:t>
            </w:r>
            <w:proofErr w:type="spellStart"/>
            <w:r w:rsidR="00351366" w:rsidRPr="00351366">
              <w:rPr>
                <w:rFonts w:ascii="Arial" w:hAnsi="Arial" w:cs="Arial"/>
              </w:rPr>
              <w:t>SuperSpeed</w:t>
            </w:r>
            <w:proofErr w:type="spellEnd"/>
            <w:r w:rsidR="00351366" w:rsidRPr="00351366">
              <w:rPr>
                <w:rFonts w:ascii="Arial" w:hAnsi="Arial" w:cs="Arial"/>
              </w:rPr>
              <w:t xml:space="preserve"> USB 3.0 (compatível com USB 2.0) e porta USB Host para pen drives</w:t>
            </w:r>
            <w:r>
              <w:rPr>
                <w:rFonts w:ascii="Arial" w:hAnsi="Arial" w:cs="Arial"/>
              </w:rPr>
              <w:t>;</w:t>
            </w:r>
          </w:p>
          <w:p w14:paraId="75D1687A" w14:textId="1E840805" w:rsidR="00351366" w:rsidRPr="00351366" w:rsidRDefault="005E6763" w:rsidP="005E6763">
            <w:pPr>
              <w:jc w:val="both"/>
              <w:rPr>
                <w:rFonts w:ascii="Arial" w:hAnsi="Arial" w:cs="Arial"/>
              </w:rPr>
            </w:pPr>
            <w:r>
              <w:rPr>
                <w:rFonts w:ascii="Arial" w:hAnsi="Arial" w:cs="Arial"/>
              </w:rPr>
              <w:t xml:space="preserve">- </w:t>
            </w:r>
            <w:r w:rsidR="00351366" w:rsidRPr="00351366">
              <w:rPr>
                <w:rFonts w:ascii="Arial" w:hAnsi="Arial" w:cs="Arial"/>
              </w:rPr>
              <w:t>Disponibilidade de drivers certificados e suporte nativo para os sistemas operacionais Windows (estações de trabalho e servidores) e distribuições Linux padrão de mercado</w:t>
            </w:r>
            <w:r>
              <w:rPr>
                <w:rFonts w:ascii="Arial" w:hAnsi="Arial" w:cs="Arial"/>
              </w:rPr>
              <w:t>;</w:t>
            </w:r>
          </w:p>
          <w:p w14:paraId="7DA208F4" w14:textId="2EB43FB7" w:rsidR="00351366" w:rsidRPr="00351366" w:rsidRDefault="005E6763" w:rsidP="005E6763">
            <w:pPr>
              <w:jc w:val="both"/>
              <w:rPr>
                <w:rFonts w:ascii="Arial" w:hAnsi="Arial" w:cs="Arial"/>
              </w:rPr>
            </w:pPr>
            <w:r>
              <w:rPr>
                <w:rFonts w:ascii="Arial" w:hAnsi="Arial" w:cs="Arial"/>
              </w:rPr>
              <w:t xml:space="preserve">- </w:t>
            </w:r>
            <w:r w:rsidR="00351366" w:rsidRPr="00351366">
              <w:rPr>
                <w:rFonts w:ascii="Arial" w:hAnsi="Arial" w:cs="Arial"/>
              </w:rPr>
              <w:t>Suporte a padrões de drivers corporativos de digitalização: TWAIN, WIA, ISIS e SANE</w:t>
            </w:r>
            <w:r>
              <w:rPr>
                <w:rFonts w:ascii="Arial" w:hAnsi="Arial" w:cs="Arial"/>
              </w:rPr>
              <w:t>;</w:t>
            </w:r>
          </w:p>
          <w:p w14:paraId="107E6CF3" w14:textId="0801F82E" w:rsidR="00351366" w:rsidRPr="00351366" w:rsidRDefault="005E6763" w:rsidP="005E6763">
            <w:pPr>
              <w:jc w:val="both"/>
              <w:rPr>
                <w:rFonts w:ascii="Arial" w:hAnsi="Arial" w:cs="Arial"/>
              </w:rPr>
            </w:pPr>
            <w:r>
              <w:rPr>
                <w:rFonts w:ascii="Arial" w:hAnsi="Arial" w:cs="Arial"/>
              </w:rPr>
              <w:t xml:space="preserve">- </w:t>
            </w:r>
            <w:r w:rsidR="00351366" w:rsidRPr="00351366">
              <w:rPr>
                <w:rFonts w:ascii="Arial" w:hAnsi="Arial" w:cs="Arial"/>
              </w:rPr>
              <w:t xml:space="preserve">Protocolos de Segurança: Suporte a Active </w:t>
            </w:r>
            <w:proofErr w:type="spellStart"/>
            <w:r w:rsidR="00351366" w:rsidRPr="00351366">
              <w:rPr>
                <w:rFonts w:ascii="Arial" w:hAnsi="Arial" w:cs="Arial"/>
              </w:rPr>
              <w:t>Directory</w:t>
            </w:r>
            <w:proofErr w:type="spellEnd"/>
            <w:r w:rsidR="00351366" w:rsidRPr="00351366">
              <w:rPr>
                <w:rFonts w:ascii="Arial" w:hAnsi="Arial" w:cs="Arial"/>
              </w:rPr>
              <w:t xml:space="preserve">, LDAP, </w:t>
            </w:r>
            <w:proofErr w:type="spellStart"/>
            <w:r w:rsidR="00351366" w:rsidRPr="00351366">
              <w:rPr>
                <w:rFonts w:ascii="Arial" w:hAnsi="Arial" w:cs="Arial"/>
              </w:rPr>
              <w:t>Secure</w:t>
            </w:r>
            <w:proofErr w:type="spellEnd"/>
            <w:r w:rsidR="00351366" w:rsidRPr="00351366">
              <w:rPr>
                <w:rFonts w:ascii="Arial" w:hAnsi="Arial" w:cs="Arial"/>
              </w:rPr>
              <w:t xml:space="preserve"> </w:t>
            </w:r>
            <w:proofErr w:type="spellStart"/>
            <w:r w:rsidR="00351366" w:rsidRPr="00351366">
              <w:rPr>
                <w:rFonts w:ascii="Arial" w:hAnsi="Arial" w:cs="Arial"/>
              </w:rPr>
              <w:t>Function</w:t>
            </w:r>
            <w:proofErr w:type="spellEnd"/>
            <w:r w:rsidR="00351366" w:rsidRPr="00351366">
              <w:rPr>
                <w:rFonts w:ascii="Arial" w:hAnsi="Arial" w:cs="Arial"/>
              </w:rPr>
              <w:t xml:space="preserve"> </w:t>
            </w:r>
            <w:proofErr w:type="spellStart"/>
            <w:r w:rsidR="00351366" w:rsidRPr="00351366">
              <w:rPr>
                <w:rFonts w:ascii="Arial" w:hAnsi="Arial" w:cs="Arial"/>
              </w:rPr>
              <w:t>Lock</w:t>
            </w:r>
            <w:proofErr w:type="spellEnd"/>
            <w:r w:rsidR="00351366" w:rsidRPr="00351366">
              <w:rPr>
                <w:rFonts w:ascii="Arial" w:hAnsi="Arial" w:cs="Arial"/>
              </w:rPr>
              <w:t xml:space="preserve"> (bloqueio seguro de funções), filtro IP e protocolos de rede seguros (SSL/TLS, SNMPv3, 802.1x)</w:t>
            </w:r>
            <w:r>
              <w:rPr>
                <w:rFonts w:ascii="Arial" w:hAnsi="Arial" w:cs="Arial"/>
              </w:rPr>
              <w:t>;</w:t>
            </w:r>
          </w:p>
          <w:p w14:paraId="5D264D63" w14:textId="1CD0D0DB" w:rsidR="00351366" w:rsidRPr="00351366" w:rsidRDefault="005E6763" w:rsidP="005E6763">
            <w:pPr>
              <w:jc w:val="both"/>
              <w:rPr>
                <w:rFonts w:ascii="Arial" w:hAnsi="Arial" w:cs="Arial"/>
              </w:rPr>
            </w:pPr>
            <w:r>
              <w:rPr>
                <w:rFonts w:ascii="Arial" w:hAnsi="Arial" w:cs="Arial"/>
              </w:rPr>
              <w:t xml:space="preserve">- </w:t>
            </w:r>
            <w:r w:rsidR="00351366" w:rsidRPr="00351366">
              <w:rPr>
                <w:rFonts w:ascii="Arial" w:hAnsi="Arial" w:cs="Arial"/>
              </w:rPr>
              <w:t>Recursos de Imagem Integrados: Realinhamento automático, redimensionamento automático, rotação automática, remoção de páginas em branco, remoção de cor de fundo e preenchimento de furos/margens.</w:t>
            </w:r>
          </w:p>
          <w:p w14:paraId="7E4542BA" w14:textId="1FD8DC21" w:rsidR="000059C2" w:rsidRPr="00351366" w:rsidRDefault="000059C2" w:rsidP="003A131B">
            <w:pPr>
              <w:jc w:val="both"/>
              <w:rPr>
                <w:rStyle w:val="normaltextrun"/>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tcPr>
          <w:p w14:paraId="421DD31B" w14:textId="1F251D39" w:rsidR="000059C2" w:rsidRDefault="008261D3" w:rsidP="000059C2">
            <w:pPr>
              <w:widowControl w:val="0"/>
              <w:jc w:val="center"/>
              <w:rPr>
                <w:rFonts w:ascii="Arial" w:hAnsi="Arial" w:cs="Arial"/>
                <w:color w:val="000000"/>
              </w:rPr>
            </w:pPr>
            <w:r>
              <w:rPr>
                <w:rFonts w:ascii="Arial" w:hAnsi="Arial" w:cs="Arial"/>
                <w:color w:val="000000"/>
              </w:rPr>
              <w:lastRenderedPageBreak/>
              <w:t>S</w:t>
            </w:r>
            <w:r w:rsidR="00D86605">
              <w:rPr>
                <w:rFonts w:ascii="Arial" w:hAnsi="Arial" w:cs="Arial"/>
                <w:color w:val="000000"/>
              </w:rPr>
              <w:t>V</w:t>
            </w:r>
          </w:p>
        </w:tc>
        <w:tc>
          <w:tcPr>
            <w:tcW w:w="845" w:type="dxa"/>
            <w:tcBorders>
              <w:top w:val="single" w:sz="4" w:space="0" w:color="000000"/>
              <w:left w:val="single" w:sz="4" w:space="0" w:color="000000"/>
              <w:bottom w:val="single" w:sz="4" w:space="0" w:color="000000"/>
              <w:right w:val="single" w:sz="4" w:space="0" w:color="000000"/>
            </w:tcBorders>
          </w:tcPr>
          <w:p w14:paraId="0D389531" w14:textId="0A4D2627" w:rsidR="000059C2" w:rsidRPr="004C7061" w:rsidRDefault="008261D3" w:rsidP="000059C2">
            <w:pPr>
              <w:widowControl w:val="0"/>
              <w:jc w:val="center"/>
              <w:rPr>
                <w:rFonts w:ascii="Arial" w:hAnsi="Arial" w:cs="Arial"/>
                <w:color w:val="000000"/>
              </w:rPr>
            </w:pPr>
            <w:r>
              <w:rPr>
                <w:rFonts w:ascii="Arial" w:hAnsi="Arial" w:cs="Arial"/>
                <w:color w:val="000000"/>
              </w:rPr>
              <w:t>1</w:t>
            </w:r>
          </w:p>
        </w:tc>
        <w:tc>
          <w:tcPr>
            <w:tcW w:w="1353" w:type="dxa"/>
            <w:tcBorders>
              <w:top w:val="single" w:sz="4" w:space="0" w:color="000000"/>
              <w:left w:val="single" w:sz="4" w:space="0" w:color="000000"/>
              <w:bottom w:val="single" w:sz="4" w:space="0" w:color="000000"/>
              <w:right w:val="single" w:sz="4" w:space="0" w:color="000000"/>
            </w:tcBorders>
          </w:tcPr>
          <w:p w14:paraId="4EC03F3C" w14:textId="77777777" w:rsidR="000059C2" w:rsidRPr="004C7061" w:rsidRDefault="000059C2" w:rsidP="000059C2">
            <w:pPr>
              <w:widowControl w:val="0"/>
              <w:jc w:val="center"/>
              <w:rPr>
                <w:rFonts w:ascii="Arial" w:hAnsi="Arial" w:cs="Arial"/>
                <w:color w:val="000000"/>
              </w:rPr>
            </w:pPr>
            <w:r>
              <w:rPr>
                <w:rFonts w:ascii="Arial" w:hAnsi="Arial" w:cs="Arial"/>
                <w:color w:val="000000"/>
              </w:rPr>
              <w:t>R$</w:t>
            </w:r>
          </w:p>
        </w:tc>
      </w:tr>
      <w:bookmarkEnd w:id="0"/>
    </w:tbl>
    <w:p w14:paraId="5B872F92" w14:textId="77777777" w:rsidR="00682D69" w:rsidRPr="0077718A" w:rsidRDefault="00682D69" w:rsidP="00682D69">
      <w:pPr>
        <w:suppressAutoHyphens w:val="0"/>
        <w:ind w:left="708"/>
        <w:jc w:val="both"/>
        <w:rPr>
          <w:rFonts w:ascii="Arial" w:hAnsi="Arial" w:cs="Arial"/>
          <w:sz w:val="24"/>
          <w:szCs w:val="24"/>
        </w:rPr>
      </w:pPr>
    </w:p>
    <w:p w14:paraId="6C38E062" w14:textId="77777777" w:rsidR="00682D69" w:rsidRPr="0077718A" w:rsidRDefault="00682D69" w:rsidP="00682D69">
      <w:pPr>
        <w:suppressAutoHyphens w:val="0"/>
        <w:ind w:left="708"/>
        <w:jc w:val="both"/>
        <w:rPr>
          <w:rFonts w:ascii="Arial" w:hAnsi="Arial" w:cs="Arial"/>
          <w:b/>
          <w:bCs/>
          <w:sz w:val="24"/>
          <w:szCs w:val="24"/>
        </w:rPr>
      </w:pPr>
      <w:r w:rsidRPr="0077718A">
        <w:rPr>
          <w:rFonts w:ascii="Arial" w:hAnsi="Arial" w:cs="Arial"/>
          <w:b/>
          <w:bCs/>
          <w:sz w:val="24"/>
          <w:szCs w:val="24"/>
        </w:rPr>
        <w:t>Valor</w:t>
      </w:r>
      <w:r w:rsidR="00D044B9">
        <w:rPr>
          <w:rFonts w:ascii="Arial" w:hAnsi="Arial" w:cs="Arial"/>
          <w:b/>
          <w:bCs/>
          <w:sz w:val="24"/>
          <w:szCs w:val="24"/>
        </w:rPr>
        <w:t xml:space="preserve"> </w:t>
      </w:r>
      <w:r w:rsidR="00B4576F">
        <w:rPr>
          <w:rFonts w:ascii="Arial" w:hAnsi="Arial" w:cs="Arial"/>
          <w:b/>
          <w:bCs/>
          <w:sz w:val="24"/>
          <w:szCs w:val="24"/>
        </w:rPr>
        <w:t xml:space="preserve">total </w:t>
      </w:r>
      <w:r w:rsidRPr="0077718A">
        <w:rPr>
          <w:rFonts w:ascii="Arial" w:hAnsi="Arial" w:cs="Arial"/>
          <w:b/>
          <w:bCs/>
          <w:sz w:val="24"/>
          <w:szCs w:val="24"/>
        </w:rPr>
        <w:t xml:space="preserve">médio estimado: </w:t>
      </w:r>
      <w:r w:rsidR="000940F0" w:rsidRPr="0077718A">
        <w:rPr>
          <w:rFonts w:ascii="Arial" w:hAnsi="Arial" w:cs="Arial"/>
          <w:b/>
          <w:bCs/>
          <w:sz w:val="24"/>
          <w:szCs w:val="24"/>
        </w:rPr>
        <w:t>R$</w:t>
      </w:r>
    </w:p>
    <w:p w14:paraId="5D050277" w14:textId="77777777" w:rsidR="00F55587" w:rsidRDefault="00F55587" w:rsidP="002A774A">
      <w:pPr>
        <w:spacing w:line="360" w:lineRule="auto"/>
        <w:jc w:val="both"/>
        <w:rPr>
          <w:rFonts w:ascii="Arial" w:hAnsi="Arial" w:cs="Arial"/>
          <w:sz w:val="24"/>
          <w:szCs w:val="24"/>
        </w:rPr>
      </w:pPr>
    </w:p>
    <w:p w14:paraId="60C10E41" w14:textId="77777777" w:rsidR="00CF0CE3" w:rsidRPr="00CF0CE3" w:rsidRDefault="00CF0CE3" w:rsidP="00CF0CE3">
      <w:pPr>
        <w:spacing w:line="360" w:lineRule="auto"/>
        <w:jc w:val="both"/>
        <w:rPr>
          <w:rFonts w:ascii="Arial" w:hAnsi="Arial" w:cs="Arial"/>
          <w:b/>
          <w:bCs/>
          <w:sz w:val="24"/>
          <w:szCs w:val="24"/>
        </w:rPr>
      </w:pPr>
      <w:r w:rsidRPr="00CF0CE3">
        <w:rPr>
          <w:rFonts w:ascii="Arial" w:hAnsi="Arial" w:cs="Arial"/>
          <w:b/>
          <w:bCs/>
          <w:sz w:val="24"/>
          <w:szCs w:val="24"/>
        </w:rPr>
        <w:t>11. DA SELEÇÃO DA PROPOSTA E JULGAMENTO DO PREGÃO</w:t>
      </w:r>
    </w:p>
    <w:p w14:paraId="694CAE33" w14:textId="77777777" w:rsidR="00CF0CE3" w:rsidRDefault="00CF0CE3" w:rsidP="00CF0CE3">
      <w:pPr>
        <w:spacing w:line="360" w:lineRule="auto"/>
        <w:jc w:val="both"/>
        <w:rPr>
          <w:rFonts w:ascii="Arial" w:hAnsi="Arial" w:cs="Arial"/>
          <w:sz w:val="24"/>
          <w:szCs w:val="24"/>
        </w:rPr>
      </w:pPr>
      <w:r w:rsidRPr="00CF0CE3">
        <w:rPr>
          <w:rFonts w:ascii="Arial" w:hAnsi="Arial" w:cs="Arial"/>
          <w:sz w:val="24"/>
          <w:szCs w:val="24"/>
        </w:rPr>
        <w:t>11.1. As empresas licitantes ficam cientes de que foram adotados os itens do Catálogo de Compras do Governo Federal (CATMAT) mais semelhantes ao objeto, devendo ser ofertada solução estritamente compatível com a especificação completa e os requisitos mínimos deste Termo de Referência (TR).</w:t>
      </w:r>
    </w:p>
    <w:p w14:paraId="52AB0CBA" w14:textId="77777777" w:rsidR="00CF0CE3" w:rsidRPr="00CF0CE3" w:rsidRDefault="00CF0CE3" w:rsidP="00CF0CE3">
      <w:pPr>
        <w:spacing w:line="360" w:lineRule="auto"/>
        <w:jc w:val="both"/>
        <w:rPr>
          <w:rFonts w:ascii="Arial" w:hAnsi="Arial" w:cs="Arial"/>
          <w:sz w:val="24"/>
          <w:szCs w:val="24"/>
        </w:rPr>
      </w:pPr>
    </w:p>
    <w:p w14:paraId="3DC3CB85" w14:textId="77777777" w:rsidR="00CF0CE3" w:rsidRDefault="00CF0CE3" w:rsidP="00CF0CE3">
      <w:pPr>
        <w:spacing w:line="360" w:lineRule="auto"/>
        <w:jc w:val="both"/>
        <w:rPr>
          <w:rFonts w:ascii="Arial" w:hAnsi="Arial" w:cs="Arial"/>
          <w:sz w:val="24"/>
          <w:szCs w:val="24"/>
        </w:rPr>
      </w:pPr>
      <w:r w:rsidRPr="00CF0CE3">
        <w:rPr>
          <w:rFonts w:ascii="Arial" w:hAnsi="Arial" w:cs="Arial"/>
          <w:sz w:val="24"/>
          <w:szCs w:val="24"/>
        </w:rPr>
        <w:lastRenderedPageBreak/>
        <w:t xml:space="preserve">11.2. O critério de julgamento das propostas será o de MENOR PREÇO GLOBAL (ou </w:t>
      </w:r>
      <w:r w:rsidRPr="00CF0CE3">
        <w:rPr>
          <w:rFonts w:ascii="Arial" w:hAnsi="Arial" w:cs="Arial"/>
          <w:i/>
          <w:iCs/>
          <w:sz w:val="24"/>
          <w:szCs w:val="24"/>
        </w:rPr>
        <w:t>menor preço por lote</w:t>
      </w:r>
      <w:r w:rsidRPr="00CF0CE3">
        <w:rPr>
          <w:rFonts w:ascii="Arial" w:hAnsi="Arial" w:cs="Arial"/>
          <w:sz w:val="24"/>
          <w:szCs w:val="24"/>
        </w:rPr>
        <w:t>), sob o rito do Pregão Eletrônico.</w:t>
      </w:r>
    </w:p>
    <w:p w14:paraId="2943E648" w14:textId="77777777" w:rsidR="00CF0CE3" w:rsidRPr="00CF0CE3" w:rsidRDefault="00CF0CE3" w:rsidP="00CF0CE3">
      <w:pPr>
        <w:spacing w:line="360" w:lineRule="auto"/>
        <w:jc w:val="both"/>
        <w:rPr>
          <w:rFonts w:ascii="Arial" w:hAnsi="Arial" w:cs="Arial"/>
          <w:sz w:val="24"/>
          <w:szCs w:val="24"/>
        </w:rPr>
      </w:pPr>
    </w:p>
    <w:p w14:paraId="1B6383DC" w14:textId="77777777" w:rsidR="00CF0CE3" w:rsidRDefault="00CF0CE3" w:rsidP="00CF0CE3">
      <w:pPr>
        <w:spacing w:line="360" w:lineRule="auto"/>
        <w:jc w:val="both"/>
        <w:rPr>
          <w:rFonts w:ascii="Arial" w:hAnsi="Arial" w:cs="Arial"/>
          <w:sz w:val="24"/>
          <w:szCs w:val="24"/>
        </w:rPr>
      </w:pPr>
      <w:r w:rsidRPr="00CF0CE3">
        <w:rPr>
          <w:rFonts w:ascii="Arial" w:hAnsi="Arial" w:cs="Arial"/>
          <w:sz w:val="24"/>
          <w:szCs w:val="24"/>
        </w:rPr>
        <w:t xml:space="preserve">11.3. Valor total estimado: R$ </w:t>
      </w:r>
      <w:proofErr w:type="gramStart"/>
      <w:r w:rsidRPr="00CF0CE3">
        <w:rPr>
          <w:rFonts w:ascii="Arial" w:hAnsi="Arial" w:cs="Arial"/>
          <w:sz w:val="24"/>
          <w:szCs w:val="24"/>
        </w:rPr>
        <w:t>[Inserir</w:t>
      </w:r>
      <w:proofErr w:type="gramEnd"/>
      <w:r w:rsidRPr="00CF0CE3">
        <w:rPr>
          <w:rFonts w:ascii="Arial" w:hAnsi="Arial" w:cs="Arial"/>
          <w:sz w:val="24"/>
          <w:szCs w:val="24"/>
        </w:rPr>
        <w:t xml:space="preserve"> valor oriundo da pesquisa de preços].</w:t>
      </w:r>
    </w:p>
    <w:p w14:paraId="15835C09" w14:textId="77777777" w:rsidR="00CF0CE3" w:rsidRPr="00CF0CE3" w:rsidRDefault="00CF0CE3" w:rsidP="00CF0CE3">
      <w:pPr>
        <w:spacing w:line="360" w:lineRule="auto"/>
        <w:jc w:val="both"/>
        <w:rPr>
          <w:rFonts w:ascii="Arial" w:hAnsi="Arial" w:cs="Arial"/>
          <w:sz w:val="24"/>
          <w:szCs w:val="24"/>
        </w:rPr>
      </w:pPr>
    </w:p>
    <w:p w14:paraId="53C660E4" w14:textId="6B6E8EC6" w:rsidR="00CF0CE3" w:rsidRPr="00CF0CE3" w:rsidRDefault="00CF0CE3" w:rsidP="00CF0CE3">
      <w:pPr>
        <w:spacing w:line="360" w:lineRule="auto"/>
        <w:jc w:val="both"/>
        <w:rPr>
          <w:rFonts w:ascii="Arial" w:hAnsi="Arial" w:cs="Arial"/>
          <w:sz w:val="24"/>
          <w:szCs w:val="24"/>
        </w:rPr>
      </w:pPr>
      <w:r w:rsidRPr="00CF0CE3">
        <w:rPr>
          <w:rFonts w:ascii="Arial" w:hAnsi="Arial" w:cs="Arial"/>
          <w:sz w:val="24"/>
          <w:szCs w:val="24"/>
        </w:rPr>
        <w:t xml:space="preserve">11.4. O licitante provisoriamente classificado em primeiro lugar deverá enviar, juntamente com a proposta comercial readequada, catálogos, manuais, prospectos ou </w:t>
      </w:r>
      <w:r w:rsidRPr="00CF0CE3">
        <w:rPr>
          <w:rFonts w:ascii="Arial" w:hAnsi="Arial" w:cs="Arial"/>
          <w:i/>
          <w:iCs/>
          <w:sz w:val="24"/>
          <w:szCs w:val="24"/>
        </w:rPr>
        <w:t>folders</w:t>
      </w:r>
      <w:r w:rsidRPr="00CF0CE3">
        <w:rPr>
          <w:rFonts w:ascii="Arial" w:hAnsi="Arial" w:cs="Arial"/>
          <w:sz w:val="24"/>
          <w:szCs w:val="24"/>
        </w:rPr>
        <w:t xml:space="preserve"> técnicos oficiais do fabricante (em português ou acompanhados de tradução simples), contendo o descritivo detalhado que comprove o atendimento integral às especificações técnicas constantes deste TR.</w:t>
      </w:r>
    </w:p>
    <w:p w14:paraId="26CF1D36" w14:textId="77777777" w:rsidR="00153A07" w:rsidRPr="003E0127" w:rsidRDefault="00153A07" w:rsidP="003E0127">
      <w:pPr>
        <w:spacing w:line="360" w:lineRule="auto"/>
        <w:jc w:val="both"/>
        <w:rPr>
          <w:rFonts w:ascii="Arial" w:hAnsi="Arial" w:cs="Arial"/>
          <w:sz w:val="24"/>
          <w:szCs w:val="24"/>
        </w:rPr>
      </w:pPr>
    </w:p>
    <w:p w14:paraId="702D5A84" w14:textId="0FD9855E" w:rsidR="006345FD" w:rsidRPr="00985FFB" w:rsidRDefault="000F26FC" w:rsidP="00985FFB">
      <w:pPr>
        <w:spacing w:line="360" w:lineRule="auto"/>
        <w:jc w:val="both"/>
        <w:rPr>
          <w:rFonts w:ascii="Arial" w:hAnsi="Arial" w:cs="Arial"/>
          <w:b/>
          <w:bCs/>
          <w:sz w:val="24"/>
          <w:szCs w:val="24"/>
        </w:rPr>
      </w:pPr>
      <w:r>
        <w:rPr>
          <w:rFonts w:ascii="Arial" w:hAnsi="Arial" w:cs="Arial"/>
          <w:b/>
          <w:bCs/>
          <w:sz w:val="24"/>
          <w:szCs w:val="24"/>
        </w:rPr>
        <w:t>12</w:t>
      </w:r>
      <w:r w:rsidR="006345FD" w:rsidRPr="00985FFB">
        <w:rPr>
          <w:rFonts w:ascii="Arial" w:hAnsi="Arial" w:cs="Arial"/>
          <w:b/>
          <w:bCs/>
          <w:sz w:val="24"/>
          <w:szCs w:val="24"/>
        </w:rPr>
        <w:t xml:space="preserve">. DOTAÇÃO ORÇAMENTÁRIA </w:t>
      </w:r>
    </w:p>
    <w:p w14:paraId="16F66315" w14:textId="00988D88" w:rsidR="005C539E" w:rsidRDefault="000F26FC" w:rsidP="00904F2E">
      <w:pPr>
        <w:spacing w:line="360" w:lineRule="auto"/>
        <w:jc w:val="both"/>
        <w:rPr>
          <w:rFonts w:ascii="Arial" w:hAnsi="Arial" w:cs="Arial"/>
          <w:sz w:val="24"/>
          <w:szCs w:val="24"/>
        </w:rPr>
      </w:pPr>
      <w:r>
        <w:rPr>
          <w:rFonts w:ascii="Arial" w:hAnsi="Arial" w:cs="Arial"/>
          <w:sz w:val="24"/>
          <w:szCs w:val="24"/>
        </w:rPr>
        <w:t>12</w:t>
      </w:r>
      <w:r w:rsidR="005C539E" w:rsidRPr="0077718A">
        <w:rPr>
          <w:rFonts w:ascii="Arial" w:hAnsi="Arial" w:cs="Arial"/>
          <w:sz w:val="24"/>
          <w:szCs w:val="24"/>
        </w:rPr>
        <w:t xml:space="preserve">.1. </w:t>
      </w:r>
      <w:r w:rsidR="006345FD" w:rsidRPr="0077718A">
        <w:rPr>
          <w:rFonts w:ascii="Arial" w:hAnsi="Arial" w:cs="Arial"/>
          <w:sz w:val="24"/>
          <w:szCs w:val="24"/>
        </w:rPr>
        <w:t>As despesas decorrentes do presente contrato correrão à conta da seguinte</w:t>
      </w:r>
      <w:r w:rsidR="00904F2E">
        <w:rPr>
          <w:rFonts w:ascii="Arial" w:hAnsi="Arial" w:cs="Arial"/>
          <w:sz w:val="24"/>
          <w:szCs w:val="24"/>
        </w:rPr>
        <w:t xml:space="preserve"> </w:t>
      </w:r>
      <w:r w:rsidR="006345FD" w:rsidRPr="0077718A">
        <w:rPr>
          <w:rFonts w:ascii="Arial" w:hAnsi="Arial" w:cs="Arial"/>
          <w:sz w:val="24"/>
          <w:szCs w:val="24"/>
        </w:rPr>
        <w:t>dotaç</w:t>
      </w:r>
      <w:r w:rsidR="00904F2E">
        <w:rPr>
          <w:rFonts w:ascii="Arial" w:hAnsi="Arial" w:cs="Arial"/>
          <w:sz w:val="24"/>
          <w:szCs w:val="24"/>
        </w:rPr>
        <w:t>ão</w:t>
      </w:r>
      <w:r w:rsidR="006345FD" w:rsidRPr="0077718A">
        <w:rPr>
          <w:rFonts w:ascii="Arial" w:hAnsi="Arial" w:cs="Arial"/>
          <w:sz w:val="24"/>
          <w:szCs w:val="24"/>
        </w:rPr>
        <w:t xml:space="preserve"> orçamentária: </w:t>
      </w:r>
    </w:p>
    <w:p w14:paraId="2D7D53E8" w14:textId="375757F7" w:rsidR="00A50630" w:rsidRPr="00B411BF" w:rsidRDefault="00B411BF" w:rsidP="00A50630">
      <w:pPr>
        <w:spacing w:line="360" w:lineRule="auto"/>
        <w:rPr>
          <w:rFonts w:ascii="Arial" w:hAnsi="Arial" w:cs="Arial"/>
          <w:sz w:val="24"/>
          <w:szCs w:val="24"/>
        </w:rPr>
      </w:pPr>
      <w:r w:rsidRPr="00B411BF">
        <w:rPr>
          <w:rFonts w:ascii="Arial" w:hAnsi="Arial" w:cs="Arial"/>
          <w:sz w:val="24"/>
          <w:szCs w:val="24"/>
        </w:rPr>
        <w:t>01.01.02.01.122.0012.2025.3.3.90.39.12 Locação de máquinas e equipamentos</w:t>
      </w:r>
      <w:r>
        <w:rPr>
          <w:rFonts w:ascii="Arial" w:hAnsi="Arial" w:cs="Arial"/>
          <w:sz w:val="24"/>
          <w:szCs w:val="24"/>
        </w:rPr>
        <w:t>.</w:t>
      </w:r>
    </w:p>
    <w:p w14:paraId="327BBED7" w14:textId="77777777" w:rsidR="00B411BF" w:rsidRPr="0077718A" w:rsidRDefault="00B411BF" w:rsidP="00A50630">
      <w:pPr>
        <w:spacing w:line="360" w:lineRule="auto"/>
        <w:rPr>
          <w:rFonts w:ascii="Arial" w:hAnsi="Arial" w:cs="Arial"/>
          <w:sz w:val="24"/>
          <w:szCs w:val="24"/>
        </w:rPr>
      </w:pPr>
    </w:p>
    <w:p w14:paraId="3C08C439" w14:textId="2B77B85A" w:rsidR="006345FD" w:rsidRPr="00985FFB" w:rsidRDefault="00B41BEB" w:rsidP="00985FFB">
      <w:pPr>
        <w:spacing w:line="360" w:lineRule="auto"/>
        <w:jc w:val="both"/>
        <w:rPr>
          <w:rFonts w:ascii="Arial" w:hAnsi="Arial" w:cs="Arial"/>
          <w:b/>
          <w:bCs/>
          <w:sz w:val="24"/>
          <w:szCs w:val="24"/>
        </w:rPr>
      </w:pPr>
      <w:r>
        <w:rPr>
          <w:rFonts w:ascii="Arial" w:hAnsi="Arial" w:cs="Arial"/>
          <w:b/>
          <w:bCs/>
          <w:sz w:val="24"/>
          <w:szCs w:val="24"/>
        </w:rPr>
        <w:t>1</w:t>
      </w:r>
      <w:r w:rsidR="000F26FC">
        <w:rPr>
          <w:rFonts w:ascii="Arial" w:hAnsi="Arial" w:cs="Arial"/>
          <w:b/>
          <w:bCs/>
          <w:sz w:val="24"/>
          <w:szCs w:val="24"/>
        </w:rPr>
        <w:t>3</w:t>
      </w:r>
      <w:r w:rsidR="006345FD" w:rsidRPr="00985FFB">
        <w:rPr>
          <w:rFonts w:ascii="Arial" w:hAnsi="Arial" w:cs="Arial"/>
          <w:b/>
          <w:bCs/>
          <w:sz w:val="24"/>
          <w:szCs w:val="24"/>
        </w:rPr>
        <w:t>. REQUISITOS E CONDIÇÕES ESPECÍFIC</w:t>
      </w:r>
      <w:r w:rsidR="001827B5" w:rsidRPr="00985FFB">
        <w:rPr>
          <w:rFonts w:ascii="Arial" w:hAnsi="Arial" w:cs="Arial"/>
          <w:b/>
          <w:bCs/>
          <w:sz w:val="24"/>
          <w:szCs w:val="24"/>
        </w:rPr>
        <w:t>O</w:t>
      </w:r>
      <w:r w:rsidR="006345FD" w:rsidRPr="00985FFB">
        <w:rPr>
          <w:rFonts w:ascii="Arial" w:hAnsi="Arial" w:cs="Arial"/>
          <w:b/>
          <w:bCs/>
          <w:sz w:val="24"/>
          <w:szCs w:val="24"/>
        </w:rPr>
        <w:t>S DA CONTRATAÇÃO.</w:t>
      </w:r>
    </w:p>
    <w:p w14:paraId="375C897C" w14:textId="2648A6B9" w:rsidR="00A76FF9" w:rsidRPr="0077718A" w:rsidRDefault="00B41BEB" w:rsidP="006345FD">
      <w:pPr>
        <w:spacing w:line="360" w:lineRule="auto"/>
        <w:rPr>
          <w:rFonts w:ascii="Arial" w:hAnsi="Arial" w:cs="Arial"/>
        </w:rPr>
      </w:pPr>
      <w:r>
        <w:rPr>
          <w:rFonts w:ascii="Arial" w:hAnsi="Arial" w:cs="Arial"/>
          <w:sz w:val="24"/>
          <w:szCs w:val="24"/>
        </w:rPr>
        <w:t>1</w:t>
      </w:r>
      <w:r w:rsidR="000F26FC">
        <w:rPr>
          <w:rFonts w:ascii="Arial" w:hAnsi="Arial" w:cs="Arial"/>
          <w:sz w:val="24"/>
          <w:szCs w:val="24"/>
        </w:rPr>
        <w:t>3</w:t>
      </w:r>
      <w:r w:rsidR="005C539E" w:rsidRPr="0077718A">
        <w:rPr>
          <w:rFonts w:ascii="Arial" w:hAnsi="Arial" w:cs="Arial"/>
          <w:sz w:val="24"/>
          <w:szCs w:val="24"/>
        </w:rPr>
        <w:t xml:space="preserve">.1. </w:t>
      </w:r>
      <w:r w:rsidR="00536C64" w:rsidRPr="0077718A">
        <w:rPr>
          <w:rFonts w:ascii="Arial" w:hAnsi="Arial" w:cs="Arial"/>
          <w:sz w:val="24"/>
          <w:szCs w:val="24"/>
        </w:rPr>
        <w:t>Não há condição específica de contratação.</w:t>
      </w:r>
    </w:p>
    <w:p w14:paraId="74133E86" w14:textId="77777777" w:rsidR="006345FD" w:rsidRPr="0077718A" w:rsidRDefault="006345FD" w:rsidP="006345FD">
      <w:pPr>
        <w:spacing w:line="360" w:lineRule="auto"/>
        <w:rPr>
          <w:rFonts w:ascii="Arial" w:hAnsi="Arial" w:cs="Arial"/>
          <w:sz w:val="24"/>
          <w:szCs w:val="24"/>
        </w:rPr>
      </w:pPr>
    </w:p>
    <w:p w14:paraId="21528AC6" w14:textId="0653C7C8" w:rsidR="006345FD" w:rsidRPr="00985FFB" w:rsidRDefault="003E0127" w:rsidP="00985FFB">
      <w:pPr>
        <w:spacing w:line="360" w:lineRule="auto"/>
        <w:jc w:val="both"/>
        <w:rPr>
          <w:rFonts w:ascii="Arial" w:hAnsi="Arial" w:cs="Arial"/>
          <w:b/>
          <w:bCs/>
          <w:sz w:val="24"/>
          <w:szCs w:val="24"/>
        </w:rPr>
      </w:pPr>
      <w:r w:rsidRPr="00985FFB">
        <w:rPr>
          <w:rFonts w:ascii="Arial" w:hAnsi="Arial" w:cs="Arial"/>
          <w:b/>
          <w:bCs/>
          <w:sz w:val="24"/>
          <w:szCs w:val="24"/>
        </w:rPr>
        <w:t>1</w:t>
      </w:r>
      <w:r w:rsidR="000F26FC">
        <w:rPr>
          <w:rFonts w:ascii="Arial" w:hAnsi="Arial" w:cs="Arial"/>
          <w:b/>
          <w:bCs/>
          <w:sz w:val="24"/>
          <w:szCs w:val="24"/>
        </w:rPr>
        <w:t>4</w:t>
      </w:r>
      <w:r w:rsidR="006345FD" w:rsidRPr="00985FFB">
        <w:rPr>
          <w:rFonts w:ascii="Arial" w:hAnsi="Arial" w:cs="Arial"/>
          <w:b/>
          <w:bCs/>
          <w:sz w:val="24"/>
          <w:szCs w:val="24"/>
        </w:rPr>
        <w:t xml:space="preserve">. EXIGÊNCIAS DE HABILITAÇÃO </w:t>
      </w:r>
    </w:p>
    <w:p w14:paraId="76A29D93" w14:textId="77777777" w:rsidR="004B4B82" w:rsidRPr="0077718A" w:rsidRDefault="004B4B82" w:rsidP="006345FD">
      <w:pPr>
        <w:spacing w:line="360" w:lineRule="auto"/>
        <w:rPr>
          <w:rFonts w:ascii="Arial" w:hAnsi="Arial" w:cs="Arial"/>
          <w:sz w:val="24"/>
          <w:szCs w:val="24"/>
        </w:rPr>
      </w:pPr>
      <w:r w:rsidRPr="0077718A">
        <w:rPr>
          <w:rFonts w:ascii="Arial" w:hAnsi="Arial" w:cs="Arial"/>
          <w:sz w:val="24"/>
          <w:szCs w:val="24"/>
        </w:rPr>
        <w:t>1)</w:t>
      </w:r>
      <w:r w:rsidR="006345FD" w:rsidRPr="0077718A">
        <w:rPr>
          <w:rFonts w:ascii="Arial" w:hAnsi="Arial" w:cs="Arial"/>
          <w:sz w:val="24"/>
          <w:szCs w:val="24"/>
        </w:rPr>
        <w:t xml:space="preserve"> CND Federal</w:t>
      </w:r>
      <w:r w:rsidRPr="0077718A">
        <w:rPr>
          <w:rFonts w:ascii="Arial" w:hAnsi="Arial" w:cs="Arial"/>
          <w:sz w:val="24"/>
          <w:szCs w:val="24"/>
        </w:rPr>
        <w:t xml:space="preserve"> (</w:t>
      </w:r>
      <w:hyperlink r:id="rId8" w:history="1">
        <w:r w:rsidRPr="0077718A">
          <w:rPr>
            <w:rStyle w:val="Hyperlink"/>
            <w:rFonts w:ascii="Arial" w:hAnsi="Arial" w:cs="Arial"/>
            <w:sz w:val="24"/>
            <w:szCs w:val="24"/>
          </w:rPr>
          <w:t>https://solucoes.receita.fazenda.gov.br/servicos/certidaointernet/pj/emitir</w:t>
        </w:r>
      </w:hyperlink>
      <w:r w:rsidRPr="0077718A">
        <w:rPr>
          <w:rFonts w:ascii="Arial" w:hAnsi="Arial" w:cs="Arial"/>
          <w:sz w:val="24"/>
          <w:szCs w:val="24"/>
        </w:rPr>
        <w:t>)</w:t>
      </w:r>
    </w:p>
    <w:p w14:paraId="578413D3" w14:textId="77777777" w:rsidR="004B4B82" w:rsidRPr="0077718A" w:rsidRDefault="004B4B82" w:rsidP="006345FD">
      <w:pPr>
        <w:spacing w:line="360" w:lineRule="auto"/>
        <w:rPr>
          <w:rFonts w:ascii="Arial" w:hAnsi="Arial" w:cs="Arial"/>
          <w:sz w:val="24"/>
          <w:szCs w:val="24"/>
        </w:rPr>
      </w:pPr>
      <w:r w:rsidRPr="0077718A">
        <w:rPr>
          <w:rFonts w:ascii="Arial" w:hAnsi="Arial" w:cs="Arial"/>
          <w:sz w:val="24"/>
          <w:szCs w:val="24"/>
        </w:rPr>
        <w:t>2)</w:t>
      </w:r>
      <w:r w:rsidR="006345FD" w:rsidRPr="0077718A">
        <w:rPr>
          <w:rFonts w:ascii="Arial" w:hAnsi="Arial" w:cs="Arial"/>
          <w:sz w:val="24"/>
          <w:szCs w:val="24"/>
        </w:rPr>
        <w:t xml:space="preserve"> CND Estadual </w:t>
      </w:r>
      <w:r w:rsidRPr="0077718A">
        <w:rPr>
          <w:rFonts w:ascii="Arial" w:hAnsi="Arial" w:cs="Arial"/>
          <w:sz w:val="24"/>
          <w:szCs w:val="24"/>
        </w:rPr>
        <w:t>(</w:t>
      </w:r>
      <w:hyperlink r:id="rId9" w:history="1">
        <w:r w:rsidRPr="0077718A">
          <w:rPr>
            <w:rStyle w:val="Hyperlink"/>
            <w:rFonts w:ascii="Arial" w:hAnsi="Arial" w:cs="Arial"/>
            <w:sz w:val="24"/>
            <w:szCs w:val="24"/>
          </w:rPr>
          <w:t>https://www10.fazenda.sp.gov.br/CertidaoNegativaDeb/Pages/EmissaoCertidaoNegativa.aspx</w:t>
        </w:r>
      </w:hyperlink>
      <w:r w:rsidRPr="0077718A">
        <w:rPr>
          <w:rFonts w:ascii="Arial" w:hAnsi="Arial" w:cs="Arial"/>
          <w:sz w:val="24"/>
          <w:szCs w:val="24"/>
        </w:rPr>
        <w:t>)</w:t>
      </w:r>
    </w:p>
    <w:p w14:paraId="00F97693" w14:textId="77777777" w:rsidR="004B4B82" w:rsidRPr="00103EDB" w:rsidRDefault="00D61F85" w:rsidP="006345FD">
      <w:pPr>
        <w:spacing w:line="360" w:lineRule="auto"/>
        <w:rPr>
          <w:rFonts w:ascii="Arial" w:hAnsi="Arial" w:cs="Arial"/>
          <w:sz w:val="24"/>
          <w:szCs w:val="24"/>
          <w:lang w:val="en-GB"/>
        </w:rPr>
      </w:pPr>
      <w:r w:rsidRPr="00103EDB">
        <w:rPr>
          <w:rFonts w:ascii="Arial" w:hAnsi="Arial" w:cs="Arial"/>
          <w:sz w:val="24"/>
          <w:szCs w:val="24"/>
          <w:lang w:val="en-GB"/>
        </w:rPr>
        <w:t>3</w:t>
      </w:r>
      <w:r w:rsidR="004B4B82" w:rsidRPr="00103EDB">
        <w:rPr>
          <w:rFonts w:ascii="Arial" w:hAnsi="Arial" w:cs="Arial"/>
          <w:sz w:val="24"/>
          <w:szCs w:val="24"/>
          <w:lang w:val="en-GB"/>
        </w:rPr>
        <w:t>)</w:t>
      </w:r>
      <w:r w:rsidR="006345FD" w:rsidRPr="00103EDB">
        <w:rPr>
          <w:rFonts w:ascii="Arial" w:hAnsi="Arial" w:cs="Arial"/>
          <w:sz w:val="24"/>
          <w:szCs w:val="24"/>
          <w:lang w:val="en-GB"/>
        </w:rPr>
        <w:t xml:space="preserve"> CNDT</w:t>
      </w:r>
      <w:r w:rsidR="004B4B82" w:rsidRPr="00103EDB">
        <w:rPr>
          <w:rFonts w:ascii="Arial" w:hAnsi="Arial" w:cs="Arial"/>
          <w:sz w:val="24"/>
          <w:szCs w:val="24"/>
          <w:lang w:val="en-GB"/>
        </w:rPr>
        <w:t xml:space="preserve"> (</w:t>
      </w:r>
      <w:hyperlink r:id="rId10" w:history="1">
        <w:r w:rsidR="004B4B82" w:rsidRPr="00103EDB">
          <w:rPr>
            <w:rStyle w:val="Hyperlink"/>
            <w:rFonts w:ascii="Arial" w:hAnsi="Arial" w:cs="Arial"/>
            <w:sz w:val="24"/>
            <w:szCs w:val="24"/>
            <w:lang w:val="en-GB"/>
          </w:rPr>
          <w:t>https://cndt-certidao.tst.jus.br/</w:t>
        </w:r>
      </w:hyperlink>
      <w:r w:rsidR="004B4B82" w:rsidRPr="00103EDB">
        <w:rPr>
          <w:rFonts w:ascii="Arial" w:hAnsi="Arial" w:cs="Arial"/>
          <w:sz w:val="24"/>
          <w:szCs w:val="24"/>
          <w:lang w:val="en-GB"/>
        </w:rPr>
        <w:t xml:space="preserve">) </w:t>
      </w:r>
    </w:p>
    <w:p w14:paraId="7D468E9C" w14:textId="77777777" w:rsidR="004B4B82" w:rsidRPr="00103EDB" w:rsidRDefault="00D61F85" w:rsidP="006345FD">
      <w:pPr>
        <w:spacing w:line="360" w:lineRule="auto"/>
        <w:rPr>
          <w:rFonts w:ascii="Arial" w:hAnsi="Arial" w:cs="Arial"/>
          <w:sz w:val="24"/>
          <w:szCs w:val="24"/>
          <w:lang w:val="en-GB"/>
        </w:rPr>
      </w:pPr>
      <w:r w:rsidRPr="00103EDB">
        <w:rPr>
          <w:rFonts w:ascii="Arial" w:hAnsi="Arial" w:cs="Arial"/>
          <w:sz w:val="24"/>
          <w:szCs w:val="24"/>
          <w:lang w:val="en-GB"/>
        </w:rPr>
        <w:t>4</w:t>
      </w:r>
      <w:r w:rsidR="004B4B82" w:rsidRPr="00103EDB">
        <w:rPr>
          <w:rFonts w:ascii="Arial" w:hAnsi="Arial" w:cs="Arial"/>
          <w:sz w:val="24"/>
          <w:szCs w:val="24"/>
          <w:lang w:val="en-GB"/>
        </w:rPr>
        <w:t>)</w:t>
      </w:r>
      <w:r w:rsidR="006345FD" w:rsidRPr="00103EDB">
        <w:rPr>
          <w:rFonts w:ascii="Arial" w:hAnsi="Arial" w:cs="Arial"/>
          <w:sz w:val="24"/>
          <w:szCs w:val="24"/>
          <w:lang w:val="en-GB"/>
        </w:rPr>
        <w:t xml:space="preserve"> CRF</w:t>
      </w:r>
      <w:r w:rsidR="004B4B82" w:rsidRPr="00103EDB">
        <w:rPr>
          <w:rFonts w:ascii="Arial" w:hAnsi="Arial" w:cs="Arial"/>
          <w:sz w:val="24"/>
          <w:szCs w:val="24"/>
          <w:lang w:val="en-GB"/>
        </w:rPr>
        <w:t xml:space="preserve"> (</w:t>
      </w:r>
      <w:hyperlink r:id="rId11" w:history="1">
        <w:r w:rsidR="004B4B82" w:rsidRPr="00103EDB">
          <w:rPr>
            <w:rStyle w:val="Hyperlink"/>
            <w:rFonts w:ascii="Arial" w:hAnsi="Arial" w:cs="Arial"/>
            <w:sz w:val="24"/>
            <w:szCs w:val="24"/>
            <w:lang w:val="en-GB"/>
          </w:rPr>
          <w:t>https://consulta-crf.caixa.gov.br/</w:t>
        </w:r>
      </w:hyperlink>
      <w:r w:rsidR="004B4B82" w:rsidRPr="00103EDB">
        <w:rPr>
          <w:rFonts w:ascii="Arial" w:hAnsi="Arial" w:cs="Arial"/>
          <w:sz w:val="24"/>
          <w:szCs w:val="24"/>
          <w:lang w:val="en-GB"/>
        </w:rPr>
        <w:t xml:space="preserve">) </w:t>
      </w:r>
    </w:p>
    <w:p w14:paraId="16D9F322" w14:textId="77777777" w:rsidR="004B4B82" w:rsidRPr="0077718A" w:rsidRDefault="00D61F85" w:rsidP="006345FD">
      <w:pPr>
        <w:spacing w:line="360" w:lineRule="auto"/>
        <w:rPr>
          <w:rFonts w:ascii="Arial" w:hAnsi="Arial" w:cs="Arial"/>
          <w:sz w:val="24"/>
          <w:szCs w:val="24"/>
        </w:rPr>
      </w:pPr>
      <w:r>
        <w:rPr>
          <w:rFonts w:ascii="Arial" w:hAnsi="Arial" w:cs="Arial"/>
          <w:sz w:val="24"/>
          <w:szCs w:val="24"/>
        </w:rPr>
        <w:t>5</w:t>
      </w:r>
      <w:r w:rsidR="004B4B82" w:rsidRPr="0077718A">
        <w:rPr>
          <w:rFonts w:ascii="Arial" w:hAnsi="Arial" w:cs="Arial"/>
          <w:sz w:val="24"/>
          <w:szCs w:val="24"/>
        </w:rPr>
        <w:t>)</w:t>
      </w:r>
      <w:r w:rsidR="006345FD" w:rsidRPr="0077718A">
        <w:rPr>
          <w:rFonts w:ascii="Arial" w:hAnsi="Arial" w:cs="Arial"/>
          <w:sz w:val="24"/>
          <w:szCs w:val="24"/>
        </w:rPr>
        <w:t xml:space="preserve"> CEIS</w:t>
      </w:r>
      <w:r w:rsidR="004B4B82" w:rsidRPr="0077718A">
        <w:rPr>
          <w:rFonts w:ascii="Arial" w:hAnsi="Arial" w:cs="Arial"/>
          <w:sz w:val="24"/>
          <w:szCs w:val="24"/>
        </w:rPr>
        <w:t xml:space="preserve"> (</w:t>
      </w:r>
      <w:hyperlink r:id="rId12" w:history="1">
        <w:r w:rsidR="004B4B82" w:rsidRPr="0077718A">
          <w:rPr>
            <w:rStyle w:val="Hyperlink"/>
            <w:rFonts w:ascii="Arial" w:hAnsi="Arial" w:cs="Arial"/>
            <w:sz w:val="24"/>
            <w:szCs w:val="24"/>
          </w:rPr>
          <w:t>https://certidoes.cgu.gov.br/</w:t>
        </w:r>
      </w:hyperlink>
      <w:r w:rsidR="004B4B82" w:rsidRPr="0077718A">
        <w:rPr>
          <w:rFonts w:ascii="Arial" w:hAnsi="Arial" w:cs="Arial"/>
          <w:sz w:val="24"/>
          <w:szCs w:val="24"/>
        </w:rPr>
        <w:t xml:space="preserve">) </w:t>
      </w:r>
    </w:p>
    <w:p w14:paraId="42511321" w14:textId="77777777" w:rsidR="006345FD" w:rsidRDefault="00D61F85" w:rsidP="006345FD">
      <w:pPr>
        <w:spacing w:line="360" w:lineRule="auto"/>
        <w:rPr>
          <w:rFonts w:ascii="Arial" w:hAnsi="Arial" w:cs="Arial"/>
          <w:sz w:val="24"/>
          <w:szCs w:val="24"/>
        </w:rPr>
      </w:pPr>
      <w:r>
        <w:rPr>
          <w:rFonts w:ascii="Arial" w:hAnsi="Arial" w:cs="Arial"/>
          <w:sz w:val="24"/>
          <w:szCs w:val="24"/>
        </w:rPr>
        <w:t>6</w:t>
      </w:r>
      <w:r w:rsidR="004B4B82" w:rsidRPr="0077718A">
        <w:rPr>
          <w:rFonts w:ascii="Arial" w:hAnsi="Arial" w:cs="Arial"/>
          <w:sz w:val="24"/>
          <w:szCs w:val="24"/>
        </w:rPr>
        <w:t>)</w:t>
      </w:r>
      <w:r w:rsidR="006345FD" w:rsidRPr="0077718A">
        <w:rPr>
          <w:rFonts w:ascii="Arial" w:hAnsi="Arial" w:cs="Arial"/>
          <w:sz w:val="24"/>
          <w:szCs w:val="24"/>
        </w:rPr>
        <w:t xml:space="preserve"> Cartão CNPJ</w:t>
      </w:r>
      <w:r w:rsidR="004B4B82" w:rsidRPr="0077718A">
        <w:rPr>
          <w:rFonts w:ascii="Arial" w:hAnsi="Arial" w:cs="Arial"/>
          <w:sz w:val="24"/>
          <w:szCs w:val="24"/>
        </w:rPr>
        <w:t xml:space="preserve"> (</w:t>
      </w:r>
      <w:hyperlink r:id="rId13" w:history="1">
        <w:r w:rsidR="004B4B82" w:rsidRPr="0077718A">
          <w:rPr>
            <w:rStyle w:val="Hyperlink"/>
            <w:rFonts w:ascii="Arial" w:hAnsi="Arial" w:cs="Arial"/>
            <w:sz w:val="24"/>
            <w:szCs w:val="24"/>
          </w:rPr>
          <w:t>https://solucoes.receita.fazenda.gov.br/servicos/cnpjreva/cnpjreva_solicitacao.asp</w:t>
        </w:r>
      </w:hyperlink>
      <w:r w:rsidR="004B4B82" w:rsidRPr="0077718A">
        <w:rPr>
          <w:rFonts w:ascii="Arial" w:hAnsi="Arial" w:cs="Arial"/>
          <w:sz w:val="24"/>
          <w:szCs w:val="24"/>
        </w:rPr>
        <w:t xml:space="preserve">) </w:t>
      </w:r>
    </w:p>
    <w:p w14:paraId="3B57A02C" w14:textId="609E629B" w:rsidR="00923DD1" w:rsidRPr="0077718A" w:rsidRDefault="00923DD1" w:rsidP="00AE73E3">
      <w:pPr>
        <w:spacing w:line="360" w:lineRule="auto"/>
        <w:jc w:val="both"/>
        <w:rPr>
          <w:rFonts w:ascii="Arial" w:hAnsi="Arial" w:cs="Arial"/>
          <w:sz w:val="24"/>
          <w:szCs w:val="24"/>
        </w:rPr>
      </w:pPr>
      <w:r>
        <w:rPr>
          <w:rFonts w:ascii="Arial" w:hAnsi="Arial" w:cs="Arial"/>
          <w:sz w:val="24"/>
          <w:szCs w:val="24"/>
        </w:rPr>
        <w:t xml:space="preserve">7) </w:t>
      </w:r>
      <w:r w:rsidR="00E41C7D">
        <w:rPr>
          <w:rFonts w:ascii="Arial" w:hAnsi="Arial" w:cs="Arial"/>
          <w:sz w:val="24"/>
          <w:szCs w:val="24"/>
        </w:rPr>
        <w:t>Atestado</w:t>
      </w:r>
      <w:r>
        <w:rPr>
          <w:rFonts w:ascii="Arial" w:hAnsi="Arial" w:cs="Arial"/>
          <w:sz w:val="24"/>
          <w:szCs w:val="24"/>
        </w:rPr>
        <w:t xml:space="preserve"> de Capacidade Técnica</w:t>
      </w:r>
      <w:r w:rsidR="00AE73E3">
        <w:rPr>
          <w:rFonts w:ascii="Arial" w:hAnsi="Arial" w:cs="Arial"/>
          <w:sz w:val="24"/>
          <w:szCs w:val="24"/>
        </w:rPr>
        <w:t xml:space="preserve">: </w:t>
      </w:r>
      <w:r w:rsidR="00AE73E3" w:rsidRPr="00AE73E3">
        <w:rPr>
          <w:rFonts w:ascii="Arial" w:hAnsi="Arial" w:cs="Arial"/>
          <w:sz w:val="24"/>
          <w:szCs w:val="24"/>
        </w:rPr>
        <w:t xml:space="preserve">Fornecido por pessoa jurídica de direito público ou privado, que comprove ter a licitante prestado ou estar prestando, de forma satisfatória, serviços compatíveis com o objeto desta licitação (serviços de </w:t>
      </w:r>
      <w:r w:rsidR="00AE73E3" w:rsidRPr="00AE73E3">
        <w:rPr>
          <w:rFonts w:ascii="Arial" w:hAnsi="Arial" w:cs="Arial"/>
          <w:i/>
          <w:iCs/>
          <w:sz w:val="24"/>
          <w:szCs w:val="24"/>
        </w:rPr>
        <w:t>outsourcing</w:t>
      </w:r>
      <w:r w:rsidR="00AE73E3" w:rsidRPr="00AE73E3">
        <w:rPr>
          <w:rFonts w:ascii="Arial" w:hAnsi="Arial" w:cs="Arial"/>
          <w:sz w:val="24"/>
          <w:szCs w:val="24"/>
        </w:rPr>
        <w:t xml:space="preserve"> de impressão/digitalização), em características e complexidade operacional equivalentes ao porte do lote contratado.</w:t>
      </w:r>
    </w:p>
    <w:p w14:paraId="2BA880E4" w14:textId="77777777" w:rsidR="006345FD" w:rsidRPr="0077718A" w:rsidRDefault="006345FD" w:rsidP="006345FD">
      <w:pPr>
        <w:spacing w:line="360" w:lineRule="auto"/>
        <w:rPr>
          <w:rFonts w:ascii="Arial" w:hAnsi="Arial" w:cs="Arial"/>
          <w:sz w:val="24"/>
          <w:szCs w:val="24"/>
        </w:rPr>
      </w:pPr>
    </w:p>
    <w:p w14:paraId="7A657A8C" w14:textId="1AB29AAE" w:rsidR="006345FD" w:rsidRPr="00985FFB" w:rsidRDefault="003E0127" w:rsidP="00985FFB">
      <w:pPr>
        <w:spacing w:line="360" w:lineRule="auto"/>
        <w:jc w:val="both"/>
        <w:rPr>
          <w:rFonts w:ascii="Arial" w:hAnsi="Arial" w:cs="Arial"/>
          <w:b/>
          <w:bCs/>
          <w:sz w:val="24"/>
          <w:szCs w:val="24"/>
        </w:rPr>
      </w:pPr>
      <w:r w:rsidRPr="00985FFB">
        <w:rPr>
          <w:rFonts w:ascii="Arial" w:hAnsi="Arial" w:cs="Arial"/>
          <w:b/>
          <w:bCs/>
          <w:sz w:val="24"/>
          <w:szCs w:val="24"/>
        </w:rPr>
        <w:t>1</w:t>
      </w:r>
      <w:r w:rsidR="000F26FC">
        <w:rPr>
          <w:rFonts w:ascii="Arial" w:hAnsi="Arial" w:cs="Arial"/>
          <w:b/>
          <w:bCs/>
          <w:sz w:val="24"/>
          <w:szCs w:val="24"/>
        </w:rPr>
        <w:t>5</w:t>
      </w:r>
      <w:r w:rsidR="00B41BEB">
        <w:rPr>
          <w:rFonts w:ascii="Arial" w:hAnsi="Arial" w:cs="Arial"/>
          <w:b/>
          <w:bCs/>
          <w:sz w:val="24"/>
          <w:szCs w:val="24"/>
        </w:rPr>
        <w:t>.</w:t>
      </w:r>
      <w:r w:rsidR="006345FD" w:rsidRPr="00985FFB">
        <w:rPr>
          <w:rFonts w:ascii="Arial" w:hAnsi="Arial" w:cs="Arial"/>
          <w:b/>
          <w:bCs/>
          <w:sz w:val="24"/>
          <w:szCs w:val="24"/>
        </w:rPr>
        <w:t xml:space="preserve"> PRAZO DE EXECUÇÃO E CONDIÇÕES DE PAGAMENTO</w:t>
      </w:r>
    </w:p>
    <w:p w14:paraId="10B5BA00" w14:textId="77777777" w:rsidR="005B2950" w:rsidRDefault="005B2950" w:rsidP="005B2950">
      <w:pPr>
        <w:spacing w:line="360" w:lineRule="auto"/>
        <w:jc w:val="both"/>
        <w:rPr>
          <w:rFonts w:ascii="Arial" w:hAnsi="Arial" w:cs="Arial"/>
          <w:sz w:val="24"/>
          <w:szCs w:val="24"/>
        </w:rPr>
      </w:pPr>
      <w:r w:rsidRPr="005B2950">
        <w:rPr>
          <w:rFonts w:ascii="Arial" w:hAnsi="Arial" w:cs="Arial"/>
          <w:sz w:val="24"/>
          <w:szCs w:val="24"/>
        </w:rPr>
        <w:t>15.1. Todos os equipamentos devem ser entregues, instalados, integrados à rede corporativa e devidamente homologados até 06/01/2027, data em que se iniciará formalmente a vigência contratual e a prestação continuada dos serviços.</w:t>
      </w:r>
    </w:p>
    <w:p w14:paraId="52B46582" w14:textId="77777777" w:rsidR="005B2950" w:rsidRPr="005B2950" w:rsidRDefault="005B2950" w:rsidP="005B2950">
      <w:pPr>
        <w:spacing w:line="360" w:lineRule="auto"/>
        <w:jc w:val="both"/>
        <w:rPr>
          <w:rFonts w:ascii="Arial" w:hAnsi="Arial" w:cs="Arial"/>
          <w:sz w:val="24"/>
          <w:szCs w:val="24"/>
        </w:rPr>
      </w:pPr>
    </w:p>
    <w:p w14:paraId="26AD55D0" w14:textId="77777777" w:rsidR="005B2950" w:rsidRDefault="005B2950" w:rsidP="005B2950">
      <w:pPr>
        <w:spacing w:line="360" w:lineRule="auto"/>
        <w:jc w:val="both"/>
        <w:rPr>
          <w:rFonts w:ascii="Arial" w:hAnsi="Arial" w:cs="Arial"/>
          <w:sz w:val="24"/>
          <w:szCs w:val="24"/>
        </w:rPr>
      </w:pPr>
      <w:r w:rsidRPr="005B2950">
        <w:rPr>
          <w:rFonts w:ascii="Arial" w:hAnsi="Arial" w:cs="Arial"/>
          <w:sz w:val="24"/>
          <w:szCs w:val="24"/>
        </w:rPr>
        <w:t>15.2. O início da vigência e da medição mensal de páginas/franquia será postergado no caso de não atendimento dos prazos ou de recusa do equipamento na fase de instalação/testes de validação técnica.</w:t>
      </w:r>
    </w:p>
    <w:p w14:paraId="3E1EAF23" w14:textId="77777777" w:rsidR="005B2950" w:rsidRPr="005B2950" w:rsidRDefault="005B2950" w:rsidP="005B2950">
      <w:pPr>
        <w:spacing w:line="360" w:lineRule="auto"/>
        <w:jc w:val="both"/>
        <w:rPr>
          <w:rFonts w:ascii="Arial" w:hAnsi="Arial" w:cs="Arial"/>
          <w:sz w:val="24"/>
          <w:szCs w:val="24"/>
        </w:rPr>
      </w:pPr>
    </w:p>
    <w:p w14:paraId="62C1CECC" w14:textId="77777777" w:rsidR="005B2950" w:rsidRPr="005B2950" w:rsidRDefault="005B2950" w:rsidP="005B2950">
      <w:pPr>
        <w:spacing w:line="360" w:lineRule="auto"/>
        <w:jc w:val="both"/>
        <w:rPr>
          <w:rFonts w:ascii="Arial" w:hAnsi="Arial" w:cs="Arial"/>
          <w:sz w:val="24"/>
          <w:szCs w:val="24"/>
        </w:rPr>
      </w:pPr>
      <w:r w:rsidRPr="005B2950">
        <w:rPr>
          <w:rFonts w:ascii="Arial" w:hAnsi="Arial" w:cs="Arial"/>
          <w:sz w:val="24"/>
          <w:szCs w:val="24"/>
        </w:rPr>
        <w:t>15.3. O pagamento será efetuado em até 20 (vinte) dias corridos após a medição e a liquidação da respectiva Nota Fiscal/Fatura, devidamente atestada pelo Fiscal do Contrato.</w:t>
      </w:r>
    </w:p>
    <w:p w14:paraId="2983FF70" w14:textId="77777777" w:rsidR="006345FD" w:rsidRPr="0077718A" w:rsidRDefault="006345FD" w:rsidP="006345FD">
      <w:pPr>
        <w:spacing w:line="360" w:lineRule="auto"/>
        <w:rPr>
          <w:rFonts w:ascii="Arial" w:hAnsi="Arial" w:cs="Arial"/>
          <w:sz w:val="24"/>
          <w:szCs w:val="24"/>
        </w:rPr>
      </w:pPr>
    </w:p>
    <w:p w14:paraId="47EB4261" w14:textId="7F5644CD" w:rsidR="006345FD" w:rsidRPr="00985FFB" w:rsidRDefault="003E0127" w:rsidP="00985FFB">
      <w:pPr>
        <w:spacing w:line="360" w:lineRule="auto"/>
        <w:jc w:val="both"/>
        <w:rPr>
          <w:rFonts w:ascii="Arial" w:hAnsi="Arial" w:cs="Arial"/>
          <w:b/>
          <w:bCs/>
          <w:sz w:val="24"/>
          <w:szCs w:val="24"/>
        </w:rPr>
      </w:pPr>
      <w:r w:rsidRPr="00985FFB">
        <w:rPr>
          <w:rFonts w:ascii="Arial" w:hAnsi="Arial" w:cs="Arial"/>
          <w:b/>
          <w:bCs/>
          <w:sz w:val="24"/>
          <w:szCs w:val="24"/>
        </w:rPr>
        <w:t>1</w:t>
      </w:r>
      <w:r w:rsidR="000F26FC">
        <w:rPr>
          <w:rFonts w:ascii="Arial" w:hAnsi="Arial" w:cs="Arial"/>
          <w:b/>
          <w:bCs/>
          <w:sz w:val="24"/>
          <w:szCs w:val="24"/>
        </w:rPr>
        <w:t>6</w:t>
      </w:r>
      <w:r w:rsidR="006345FD" w:rsidRPr="00985FFB">
        <w:rPr>
          <w:rFonts w:ascii="Arial" w:hAnsi="Arial" w:cs="Arial"/>
          <w:b/>
          <w:bCs/>
          <w:sz w:val="24"/>
          <w:szCs w:val="24"/>
        </w:rPr>
        <w:t xml:space="preserve">. CONDIÇÕES DE EXECUÇÃO DO CONTRATO </w:t>
      </w:r>
    </w:p>
    <w:p w14:paraId="6B0E6F76" w14:textId="5DFD3DF5" w:rsidR="00AC2428" w:rsidRPr="0077718A" w:rsidRDefault="003E0127" w:rsidP="00AC2428">
      <w:pPr>
        <w:spacing w:line="360" w:lineRule="auto"/>
        <w:jc w:val="both"/>
        <w:rPr>
          <w:rFonts w:ascii="Arial" w:hAnsi="Arial" w:cs="Arial"/>
          <w:sz w:val="24"/>
          <w:szCs w:val="24"/>
        </w:rPr>
      </w:pPr>
      <w:r>
        <w:rPr>
          <w:rFonts w:ascii="Arial" w:hAnsi="Arial" w:cs="Arial"/>
          <w:sz w:val="24"/>
          <w:szCs w:val="24"/>
        </w:rPr>
        <w:t>1</w:t>
      </w:r>
      <w:r w:rsidR="000F26FC">
        <w:rPr>
          <w:rFonts w:ascii="Arial" w:hAnsi="Arial" w:cs="Arial"/>
          <w:sz w:val="24"/>
          <w:szCs w:val="24"/>
        </w:rPr>
        <w:t>6</w:t>
      </w:r>
      <w:r w:rsidR="00AC2428" w:rsidRPr="0077718A">
        <w:rPr>
          <w:rFonts w:ascii="Arial" w:hAnsi="Arial" w:cs="Arial"/>
          <w:sz w:val="24"/>
          <w:szCs w:val="24"/>
        </w:rPr>
        <w:t>.1. Conforme legislação vigente, ficam obrigados a emitir Nota Fiscal Eletrônica – NF-e, os contribuintes que, independentemente da atividade econômica exercida, realizem operações destinadas à Administração Pública direta ou indireta.</w:t>
      </w:r>
    </w:p>
    <w:p w14:paraId="23D6E6B9" w14:textId="1C35C79A" w:rsidR="00AC2428" w:rsidRDefault="003E0127" w:rsidP="00AC2428">
      <w:pPr>
        <w:spacing w:before="240" w:after="120" w:line="360" w:lineRule="auto"/>
        <w:ind w:right="-15"/>
        <w:jc w:val="both"/>
        <w:rPr>
          <w:rFonts w:ascii="Arial" w:hAnsi="Arial" w:cs="Arial"/>
          <w:sz w:val="24"/>
          <w:szCs w:val="24"/>
        </w:rPr>
      </w:pPr>
      <w:r>
        <w:rPr>
          <w:rFonts w:ascii="Arial" w:hAnsi="Arial" w:cs="Arial"/>
          <w:sz w:val="24"/>
          <w:szCs w:val="24"/>
        </w:rPr>
        <w:t>1</w:t>
      </w:r>
      <w:r w:rsidR="000F26FC">
        <w:rPr>
          <w:rFonts w:ascii="Arial" w:hAnsi="Arial" w:cs="Arial"/>
          <w:sz w:val="24"/>
          <w:szCs w:val="24"/>
        </w:rPr>
        <w:t>6</w:t>
      </w:r>
      <w:r w:rsidR="00AC2428" w:rsidRPr="0077718A">
        <w:rPr>
          <w:rFonts w:ascii="Arial" w:hAnsi="Arial" w:cs="Arial"/>
          <w:sz w:val="24"/>
          <w:szCs w:val="24"/>
        </w:rPr>
        <w:t>.2. Os produtos deverão ser entregues</w:t>
      </w:r>
      <w:r w:rsidR="00DD6740">
        <w:rPr>
          <w:rFonts w:ascii="Arial" w:hAnsi="Arial" w:cs="Arial"/>
          <w:sz w:val="24"/>
          <w:szCs w:val="24"/>
        </w:rPr>
        <w:t xml:space="preserve"> em horário comercial (de segunda-feira a sexta-feira)</w:t>
      </w:r>
      <w:r w:rsidR="00AC2428" w:rsidRPr="0077718A">
        <w:rPr>
          <w:rFonts w:ascii="Arial" w:hAnsi="Arial" w:cs="Arial"/>
          <w:sz w:val="24"/>
          <w:szCs w:val="24"/>
        </w:rPr>
        <w:t xml:space="preserve"> no seguinte endereço: Praça Barão do Rio Branco, S/N – CEP: 17201-901 – Jaú/SP.</w:t>
      </w:r>
    </w:p>
    <w:p w14:paraId="5AE0AE6F" w14:textId="77777777" w:rsidR="00D2265E" w:rsidRPr="00D2265E" w:rsidRDefault="00D2265E" w:rsidP="00D2265E">
      <w:pPr>
        <w:spacing w:line="360" w:lineRule="auto"/>
        <w:rPr>
          <w:rFonts w:ascii="Arial" w:hAnsi="Arial" w:cs="Arial"/>
          <w:sz w:val="24"/>
          <w:szCs w:val="24"/>
        </w:rPr>
      </w:pPr>
      <w:r w:rsidRPr="00D2265E">
        <w:rPr>
          <w:rFonts w:ascii="Arial" w:hAnsi="Arial" w:cs="Arial"/>
          <w:sz w:val="24"/>
          <w:szCs w:val="24"/>
        </w:rPr>
        <w:t>16.3. Do Recebimento:</w:t>
      </w:r>
    </w:p>
    <w:p w14:paraId="7890ADF7" w14:textId="77777777" w:rsidR="00D2265E" w:rsidRPr="00D2265E" w:rsidRDefault="00D2265E" w:rsidP="00D2265E">
      <w:pPr>
        <w:numPr>
          <w:ilvl w:val="0"/>
          <w:numId w:val="87"/>
        </w:numPr>
        <w:spacing w:line="360" w:lineRule="auto"/>
        <w:rPr>
          <w:rFonts w:ascii="Arial" w:hAnsi="Arial" w:cs="Arial"/>
          <w:sz w:val="24"/>
          <w:szCs w:val="24"/>
        </w:rPr>
      </w:pPr>
      <w:r w:rsidRPr="00D2265E">
        <w:rPr>
          <w:rFonts w:ascii="Arial" w:hAnsi="Arial" w:cs="Arial"/>
          <w:sz w:val="24"/>
          <w:szCs w:val="24"/>
        </w:rPr>
        <w:t>Provisório: No ato da entrega, para verificação de volumes, integridade física das caixas e concordância com a nota de empenho/proposta.</w:t>
      </w:r>
    </w:p>
    <w:p w14:paraId="616ECE2C" w14:textId="651EE15B" w:rsidR="00D2265E" w:rsidRDefault="00D2265E" w:rsidP="00D2265E">
      <w:pPr>
        <w:numPr>
          <w:ilvl w:val="0"/>
          <w:numId w:val="87"/>
        </w:numPr>
        <w:spacing w:line="360" w:lineRule="auto"/>
        <w:rPr>
          <w:rFonts w:ascii="Arial" w:hAnsi="Arial" w:cs="Arial"/>
          <w:sz w:val="24"/>
          <w:szCs w:val="24"/>
        </w:rPr>
      </w:pPr>
      <w:r w:rsidRPr="00D2265E">
        <w:rPr>
          <w:rFonts w:ascii="Arial" w:hAnsi="Arial" w:cs="Arial"/>
          <w:sz w:val="24"/>
          <w:szCs w:val="24"/>
        </w:rPr>
        <w:t xml:space="preserve">Definitivo: Em até </w:t>
      </w:r>
      <w:r w:rsidR="001A722B">
        <w:rPr>
          <w:rFonts w:ascii="Arial" w:hAnsi="Arial" w:cs="Arial"/>
          <w:sz w:val="24"/>
          <w:szCs w:val="24"/>
        </w:rPr>
        <w:t>5 (cinco)</w:t>
      </w:r>
      <w:r w:rsidRPr="00D2265E">
        <w:rPr>
          <w:rFonts w:ascii="Arial" w:hAnsi="Arial" w:cs="Arial"/>
          <w:sz w:val="24"/>
          <w:szCs w:val="24"/>
        </w:rPr>
        <w:t xml:space="preserve"> dias úteis após a instalação e realização de testes operacionais de impressão, digitalização </w:t>
      </w:r>
      <w:r w:rsidRPr="00D2265E">
        <w:rPr>
          <w:rFonts w:ascii="Arial" w:hAnsi="Arial" w:cs="Arial"/>
          <w:i/>
          <w:iCs/>
          <w:sz w:val="24"/>
          <w:szCs w:val="24"/>
        </w:rPr>
        <w:t>duplex</w:t>
      </w:r>
      <w:r w:rsidRPr="00D2265E">
        <w:rPr>
          <w:rFonts w:ascii="Arial" w:hAnsi="Arial" w:cs="Arial"/>
          <w:sz w:val="24"/>
          <w:szCs w:val="24"/>
        </w:rPr>
        <w:t xml:space="preserve"> em passada única, rotinas de rede e recursos de segurança/LGPD no painel do equipamento.</w:t>
      </w:r>
    </w:p>
    <w:p w14:paraId="72E27A9A" w14:textId="77777777" w:rsidR="001A722B" w:rsidRPr="00D2265E" w:rsidRDefault="001A722B" w:rsidP="001A722B">
      <w:pPr>
        <w:spacing w:line="360" w:lineRule="auto"/>
        <w:rPr>
          <w:rFonts w:ascii="Arial" w:hAnsi="Arial" w:cs="Arial"/>
          <w:sz w:val="24"/>
          <w:szCs w:val="24"/>
        </w:rPr>
      </w:pPr>
    </w:p>
    <w:p w14:paraId="72E8481F" w14:textId="77777777" w:rsidR="00D2265E" w:rsidRPr="00D2265E" w:rsidRDefault="00D2265E" w:rsidP="00D2265E">
      <w:pPr>
        <w:spacing w:line="360" w:lineRule="auto"/>
        <w:rPr>
          <w:rFonts w:ascii="Arial" w:hAnsi="Arial" w:cs="Arial"/>
          <w:sz w:val="24"/>
          <w:szCs w:val="24"/>
        </w:rPr>
      </w:pPr>
      <w:r w:rsidRPr="00D2265E">
        <w:rPr>
          <w:rFonts w:ascii="Arial" w:hAnsi="Arial" w:cs="Arial"/>
          <w:sz w:val="24"/>
          <w:szCs w:val="24"/>
        </w:rPr>
        <w:t>16.4. Caso os equipamentos ou serviços sejam rejeitados por desconformidade com este TR, a contratada deverá promover a substituição/adequação no prazo máximo de 10 (dez) dias úteis contados da notificação, às suas expensas, sem prejuízo das sanções contratuais e administrativas cabíveis.</w:t>
      </w:r>
    </w:p>
    <w:p w14:paraId="3892CFB9" w14:textId="77777777" w:rsidR="007256E7" w:rsidRPr="0077718A" w:rsidRDefault="007256E7" w:rsidP="006345FD">
      <w:pPr>
        <w:spacing w:line="360" w:lineRule="auto"/>
        <w:rPr>
          <w:rFonts w:ascii="Arial" w:hAnsi="Arial" w:cs="Arial"/>
          <w:sz w:val="24"/>
          <w:szCs w:val="24"/>
        </w:rPr>
      </w:pPr>
    </w:p>
    <w:p w14:paraId="7337CC1D" w14:textId="2C7431DC" w:rsidR="006345FD" w:rsidRPr="00985FFB" w:rsidRDefault="003E0127" w:rsidP="00985FFB">
      <w:pPr>
        <w:spacing w:line="360" w:lineRule="auto"/>
        <w:jc w:val="both"/>
        <w:rPr>
          <w:rFonts w:ascii="Arial" w:hAnsi="Arial" w:cs="Arial"/>
          <w:b/>
          <w:bCs/>
          <w:sz w:val="24"/>
          <w:szCs w:val="24"/>
        </w:rPr>
      </w:pPr>
      <w:r w:rsidRPr="00985FFB">
        <w:rPr>
          <w:rFonts w:ascii="Arial" w:hAnsi="Arial" w:cs="Arial"/>
          <w:b/>
          <w:bCs/>
          <w:sz w:val="24"/>
          <w:szCs w:val="24"/>
        </w:rPr>
        <w:t>1</w:t>
      </w:r>
      <w:r w:rsidR="000F26FC">
        <w:rPr>
          <w:rFonts w:ascii="Arial" w:hAnsi="Arial" w:cs="Arial"/>
          <w:b/>
          <w:bCs/>
          <w:sz w:val="24"/>
          <w:szCs w:val="24"/>
        </w:rPr>
        <w:t>7</w:t>
      </w:r>
      <w:r w:rsidR="006345FD" w:rsidRPr="00985FFB">
        <w:rPr>
          <w:rFonts w:ascii="Arial" w:hAnsi="Arial" w:cs="Arial"/>
          <w:b/>
          <w:bCs/>
          <w:sz w:val="24"/>
          <w:szCs w:val="24"/>
        </w:rPr>
        <w:t xml:space="preserve">. </w:t>
      </w:r>
      <w:r w:rsidR="00FE621C" w:rsidRPr="00FE621C">
        <w:rPr>
          <w:rFonts w:ascii="Arial" w:hAnsi="Arial" w:cs="Arial"/>
          <w:b/>
          <w:bCs/>
          <w:sz w:val="24"/>
          <w:szCs w:val="24"/>
        </w:rPr>
        <w:t>JUSTIFICATIVA E ENQUADRAMENTO LEGAL DA MODALIDADE PREGÃO</w:t>
      </w:r>
    </w:p>
    <w:p w14:paraId="04DBE37D" w14:textId="0A66519A" w:rsidR="00FE621C" w:rsidRDefault="0062186B" w:rsidP="00FE621C">
      <w:pPr>
        <w:spacing w:line="360" w:lineRule="auto"/>
        <w:jc w:val="both"/>
        <w:rPr>
          <w:rFonts w:ascii="Arial" w:hAnsi="Arial" w:cs="Arial"/>
          <w:sz w:val="24"/>
          <w:szCs w:val="24"/>
        </w:rPr>
      </w:pPr>
      <w:r w:rsidRPr="00EA6106">
        <w:rPr>
          <w:rFonts w:ascii="Arial" w:hAnsi="Arial" w:cs="Arial"/>
          <w:sz w:val="24"/>
          <w:szCs w:val="24"/>
        </w:rPr>
        <w:lastRenderedPageBreak/>
        <w:t>17.1. O presente certame adota a modalidade Pregão, na forma eletrônica, regido pela Lei Federal nº 14.133/2021, em razão do objeto enquadrar-se como Serviço Comum de Tecnologia da Informação (Art. 6º, XIII da NLLC</w:t>
      </w:r>
      <w:r w:rsidRPr="0062186B">
        <w:rPr>
          <w:rFonts w:ascii="Arial" w:hAnsi="Arial" w:cs="Arial"/>
          <w:sz w:val="24"/>
          <w:szCs w:val="24"/>
        </w:rPr>
        <w:t>), cujos padrões de desempenho e qualidade podem ser objetivamente definidos pelo edital por meio de especificações usuais de mercado.</w:t>
      </w:r>
    </w:p>
    <w:p w14:paraId="1296E437" w14:textId="77777777" w:rsidR="009F3935" w:rsidRPr="00FE621C" w:rsidRDefault="009F3935" w:rsidP="00FE621C">
      <w:pPr>
        <w:spacing w:line="360" w:lineRule="auto"/>
        <w:jc w:val="both"/>
        <w:rPr>
          <w:rFonts w:ascii="Arial" w:hAnsi="Arial" w:cs="Arial"/>
          <w:sz w:val="24"/>
          <w:szCs w:val="24"/>
        </w:rPr>
      </w:pPr>
    </w:p>
    <w:p w14:paraId="0A17970A" w14:textId="5BC3A91D" w:rsidR="00904F2E" w:rsidRDefault="00C4438D" w:rsidP="00C4438D">
      <w:pPr>
        <w:spacing w:line="360" w:lineRule="auto"/>
        <w:jc w:val="both"/>
        <w:rPr>
          <w:rFonts w:ascii="Arial" w:hAnsi="Arial" w:cs="Arial"/>
          <w:sz w:val="24"/>
          <w:szCs w:val="24"/>
        </w:rPr>
      </w:pPr>
      <w:r w:rsidRPr="00C4438D">
        <w:rPr>
          <w:rFonts w:ascii="Arial" w:hAnsi="Arial" w:cs="Arial"/>
          <w:sz w:val="24"/>
          <w:szCs w:val="24"/>
        </w:rPr>
        <w:t>17.2. A pesquisa de preços que fundamenta o valor estimado da contratação observou as diretrizes do Art. 23, § 1º, inciso IV, da Lei Federal nº 14.133/2021. Em razão da especificidade das condições do objeto e da ausência de contratações públicas similares com especificações idênticas no Painel de Preços, a estimativa do valor de referência fundamentou-se em cotações diretas obtidas junto a fornecedores do mercado, mediante apresentação do presente Termo de Referência.</w:t>
      </w:r>
    </w:p>
    <w:p w14:paraId="19B4FA7F" w14:textId="77777777" w:rsidR="00E75F56" w:rsidRDefault="00E75F56" w:rsidP="00C4438D">
      <w:pPr>
        <w:spacing w:line="360" w:lineRule="auto"/>
        <w:jc w:val="both"/>
        <w:rPr>
          <w:rFonts w:ascii="Arial" w:hAnsi="Arial" w:cs="Arial"/>
          <w:sz w:val="24"/>
          <w:szCs w:val="24"/>
        </w:rPr>
      </w:pPr>
    </w:p>
    <w:p w14:paraId="003C6D80" w14:textId="77777777" w:rsidR="00E75F56" w:rsidRPr="00C4438D" w:rsidRDefault="00E75F56" w:rsidP="00C4438D">
      <w:pPr>
        <w:spacing w:line="360" w:lineRule="auto"/>
        <w:jc w:val="both"/>
        <w:rPr>
          <w:rFonts w:ascii="Arial" w:hAnsi="Arial" w:cs="Arial"/>
          <w:sz w:val="24"/>
          <w:szCs w:val="24"/>
        </w:rPr>
      </w:pPr>
    </w:p>
    <w:p w14:paraId="4E9C9E27" w14:textId="77777777" w:rsidR="00FE621C" w:rsidRDefault="00FE621C" w:rsidP="00571193">
      <w:pPr>
        <w:spacing w:line="360" w:lineRule="auto"/>
        <w:jc w:val="center"/>
        <w:rPr>
          <w:rFonts w:ascii="Arial" w:hAnsi="Arial" w:cs="Arial"/>
          <w:sz w:val="24"/>
          <w:szCs w:val="24"/>
        </w:rPr>
      </w:pPr>
    </w:p>
    <w:p w14:paraId="0009BA22" w14:textId="1C9DE574" w:rsidR="00C71AE1" w:rsidRDefault="00C71AE1" w:rsidP="00571193">
      <w:pPr>
        <w:spacing w:line="360" w:lineRule="auto"/>
        <w:jc w:val="center"/>
        <w:rPr>
          <w:rFonts w:ascii="Arial" w:hAnsi="Arial" w:cs="Arial"/>
          <w:sz w:val="24"/>
          <w:szCs w:val="24"/>
        </w:rPr>
      </w:pPr>
      <w:r w:rsidRPr="0077718A">
        <w:rPr>
          <w:rFonts w:ascii="Arial" w:hAnsi="Arial" w:cs="Arial"/>
          <w:sz w:val="24"/>
          <w:szCs w:val="24"/>
        </w:rPr>
        <w:t xml:space="preserve">Jahu, </w:t>
      </w:r>
      <w:r w:rsidR="00DD6740">
        <w:rPr>
          <w:rFonts w:ascii="Arial" w:hAnsi="Arial" w:cs="Arial"/>
          <w:sz w:val="24"/>
          <w:szCs w:val="24"/>
        </w:rPr>
        <w:t>1</w:t>
      </w:r>
      <w:r w:rsidR="00153A07">
        <w:rPr>
          <w:rFonts w:ascii="Arial" w:hAnsi="Arial" w:cs="Arial"/>
          <w:sz w:val="24"/>
          <w:szCs w:val="24"/>
        </w:rPr>
        <w:t>0</w:t>
      </w:r>
      <w:r w:rsidRPr="0077718A">
        <w:rPr>
          <w:rFonts w:ascii="Arial" w:hAnsi="Arial" w:cs="Arial"/>
          <w:sz w:val="24"/>
          <w:szCs w:val="24"/>
        </w:rPr>
        <w:t xml:space="preserve"> de </w:t>
      </w:r>
      <w:r w:rsidR="00153A07">
        <w:rPr>
          <w:rFonts w:ascii="Arial" w:hAnsi="Arial" w:cs="Arial"/>
          <w:sz w:val="24"/>
          <w:szCs w:val="24"/>
        </w:rPr>
        <w:t>setembro</w:t>
      </w:r>
      <w:r w:rsidRPr="0077718A">
        <w:rPr>
          <w:rFonts w:ascii="Arial" w:hAnsi="Arial" w:cs="Arial"/>
          <w:sz w:val="24"/>
          <w:szCs w:val="24"/>
        </w:rPr>
        <w:t xml:space="preserve"> de 202</w:t>
      </w:r>
      <w:r w:rsidR="008B33F0">
        <w:rPr>
          <w:rFonts w:ascii="Arial" w:hAnsi="Arial" w:cs="Arial"/>
          <w:sz w:val="24"/>
          <w:szCs w:val="24"/>
        </w:rPr>
        <w:t>6</w:t>
      </w:r>
      <w:r w:rsidRPr="0077718A">
        <w:rPr>
          <w:rFonts w:ascii="Arial" w:hAnsi="Arial" w:cs="Arial"/>
          <w:sz w:val="24"/>
          <w:szCs w:val="24"/>
        </w:rPr>
        <w:t>.</w:t>
      </w:r>
    </w:p>
    <w:p w14:paraId="10366147" w14:textId="77777777" w:rsidR="00870136" w:rsidRPr="0077718A" w:rsidRDefault="00870136" w:rsidP="00571193">
      <w:pPr>
        <w:spacing w:line="360" w:lineRule="auto"/>
        <w:jc w:val="center"/>
        <w:rPr>
          <w:rFonts w:ascii="Arial" w:hAnsi="Arial" w:cs="Arial"/>
          <w:sz w:val="24"/>
          <w:szCs w:val="24"/>
        </w:rPr>
      </w:pPr>
    </w:p>
    <w:p w14:paraId="113E99BE" w14:textId="77777777" w:rsidR="00C71AE1" w:rsidRPr="0077718A" w:rsidRDefault="00C71AE1" w:rsidP="00C71AE1">
      <w:pPr>
        <w:spacing w:line="360" w:lineRule="auto"/>
        <w:jc w:val="center"/>
        <w:rPr>
          <w:rFonts w:ascii="Arial" w:hAnsi="Arial" w:cs="Arial"/>
          <w:sz w:val="24"/>
          <w:szCs w:val="24"/>
        </w:rPr>
      </w:pPr>
      <w:r w:rsidRPr="0077718A">
        <w:rPr>
          <w:rFonts w:ascii="Arial" w:hAnsi="Arial" w:cs="Arial"/>
          <w:sz w:val="24"/>
          <w:szCs w:val="24"/>
        </w:rPr>
        <w:t>_______________________________</w:t>
      </w:r>
    </w:p>
    <w:p w14:paraId="299CD0F4" w14:textId="77777777" w:rsidR="00C71AE1" w:rsidRPr="0077718A" w:rsidRDefault="00571193" w:rsidP="00C71AE1">
      <w:pPr>
        <w:spacing w:line="360" w:lineRule="auto"/>
        <w:jc w:val="center"/>
        <w:rPr>
          <w:rFonts w:ascii="Arial" w:hAnsi="Arial" w:cs="Arial"/>
          <w:sz w:val="24"/>
          <w:szCs w:val="24"/>
        </w:rPr>
      </w:pPr>
      <w:r w:rsidRPr="0077718A">
        <w:rPr>
          <w:rFonts w:ascii="Arial" w:hAnsi="Arial" w:cs="Arial"/>
          <w:sz w:val="24"/>
          <w:szCs w:val="24"/>
        </w:rPr>
        <w:t>FÁBIO ROGÉRIO RODRIGUES PINTO</w:t>
      </w:r>
    </w:p>
    <w:p w14:paraId="0008FA81" w14:textId="77777777" w:rsidR="004E02D9" w:rsidRPr="0077718A" w:rsidRDefault="00C71AE1" w:rsidP="003A333F">
      <w:pPr>
        <w:spacing w:line="360" w:lineRule="auto"/>
        <w:jc w:val="center"/>
        <w:rPr>
          <w:rFonts w:ascii="Arial" w:hAnsi="Arial" w:cs="Arial"/>
          <w:sz w:val="24"/>
          <w:szCs w:val="24"/>
        </w:rPr>
      </w:pPr>
      <w:r w:rsidRPr="0077718A">
        <w:rPr>
          <w:rFonts w:ascii="Arial" w:hAnsi="Arial" w:cs="Arial"/>
          <w:sz w:val="24"/>
          <w:szCs w:val="24"/>
        </w:rPr>
        <w:t>T</w:t>
      </w:r>
      <w:r w:rsidR="00571193" w:rsidRPr="0077718A">
        <w:rPr>
          <w:rFonts w:ascii="Arial" w:hAnsi="Arial" w:cs="Arial"/>
          <w:sz w:val="24"/>
          <w:szCs w:val="24"/>
        </w:rPr>
        <w:t>écnico em Informática</w:t>
      </w:r>
      <w:r w:rsidR="007718B9">
        <w:rPr>
          <w:rFonts w:ascii="Arial" w:hAnsi="Arial" w:cs="Arial"/>
          <w:sz w:val="24"/>
          <w:szCs w:val="24"/>
        </w:rPr>
        <w:t xml:space="preserve"> – Mat. 401</w:t>
      </w:r>
    </w:p>
    <w:sectPr w:rsidR="004E02D9" w:rsidRPr="0077718A" w:rsidSect="00153A07">
      <w:headerReference w:type="default" r:id="rId14"/>
      <w:footerReference w:type="default" r:id="rId15"/>
      <w:pgSz w:w="11906" w:h="16838"/>
      <w:pgMar w:top="1843" w:right="1134" w:bottom="567" w:left="1134" w:header="709" w:footer="57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72AEA8" w14:textId="77777777" w:rsidR="00335939" w:rsidRDefault="00335939">
      <w:r>
        <w:separator/>
      </w:r>
    </w:p>
  </w:endnote>
  <w:endnote w:type="continuationSeparator" w:id="0">
    <w:p w14:paraId="66578933" w14:textId="77777777" w:rsidR="00335939" w:rsidRDefault="003359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G Omega">
    <w:charset w:val="00"/>
    <w:family w:val="roman"/>
    <w:pitch w:val="variable"/>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Phyllis">
    <w:altName w:val="Calibri"/>
    <w:charset w:val="00"/>
    <w:family w:val="script"/>
    <w:pitch w:val="variable"/>
    <w:sig w:usb0="00000047"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DCEBB" w14:textId="4F397B3E" w:rsidR="00C06E83" w:rsidRDefault="006C41E9">
    <w:pPr>
      <w:pStyle w:val="Rodap"/>
      <w:rPr>
        <w:lang w:eastAsia="pt-BR"/>
      </w:rPr>
    </w:pPr>
    <w:r>
      <w:rPr>
        <w:noProof/>
      </w:rPr>
      <mc:AlternateContent>
        <mc:Choice Requires="wps">
          <w:drawing>
            <wp:anchor distT="0" distB="0" distL="114300" distR="114300" simplePos="0" relativeHeight="251658752" behindDoc="0" locked="0" layoutInCell="1" allowOverlap="1" wp14:anchorId="6B9763C0" wp14:editId="00E0E839">
              <wp:simplePos x="0" y="0"/>
              <wp:positionH relativeFrom="column">
                <wp:posOffset>-27940</wp:posOffset>
              </wp:positionH>
              <wp:positionV relativeFrom="paragraph">
                <wp:posOffset>54610</wp:posOffset>
              </wp:positionV>
              <wp:extent cx="5759450" cy="0"/>
              <wp:effectExtent l="10160" t="16510" r="12065" b="12065"/>
              <wp:wrapNone/>
              <wp:docPr id="1040773612"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5945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4A9C7FC" id="_x0000_t32" coordsize="21600,21600" o:spt="32" o:oned="t" path="m,l21600,21600e" filled="f">
              <v:path arrowok="t" fillok="f" o:connecttype="none"/>
              <o:lock v:ext="edit" shapetype="t"/>
            </v:shapetype>
            <v:shape id="AutoShape 9" o:spid="_x0000_s1026" type="#_x0000_t32" style="position:absolute;margin-left:-2.2pt;margin-top:4.3pt;width:453.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" strokeweight="1.5pt"/>
          </w:pict>
        </mc:Fallback>
      </mc:AlternateContent>
    </w:r>
    <w:r>
      <w:rPr>
        <w:noProof/>
      </w:rPr>
      <w:drawing>
        <wp:anchor distT="0" distB="0" distL="114300" distR="114300" simplePos="0" relativeHeight="251657728" behindDoc="1" locked="0" layoutInCell="1" allowOverlap="1" wp14:anchorId="29DAA5BA" wp14:editId="51A8B7C7">
          <wp:simplePos x="0" y="0"/>
          <wp:positionH relativeFrom="column">
            <wp:posOffset>-3175</wp:posOffset>
          </wp:positionH>
          <wp:positionV relativeFrom="paragraph">
            <wp:posOffset>121285</wp:posOffset>
          </wp:positionV>
          <wp:extent cx="497840" cy="245745"/>
          <wp:effectExtent l="0" t="0" r="0" b="0"/>
          <wp:wrapNone/>
          <wp:docPr id="1672784456"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l="-121" t="-186" r="-121" b="-186"/>
                  <a:stretch>
                    <a:fillRect/>
                  </a:stretch>
                </pic:blipFill>
                <pic:spPr bwMode="auto">
                  <a:xfrm>
                    <a:off x="0" y="0"/>
                    <a:ext cx="497840" cy="24574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704" behindDoc="0" locked="0" layoutInCell="1" allowOverlap="1" wp14:anchorId="4414967A" wp14:editId="53CCC263">
          <wp:simplePos x="0" y="0"/>
          <wp:positionH relativeFrom="column">
            <wp:posOffset>5285105</wp:posOffset>
          </wp:positionH>
          <wp:positionV relativeFrom="paragraph">
            <wp:posOffset>90805</wp:posOffset>
          </wp:positionV>
          <wp:extent cx="375285" cy="320675"/>
          <wp:effectExtent l="0" t="0" r="0" b="0"/>
          <wp:wrapNone/>
          <wp:docPr id="155181257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l="-253" t="-198" r="-253" b="-198"/>
                  <a:stretch>
                    <a:fillRect/>
                  </a:stretch>
                </pic:blipFill>
                <pic:spPr bwMode="auto">
                  <a:xfrm>
                    <a:off x="0" y="0"/>
                    <a:ext cx="375285" cy="32067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48F0DE29" w14:textId="77777777" w:rsidR="00C06E83" w:rsidRDefault="00C06E83">
    <w:pPr>
      <w:pStyle w:val="Rodap"/>
    </w:pPr>
    <w:r>
      <w:rPr>
        <w:b/>
      </w:rPr>
      <w:t xml:space="preserve">                       </w:t>
    </w:r>
    <w:r>
      <w:rPr>
        <w:rFonts w:ascii="Arial Narrow" w:eastAsia="Arial Narrow" w:hAnsi="Arial Narrow" w:cs="Arial Narrow"/>
        <w:b/>
        <w:sz w:val="14"/>
        <w:szCs w:val="14"/>
      </w:rPr>
      <w:t>“</w:t>
    </w:r>
    <w:r>
      <w:rPr>
        <w:rFonts w:ascii="Arial Narrow" w:hAnsi="Arial Narrow" w:cs="Arial Narrow"/>
        <w:b/>
        <w:sz w:val="14"/>
        <w:szCs w:val="14"/>
      </w:rPr>
      <w:t xml:space="preserve">RIBEIRO DE BARROS: HERÓI </w:t>
    </w:r>
    <w:proofErr w:type="gramStart"/>
    <w:r>
      <w:rPr>
        <w:rFonts w:ascii="Arial Narrow" w:hAnsi="Arial Narrow" w:cs="Arial Narrow"/>
        <w:b/>
        <w:sz w:val="14"/>
        <w:szCs w:val="14"/>
      </w:rPr>
      <w:t xml:space="preserve">NACIONAL”   </w:t>
    </w:r>
    <w:proofErr w:type="gramEnd"/>
    <w:r w:rsidR="00B9512C">
      <w:rPr>
        <w:rFonts w:ascii="Arial Narrow" w:hAnsi="Arial Narrow" w:cs="Arial Narrow"/>
        <w:b/>
        <w:sz w:val="14"/>
        <w:szCs w:val="14"/>
      </w:rPr>
      <w:t xml:space="preserve">                          </w:t>
    </w:r>
    <w:r w:rsidR="009E526C">
      <w:rPr>
        <w:rFonts w:ascii="Arial Narrow" w:hAnsi="Arial Narrow" w:cs="Arial Narrow"/>
        <w:b/>
        <w:sz w:val="14"/>
        <w:szCs w:val="14"/>
      </w:rPr>
      <w:t xml:space="preserve">    </w:t>
    </w:r>
    <w:r w:rsidR="00B9512C">
      <w:rPr>
        <w:rFonts w:ascii="Arial Narrow" w:hAnsi="Arial Narrow" w:cs="Arial Narrow"/>
        <w:b/>
        <w:sz w:val="14"/>
        <w:szCs w:val="14"/>
      </w:rPr>
      <w:t xml:space="preserve">                 </w:t>
    </w:r>
    <w:proofErr w:type="gramStart"/>
    <w:r>
      <w:rPr>
        <w:rFonts w:ascii="Arial Narrow" w:hAnsi="Arial Narrow" w:cs="Arial Narrow"/>
        <w:b/>
        <w:sz w:val="14"/>
        <w:szCs w:val="14"/>
      </w:rPr>
      <w:t xml:space="preserve">   “</w:t>
    </w:r>
    <w:proofErr w:type="gramEnd"/>
    <w:r>
      <w:rPr>
        <w:rFonts w:ascii="Arial Narrow" w:hAnsi="Arial Narrow" w:cs="Arial Narrow"/>
        <w:b/>
        <w:sz w:val="14"/>
        <w:szCs w:val="14"/>
      </w:rPr>
      <w:t>JAHU – CAPITAL NACIONAL DO CALÇADO FEMININO”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4758B2" w14:textId="77777777" w:rsidR="00335939" w:rsidRDefault="00335939">
      <w:r>
        <w:separator/>
      </w:r>
    </w:p>
  </w:footnote>
  <w:footnote w:type="continuationSeparator" w:id="0">
    <w:p w14:paraId="001CAF62" w14:textId="77777777" w:rsidR="00335939" w:rsidRDefault="00335939">
      <w:r>
        <w:continuationSeparator/>
      </w:r>
    </w:p>
  </w:footnote>
  <w:footnote w:id="1">
    <w:p w14:paraId="64DDB237" w14:textId="77777777" w:rsidR="00284F35" w:rsidRPr="0077718A" w:rsidRDefault="00284F35" w:rsidP="00284F35">
      <w:pPr>
        <w:pStyle w:val="Textodenotaderodap"/>
        <w:jc w:val="both"/>
        <w:rPr>
          <w:rFonts w:ascii="Arial" w:hAnsi="Arial" w:cs="Arial"/>
        </w:rPr>
      </w:pPr>
      <w:r w:rsidRPr="000179E5">
        <w:rPr>
          <w:rStyle w:val="Refdenotaderodap"/>
          <w:rFonts w:ascii="Arial" w:hAnsi="Arial" w:cs="Arial"/>
        </w:rPr>
        <w:footnoteRef/>
      </w:r>
      <w:r w:rsidRPr="000179E5">
        <w:rPr>
          <w:rFonts w:ascii="Arial" w:hAnsi="Arial" w:cs="Arial"/>
        </w:rPr>
        <w:t xml:space="preserve"> Termo de referência elaborado nos termos de determinação do Tribunal de Contas do Estado de São Paulo (</w:t>
      </w:r>
      <w:r w:rsidR="000179E5" w:rsidRPr="000179E5">
        <w:rPr>
          <w:rFonts w:ascii="Arial" w:hAnsi="Arial" w:cs="Arial"/>
        </w:rPr>
        <w:t>“</w:t>
      </w:r>
      <w:r w:rsidR="000179E5" w:rsidRPr="000179E5">
        <w:rPr>
          <w:rFonts w:ascii="Arial" w:hAnsi="Arial" w:cs="Arial"/>
        </w:rPr>
        <w:sym w:font="Symbol" w:char="F0B7"/>
      </w:r>
      <w:r w:rsidR="000179E5" w:rsidRPr="000179E5">
        <w:rPr>
          <w:rFonts w:ascii="Arial" w:hAnsi="Arial" w:cs="Arial"/>
        </w:rPr>
        <w:t xml:space="preserve"> O termo de referência é obrigatório para todas as possibilidades de contratações diretas; </w:t>
      </w:r>
      <w:r w:rsidR="000179E5" w:rsidRPr="000179E5">
        <w:rPr>
          <w:rFonts w:ascii="Arial" w:hAnsi="Arial" w:cs="Arial"/>
        </w:rPr>
        <w:sym w:font="Symbol" w:char="F0B7"/>
      </w:r>
      <w:r w:rsidR="000179E5" w:rsidRPr="000179E5">
        <w:rPr>
          <w:rFonts w:ascii="Arial" w:hAnsi="Arial" w:cs="Arial"/>
        </w:rPr>
        <w:t xml:space="preserve"> Nos casos dos incisos I e II do artigo 75 da NLLC este deve ser simplificado e constar o objeto e suas características técnicas, orçamento, eventuais exigências técnicas que deverão ser cumpridas pelo futuro contratado, os critérios para a escolha do futuro contratado, as condições de execução do contrato, destacando-se prazos de execução e recebimento, com as justificativas sobre o cabimento da contratação direta e demais motivações que forem consideradas cabíveis, notadamente no tocante ao preço;”</w:t>
      </w:r>
      <w:r w:rsidRPr="000179E5">
        <w:rPr>
          <w:rFonts w:ascii="Arial" w:hAnsi="Arial" w:cs="Arial"/>
        </w:rPr>
        <w:t xml:space="preserve">. SÃO PAULO. Tribunal de Contas do Estado. </w:t>
      </w:r>
      <w:r w:rsidR="00F528F6" w:rsidRPr="000179E5">
        <w:rPr>
          <w:rFonts w:ascii="Arial" w:hAnsi="Arial" w:cs="Arial"/>
          <w:i/>
          <w:iCs/>
        </w:rPr>
        <w:t>Licitações e contratos:</w:t>
      </w:r>
      <w:r w:rsidR="00F528F6" w:rsidRPr="000179E5">
        <w:rPr>
          <w:rFonts w:ascii="Arial" w:hAnsi="Arial" w:cs="Arial"/>
        </w:rPr>
        <w:t xml:space="preserve"> principais aspectos da fase preparatória e gestão contratual</w:t>
      </w:r>
      <w:r w:rsidRPr="000179E5">
        <w:rPr>
          <w:rFonts w:ascii="Arial" w:hAnsi="Arial" w:cs="Arial"/>
        </w:rPr>
        <w:t xml:space="preserve">. São Paulo: Tribunal de </w:t>
      </w:r>
      <w:r w:rsidRPr="0077718A">
        <w:rPr>
          <w:rFonts w:ascii="Arial" w:hAnsi="Arial" w:cs="Arial"/>
        </w:rPr>
        <w:t>Contas do Estado, 202</w:t>
      </w:r>
      <w:r w:rsidR="00AD7B70" w:rsidRPr="0077718A">
        <w:rPr>
          <w:rFonts w:ascii="Arial" w:hAnsi="Arial" w:cs="Arial"/>
        </w:rPr>
        <w:t>3</w:t>
      </w:r>
      <w:r w:rsidRPr="0077718A">
        <w:rPr>
          <w:rFonts w:ascii="Arial" w:hAnsi="Arial" w:cs="Aria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7CCA3" w14:textId="6EBE8548" w:rsidR="00C06E83" w:rsidRDefault="006C41E9">
    <w:pPr>
      <w:pStyle w:val="Cabealho"/>
      <w:rPr>
        <w:lang w:eastAsia="pt-BR"/>
      </w:rPr>
    </w:pPr>
    <w:r>
      <w:rPr>
        <w:noProof/>
      </w:rPr>
      <w:drawing>
        <wp:anchor distT="0" distB="0" distL="114300" distR="114300" simplePos="0" relativeHeight="251659776" behindDoc="0" locked="0" layoutInCell="1" allowOverlap="1" wp14:anchorId="5CC255C2" wp14:editId="1102F2D1">
          <wp:simplePos x="0" y="0"/>
          <wp:positionH relativeFrom="margin">
            <wp:align>center</wp:align>
          </wp:positionH>
          <wp:positionV relativeFrom="paragraph">
            <wp:posOffset>-339090</wp:posOffset>
          </wp:positionV>
          <wp:extent cx="613709" cy="525439"/>
          <wp:effectExtent l="0" t="0" r="0" b="8255"/>
          <wp:wrapNone/>
          <wp:docPr id="79504741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l="-70" t="-82" r="-70" b="-82"/>
                  <a:stretch>
                    <a:fillRect/>
                  </a:stretch>
                </pic:blipFill>
                <pic:spPr bwMode="auto">
                  <a:xfrm>
                    <a:off x="0" y="0"/>
                    <a:ext cx="613709" cy="525439"/>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1E7ABA58" w14:textId="77777777" w:rsidR="00C06E83" w:rsidRPr="00153A07" w:rsidRDefault="00C06E83">
    <w:pPr>
      <w:pStyle w:val="Cabealho"/>
      <w:jc w:val="center"/>
      <w:rPr>
        <w:sz w:val="16"/>
        <w:szCs w:val="16"/>
      </w:rPr>
    </w:pPr>
    <w:r w:rsidRPr="00153A07">
      <w:rPr>
        <w:rFonts w:ascii="Phyllis" w:hAnsi="Phyllis" w:cs="Phyllis"/>
        <w:sz w:val="28"/>
        <w:szCs w:val="16"/>
      </w:rPr>
      <w:t>Câmara Municipal de Jahu</w:t>
    </w:r>
  </w:p>
  <w:p w14:paraId="1B55830B" w14:textId="45637933" w:rsidR="00C06E83" w:rsidRPr="00153A07" w:rsidRDefault="006C41E9" w:rsidP="00B55869">
    <w:pPr>
      <w:pStyle w:val="Cabealho"/>
      <w:jc w:val="center"/>
      <w:rPr>
        <w:sz w:val="18"/>
        <w:szCs w:val="18"/>
      </w:rPr>
    </w:pPr>
    <w:r w:rsidRPr="00153A07">
      <w:rPr>
        <w:rFonts w:ascii="Phyllis" w:hAnsi="Phyllis" w:cs="Phyllis"/>
        <w:b/>
        <w:noProof/>
        <w:sz w:val="18"/>
        <w:szCs w:val="18"/>
      </w:rPr>
      <mc:AlternateContent>
        <mc:Choice Requires="wps">
          <w:drawing>
            <wp:anchor distT="0" distB="0" distL="114300" distR="114300" simplePos="0" relativeHeight="251655680" behindDoc="0" locked="0" layoutInCell="1" allowOverlap="1" wp14:anchorId="2660D350" wp14:editId="59023977">
              <wp:simplePos x="0" y="0"/>
              <wp:positionH relativeFrom="column">
                <wp:posOffset>5080</wp:posOffset>
              </wp:positionH>
              <wp:positionV relativeFrom="paragraph">
                <wp:posOffset>186690</wp:posOffset>
              </wp:positionV>
              <wp:extent cx="5759450" cy="0"/>
              <wp:effectExtent l="14605" t="15240" r="17145" b="13335"/>
              <wp:wrapNone/>
              <wp:docPr id="923505526"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5945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9CFB74C" id="_x0000_t32" coordsize="21600,21600" o:spt="32" o:oned="t" path="m,l21600,21600e" filled="f">
              <v:path arrowok="t" fillok="f" o:connecttype="none"/>
              <o:lock v:ext="edit" shapetype="t"/>
            </v:shapetype>
            <v:shape id="AutoShape 5" o:spid="_x0000_s1026" type="#_x0000_t32" style="position:absolute;margin-left:.4pt;margin-top:14.7pt;width:453.5pt;height:0;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" strokeweight="1.5pt"/>
          </w:pict>
        </mc:Fallback>
      </mc:AlternateContent>
    </w:r>
    <w:r w:rsidR="00C06E83" w:rsidRPr="00153A07">
      <w:rPr>
        <w:rFonts w:ascii="Phyllis" w:hAnsi="Phyllis" w:cs="Phyllis"/>
        <w:b/>
        <w:sz w:val="18"/>
        <w:szCs w:val="18"/>
      </w:rPr>
      <w:t>Estado de São Paulo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5B628F"/>
    <w:multiLevelType w:val="multilevel"/>
    <w:tmpl w:val="93549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707CE1"/>
    <w:multiLevelType w:val="multilevel"/>
    <w:tmpl w:val="438CB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7F5DA3"/>
    <w:multiLevelType w:val="multilevel"/>
    <w:tmpl w:val="DBD65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A6462E"/>
    <w:multiLevelType w:val="hybridMultilevel"/>
    <w:tmpl w:val="D2360C0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B160AD5"/>
    <w:multiLevelType w:val="multilevel"/>
    <w:tmpl w:val="9EA23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5825C4"/>
    <w:multiLevelType w:val="multilevel"/>
    <w:tmpl w:val="094E6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4E0662"/>
    <w:multiLevelType w:val="multilevel"/>
    <w:tmpl w:val="38E88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7D7E0C"/>
    <w:multiLevelType w:val="multilevel"/>
    <w:tmpl w:val="E5EC3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E84CFA"/>
    <w:multiLevelType w:val="multilevel"/>
    <w:tmpl w:val="C9100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F309E5"/>
    <w:multiLevelType w:val="multilevel"/>
    <w:tmpl w:val="9CB20170"/>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55D5810"/>
    <w:multiLevelType w:val="multilevel"/>
    <w:tmpl w:val="36801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D904FE"/>
    <w:multiLevelType w:val="multilevel"/>
    <w:tmpl w:val="7BD638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D31973"/>
    <w:multiLevelType w:val="multilevel"/>
    <w:tmpl w:val="2B941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A555BC1"/>
    <w:multiLevelType w:val="multilevel"/>
    <w:tmpl w:val="85E8A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765D74"/>
    <w:multiLevelType w:val="multilevel"/>
    <w:tmpl w:val="F5822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D7D74F5"/>
    <w:multiLevelType w:val="multilevel"/>
    <w:tmpl w:val="691855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905F0E"/>
    <w:multiLevelType w:val="multilevel"/>
    <w:tmpl w:val="CB38B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FE26876"/>
    <w:multiLevelType w:val="multilevel"/>
    <w:tmpl w:val="9D625B26"/>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200D42E6"/>
    <w:multiLevelType w:val="multilevel"/>
    <w:tmpl w:val="41E09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0353BD0"/>
    <w:multiLevelType w:val="multilevel"/>
    <w:tmpl w:val="93441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1B54EA1"/>
    <w:multiLevelType w:val="multilevel"/>
    <w:tmpl w:val="5E16D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30233A5"/>
    <w:multiLevelType w:val="multilevel"/>
    <w:tmpl w:val="E6F847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3035D36"/>
    <w:multiLevelType w:val="multilevel"/>
    <w:tmpl w:val="6F080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3ED7CF5"/>
    <w:multiLevelType w:val="multilevel"/>
    <w:tmpl w:val="324C1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6E00AFD"/>
    <w:multiLevelType w:val="multilevel"/>
    <w:tmpl w:val="84A63D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9B549D5"/>
    <w:multiLevelType w:val="multilevel"/>
    <w:tmpl w:val="548E3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AB75C49"/>
    <w:multiLevelType w:val="multilevel"/>
    <w:tmpl w:val="4C3AC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BD30749"/>
    <w:multiLevelType w:val="multilevel"/>
    <w:tmpl w:val="4D92711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2BF51F6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2CAB5A4E"/>
    <w:multiLevelType w:val="multilevel"/>
    <w:tmpl w:val="77CAE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D526AA1"/>
    <w:multiLevelType w:val="multilevel"/>
    <w:tmpl w:val="D23A8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0697584"/>
    <w:multiLevelType w:val="hybridMultilevel"/>
    <w:tmpl w:val="3B0C8848"/>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33" w15:restartNumberingAfterBreak="0">
    <w:nsid w:val="32A47752"/>
    <w:multiLevelType w:val="multilevel"/>
    <w:tmpl w:val="B1243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6743FDF"/>
    <w:multiLevelType w:val="multilevel"/>
    <w:tmpl w:val="06FEA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9BB0B03"/>
    <w:multiLevelType w:val="multilevel"/>
    <w:tmpl w:val="6C546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9C6312B"/>
    <w:multiLevelType w:val="multilevel"/>
    <w:tmpl w:val="DFA0A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B3F2CA1"/>
    <w:multiLevelType w:val="multilevel"/>
    <w:tmpl w:val="9372E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DC97A78"/>
    <w:multiLevelType w:val="multilevel"/>
    <w:tmpl w:val="3B5CB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EF20055"/>
    <w:multiLevelType w:val="multilevel"/>
    <w:tmpl w:val="F1BA23C6"/>
    <w:lvl w:ilvl="0">
      <w:start w:val="1"/>
      <w:numFmt w:val="bullet"/>
      <w:lvlText w:val=""/>
      <w:lvlJc w:val="left"/>
      <w:pPr>
        <w:tabs>
          <w:tab w:val="num" w:pos="1776"/>
        </w:tabs>
        <w:ind w:left="1776" w:hanging="360"/>
      </w:pPr>
      <w:rPr>
        <w:rFonts w:ascii="Symbol" w:hAnsi="Symbol" w:hint="default"/>
        <w:sz w:val="20"/>
      </w:rPr>
    </w:lvl>
    <w:lvl w:ilvl="1" w:tentative="1">
      <w:start w:val="1"/>
      <w:numFmt w:val="bullet"/>
      <w:lvlText w:val="o"/>
      <w:lvlJc w:val="left"/>
      <w:pPr>
        <w:tabs>
          <w:tab w:val="num" w:pos="2496"/>
        </w:tabs>
        <w:ind w:left="2496" w:hanging="360"/>
      </w:pPr>
      <w:rPr>
        <w:rFonts w:ascii="Courier New" w:hAnsi="Courier New" w:hint="default"/>
        <w:sz w:val="20"/>
      </w:rPr>
    </w:lvl>
    <w:lvl w:ilvl="2" w:tentative="1">
      <w:start w:val="1"/>
      <w:numFmt w:val="bullet"/>
      <w:lvlText w:val=""/>
      <w:lvlJc w:val="left"/>
      <w:pPr>
        <w:tabs>
          <w:tab w:val="num" w:pos="3216"/>
        </w:tabs>
        <w:ind w:left="3216" w:hanging="360"/>
      </w:pPr>
      <w:rPr>
        <w:rFonts w:ascii="Wingdings" w:hAnsi="Wingdings" w:hint="default"/>
        <w:sz w:val="20"/>
      </w:rPr>
    </w:lvl>
    <w:lvl w:ilvl="3" w:tentative="1">
      <w:start w:val="1"/>
      <w:numFmt w:val="bullet"/>
      <w:lvlText w:val=""/>
      <w:lvlJc w:val="left"/>
      <w:pPr>
        <w:tabs>
          <w:tab w:val="num" w:pos="3936"/>
        </w:tabs>
        <w:ind w:left="3936" w:hanging="360"/>
      </w:pPr>
      <w:rPr>
        <w:rFonts w:ascii="Wingdings" w:hAnsi="Wingdings" w:hint="default"/>
        <w:sz w:val="20"/>
      </w:rPr>
    </w:lvl>
    <w:lvl w:ilvl="4" w:tentative="1">
      <w:start w:val="1"/>
      <w:numFmt w:val="bullet"/>
      <w:lvlText w:val=""/>
      <w:lvlJc w:val="left"/>
      <w:pPr>
        <w:tabs>
          <w:tab w:val="num" w:pos="4656"/>
        </w:tabs>
        <w:ind w:left="4656" w:hanging="360"/>
      </w:pPr>
      <w:rPr>
        <w:rFonts w:ascii="Wingdings" w:hAnsi="Wingdings" w:hint="default"/>
        <w:sz w:val="20"/>
      </w:rPr>
    </w:lvl>
    <w:lvl w:ilvl="5" w:tentative="1">
      <w:start w:val="1"/>
      <w:numFmt w:val="bullet"/>
      <w:lvlText w:val=""/>
      <w:lvlJc w:val="left"/>
      <w:pPr>
        <w:tabs>
          <w:tab w:val="num" w:pos="5376"/>
        </w:tabs>
        <w:ind w:left="5376" w:hanging="360"/>
      </w:pPr>
      <w:rPr>
        <w:rFonts w:ascii="Wingdings" w:hAnsi="Wingdings" w:hint="default"/>
        <w:sz w:val="20"/>
      </w:rPr>
    </w:lvl>
    <w:lvl w:ilvl="6" w:tentative="1">
      <w:start w:val="1"/>
      <w:numFmt w:val="bullet"/>
      <w:lvlText w:val=""/>
      <w:lvlJc w:val="left"/>
      <w:pPr>
        <w:tabs>
          <w:tab w:val="num" w:pos="6096"/>
        </w:tabs>
        <w:ind w:left="6096" w:hanging="360"/>
      </w:pPr>
      <w:rPr>
        <w:rFonts w:ascii="Wingdings" w:hAnsi="Wingdings" w:hint="default"/>
        <w:sz w:val="20"/>
      </w:rPr>
    </w:lvl>
    <w:lvl w:ilvl="7" w:tentative="1">
      <w:start w:val="1"/>
      <w:numFmt w:val="bullet"/>
      <w:lvlText w:val=""/>
      <w:lvlJc w:val="left"/>
      <w:pPr>
        <w:tabs>
          <w:tab w:val="num" w:pos="6816"/>
        </w:tabs>
        <w:ind w:left="6816" w:hanging="360"/>
      </w:pPr>
      <w:rPr>
        <w:rFonts w:ascii="Wingdings" w:hAnsi="Wingdings" w:hint="default"/>
        <w:sz w:val="20"/>
      </w:rPr>
    </w:lvl>
    <w:lvl w:ilvl="8" w:tentative="1">
      <w:start w:val="1"/>
      <w:numFmt w:val="bullet"/>
      <w:lvlText w:val=""/>
      <w:lvlJc w:val="left"/>
      <w:pPr>
        <w:tabs>
          <w:tab w:val="num" w:pos="7536"/>
        </w:tabs>
        <w:ind w:left="7536" w:hanging="360"/>
      </w:pPr>
      <w:rPr>
        <w:rFonts w:ascii="Wingdings" w:hAnsi="Wingdings" w:hint="default"/>
        <w:sz w:val="20"/>
      </w:rPr>
    </w:lvl>
  </w:abstractNum>
  <w:abstractNum w:abstractNumId="40" w15:restartNumberingAfterBreak="0">
    <w:nsid w:val="3FF71AC2"/>
    <w:multiLevelType w:val="multilevel"/>
    <w:tmpl w:val="6A6AD40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41285759"/>
    <w:multiLevelType w:val="multilevel"/>
    <w:tmpl w:val="93769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15E6F66"/>
    <w:multiLevelType w:val="multilevel"/>
    <w:tmpl w:val="E89EB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1C60B7B"/>
    <w:multiLevelType w:val="multilevel"/>
    <w:tmpl w:val="47C47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41B76B2"/>
    <w:multiLevelType w:val="multilevel"/>
    <w:tmpl w:val="B7968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90A3F57"/>
    <w:multiLevelType w:val="multilevel"/>
    <w:tmpl w:val="79B2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90E6C8E"/>
    <w:multiLevelType w:val="multilevel"/>
    <w:tmpl w:val="A96659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9D0646C"/>
    <w:multiLevelType w:val="multilevel"/>
    <w:tmpl w:val="AD9CA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A2E7ABE"/>
    <w:multiLevelType w:val="multilevel"/>
    <w:tmpl w:val="3216D8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A4C1239"/>
    <w:multiLevelType w:val="multilevel"/>
    <w:tmpl w:val="846A6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A5A25A8"/>
    <w:multiLevelType w:val="multilevel"/>
    <w:tmpl w:val="CAC6A0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E57336F"/>
    <w:multiLevelType w:val="multilevel"/>
    <w:tmpl w:val="CC708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FA370DE"/>
    <w:multiLevelType w:val="multilevel"/>
    <w:tmpl w:val="76229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1376FEA"/>
    <w:multiLevelType w:val="multilevel"/>
    <w:tmpl w:val="6E7AD1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16F52AF"/>
    <w:multiLevelType w:val="multilevel"/>
    <w:tmpl w:val="B50AE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3F827CB"/>
    <w:multiLevelType w:val="multilevel"/>
    <w:tmpl w:val="BD445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5001896"/>
    <w:multiLevelType w:val="multilevel"/>
    <w:tmpl w:val="D06A09D6"/>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7" w15:restartNumberingAfterBreak="0">
    <w:nsid w:val="56CA4F0D"/>
    <w:multiLevelType w:val="multilevel"/>
    <w:tmpl w:val="FC365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6D2783C"/>
    <w:multiLevelType w:val="multilevel"/>
    <w:tmpl w:val="ABE29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72C0D15"/>
    <w:multiLevelType w:val="multilevel"/>
    <w:tmpl w:val="3F54D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8590788"/>
    <w:multiLevelType w:val="multilevel"/>
    <w:tmpl w:val="3892A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8C70C93"/>
    <w:multiLevelType w:val="multilevel"/>
    <w:tmpl w:val="04CA3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A650CA9"/>
    <w:multiLevelType w:val="multilevel"/>
    <w:tmpl w:val="C890C1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D6525F9"/>
    <w:multiLevelType w:val="multilevel"/>
    <w:tmpl w:val="10C0E3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0C70F99"/>
    <w:multiLevelType w:val="multilevel"/>
    <w:tmpl w:val="20F82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2B74D35"/>
    <w:multiLevelType w:val="multilevel"/>
    <w:tmpl w:val="84BA57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33D6653"/>
    <w:multiLevelType w:val="hybridMultilevel"/>
    <w:tmpl w:val="9176F306"/>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67" w15:restartNumberingAfterBreak="0">
    <w:nsid w:val="63A44EC3"/>
    <w:multiLevelType w:val="multilevel"/>
    <w:tmpl w:val="A19C6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3F20695"/>
    <w:multiLevelType w:val="multilevel"/>
    <w:tmpl w:val="72D49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5BB793A"/>
    <w:multiLevelType w:val="multilevel"/>
    <w:tmpl w:val="D842D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5FC435A"/>
    <w:multiLevelType w:val="multilevel"/>
    <w:tmpl w:val="103C2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6494771"/>
    <w:multiLevelType w:val="multilevel"/>
    <w:tmpl w:val="1368D0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9DC6D89"/>
    <w:multiLevelType w:val="multilevel"/>
    <w:tmpl w:val="CC3EFB8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6DAC32DF"/>
    <w:multiLevelType w:val="multilevel"/>
    <w:tmpl w:val="96FEF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0722730"/>
    <w:multiLevelType w:val="multilevel"/>
    <w:tmpl w:val="137E4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0D44EEF"/>
    <w:multiLevelType w:val="multilevel"/>
    <w:tmpl w:val="D5968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1AC3581"/>
    <w:multiLevelType w:val="multilevel"/>
    <w:tmpl w:val="94C4A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2F20000"/>
    <w:multiLevelType w:val="multilevel"/>
    <w:tmpl w:val="533A70B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756F668C"/>
    <w:multiLevelType w:val="hybridMultilevel"/>
    <w:tmpl w:val="87121E2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9" w15:restartNumberingAfterBreak="0">
    <w:nsid w:val="75A163B2"/>
    <w:multiLevelType w:val="multilevel"/>
    <w:tmpl w:val="FBEAE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5C4373C"/>
    <w:multiLevelType w:val="multilevel"/>
    <w:tmpl w:val="78E0BF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87F796F"/>
    <w:multiLevelType w:val="multilevel"/>
    <w:tmpl w:val="C85C2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8F513B2"/>
    <w:multiLevelType w:val="multilevel"/>
    <w:tmpl w:val="876A7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AAB5475"/>
    <w:multiLevelType w:val="multilevel"/>
    <w:tmpl w:val="93D82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B623F3A"/>
    <w:multiLevelType w:val="multilevel"/>
    <w:tmpl w:val="9F16A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BAE0DCF"/>
    <w:multiLevelType w:val="multilevel"/>
    <w:tmpl w:val="C0CE5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BE542E7"/>
    <w:multiLevelType w:val="multilevel"/>
    <w:tmpl w:val="F678107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7" w15:restartNumberingAfterBreak="0">
    <w:nsid w:val="7CA64EA9"/>
    <w:multiLevelType w:val="multilevel"/>
    <w:tmpl w:val="BA944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E491893"/>
    <w:multiLevelType w:val="multilevel"/>
    <w:tmpl w:val="E1D08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17184176">
    <w:abstractNumId w:val="0"/>
  </w:num>
  <w:num w:numId="2" w16cid:durableId="2753209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21243877">
    <w:abstractNumId w:val="28"/>
  </w:num>
  <w:num w:numId="4" w16cid:durableId="984506242">
    <w:abstractNumId w:val="56"/>
  </w:num>
  <w:num w:numId="5" w16cid:durableId="1366757632">
    <w:abstractNumId w:val="32"/>
  </w:num>
  <w:num w:numId="6" w16cid:durableId="1655570762">
    <w:abstractNumId w:val="86"/>
  </w:num>
  <w:num w:numId="7" w16cid:durableId="773129791">
    <w:abstractNumId w:val="29"/>
  </w:num>
  <w:num w:numId="8" w16cid:durableId="1977681996">
    <w:abstractNumId w:val="76"/>
  </w:num>
  <w:num w:numId="9" w16cid:durableId="548304119">
    <w:abstractNumId w:val="78"/>
  </w:num>
  <w:num w:numId="10" w16cid:durableId="1921208082">
    <w:abstractNumId w:val="57"/>
  </w:num>
  <w:num w:numId="11" w16cid:durableId="1826169284">
    <w:abstractNumId w:val="17"/>
  </w:num>
  <w:num w:numId="12" w16cid:durableId="481431346">
    <w:abstractNumId w:val="54"/>
  </w:num>
  <w:num w:numId="13" w16cid:durableId="1723870515">
    <w:abstractNumId w:val="44"/>
  </w:num>
  <w:num w:numId="14" w16cid:durableId="1097024491">
    <w:abstractNumId w:val="46"/>
  </w:num>
  <w:num w:numId="15" w16cid:durableId="1221480650">
    <w:abstractNumId w:val="42"/>
  </w:num>
  <w:num w:numId="16" w16cid:durableId="817109891">
    <w:abstractNumId w:val="41"/>
  </w:num>
  <w:num w:numId="17" w16cid:durableId="866141712">
    <w:abstractNumId w:val="15"/>
  </w:num>
  <w:num w:numId="18" w16cid:durableId="1560939310">
    <w:abstractNumId w:val="22"/>
  </w:num>
  <w:num w:numId="19" w16cid:durableId="698819915">
    <w:abstractNumId w:val="7"/>
  </w:num>
  <w:num w:numId="20" w16cid:durableId="918322009">
    <w:abstractNumId w:val="58"/>
  </w:num>
  <w:num w:numId="21" w16cid:durableId="1298073832">
    <w:abstractNumId w:val="68"/>
  </w:num>
  <w:num w:numId="22" w16cid:durableId="1009021685">
    <w:abstractNumId w:val="59"/>
  </w:num>
  <w:num w:numId="23" w16cid:durableId="506332133">
    <w:abstractNumId w:val="2"/>
  </w:num>
  <w:num w:numId="24" w16cid:durableId="1428307346">
    <w:abstractNumId w:val="25"/>
  </w:num>
  <w:num w:numId="25" w16cid:durableId="1228540842">
    <w:abstractNumId w:val="61"/>
  </w:num>
  <w:num w:numId="26" w16cid:durableId="1239250599">
    <w:abstractNumId w:val="16"/>
  </w:num>
  <w:num w:numId="27" w16cid:durableId="620647447">
    <w:abstractNumId w:val="30"/>
  </w:num>
  <w:num w:numId="28" w16cid:durableId="903755859">
    <w:abstractNumId w:val="51"/>
  </w:num>
  <w:num w:numId="29" w16cid:durableId="298803415">
    <w:abstractNumId w:val="14"/>
  </w:num>
  <w:num w:numId="30" w16cid:durableId="1740057827">
    <w:abstractNumId w:val="71"/>
  </w:num>
  <w:num w:numId="31" w16cid:durableId="122312244">
    <w:abstractNumId w:val="31"/>
  </w:num>
  <w:num w:numId="32" w16cid:durableId="636765360">
    <w:abstractNumId w:val="63"/>
  </w:num>
  <w:num w:numId="33" w16cid:durableId="559563383">
    <w:abstractNumId w:val="60"/>
  </w:num>
  <w:num w:numId="34" w16cid:durableId="1289967768">
    <w:abstractNumId w:val="12"/>
  </w:num>
  <w:num w:numId="35" w16cid:durableId="208298725">
    <w:abstractNumId w:val="84"/>
  </w:num>
  <w:num w:numId="36" w16cid:durableId="146553720">
    <w:abstractNumId w:val="38"/>
  </w:num>
  <w:num w:numId="37" w16cid:durableId="617374614">
    <w:abstractNumId w:val="20"/>
  </w:num>
  <w:num w:numId="38" w16cid:durableId="702368822">
    <w:abstractNumId w:val="52"/>
  </w:num>
  <w:num w:numId="39" w16cid:durableId="883447188">
    <w:abstractNumId w:val="79"/>
  </w:num>
  <w:num w:numId="40" w16cid:durableId="2054768093">
    <w:abstractNumId w:val="53"/>
  </w:num>
  <w:num w:numId="41" w16cid:durableId="1510828247">
    <w:abstractNumId w:val="67"/>
  </w:num>
  <w:num w:numId="42" w16cid:durableId="445125091">
    <w:abstractNumId w:val="62"/>
  </w:num>
  <w:num w:numId="43" w16cid:durableId="1267930659">
    <w:abstractNumId w:val="74"/>
  </w:num>
  <w:num w:numId="44" w16cid:durableId="629436462">
    <w:abstractNumId w:val="70"/>
  </w:num>
  <w:num w:numId="45" w16cid:durableId="462116585">
    <w:abstractNumId w:val="40"/>
  </w:num>
  <w:num w:numId="46" w16cid:durableId="1102795650">
    <w:abstractNumId w:val="10"/>
  </w:num>
  <w:num w:numId="47" w16cid:durableId="1137912571">
    <w:abstractNumId w:val="85"/>
  </w:num>
  <w:num w:numId="48" w16cid:durableId="1185947963">
    <w:abstractNumId w:val="5"/>
  </w:num>
  <w:num w:numId="49" w16cid:durableId="1887374659">
    <w:abstractNumId w:val="11"/>
  </w:num>
  <w:num w:numId="50" w16cid:durableId="347830472">
    <w:abstractNumId w:val="80"/>
  </w:num>
  <w:num w:numId="51" w16cid:durableId="2133090963">
    <w:abstractNumId w:val="55"/>
  </w:num>
  <w:num w:numId="52" w16cid:durableId="990908072">
    <w:abstractNumId w:val="87"/>
  </w:num>
  <w:num w:numId="53" w16cid:durableId="490752394">
    <w:abstractNumId w:val="72"/>
  </w:num>
  <w:num w:numId="54" w16cid:durableId="1707675227">
    <w:abstractNumId w:val="83"/>
  </w:num>
  <w:num w:numId="55" w16cid:durableId="1584335869">
    <w:abstractNumId w:val="77"/>
  </w:num>
  <w:num w:numId="56" w16cid:durableId="1510674740">
    <w:abstractNumId w:val="19"/>
  </w:num>
  <w:num w:numId="57" w16cid:durableId="1043868027">
    <w:abstractNumId w:val="34"/>
  </w:num>
  <w:num w:numId="58" w16cid:durableId="321086471">
    <w:abstractNumId w:val="1"/>
  </w:num>
  <w:num w:numId="59" w16cid:durableId="1225022623">
    <w:abstractNumId w:val="35"/>
  </w:num>
  <w:num w:numId="60" w16cid:durableId="975523091">
    <w:abstractNumId w:val="3"/>
  </w:num>
  <w:num w:numId="61" w16cid:durableId="443579210">
    <w:abstractNumId w:val="21"/>
  </w:num>
  <w:num w:numId="62" w16cid:durableId="2024891719">
    <w:abstractNumId w:val="26"/>
  </w:num>
  <w:num w:numId="63" w16cid:durableId="1650861639">
    <w:abstractNumId w:val="9"/>
  </w:num>
  <w:num w:numId="64" w16cid:durableId="1724599903">
    <w:abstractNumId w:val="81"/>
  </w:num>
  <w:num w:numId="65" w16cid:durableId="902909012">
    <w:abstractNumId w:val="47"/>
  </w:num>
  <w:num w:numId="66" w16cid:durableId="212810172">
    <w:abstractNumId w:val="88"/>
  </w:num>
  <w:num w:numId="67" w16cid:durableId="994263962">
    <w:abstractNumId w:val="13"/>
  </w:num>
  <w:num w:numId="68" w16cid:durableId="1713849094">
    <w:abstractNumId w:val="24"/>
  </w:num>
  <w:num w:numId="69" w16cid:durableId="1313218417">
    <w:abstractNumId w:val="75"/>
  </w:num>
  <w:num w:numId="70" w16cid:durableId="110051302">
    <w:abstractNumId w:val="64"/>
  </w:num>
  <w:num w:numId="71" w16cid:durableId="893664467">
    <w:abstractNumId w:val="23"/>
  </w:num>
  <w:num w:numId="72" w16cid:durableId="1150443266">
    <w:abstractNumId w:val="36"/>
  </w:num>
  <w:num w:numId="73" w16cid:durableId="328487335">
    <w:abstractNumId w:val="8"/>
  </w:num>
  <w:num w:numId="74" w16cid:durableId="186602747">
    <w:abstractNumId w:val="33"/>
  </w:num>
  <w:num w:numId="75" w16cid:durableId="1374575374">
    <w:abstractNumId w:val="82"/>
  </w:num>
  <w:num w:numId="76" w16cid:durableId="432944540">
    <w:abstractNumId w:val="73"/>
  </w:num>
  <w:num w:numId="77" w16cid:durableId="1642226112">
    <w:abstractNumId w:val="43"/>
  </w:num>
  <w:num w:numId="78" w16cid:durableId="547566762">
    <w:abstractNumId w:val="37"/>
  </w:num>
  <w:num w:numId="79" w16cid:durableId="672293823">
    <w:abstractNumId w:val="6"/>
  </w:num>
  <w:num w:numId="80" w16cid:durableId="198781218">
    <w:abstractNumId w:val="65"/>
  </w:num>
  <w:num w:numId="81" w16cid:durableId="1742942253">
    <w:abstractNumId w:val="66"/>
  </w:num>
  <w:num w:numId="82" w16cid:durableId="1717244098">
    <w:abstractNumId w:val="49"/>
  </w:num>
  <w:num w:numId="83" w16cid:durableId="1745493909">
    <w:abstractNumId w:val="69"/>
  </w:num>
  <w:num w:numId="84" w16cid:durableId="87581134">
    <w:abstractNumId w:val="50"/>
  </w:num>
  <w:num w:numId="85" w16cid:durableId="1588032304">
    <w:abstractNumId w:val="27"/>
  </w:num>
  <w:num w:numId="86" w16cid:durableId="847449038">
    <w:abstractNumId w:val="48"/>
  </w:num>
  <w:num w:numId="87" w16cid:durableId="1896771074">
    <w:abstractNumId w:val="45"/>
  </w:num>
  <w:num w:numId="88" w16cid:durableId="1825588849">
    <w:abstractNumId w:val="39"/>
  </w:num>
  <w:num w:numId="89" w16cid:durableId="1393381043">
    <w:abstractNumId w:val="4"/>
  </w:num>
  <w:num w:numId="90" w16cid:durableId="73656007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1FFD"/>
    <w:rsid w:val="00003512"/>
    <w:rsid w:val="000059C2"/>
    <w:rsid w:val="00016179"/>
    <w:rsid w:val="000162ED"/>
    <w:rsid w:val="000179BF"/>
    <w:rsid w:val="000179E5"/>
    <w:rsid w:val="00017BCD"/>
    <w:rsid w:val="00025A74"/>
    <w:rsid w:val="0002759A"/>
    <w:rsid w:val="00032268"/>
    <w:rsid w:val="00034853"/>
    <w:rsid w:val="00036FB2"/>
    <w:rsid w:val="00036FB3"/>
    <w:rsid w:val="00041AEF"/>
    <w:rsid w:val="000427E8"/>
    <w:rsid w:val="00042BE3"/>
    <w:rsid w:val="00042F2F"/>
    <w:rsid w:val="00043371"/>
    <w:rsid w:val="0004382E"/>
    <w:rsid w:val="00045AFE"/>
    <w:rsid w:val="00051C08"/>
    <w:rsid w:val="00052E63"/>
    <w:rsid w:val="00062036"/>
    <w:rsid w:val="00063322"/>
    <w:rsid w:val="000640C4"/>
    <w:rsid w:val="000673CA"/>
    <w:rsid w:val="00071795"/>
    <w:rsid w:val="00071EC7"/>
    <w:rsid w:val="000725D2"/>
    <w:rsid w:val="00073B3F"/>
    <w:rsid w:val="000742FA"/>
    <w:rsid w:val="00074571"/>
    <w:rsid w:val="00074DA0"/>
    <w:rsid w:val="00076568"/>
    <w:rsid w:val="00076F71"/>
    <w:rsid w:val="00077486"/>
    <w:rsid w:val="00082DDA"/>
    <w:rsid w:val="000843A6"/>
    <w:rsid w:val="00090695"/>
    <w:rsid w:val="00091A61"/>
    <w:rsid w:val="00091C3C"/>
    <w:rsid w:val="000940F0"/>
    <w:rsid w:val="000958DF"/>
    <w:rsid w:val="000961CD"/>
    <w:rsid w:val="000A6A4C"/>
    <w:rsid w:val="000B04BD"/>
    <w:rsid w:val="000B522E"/>
    <w:rsid w:val="000C42FC"/>
    <w:rsid w:val="000C452B"/>
    <w:rsid w:val="000D4B11"/>
    <w:rsid w:val="000E17F1"/>
    <w:rsid w:val="000E259F"/>
    <w:rsid w:val="000F1105"/>
    <w:rsid w:val="000F26FC"/>
    <w:rsid w:val="000F4484"/>
    <w:rsid w:val="000F4645"/>
    <w:rsid w:val="0010294F"/>
    <w:rsid w:val="00103EDB"/>
    <w:rsid w:val="00106974"/>
    <w:rsid w:val="00114F3E"/>
    <w:rsid w:val="00115D8D"/>
    <w:rsid w:val="00117C55"/>
    <w:rsid w:val="0012012E"/>
    <w:rsid w:val="00125E77"/>
    <w:rsid w:val="00126E0A"/>
    <w:rsid w:val="00132F70"/>
    <w:rsid w:val="00137208"/>
    <w:rsid w:val="0014207D"/>
    <w:rsid w:val="00147E5E"/>
    <w:rsid w:val="00153A07"/>
    <w:rsid w:val="00153ACD"/>
    <w:rsid w:val="00155D32"/>
    <w:rsid w:val="001644C5"/>
    <w:rsid w:val="0017266C"/>
    <w:rsid w:val="00176220"/>
    <w:rsid w:val="0018049F"/>
    <w:rsid w:val="0018275D"/>
    <w:rsid w:val="001827B5"/>
    <w:rsid w:val="00184CD3"/>
    <w:rsid w:val="00186965"/>
    <w:rsid w:val="001879C5"/>
    <w:rsid w:val="00190C29"/>
    <w:rsid w:val="00197469"/>
    <w:rsid w:val="001A0305"/>
    <w:rsid w:val="001A673B"/>
    <w:rsid w:val="001A722B"/>
    <w:rsid w:val="001B1886"/>
    <w:rsid w:val="001B5022"/>
    <w:rsid w:val="001B66BE"/>
    <w:rsid w:val="001B6E04"/>
    <w:rsid w:val="001C3115"/>
    <w:rsid w:val="001C726E"/>
    <w:rsid w:val="001D1430"/>
    <w:rsid w:val="001D282A"/>
    <w:rsid w:val="001D3873"/>
    <w:rsid w:val="001D3ABE"/>
    <w:rsid w:val="001E5367"/>
    <w:rsid w:val="001F0C51"/>
    <w:rsid w:val="001F4A2A"/>
    <w:rsid w:val="001F73B7"/>
    <w:rsid w:val="002026E4"/>
    <w:rsid w:val="00203EA4"/>
    <w:rsid w:val="00205D4A"/>
    <w:rsid w:val="00206EE2"/>
    <w:rsid w:val="00231140"/>
    <w:rsid w:val="002316CF"/>
    <w:rsid w:val="00241846"/>
    <w:rsid w:val="002422B4"/>
    <w:rsid w:val="00243425"/>
    <w:rsid w:val="00244B0A"/>
    <w:rsid w:val="0024562D"/>
    <w:rsid w:val="00247EC4"/>
    <w:rsid w:val="00252C45"/>
    <w:rsid w:val="00253A42"/>
    <w:rsid w:val="00253AF1"/>
    <w:rsid w:val="00257553"/>
    <w:rsid w:val="00260689"/>
    <w:rsid w:val="00261D1E"/>
    <w:rsid w:val="00263AA9"/>
    <w:rsid w:val="00264EFD"/>
    <w:rsid w:val="00266B36"/>
    <w:rsid w:val="002675D0"/>
    <w:rsid w:val="002712F4"/>
    <w:rsid w:val="002731B0"/>
    <w:rsid w:val="00274E3A"/>
    <w:rsid w:val="00282195"/>
    <w:rsid w:val="00283A6E"/>
    <w:rsid w:val="00283B66"/>
    <w:rsid w:val="00284274"/>
    <w:rsid w:val="00284F35"/>
    <w:rsid w:val="002852BA"/>
    <w:rsid w:val="00285704"/>
    <w:rsid w:val="00286147"/>
    <w:rsid w:val="00291865"/>
    <w:rsid w:val="0029533F"/>
    <w:rsid w:val="002A774A"/>
    <w:rsid w:val="002B1EF0"/>
    <w:rsid w:val="002B3293"/>
    <w:rsid w:val="002B37A1"/>
    <w:rsid w:val="002B45EF"/>
    <w:rsid w:val="002B6AF3"/>
    <w:rsid w:val="002B7065"/>
    <w:rsid w:val="002B708B"/>
    <w:rsid w:val="002B74CA"/>
    <w:rsid w:val="002C0A86"/>
    <w:rsid w:val="002C59F8"/>
    <w:rsid w:val="002D0CB8"/>
    <w:rsid w:val="002D2881"/>
    <w:rsid w:val="002D5596"/>
    <w:rsid w:val="002D5784"/>
    <w:rsid w:val="002D6235"/>
    <w:rsid w:val="002E45F6"/>
    <w:rsid w:val="002F7483"/>
    <w:rsid w:val="00302153"/>
    <w:rsid w:val="0030321F"/>
    <w:rsid w:val="003034FB"/>
    <w:rsid w:val="0031136E"/>
    <w:rsid w:val="003123BB"/>
    <w:rsid w:val="00316D00"/>
    <w:rsid w:val="00333556"/>
    <w:rsid w:val="00333C8C"/>
    <w:rsid w:val="00335939"/>
    <w:rsid w:val="0033646B"/>
    <w:rsid w:val="00337FED"/>
    <w:rsid w:val="0034013F"/>
    <w:rsid w:val="00343A96"/>
    <w:rsid w:val="00347153"/>
    <w:rsid w:val="00351366"/>
    <w:rsid w:val="00357B08"/>
    <w:rsid w:val="003649C8"/>
    <w:rsid w:val="003649EA"/>
    <w:rsid w:val="00364B3E"/>
    <w:rsid w:val="003652C4"/>
    <w:rsid w:val="00367811"/>
    <w:rsid w:val="0038319E"/>
    <w:rsid w:val="0038415C"/>
    <w:rsid w:val="00387E16"/>
    <w:rsid w:val="00396D63"/>
    <w:rsid w:val="003A131B"/>
    <w:rsid w:val="003A308A"/>
    <w:rsid w:val="003A333F"/>
    <w:rsid w:val="003A4929"/>
    <w:rsid w:val="003A58DA"/>
    <w:rsid w:val="003A5DD2"/>
    <w:rsid w:val="003B17F5"/>
    <w:rsid w:val="003B42D6"/>
    <w:rsid w:val="003B6200"/>
    <w:rsid w:val="003B6505"/>
    <w:rsid w:val="003C2005"/>
    <w:rsid w:val="003C77AE"/>
    <w:rsid w:val="003C7A8D"/>
    <w:rsid w:val="003D15DC"/>
    <w:rsid w:val="003D690C"/>
    <w:rsid w:val="003D691F"/>
    <w:rsid w:val="003D6E13"/>
    <w:rsid w:val="003E0127"/>
    <w:rsid w:val="003E10B5"/>
    <w:rsid w:val="003E2DC2"/>
    <w:rsid w:val="003E5CEA"/>
    <w:rsid w:val="003E5E3B"/>
    <w:rsid w:val="003E77DB"/>
    <w:rsid w:val="003F147D"/>
    <w:rsid w:val="003F363F"/>
    <w:rsid w:val="003F57F7"/>
    <w:rsid w:val="003F5C7E"/>
    <w:rsid w:val="003F62C0"/>
    <w:rsid w:val="00401190"/>
    <w:rsid w:val="004012E4"/>
    <w:rsid w:val="004030B5"/>
    <w:rsid w:val="004040DE"/>
    <w:rsid w:val="0040424B"/>
    <w:rsid w:val="00404315"/>
    <w:rsid w:val="00404D86"/>
    <w:rsid w:val="004060A7"/>
    <w:rsid w:val="004137B1"/>
    <w:rsid w:val="00415C8C"/>
    <w:rsid w:val="004164D5"/>
    <w:rsid w:val="004201C1"/>
    <w:rsid w:val="0043027E"/>
    <w:rsid w:val="004330D6"/>
    <w:rsid w:val="00437917"/>
    <w:rsid w:val="00441388"/>
    <w:rsid w:val="00444D8D"/>
    <w:rsid w:val="004454E8"/>
    <w:rsid w:val="00450310"/>
    <w:rsid w:val="00450D9A"/>
    <w:rsid w:val="0045354B"/>
    <w:rsid w:val="00453709"/>
    <w:rsid w:val="00456635"/>
    <w:rsid w:val="00462BD3"/>
    <w:rsid w:val="00462BD5"/>
    <w:rsid w:val="00465F89"/>
    <w:rsid w:val="004777AE"/>
    <w:rsid w:val="00482413"/>
    <w:rsid w:val="00485F70"/>
    <w:rsid w:val="004A0294"/>
    <w:rsid w:val="004A0C46"/>
    <w:rsid w:val="004A4077"/>
    <w:rsid w:val="004B29C5"/>
    <w:rsid w:val="004B4B82"/>
    <w:rsid w:val="004B4C17"/>
    <w:rsid w:val="004C0F62"/>
    <w:rsid w:val="004C1C7B"/>
    <w:rsid w:val="004D4D5F"/>
    <w:rsid w:val="004D79B9"/>
    <w:rsid w:val="004E02D9"/>
    <w:rsid w:val="004E20C4"/>
    <w:rsid w:val="004F594E"/>
    <w:rsid w:val="005007EB"/>
    <w:rsid w:val="005015AC"/>
    <w:rsid w:val="005044BC"/>
    <w:rsid w:val="00511BEC"/>
    <w:rsid w:val="00516306"/>
    <w:rsid w:val="005200FA"/>
    <w:rsid w:val="005218AE"/>
    <w:rsid w:val="00523553"/>
    <w:rsid w:val="00523858"/>
    <w:rsid w:val="00524348"/>
    <w:rsid w:val="00525592"/>
    <w:rsid w:val="00525A6A"/>
    <w:rsid w:val="00525C4A"/>
    <w:rsid w:val="00527736"/>
    <w:rsid w:val="00527EC1"/>
    <w:rsid w:val="00530C0C"/>
    <w:rsid w:val="00531E05"/>
    <w:rsid w:val="00533154"/>
    <w:rsid w:val="00536C64"/>
    <w:rsid w:val="00536E9C"/>
    <w:rsid w:val="00542530"/>
    <w:rsid w:val="00542CA3"/>
    <w:rsid w:val="005542EB"/>
    <w:rsid w:val="00557589"/>
    <w:rsid w:val="0056062F"/>
    <w:rsid w:val="00562010"/>
    <w:rsid w:val="00571193"/>
    <w:rsid w:val="00575059"/>
    <w:rsid w:val="00580B15"/>
    <w:rsid w:val="0058161E"/>
    <w:rsid w:val="00582865"/>
    <w:rsid w:val="00585AF0"/>
    <w:rsid w:val="00591550"/>
    <w:rsid w:val="00595104"/>
    <w:rsid w:val="005A070F"/>
    <w:rsid w:val="005A2EF1"/>
    <w:rsid w:val="005A381C"/>
    <w:rsid w:val="005A4986"/>
    <w:rsid w:val="005B2950"/>
    <w:rsid w:val="005C1FFC"/>
    <w:rsid w:val="005C3FFE"/>
    <w:rsid w:val="005C494F"/>
    <w:rsid w:val="005C539E"/>
    <w:rsid w:val="005D182D"/>
    <w:rsid w:val="005D18E7"/>
    <w:rsid w:val="005D308E"/>
    <w:rsid w:val="005D60D7"/>
    <w:rsid w:val="005E52E4"/>
    <w:rsid w:val="005E557A"/>
    <w:rsid w:val="005E6763"/>
    <w:rsid w:val="005E6DCF"/>
    <w:rsid w:val="005E75D1"/>
    <w:rsid w:val="005F0369"/>
    <w:rsid w:val="005F31A8"/>
    <w:rsid w:val="00603604"/>
    <w:rsid w:val="00604E04"/>
    <w:rsid w:val="00611220"/>
    <w:rsid w:val="00620FC0"/>
    <w:rsid w:val="0062186B"/>
    <w:rsid w:val="006236DD"/>
    <w:rsid w:val="00625B28"/>
    <w:rsid w:val="0062602D"/>
    <w:rsid w:val="00627D67"/>
    <w:rsid w:val="00632B29"/>
    <w:rsid w:val="006345FD"/>
    <w:rsid w:val="006433FF"/>
    <w:rsid w:val="00643AB2"/>
    <w:rsid w:val="0064641A"/>
    <w:rsid w:val="006469CF"/>
    <w:rsid w:val="00647A47"/>
    <w:rsid w:val="00654662"/>
    <w:rsid w:val="006602B4"/>
    <w:rsid w:val="00661E24"/>
    <w:rsid w:val="00672C55"/>
    <w:rsid w:val="00672D31"/>
    <w:rsid w:val="00674D80"/>
    <w:rsid w:val="006777D4"/>
    <w:rsid w:val="006811F0"/>
    <w:rsid w:val="0068267D"/>
    <w:rsid w:val="00682D69"/>
    <w:rsid w:val="00684419"/>
    <w:rsid w:val="00695B7C"/>
    <w:rsid w:val="0069775B"/>
    <w:rsid w:val="006A0C36"/>
    <w:rsid w:val="006A3798"/>
    <w:rsid w:val="006B36AD"/>
    <w:rsid w:val="006B4526"/>
    <w:rsid w:val="006B5931"/>
    <w:rsid w:val="006B7E25"/>
    <w:rsid w:val="006C0D6C"/>
    <w:rsid w:val="006C15A4"/>
    <w:rsid w:val="006C41E9"/>
    <w:rsid w:val="006C47DC"/>
    <w:rsid w:val="006C7635"/>
    <w:rsid w:val="006D4366"/>
    <w:rsid w:val="006D4A37"/>
    <w:rsid w:val="006D6131"/>
    <w:rsid w:val="006D67A9"/>
    <w:rsid w:val="006D738F"/>
    <w:rsid w:val="006D770D"/>
    <w:rsid w:val="006E13C8"/>
    <w:rsid w:val="006E1FFD"/>
    <w:rsid w:val="006E3CF3"/>
    <w:rsid w:val="006E5B1A"/>
    <w:rsid w:val="006F0995"/>
    <w:rsid w:val="006F40E5"/>
    <w:rsid w:val="006F42EA"/>
    <w:rsid w:val="006F589F"/>
    <w:rsid w:val="006F6C9F"/>
    <w:rsid w:val="00703E03"/>
    <w:rsid w:val="0071112C"/>
    <w:rsid w:val="00714066"/>
    <w:rsid w:val="00717274"/>
    <w:rsid w:val="007236F1"/>
    <w:rsid w:val="0072487F"/>
    <w:rsid w:val="007253B3"/>
    <w:rsid w:val="007256E7"/>
    <w:rsid w:val="00727775"/>
    <w:rsid w:val="0073071D"/>
    <w:rsid w:val="00731DCD"/>
    <w:rsid w:val="00732226"/>
    <w:rsid w:val="00732543"/>
    <w:rsid w:val="00747505"/>
    <w:rsid w:val="00747761"/>
    <w:rsid w:val="00752242"/>
    <w:rsid w:val="007527B2"/>
    <w:rsid w:val="00756FF1"/>
    <w:rsid w:val="00756FF9"/>
    <w:rsid w:val="00761890"/>
    <w:rsid w:val="00764EE9"/>
    <w:rsid w:val="007718B9"/>
    <w:rsid w:val="00774470"/>
    <w:rsid w:val="0077718A"/>
    <w:rsid w:val="00777B0E"/>
    <w:rsid w:val="0078163F"/>
    <w:rsid w:val="00782465"/>
    <w:rsid w:val="007860F3"/>
    <w:rsid w:val="007861FC"/>
    <w:rsid w:val="00795603"/>
    <w:rsid w:val="007A49B9"/>
    <w:rsid w:val="007A57F8"/>
    <w:rsid w:val="007A796C"/>
    <w:rsid w:val="007B0290"/>
    <w:rsid w:val="007B053A"/>
    <w:rsid w:val="007B0861"/>
    <w:rsid w:val="007B2C50"/>
    <w:rsid w:val="007B6231"/>
    <w:rsid w:val="007B68B7"/>
    <w:rsid w:val="007B7287"/>
    <w:rsid w:val="007C0328"/>
    <w:rsid w:val="007C1D18"/>
    <w:rsid w:val="007C7BAF"/>
    <w:rsid w:val="007D5FC7"/>
    <w:rsid w:val="007D7D21"/>
    <w:rsid w:val="007E1EA9"/>
    <w:rsid w:val="007E28B4"/>
    <w:rsid w:val="007E5D6C"/>
    <w:rsid w:val="007F1886"/>
    <w:rsid w:val="007F2355"/>
    <w:rsid w:val="007F2B77"/>
    <w:rsid w:val="007F2C13"/>
    <w:rsid w:val="00801E65"/>
    <w:rsid w:val="008020C4"/>
    <w:rsid w:val="00802EBE"/>
    <w:rsid w:val="00806B3B"/>
    <w:rsid w:val="00812C44"/>
    <w:rsid w:val="00814F90"/>
    <w:rsid w:val="008169DC"/>
    <w:rsid w:val="0082011C"/>
    <w:rsid w:val="008206D5"/>
    <w:rsid w:val="008257F2"/>
    <w:rsid w:val="00825F3A"/>
    <w:rsid w:val="008261D3"/>
    <w:rsid w:val="00834FFC"/>
    <w:rsid w:val="00844C58"/>
    <w:rsid w:val="00846FE7"/>
    <w:rsid w:val="0084737A"/>
    <w:rsid w:val="0085226D"/>
    <w:rsid w:val="00852F4F"/>
    <w:rsid w:val="00856450"/>
    <w:rsid w:val="00863384"/>
    <w:rsid w:val="008635D6"/>
    <w:rsid w:val="00870136"/>
    <w:rsid w:val="00875536"/>
    <w:rsid w:val="00877BAB"/>
    <w:rsid w:val="00881CD9"/>
    <w:rsid w:val="008824EE"/>
    <w:rsid w:val="00886049"/>
    <w:rsid w:val="00887318"/>
    <w:rsid w:val="00891FBB"/>
    <w:rsid w:val="008977E6"/>
    <w:rsid w:val="008A38FC"/>
    <w:rsid w:val="008A5A26"/>
    <w:rsid w:val="008B24AA"/>
    <w:rsid w:val="008B33F0"/>
    <w:rsid w:val="008B7459"/>
    <w:rsid w:val="008C172F"/>
    <w:rsid w:val="008C6CFC"/>
    <w:rsid w:val="008C6FD8"/>
    <w:rsid w:val="008D0108"/>
    <w:rsid w:val="008D5DAE"/>
    <w:rsid w:val="008E2323"/>
    <w:rsid w:val="008F0424"/>
    <w:rsid w:val="008F08E3"/>
    <w:rsid w:val="008F109E"/>
    <w:rsid w:val="008F30D7"/>
    <w:rsid w:val="008F4140"/>
    <w:rsid w:val="008F6E04"/>
    <w:rsid w:val="00904F2E"/>
    <w:rsid w:val="00905E0E"/>
    <w:rsid w:val="00907575"/>
    <w:rsid w:val="009121EC"/>
    <w:rsid w:val="009121F5"/>
    <w:rsid w:val="00914C8A"/>
    <w:rsid w:val="00920929"/>
    <w:rsid w:val="00923DD1"/>
    <w:rsid w:val="00923DF1"/>
    <w:rsid w:val="0092543B"/>
    <w:rsid w:val="0092679E"/>
    <w:rsid w:val="00930E37"/>
    <w:rsid w:val="00933486"/>
    <w:rsid w:val="0093635C"/>
    <w:rsid w:val="0094205B"/>
    <w:rsid w:val="009459EA"/>
    <w:rsid w:val="00950A54"/>
    <w:rsid w:val="009534E0"/>
    <w:rsid w:val="0095654F"/>
    <w:rsid w:val="0095665B"/>
    <w:rsid w:val="009627D1"/>
    <w:rsid w:val="00972510"/>
    <w:rsid w:val="00973BDD"/>
    <w:rsid w:val="00976AC4"/>
    <w:rsid w:val="00982E4C"/>
    <w:rsid w:val="00985F1B"/>
    <w:rsid w:val="00985FFB"/>
    <w:rsid w:val="00986FB6"/>
    <w:rsid w:val="0099197D"/>
    <w:rsid w:val="00991D97"/>
    <w:rsid w:val="00995D4D"/>
    <w:rsid w:val="009A1375"/>
    <w:rsid w:val="009B41D4"/>
    <w:rsid w:val="009C02B4"/>
    <w:rsid w:val="009C58C2"/>
    <w:rsid w:val="009C6A58"/>
    <w:rsid w:val="009D1383"/>
    <w:rsid w:val="009D18DE"/>
    <w:rsid w:val="009D1902"/>
    <w:rsid w:val="009D19B0"/>
    <w:rsid w:val="009D5EFA"/>
    <w:rsid w:val="009D6C82"/>
    <w:rsid w:val="009E0811"/>
    <w:rsid w:val="009E526C"/>
    <w:rsid w:val="009E583F"/>
    <w:rsid w:val="009F3935"/>
    <w:rsid w:val="009F3E77"/>
    <w:rsid w:val="009F45FA"/>
    <w:rsid w:val="009F74E1"/>
    <w:rsid w:val="00A00CEE"/>
    <w:rsid w:val="00A04D6E"/>
    <w:rsid w:val="00A1345F"/>
    <w:rsid w:val="00A235F0"/>
    <w:rsid w:val="00A25E75"/>
    <w:rsid w:val="00A340BA"/>
    <w:rsid w:val="00A34471"/>
    <w:rsid w:val="00A414DD"/>
    <w:rsid w:val="00A50630"/>
    <w:rsid w:val="00A50868"/>
    <w:rsid w:val="00A632C5"/>
    <w:rsid w:val="00A64E76"/>
    <w:rsid w:val="00A71F60"/>
    <w:rsid w:val="00A742FF"/>
    <w:rsid w:val="00A746DC"/>
    <w:rsid w:val="00A751D7"/>
    <w:rsid w:val="00A76FF9"/>
    <w:rsid w:val="00A96576"/>
    <w:rsid w:val="00AA3622"/>
    <w:rsid w:val="00AA52C9"/>
    <w:rsid w:val="00AA62C6"/>
    <w:rsid w:val="00AA7CD6"/>
    <w:rsid w:val="00AB0D6E"/>
    <w:rsid w:val="00AB61CB"/>
    <w:rsid w:val="00AC2428"/>
    <w:rsid w:val="00AD06FF"/>
    <w:rsid w:val="00AD1386"/>
    <w:rsid w:val="00AD199E"/>
    <w:rsid w:val="00AD19CC"/>
    <w:rsid w:val="00AD6ECE"/>
    <w:rsid w:val="00AD7B70"/>
    <w:rsid w:val="00AE1A39"/>
    <w:rsid w:val="00AE3EE9"/>
    <w:rsid w:val="00AE73E3"/>
    <w:rsid w:val="00AF1169"/>
    <w:rsid w:val="00AF154C"/>
    <w:rsid w:val="00AF31D0"/>
    <w:rsid w:val="00AF34E2"/>
    <w:rsid w:val="00AF38AD"/>
    <w:rsid w:val="00AF5D23"/>
    <w:rsid w:val="00B020D0"/>
    <w:rsid w:val="00B073F8"/>
    <w:rsid w:val="00B142B8"/>
    <w:rsid w:val="00B15511"/>
    <w:rsid w:val="00B1694D"/>
    <w:rsid w:val="00B169BC"/>
    <w:rsid w:val="00B17BC1"/>
    <w:rsid w:val="00B20376"/>
    <w:rsid w:val="00B21C6C"/>
    <w:rsid w:val="00B25E6A"/>
    <w:rsid w:val="00B27D5D"/>
    <w:rsid w:val="00B311CF"/>
    <w:rsid w:val="00B31EDA"/>
    <w:rsid w:val="00B36108"/>
    <w:rsid w:val="00B37717"/>
    <w:rsid w:val="00B411BF"/>
    <w:rsid w:val="00B4151D"/>
    <w:rsid w:val="00B41BEB"/>
    <w:rsid w:val="00B43801"/>
    <w:rsid w:val="00B4576F"/>
    <w:rsid w:val="00B55869"/>
    <w:rsid w:val="00B63C03"/>
    <w:rsid w:val="00B67A44"/>
    <w:rsid w:val="00B72CAD"/>
    <w:rsid w:val="00B74C94"/>
    <w:rsid w:val="00B7695A"/>
    <w:rsid w:val="00B80B13"/>
    <w:rsid w:val="00B81893"/>
    <w:rsid w:val="00B830B6"/>
    <w:rsid w:val="00B93A50"/>
    <w:rsid w:val="00B941D7"/>
    <w:rsid w:val="00B9512C"/>
    <w:rsid w:val="00BA2307"/>
    <w:rsid w:val="00BA774C"/>
    <w:rsid w:val="00BB61E1"/>
    <w:rsid w:val="00BC3DB3"/>
    <w:rsid w:val="00BC4DB7"/>
    <w:rsid w:val="00BD07B2"/>
    <w:rsid w:val="00BD4A58"/>
    <w:rsid w:val="00BD68A0"/>
    <w:rsid w:val="00BD7834"/>
    <w:rsid w:val="00BE03EA"/>
    <w:rsid w:val="00BE0905"/>
    <w:rsid w:val="00C02C5D"/>
    <w:rsid w:val="00C06E83"/>
    <w:rsid w:val="00C139C5"/>
    <w:rsid w:val="00C152C2"/>
    <w:rsid w:val="00C15695"/>
    <w:rsid w:val="00C16E2D"/>
    <w:rsid w:val="00C20FE6"/>
    <w:rsid w:val="00C225C2"/>
    <w:rsid w:val="00C23379"/>
    <w:rsid w:val="00C24EA5"/>
    <w:rsid w:val="00C26280"/>
    <w:rsid w:val="00C26681"/>
    <w:rsid w:val="00C3641C"/>
    <w:rsid w:val="00C408A6"/>
    <w:rsid w:val="00C41CF6"/>
    <w:rsid w:val="00C4254A"/>
    <w:rsid w:val="00C43D64"/>
    <w:rsid w:val="00C4438D"/>
    <w:rsid w:val="00C52F2F"/>
    <w:rsid w:val="00C60238"/>
    <w:rsid w:val="00C618B7"/>
    <w:rsid w:val="00C64B67"/>
    <w:rsid w:val="00C71AE1"/>
    <w:rsid w:val="00C81DAE"/>
    <w:rsid w:val="00C8639C"/>
    <w:rsid w:val="00C8767E"/>
    <w:rsid w:val="00C94954"/>
    <w:rsid w:val="00C958BC"/>
    <w:rsid w:val="00C95938"/>
    <w:rsid w:val="00C96A59"/>
    <w:rsid w:val="00C9715B"/>
    <w:rsid w:val="00C97668"/>
    <w:rsid w:val="00CA56D4"/>
    <w:rsid w:val="00CA5932"/>
    <w:rsid w:val="00CA611B"/>
    <w:rsid w:val="00CB2C77"/>
    <w:rsid w:val="00CB4EC4"/>
    <w:rsid w:val="00CC1A27"/>
    <w:rsid w:val="00CD2196"/>
    <w:rsid w:val="00CF0879"/>
    <w:rsid w:val="00CF0CE3"/>
    <w:rsid w:val="00CF3FCB"/>
    <w:rsid w:val="00CF6F77"/>
    <w:rsid w:val="00D01C92"/>
    <w:rsid w:val="00D044B9"/>
    <w:rsid w:val="00D11A16"/>
    <w:rsid w:val="00D13576"/>
    <w:rsid w:val="00D16F83"/>
    <w:rsid w:val="00D2265E"/>
    <w:rsid w:val="00D30129"/>
    <w:rsid w:val="00D324CD"/>
    <w:rsid w:val="00D33B39"/>
    <w:rsid w:val="00D35AFB"/>
    <w:rsid w:val="00D41D23"/>
    <w:rsid w:val="00D501F2"/>
    <w:rsid w:val="00D510C9"/>
    <w:rsid w:val="00D53283"/>
    <w:rsid w:val="00D61F85"/>
    <w:rsid w:val="00D62ADD"/>
    <w:rsid w:val="00D66697"/>
    <w:rsid w:val="00D72226"/>
    <w:rsid w:val="00D86605"/>
    <w:rsid w:val="00D87979"/>
    <w:rsid w:val="00D902C8"/>
    <w:rsid w:val="00D92BFE"/>
    <w:rsid w:val="00D93305"/>
    <w:rsid w:val="00D93549"/>
    <w:rsid w:val="00D97C5E"/>
    <w:rsid w:val="00DA03E6"/>
    <w:rsid w:val="00DA2D0C"/>
    <w:rsid w:val="00DA3DD5"/>
    <w:rsid w:val="00DA66B3"/>
    <w:rsid w:val="00DA7A83"/>
    <w:rsid w:val="00DB087E"/>
    <w:rsid w:val="00DB2B3B"/>
    <w:rsid w:val="00DB323D"/>
    <w:rsid w:val="00DB50C4"/>
    <w:rsid w:val="00DC14C2"/>
    <w:rsid w:val="00DC1556"/>
    <w:rsid w:val="00DC1DA8"/>
    <w:rsid w:val="00DC6E68"/>
    <w:rsid w:val="00DD19CE"/>
    <w:rsid w:val="00DD2354"/>
    <w:rsid w:val="00DD422C"/>
    <w:rsid w:val="00DD4FDA"/>
    <w:rsid w:val="00DD6740"/>
    <w:rsid w:val="00DE0FC5"/>
    <w:rsid w:val="00DE3630"/>
    <w:rsid w:val="00DE571D"/>
    <w:rsid w:val="00DE5B28"/>
    <w:rsid w:val="00DE7AB4"/>
    <w:rsid w:val="00E00591"/>
    <w:rsid w:val="00E06C0C"/>
    <w:rsid w:val="00E13C9C"/>
    <w:rsid w:val="00E1502B"/>
    <w:rsid w:val="00E159DD"/>
    <w:rsid w:val="00E207F9"/>
    <w:rsid w:val="00E23E77"/>
    <w:rsid w:val="00E25139"/>
    <w:rsid w:val="00E41C7D"/>
    <w:rsid w:val="00E43446"/>
    <w:rsid w:val="00E44507"/>
    <w:rsid w:val="00E4589A"/>
    <w:rsid w:val="00E45FD8"/>
    <w:rsid w:val="00E51859"/>
    <w:rsid w:val="00E51B42"/>
    <w:rsid w:val="00E56595"/>
    <w:rsid w:val="00E61C75"/>
    <w:rsid w:val="00E6311C"/>
    <w:rsid w:val="00E6448D"/>
    <w:rsid w:val="00E71ED6"/>
    <w:rsid w:val="00E7398B"/>
    <w:rsid w:val="00E74E5D"/>
    <w:rsid w:val="00E75F56"/>
    <w:rsid w:val="00E77273"/>
    <w:rsid w:val="00E8012F"/>
    <w:rsid w:val="00E82E13"/>
    <w:rsid w:val="00E83948"/>
    <w:rsid w:val="00E84C56"/>
    <w:rsid w:val="00E92851"/>
    <w:rsid w:val="00E92BE1"/>
    <w:rsid w:val="00EA6106"/>
    <w:rsid w:val="00EA6E80"/>
    <w:rsid w:val="00EB05EB"/>
    <w:rsid w:val="00EB165E"/>
    <w:rsid w:val="00EB2511"/>
    <w:rsid w:val="00EC0EC0"/>
    <w:rsid w:val="00EC39E5"/>
    <w:rsid w:val="00ED122A"/>
    <w:rsid w:val="00ED2EB2"/>
    <w:rsid w:val="00ED35B6"/>
    <w:rsid w:val="00ED36F8"/>
    <w:rsid w:val="00EE0946"/>
    <w:rsid w:val="00EE79B8"/>
    <w:rsid w:val="00EF1768"/>
    <w:rsid w:val="00EF40FA"/>
    <w:rsid w:val="00EF72A2"/>
    <w:rsid w:val="00EF7908"/>
    <w:rsid w:val="00F02822"/>
    <w:rsid w:val="00F126F0"/>
    <w:rsid w:val="00F12717"/>
    <w:rsid w:val="00F13C4A"/>
    <w:rsid w:val="00F13EC9"/>
    <w:rsid w:val="00F174C2"/>
    <w:rsid w:val="00F2535C"/>
    <w:rsid w:val="00F26DCE"/>
    <w:rsid w:val="00F31404"/>
    <w:rsid w:val="00F317D1"/>
    <w:rsid w:val="00F3211F"/>
    <w:rsid w:val="00F35D55"/>
    <w:rsid w:val="00F43012"/>
    <w:rsid w:val="00F43D5E"/>
    <w:rsid w:val="00F51664"/>
    <w:rsid w:val="00F528F6"/>
    <w:rsid w:val="00F55587"/>
    <w:rsid w:val="00F568FB"/>
    <w:rsid w:val="00F60AE0"/>
    <w:rsid w:val="00F6160C"/>
    <w:rsid w:val="00F6178B"/>
    <w:rsid w:val="00F657B8"/>
    <w:rsid w:val="00F76974"/>
    <w:rsid w:val="00F77871"/>
    <w:rsid w:val="00F84BC5"/>
    <w:rsid w:val="00F85552"/>
    <w:rsid w:val="00F9164F"/>
    <w:rsid w:val="00F91783"/>
    <w:rsid w:val="00F920FC"/>
    <w:rsid w:val="00F92737"/>
    <w:rsid w:val="00FA68C1"/>
    <w:rsid w:val="00FB1F90"/>
    <w:rsid w:val="00FB2285"/>
    <w:rsid w:val="00FB2BAD"/>
    <w:rsid w:val="00FB3A78"/>
    <w:rsid w:val="00FB7900"/>
    <w:rsid w:val="00FC56DE"/>
    <w:rsid w:val="00FC7AC2"/>
    <w:rsid w:val="00FD043B"/>
    <w:rsid w:val="00FD7C2F"/>
    <w:rsid w:val="00FE5C92"/>
    <w:rsid w:val="00FE621C"/>
    <w:rsid w:val="00FF12CA"/>
    <w:rsid w:val="00FF48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C43E544"/>
  <w15:chartTrackingRefBased/>
  <w15:docId w15:val="{BECBB6EE-9A1C-491E-8A8F-9F783D62B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lang w:eastAsia="zh-CN"/>
    </w:rPr>
  </w:style>
  <w:style w:type="paragraph" w:styleId="Ttulo1">
    <w:name w:val="heading 1"/>
    <w:basedOn w:val="Normal"/>
    <w:next w:val="Normal"/>
    <w:qFormat/>
    <w:pPr>
      <w:keepNext/>
      <w:numPr>
        <w:numId w:val="1"/>
      </w:numPr>
      <w:spacing w:line="360" w:lineRule="auto"/>
      <w:jc w:val="both"/>
      <w:outlineLvl w:val="0"/>
    </w:pPr>
    <w:rPr>
      <w:rFonts w:ascii="Arial" w:hAnsi="Arial" w:cs="Arial"/>
      <w:b/>
      <w:bCs/>
      <w:sz w:val="24"/>
    </w:rPr>
  </w:style>
  <w:style w:type="paragraph" w:styleId="Ttulo2">
    <w:name w:val="heading 2"/>
    <w:basedOn w:val="Normal"/>
    <w:next w:val="Normal"/>
    <w:qFormat/>
    <w:pPr>
      <w:keepNext/>
      <w:numPr>
        <w:ilvl w:val="1"/>
        <w:numId w:val="1"/>
      </w:numPr>
      <w:spacing w:line="360" w:lineRule="auto"/>
      <w:jc w:val="center"/>
      <w:outlineLvl w:val="1"/>
    </w:pPr>
    <w:rPr>
      <w:rFonts w:ascii="Arial" w:hAnsi="Arial" w:cs="Arial"/>
      <w:sz w:val="24"/>
    </w:rPr>
  </w:style>
  <w:style w:type="paragraph" w:styleId="Ttulo3">
    <w:name w:val="heading 3"/>
    <w:basedOn w:val="Normal"/>
    <w:next w:val="Normal"/>
    <w:link w:val="Ttulo3Char"/>
    <w:uiPriority w:val="9"/>
    <w:semiHidden/>
    <w:unhideWhenUsed/>
    <w:qFormat/>
    <w:rsid w:val="00036FB2"/>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DA03E6"/>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WW8Num2z0">
    <w:name w:val="WW8Num2z0"/>
    <w:rPr>
      <w:rFonts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hint="default"/>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hint="default"/>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hint="default"/>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hint="default"/>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Fontepargpadro1">
    <w:name w:val="Fonte parág. padrão1"/>
  </w:style>
  <w:style w:type="character" w:styleId="Hyperlink">
    <w:name w:val="Hyperlink"/>
    <w:rPr>
      <w:color w:val="0000FF"/>
      <w:u w:val="single"/>
    </w:rPr>
  </w:style>
  <w:style w:type="character" w:customStyle="1" w:styleId="corpodetextodasessoChar">
    <w:name w:val="corpo de texto da sessão Char"/>
    <w:rPr>
      <w:rFonts w:ascii="Arial" w:hAnsi="Arial" w:cs="Arial"/>
      <w:sz w:val="24"/>
      <w:lang w:val="pt-BR" w:bidi="ar-SA"/>
    </w:rPr>
  </w:style>
  <w:style w:type="character" w:customStyle="1" w:styleId="RecuodecorpodetextoChar">
    <w:name w:val="Recuo de corpo de texto Char"/>
    <w:rPr>
      <w:rFonts w:ascii="CG Omega" w:hAnsi="CG Omega" w:cs="CG Omega"/>
      <w:b/>
      <w:sz w:val="28"/>
    </w:rPr>
  </w:style>
  <w:style w:type="character" w:customStyle="1" w:styleId="Recuodecorpodetexto2Char">
    <w:name w:val="Recuo de corpo de texto 2 Char"/>
    <w:basedOn w:val="Fontepargpadro1"/>
  </w:style>
  <w:style w:type="character" w:customStyle="1" w:styleId="CorpodetextoChar">
    <w:name w:val="Corpo de texto Char"/>
    <w:basedOn w:val="Fontepargpadro1"/>
  </w:style>
  <w:style w:type="character" w:customStyle="1" w:styleId="Ttulo2Char">
    <w:name w:val="Título 2 Char"/>
    <w:rPr>
      <w:rFonts w:ascii="Arial" w:hAnsi="Arial" w:cs="Arial"/>
      <w:sz w:val="24"/>
    </w:rPr>
  </w:style>
  <w:style w:type="character" w:customStyle="1" w:styleId="Ttulo1Char">
    <w:name w:val="Título 1 Char"/>
    <w:rPr>
      <w:rFonts w:ascii="Arial" w:hAnsi="Arial" w:cs="Arial"/>
      <w:b/>
      <w:bCs/>
      <w:sz w:val="24"/>
    </w:rPr>
  </w:style>
  <w:style w:type="character" w:styleId="HiperlinkVisitado">
    <w:name w:val="FollowedHyperlink"/>
    <w:rPr>
      <w:color w:val="800080"/>
      <w:u w:val="single"/>
    </w:rPr>
  </w:style>
  <w:style w:type="character" w:customStyle="1" w:styleId="CabealhoChar">
    <w:name w:val="Cabeçalho Char"/>
    <w:basedOn w:val="Fontepargpadro1"/>
  </w:style>
  <w:style w:type="character" w:customStyle="1" w:styleId="RodapChar">
    <w:name w:val="Rodapé Char"/>
    <w:basedOn w:val="Fontepargpadro1"/>
  </w:style>
  <w:style w:type="character" w:customStyle="1" w:styleId="TtuloChar">
    <w:name w:val="Título Char"/>
    <w:rPr>
      <w:sz w:val="36"/>
    </w:rPr>
  </w:style>
  <w:style w:type="character" w:customStyle="1" w:styleId="Recuodecorpodetexto3Char">
    <w:name w:val="Recuo de corpo de texto 3 Char"/>
    <w:rPr>
      <w:sz w:val="16"/>
      <w:szCs w:val="16"/>
    </w:rPr>
  </w:style>
  <w:style w:type="character" w:customStyle="1" w:styleId="Refdecomentrio1">
    <w:name w:val="Ref. de comentário1"/>
    <w:rPr>
      <w:sz w:val="16"/>
      <w:szCs w:val="16"/>
    </w:rPr>
  </w:style>
  <w:style w:type="character" w:customStyle="1" w:styleId="TextodecomentrioChar">
    <w:name w:val="Texto de comentário Char"/>
    <w:basedOn w:val="Fontepargpadro1"/>
  </w:style>
  <w:style w:type="character" w:customStyle="1" w:styleId="AssuntodocomentrioChar">
    <w:name w:val="Assunto do comentário Char"/>
    <w:rPr>
      <w:b/>
      <w:bCs/>
    </w:rPr>
  </w:style>
  <w:style w:type="character" w:customStyle="1" w:styleId="TextodebaloChar">
    <w:name w:val="Texto de balão Char"/>
    <w:rPr>
      <w:rFonts w:ascii="Tahoma" w:hAnsi="Tahoma" w:cs="Tahoma"/>
      <w:sz w:val="16"/>
      <w:szCs w:val="16"/>
    </w:rPr>
  </w:style>
  <w:style w:type="paragraph" w:customStyle="1" w:styleId="Ttulo5">
    <w:name w:val="Título5"/>
    <w:basedOn w:val="Normal"/>
    <w:next w:val="Corpodetexto"/>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2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pPr>
      <w:suppressLineNumbers/>
    </w:pPr>
    <w:rPr>
      <w:rFonts w:cs="Lucida Sans"/>
    </w:rPr>
  </w:style>
  <w:style w:type="paragraph" w:customStyle="1" w:styleId="Ttulo40">
    <w:name w:val="Título4"/>
    <w:basedOn w:val="Normal"/>
    <w:next w:val="Corpodetexto"/>
    <w:pPr>
      <w:keepNext/>
      <w:spacing w:before="240" w:after="120"/>
    </w:pPr>
    <w:rPr>
      <w:rFonts w:ascii="Liberation Sans" w:eastAsia="Microsoft YaHei" w:hAnsi="Liberation Sans" w:cs="Lucida Sans"/>
      <w:sz w:val="28"/>
      <w:szCs w:val="28"/>
    </w:rPr>
  </w:style>
  <w:style w:type="paragraph" w:customStyle="1" w:styleId="Ttulo30">
    <w:name w:val="Título3"/>
    <w:basedOn w:val="Normal"/>
    <w:next w:val="Corpodetexto"/>
    <w:pPr>
      <w:keepNext/>
      <w:spacing w:before="240" w:after="120"/>
    </w:pPr>
    <w:rPr>
      <w:rFonts w:ascii="Liberation Sans" w:eastAsia="Microsoft YaHei" w:hAnsi="Liberation Sans" w:cs="Lucida Sans"/>
      <w:sz w:val="28"/>
      <w:szCs w:val="28"/>
    </w:rPr>
  </w:style>
  <w:style w:type="paragraph" w:customStyle="1" w:styleId="Ttulo20">
    <w:name w:val="Título2"/>
    <w:basedOn w:val="Normal"/>
    <w:next w:val="Corpodetexto"/>
    <w:pPr>
      <w:keepNext/>
      <w:spacing w:before="240" w:after="120"/>
    </w:pPr>
    <w:rPr>
      <w:rFonts w:ascii="Liberation Sans" w:eastAsia="Microsoft YaHei" w:hAnsi="Liberation Sans" w:cs="Lucida Sans"/>
      <w:sz w:val="28"/>
      <w:szCs w:val="28"/>
    </w:rPr>
  </w:style>
  <w:style w:type="paragraph" w:customStyle="1" w:styleId="Ttulo10">
    <w:name w:val="Título1"/>
    <w:basedOn w:val="Normal"/>
    <w:next w:val="Corpodetexto"/>
    <w:pPr>
      <w:jc w:val="center"/>
    </w:pPr>
    <w:rPr>
      <w:sz w:val="36"/>
    </w:rPr>
  </w:style>
  <w:style w:type="paragraph" w:styleId="Cabealho">
    <w:name w:val="header"/>
    <w:basedOn w:val="Normal"/>
    <w:pPr>
      <w:tabs>
        <w:tab w:val="center" w:pos="4252"/>
        <w:tab w:val="right" w:pos="8504"/>
      </w:tabs>
    </w:pPr>
  </w:style>
  <w:style w:type="paragraph" w:styleId="Rodap">
    <w:name w:val="footer"/>
    <w:basedOn w:val="Normal"/>
    <w:pPr>
      <w:tabs>
        <w:tab w:val="center" w:pos="4252"/>
        <w:tab w:val="right" w:pos="8504"/>
      </w:tabs>
    </w:pPr>
  </w:style>
  <w:style w:type="paragraph" w:styleId="Recuodecorpodetexto">
    <w:name w:val="Body Text Indent"/>
    <w:basedOn w:val="Normal"/>
    <w:pPr>
      <w:spacing w:line="360" w:lineRule="auto"/>
      <w:ind w:left="2835"/>
      <w:jc w:val="both"/>
    </w:pPr>
    <w:rPr>
      <w:rFonts w:ascii="CG Omega" w:hAnsi="CG Omega" w:cs="CG Omega"/>
      <w:b/>
      <w:sz w:val="28"/>
    </w:rPr>
  </w:style>
  <w:style w:type="paragraph" w:customStyle="1" w:styleId="Recuodecorpodetexto31">
    <w:name w:val="Recuo de corpo de texto 31"/>
    <w:basedOn w:val="Normal"/>
    <w:pPr>
      <w:spacing w:after="120"/>
      <w:ind w:left="283"/>
    </w:pPr>
    <w:rPr>
      <w:sz w:val="16"/>
      <w:szCs w:val="16"/>
    </w:rPr>
  </w:style>
  <w:style w:type="paragraph" w:customStyle="1" w:styleId="corpodetextodasesso">
    <w:name w:val="corpo de texto da sessão"/>
    <w:basedOn w:val="Normal"/>
    <w:pPr>
      <w:spacing w:line="360" w:lineRule="auto"/>
      <w:ind w:firstLine="2835"/>
      <w:jc w:val="both"/>
    </w:pPr>
    <w:rPr>
      <w:rFonts w:ascii="Arial" w:hAnsi="Arial" w:cs="Arial"/>
      <w:sz w:val="24"/>
    </w:rPr>
  </w:style>
  <w:style w:type="paragraph" w:customStyle="1" w:styleId="Recuodecorpodetexto21">
    <w:name w:val="Recuo de corpo de texto 21"/>
    <w:basedOn w:val="Normal"/>
    <w:pPr>
      <w:spacing w:after="120" w:line="480" w:lineRule="auto"/>
      <w:ind w:left="283"/>
    </w:pPr>
  </w:style>
  <w:style w:type="paragraph" w:customStyle="1" w:styleId="Padro">
    <w:name w:val="Padrão"/>
    <w:pPr>
      <w:widowControl w:val="0"/>
      <w:tabs>
        <w:tab w:val="left" w:pos="708"/>
      </w:tabs>
      <w:suppressAutoHyphens/>
      <w:spacing w:line="100" w:lineRule="atLeast"/>
    </w:pPr>
    <w:rPr>
      <w:rFonts w:eastAsia="Arial Unicode MS"/>
      <w:color w:val="00000A"/>
      <w:sz w:val="24"/>
      <w:szCs w:val="24"/>
      <w:lang w:eastAsia="zh-CN" w:bidi="hi-IN"/>
    </w:rPr>
  </w:style>
  <w:style w:type="paragraph" w:styleId="NormalWeb">
    <w:name w:val="Normal (Web)"/>
    <w:basedOn w:val="Normal"/>
    <w:uiPriority w:val="99"/>
    <w:pPr>
      <w:spacing w:before="280" w:after="280"/>
    </w:pPr>
    <w:rPr>
      <w:sz w:val="24"/>
      <w:szCs w:val="24"/>
    </w:rPr>
  </w:style>
  <w:style w:type="paragraph" w:customStyle="1" w:styleId="Textodecomentrio1">
    <w:name w:val="Texto de comentário1"/>
    <w:basedOn w:val="Normal"/>
  </w:style>
  <w:style w:type="paragraph" w:styleId="Assuntodocomentrio">
    <w:name w:val="annotation subject"/>
    <w:basedOn w:val="Textodecomentrio1"/>
    <w:next w:val="Textodecomentrio1"/>
    <w:rPr>
      <w:b/>
      <w:bCs/>
    </w:rPr>
  </w:style>
  <w:style w:type="paragraph" w:styleId="Textodebalo">
    <w:name w:val="Balloon Text"/>
    <w:basedOn w:val="Normal"/>
    <w:rPr>
      <w:rFonts w:ascii="Tahoma" w:hAnsi="Tahoma" w:cs="Tahoma"/>
      <w:sz w:val="16"/>
      <w:szCs w:val="16"/>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western">
    <w:name w:val="western"/>
    <w:basedOn w:val="Normal"/>
    <w:rsid w:val="005C1FFC"/>
    <w:pPr>
      <w:suppressAutoHyphens w:val="0"/>
      <w:spacing w:before="100" w:beforeAutospacing="1" w:after="142" w:line="288" w:lineRule="auto"/>
    </w:pPr>
    <w:rPr>
      <w:color w:val="000000"/>
      <w:sz w:val="24"/>
      <w:szCs w:val="24"/>
      <w:lang w:eastAsia="pt-BR"/>
    </w:rPr>
  </w:style>
  <w:style w:type="paragraph" w:styleId="Textodenotaderodap">
    <w:name w:val="footnote text"/>
    <w:basedOn w:val="Normal"/>
    <w:link w:val="TextodenotaderodapChar"/>
    <w:uiPriority w:val="99"/>
    <w:semiHidden/>
    <w:unhideWhenUsed/>
    <w:rsid w:val="00284F35"/>
  </w:style>
  <w:style w:type="character" w:customStyle="1" w:styleId="TextodenotaderodapChar">
    <w:name w:val="Texto de nota de rodapé Char"/>
    <w:link w:val="Textodenotaderodap"/>
    <w:uiPriority w:val="99"/>
    <w:semiHidden/>
    <w:rsid w:val="00284F35"/>
    <w:rPr>
      <w:lang w:eastAsia="zh-CN"/>
    </w:rPr>
  </w:style>
  <w:style w:type="character" w:styleId="Refdenotaderodap">
    <w:name w:val="footnote reference"/>
    <w:uiPriority w:val="99"/>
    <w:semiHidden/>
    <w:unhideWhenUsed/>
    <w:rsid w:val="00284F35"/>
    <w:rPr>
      <w:vertAlign w:val="superscript"/>
    </w:rPr>
  </w:style>
  <w:style w:type="character" w:styleId="MenoPendente">
    <w:name w:val="Unresolved Mention"/>
    <w:uiPriority w:val="99"/>
    <w:semiHidden/>
    <w:unhideWhenUsed/>
    <w:rsid w:val="00AD7B70"/>
    <w:rPr>
      <w:color w:val="605E5C"/>
      <w:shd w:val="clear" w:color="auto" w:fill="E1DFDD"/>
    </w:rPr>
  </w:style>
  <w:style w:type="paragraph" w:styleId="PargrafodaLista">
    <w:name w:val="List Paragraph"/>
    <w:aliases w:val="Segundo,Due date"/>
    <w:basedOn w:val="Normal"/>
    <w:link w:val="PargrafodaListaChar"/>
    <w:uiPriority w:val="34"/>
    <w:qFormat/>
    <w:rsid w:val="00003512"/>
    <w:pPr>
      <w:suppressAutoHyphens w:val="0"/>
      <w:spacing w:after="200" w:line="276" w:lineRule="auto"/>
      <w:ind w:left="720"/>
      <w:contextualSpacing/>
    </w:pPr>
    <w:rPr>
      <w:rFonts w:ascii="Calibri" w:eastAsia="Calibri" w:hAnsi="Calibri"/>
      <w:sz w:val="22"/>
      <w:szCs w:val="22"/>
      <w:lang w:eastAsia="en-US"/>
    </w:rPr>
  </w:style>
  <w:style w:type="character" w:customStyle="1" w:styleId="PargrafodaListaChar">
    <w:name w:val="Parágrafo da Lista Char"/>
    <w:aliases w:val="Segundo Char,Due date Char"/>
    <w:link w:val="PargrafodaLista"/>
    <w:uiPriority w:val="34"/>
    <w:qFormat/>
    <w:rsid w:val="00003512"/>
    <w:rPr>
      <w:rFonts w:ascii="Calibri" w:eastAsia="Calibri" w:hAnsi="Calibri"/>
      <w:sz w:val="22"/>
      <w:szCs w:val="22"/>
      <w:lang w:eastAsia="en-US"/>
    </w:rPr>
  </w:style>
  <w:style w:type="character" w:customStyle="1" w:styleId="normaltextrun">
    <w:name w:val="normaltextrun"/>
    <w:rsid w:val="00F43D5E"/>
  </w:style>
  <w:style w:type="paragraph" w:customStyle="1" w:styleId="pb-0">
    <w:name w:val="pb-0"/>
    <w:basedOn w:val="Normal"/>
    <w:rsid w:val="00F43D5E"/>
    <w:pPr>
      <w:suppressAutoHyphens w:val="0"/>
      <w:spacing w:before="100" w:beforeAutospacing="1" w:after="100" w:afterAutospacing="1"/>
    </w:pPr>
    <w:rPr>
      <w:sz w:val="24"/>
      <w:szCs w:val="24"/>
      <w:lang w:eastAsia="pt-BR"/>
    </w:rPr>
  </w:style>
  <w:style w:type="table" w:styleId="Tabelacomgrade">
    <w:name w:val="Table Grid"/>
    <w:basedOn w:val="Tabelanormal"/>
    <w:uiPriority w:val="39"/>
    <w:rsid w:val="00F321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har">
    <w:name w:val="Título 4 Char"/>
    <w:basedOn w:val="Fontepargpadro"/>
    <w:link w:val="Ttulo4"/>
    <w:uiPriority w:val="9"/>
    <w:semiHidden/>
    <w:rsid w:val="00DA03E6"/>
    <w:rPr>
      <w:rFonts w:asciiTheme="majorHAnsi" w:eastAsiaTheme="majorEastAsia" w:hAnsiTheme="majorHAnsi" w:cstheme="majorBidi"/>
      <w:i/>
      <w:iCs/>
      <w:color w:val="2F5496" w:themeColor="accent1" w:themeShade="BF"/>
      <w:lang w:eastAsia="zh-CN"/>
    </w:rPr>
  </w:style>
  <w:style w:type="character" w:customStyle="1" w:styleId="Ttulo3Char">
    <w:name w:val="Título 3 Char"/>
    <w:basedOn w:val="Fontepargpadro"/>
    <w:link w:val="Ttulo3"/>
    <w:uiPriority w:val="9"/>
    <w:semiHidden/>
    <w:rsid w:val="00036FB2"/>
    <w:rPr>
      <w:rFonts w:asciiTheme="majorHAnsi" w:eastAsiaTheme="majorEastAsia" w:hAnsiTheme="majorHAnsi" w:cstheme="majorBidi"/>
      <w:color w:val="1F3763" w:themeColor="accent1" w:themeShade="7F"/>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5400072">
      <w:bodyDiv w:val="1"/>
      <w:marLeft w:val="0"/>
      <w:marRight w:val="0"/>
      <w:marTop w:val="0"/>
      <w:marBottom w:val="0"/>
      <w:divBdr>
        <w:top w:val="none" w:sz="0" w:space="0" w:color="auto"/>
        <w:left w:val="none" w:sz="0" w:space="0" w:color="auto"/>
        <w:bottom w:val="none" w:sz="0" w:space="0" w:color="auto"/>
        <w:right w:val="none" w:sz="0" w:space="0" w:color="auto"/>
      </w:divBdr>
    </w:div>
    <w:div w:id="539241861">
      <w:bodyDiv w:val="1"/>
      <w:marLeft w:val="0"/>
      <w:marRight w:val="0"/>
      <w:marTop w:val="0"/>
      <w:marBottom w:val="0"/>
      <w:divBdr>
        <w:top w:val="none" w:sz="0" w:space="0" w:color="auto"/>
        <w:left w:val="none" w:sz="0" w:space="0" w:color="auto"/>
        <w:bottom w:val="none" w:sz="0" w:space="0" w:color="auto"/>
        <w:right w:val="none" w:sz="0" w:space="0" w:color="auto"/>
      </w:divBdr>
    </w:div>
    <w:div w:id="642127398">
      <w:bodyDiv w:val="1"/>
      <w:marLeft w:val="0"/>
      <w:marRight w:val="0"/>
      <w:marTop w:val="0"/>
      <w:marBottom w:val="0"/>
      <w:divBdr>
        <w:top w:val="none" w:sz="0" w:space="0" w:color="auto"/>
        <w:left w:val="none" w:sz="0" w:space="0" w:color="auto"/>
        <w:bottom w:val="none" w:sz="0" w:space="0" w:color="auto"/>
        <w:right w:val="none" w:sz="0" w:space="0" w:color="auto"/>
      </w:divBdr>
    </w:div>
    <w:div w:id="786772968">
      <w:bodyDiv w:val="1"/>
      <w:marLeft w:val="0"/>
      <w:marRight w:val="0"/>
      <w:marTop w:val="0"/>
      <w:marBottom w:val="0"/>
      <w:divBdr>
        <w:top w:val="none" w:sz="0" w:space="0" w:color="auto"/>
        <w:left w:val="none" w:sz="0" w:space="0" w:color="auto"/>
        <w:bottom w:val="none" w:sz="0" w:space="0" w:color="auto"/>
        <w:right w:val="none" w:sz="0" w:space="0" w:color="auto"/>
      </w:divBdr>
    </w:div>
    <w:div w:id="998192222">
      <w:bodyDiv w:val="1"/>
      <w:marLeft w:val="0"/>
      <w:marRight w:val="0"/>
      <w:marTop w:val="0"/>
      <w:marBottom w:val="0"/>
      <w:divBdr>
        <w:top w:val="none" w:sz="0" w:space="0" w:color="auto"/>
        <w:left w:val="none" w:sz="0" w:space="0" w:color="auto"/>
        <w:bottom w:val="none" w:sz="0" w:space="0" w:color="auto"/>
        <w:right w:val="none" w:sz="0" w:space="0" w:color="auto"/>
      </w:divBdr>
    </w:div>
    <w:div w:id="1006205740">
      <w:bodyDiv w:val="1"/>
      <w:marLeft w:val="0"/>
      <w:marRight w:val="0"/>
      <w:marTop w:val="0"/>
      <w:marBottom w:val="0"/>
      <w:divBdr>
        <w:top w:val="none" w:sz="0" w:space="0" w:color="auto"/>
        <w:left w:val="none" w:sz="0" w:space="0" w:color="auto"/>
        <w:bottom w:val="none" w:sz="0" w:space="0" w:color="auto"/>
        <w:right w:val="none" w:sz="0" w:space="0" w:color="auto"/>
      </w:divBdr>
    </w:div>
    <w:div w:id="1015499202">
      <w:bodyDiv w:val="1"/>
      <w:marLeft w:val="0"/>
      <w:marRight w:val="0"/>
      <w:marTop w:val="0"/>
      <w:marBottom w:val="0"/>
      <w:divBdr>
        <w:top w:val="none" w:sz="0" w:space="0" w:color="auto"/>
        <w:left w:val="none" w:sz="0" w:space="0" w:color="auto"/>
        <w:bottom w:val="none" w:sz="0" w:space="0" w:color="auto"/>
        <w:right w:val="none" w:sz="0" w:space="0" w:color="auto"/>
      </w:divBdr>
    </w:div>
    <w:div w:id="1208177499">
      <w:bodyDiv w:val="1"/>
      <w:marLeft w:val="0"/>
      <w:marRight w:val="0"/>
      <w:marTop w:val="0"/>
      <w:marBottom w:val="0"/>
      <w:divBdr>
        <w:top w:val="none" w:sz="0" w:space="0" w:color="auto"/>
        <w:left w:val="none" w:sz="0" w:space="0" w:color="auto"/>
        <w:bottom w:val="none" w:sz="0" w:space="0" w:color="auto"/>
        <w:right w:val="none" w:sz="0" w:space="0" w:color="auto"/>
      </w:divBdr>
    </w:div>
    <w:div w:id="1263684715">
      <w:bodyDiv w:val="1"/>
      <w:marLeft w:val="0"/>
      <w:marRight w:val="0"/>
      <w:marTop w:val="0"/>
      <w:marBottom w:val="0"/>
      <w:divBdr>
        <w:top w:val="none" w:sz="0" w:space="0" w:color="auto"/>
        <w:left w:val="none" w:sz="0" w:space="0" w:color="auto"/>
        <w:bottom w:val="none" w:sz="0" w:space="0" w:color="auto"/>
        <w:right w:val="none" w:sz="0" w:space="0" w:color="auto"/>
      </w:divBdr>
    </w:div>
    <w:div w:id="1437557485">
      <w:bodyDiv w:val="1"/>
      <w:marLeft w:val="0"/>
      <w:marRight w:val="0"/>
      <w:marTop w:val="0"/>
      <w:marBottom w:val="0"/>
      <w:divBdr>
        <w:top w:val="none" w:sz="0" w:space="0" w:color="auto"/>
        <w:left w:val="none" w:sz="0" w:space="0" w:color="auto"/>
        <w:bottom w:val="none" w:sz="0" w:space="0" w:color="auto"/>
        <w:right w:val="none" w:sz="0" w:space="0" w:color="auto"/>
      </w:divBdr>
    </w:div>
    <w:div w:id="1487285972">
      <w:bodyDiv w:val="1"/>
      <w:marLeft w:val="0"/>
      <w:marRight w:val="0"/>
      <w:marTop w:val="0"/>
      <w:marBottom w:val="0"/>
      <w:divBdr>
        <w:top w:val="none" w:sz="0" w:space="0" w:color="auto"/>
        <w:left w:val="none" w:sz="0" w:space="0" w:color="auto"/>
        <w:bottom w:val="none" w:sz="0" w:space="0" w:color="auto"/>
        <w:right w:val="none" w:sz="0" w:space="0" w:color="auto"/>
      </w:divBdr>
    </w:div>
    <w:div w:id="1691177469">
      <w:bodyDiv w:val="1"/>
      <w:marLeft w:val="0"/>
      <w:marRight w:val="0"/>
      <w:marTop w:val="0"/>
      <w:marBottom w:val="0"/>
      <w:divBdr>
        <w:top w:val="none" w:sz="0" w:space="0" w:color="auto"/>
        <w:left w:val="none" w:sz="0" w:space="0" w:color="auto"/>
        <w:bottom w:val="none" w:sz="0" w:space="0" w:color="auto"/>
        <w:right w:val="none" w:sz="0" w:space="0" w:color="auto"/>
      </w:divBdr>
    </w:div>
    <w:div w:id="1692142667">
      <w:bodyDiv w:val="1"/>
      <w:marLeft w:val="0"/>
      <w:marRight w:val="0"/>
      <w:marTop w:val="0"/>
      <w:marBottom w:val="0"/>
      <w:divBdr>
        <w:top w:val="none" w:sz="0" w:space="0" w:color="auto"/>
        <w:left w:val="none" w:sz="0" w:space="0" w:color="auto"/>
        <w:bottom w:val="none" w:sz="0" w:space="0" w:color="auto"/>
        <w:right w:val="none" w:sz="0" w:space="0" w:color="auto"/>
      </w:divBdr>
    </w:div>
    <w:div w:id="1778597168">
      <w:bodyDiv w:val="1"/>
      <w:marLeft w:val="0"/>
      <w:marRight w:val="0"/>
      <w:marTop w:val="0"/>
      <w:marBottom w:val="0"/>
      <w:divBdr>
        <w:top w:val="none" w:sz="0" w:space="0" w:color="auto"/>
        <w:left w:val="none" w:sz="0" w:space="0" w:color="auto"/>
        <w:bottom w:val="none" w:sz="0" w:space="0" w:color="auto"/>
        <w:right w:val="none" w:sz="0" w:space="0" w:color="auto"/>
      </w:divBdr>
    </w:div>
    <w:div w:id="2013870218">
      <w:bodyDiv w:val="1"/>
      <w:marLeft w:val="0"/>
      <w:marRight w:val="0"/>
      <w:marTop w:val="0"/>
      <w:marBottom w:val="0"/>
      <w:divBdr>
        <w:top w:val="none" w:sz="0" w:space="0" w:color="auto"/>
        <w:left w:val="none" w:sz="0" w:space="0" w:color="auto"/>
        <w:bottom w:val="none" w:sz="0" w:space="0" w:color="auto"/>
        <w:right w:val="none" w:sz="0" w:space="0" w:color="auto"/>
      </w:divBdr>
    </w:div>
    <w:div w:id="2067028419">
      <w:bodyDiv w:val="1"/>
      <w:marLeft w:val="0"/>
      <w:marRight w:val="0"/>
      <w:marTop w:val="0"/>
      <w:marBottom w:val="0"/>
      <w:divBdr>
        <w:top w:val="none" w:sz="0" w:space="0" w:color="auto"/>
        <w:left w:val="none" w:sz="0" w:space="0" w:color="auto"/>
        <w:bottom w:val="none" w:sz="0" w:space="0" w:color="auto"/>
        <w:right w:val="none" w:sz="0" w:space="0" w:color="auto"/>
      </w:divBdr>
    </w:div>
    <w:div w:id="2102991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lucoes.receita.fazenda.gov.br/servicos/certidaointernet/pj/emitir" TargetMode="External"/><Relationship Id="rId13" Type="http://schemas.openxmlformats.org/officeDocument/2006/relationships/hyperlink" Target="https://solucoes.receita.fazenda.gov.br/servicos/cnpjreva/cnpjreva_solicitacao.as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ertidoes.cgu.gov.b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sulta-crf.caixa.gov.b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cndt-certidao.tst.jus.br/" TargetMode="External"/><Relationship Id="rId4" Type="http://schemas.openxmlformats.org/officeDocument/2006/relationships/settings" Target="settings.xml"/><Relationship Id="rId9" Type="http://schemas.openxmlformats.org/officeDocument/2006/relationships/hyperlink" Target="https://www10.fazenda.sp.gov.br/CertidaoNegativaDeb/Pages/EmissaoCertidaoNegativa.aspx"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0C63C0-94E6-4FB0-9D49-22C741880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4743</TotalTime>
  <Pages>19</Pages>
  <Words>5590</Words>
  <Characters>30189</Characters>
  <Application>Microsoft Office Word</Application>
  <DocSecurity>0</DocSecurity>
  <Lines>251</Lines>
  <Paragraphs>71</Paragraphs>
  <ScaleCrop>false</ScaleCrop>
  <HeadingPairs>
    <vt:vector size="2" baseType="variant">
      <vt:variant>
        <vt:lpstr>Título</vt:lpstr>
      </vt:variant>
      <vt:variant>
        <vt:i4>1</vt:i4>
      </vt:variant>
    </vt:vector>
  </HeadingPairs>
  <TitlesOfParts>
    <vt:vector size="1" baseType="lpstr">
      <vt:lpstr>Ato da Mesa</vt:lpstr>
    </vt:vector>
  </TitlesOfParts>
  <Company/>
  <LinksUpToDate>false</LinksUpToDate>
  <CharactersWithSpaces>35708</CharactersWithSpaces>
  <SharedDoc>false</SharedDoc>
  <HLinks>
    <vt:vector size="36" baseType="variant">
      <vt:variant>
        <vt:i4>7274498</vt:i4>
      </vt:variant>
      <vt:variant>
        <vt:i4>15</vt:i4>
      </vt:variant>
      <vt:variant>
        <vt:i4>0</vt:i4>
      </vt:variant>
      <vt:variant>
        <vt:i4>5</vt:i4>
      </vt:variant>
      <vt:variant>
        <vt:lpwstr>https://solucoes.receita.fazenda.gov.br/servicos/cnpjreva/cnpjreva_solicitacao.asp</vt:lpwstr>
      </vt:variant>
      <vt:variant>
        <vt:lpwstr/>
      </vt:variant>
      <vt:variant>
        <vt:i4>5570625</vt:i4>
      </vt:variant>
      <vt:variant>
        <vt:i4>12</vt:i4>
      </vt:variant>
      <vt:variant>
        <vt:i4>0</vt:i4>
      </vt:variant>
      <vt:variant>
        <vt:i4>5</vt:i4>
      </vt:variant>
      <vt:variant>
        <vt:lpwstr>https://certidoes.cgu.gov.br/</vt:lpwstr>
      </vt:variant>
      <vt:variant>
        <vt:lpwstr/>
      </vt:variant>
      <vt:variant>
        <vt:i4>3276857</vt:i4>
      </vt:variant>
      <vt:variant>
        <vt:i4>9</vt:i4>
      </vt:variant>
      <vt:variant>
        <vt:i4>0</vt:i4>
      </vt:variant>
      <vt:variant>
        <vt:i4>5</vt:i4>
      </vt:variant>
      <vt:variant>
        <vt:lpwstr>https://consulta-crf.caixa.gov.br/</vt:lpwstr>
      </vt:variant>
      <vt:variant>
        <vt:lpwstr/>
      </vt:variant>
      <vt:variant>
        <vt:i4>4718603</vt:i4>
      </vt:variant>
      <vt:variant>
        <vt:i4>6</vt:i4>
      </vt:variant>
      <vt:variant>
        <vt:i4>0</vt:i4>
      </vt:variant>
      <vt:variant>
        <vt:i4>5</vt:i4>
      </vt:variant>
      <vt:variant>
        <vt:lpwstr>https://cndt-certidao.tst.jus.br/</vt:lpwstr>
      </vt:variant>
      <vt:variant>
        <vt:lpwstr/>
      </vt:variant>
      <vt:variant>
        <vt:i4>2359402</vt:i4>
      </vt:variant>
      <vt:variant>
        <vt:i4>3</vt:i4>
      </vt:variant>
      <vt:variant>
        <vt:i4>0</vt:i4>
      </vt:variant>
      <vt:variant>
        <vt:i4>5</vt:i4>
      </vt:variant>
      <vt:variant>
        <vt:lpwstr>https://www10.fazenda.sp.gov.br/CertidaoNegativaDeb/Pages/EmissaoCertidaoNegativa.aspx</vt:lpwstr>
      </vt:variant>
      <vt:variant>
        <vt:lpwstr/>
      </vt:variant>
      <vt:variant>
        <vt:i4>7405621</vt:i4>
      </vt:variant>
      <vt:variant>
        <vt:i4>0</vt:i4>
      </vt:variant>
      <vt:variant>
        <vt:i4>0</vt:i4>
      </vt:variant>
      <vt:variant>
        <vt:i4>5</vt:i4>
      </vt:variant>
      <vt:variant>
        <vt:lpwstr>https://solucoes.receita.fazenda.gov.br/servicos/certidaointernet/pj/emitir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Ato da Mesa</dc:title>
  <dc:subject/>
  <dc:creator>Poder Legislativo</dc:creator>
  <cp:keywords/>
  <cp:lastModifiedBy>Giovana Pires de Aguirra</cp:lastModifiedBy>
  <cp:revision>311</cp:revision>
  <cp:lastPrinted>2026-10-01T18:47:00Z</cp:lastPrinted>
  <dcterms:created xsi:type="dcterms:W3CDTF">2025-11-13T15:31:00Z</dcterms:created>
  <dcterms:modified xsi:type="dcterms:W3CDTF">2026-10-01T18:47:00Z</dcterms:modified>
</cp:coreProperties>
</file>