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0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4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7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4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21"/>
        <w:gridCol w:w="2670"/>
        <w:gridCol w:w="454"/>
        <w:gridCol w:w="1230"/>
        <w:gridCol w:w="615"/>
        <w:gridCol w:w="914"/>
        <w:gridCol w:w="2205"/>
      </w:tblGrid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088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3124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84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119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67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5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84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9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2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4354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2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969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9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2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490" w:type="dxa"/>
        <w:tblBorders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40" w:type="dxa"/>
          <w:bottom w:w="55" w:type="dxa"/>
          <w:right w:w="55" w:type="dxa"/>
        </w:tblCellMar>
      </w:tblPr>
      <w:tblGrid>
        <w:gridCol w:w="625"/>
        <w:gridCol w:w="570"/>
        <w:gridCol w:w="560"/>
        <w:gridCol w:w="4875"/>
        <w:gridCol w:w="1650"/>
        <w:gridCol w:w="1529"/>
      </w:tblGrid>
      <w:tr>
        <w:trPr>
          <w:tblHeader w:val="true"/>
        </w:trPr>
        <w:tc>
          <w:tcPr>
            <w:tcW w:w="62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4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ITEM</w:t>
            </w:r>
          </w:p>
        </w:tc>
        <w:tc>
          <w:tcPr>
            <w:tcW w:w="57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4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QTD</w:t>
            </w:r>
          </w:p>
        </w:tc>
        <w:tc>
          <w:tcPr>
            <w:tcW w:w="56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4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4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DESCRIÇÃO</w:t>
            </w:r>
          </w:p>
        </w:tc>
        <w:tc>
          <w:tcPr>
            <w:tcW w:w="165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4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UNITÁRIO (R$)</w:t>
            </w:r>
          </w:p>
        </w:tc>
        <w:tc>
          <w:tcPr>
            <w:tcW w:w="15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4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TOTAL (R$)</w:t>
            </w:r>
          </w:p>
        </w:tc>
      </w:tr>
      <w:tr>
        <w:trPr/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Contedodatabela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01</w:t>
            </w:r>
          </w:p>
        </w:tc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SV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REPARAÇÃO DO EIXO TRASEIRO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Contedodatabela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01</w:t>
            </w:r>
          </w:p>
        </w:tc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SV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sz w:val="18"/>
                <w:szCs w:val="18"/>
              </w:rPr>
              <w:t>REPARAÇÃO DOS CUBOS TRASEIROS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Contedodatabela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7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01</w:t>
            </w:r>
          </w:p>
        </w:tc>
        <w:tc>
          <w:tcPr>
            <w:tcW w:w="56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SV</w:t>
            </w:r>
          </w:p>
        </w:tc>
        <w:tc>
          <w:tcPr>
            <w:tcW w:w="487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</w:tcPr>
          <w:p>
            <w:pPr>
              <w:pStyle w:val="Contedodatabela"/>
              <w:jc w:val="both"/>
              <w:rPr/>
            </w:pPr>
            <w:r>
              <w:rPr/>
              <w:t>REVISÃO DOS FREIOS</w:t>
            </w:r>
          </w:p>
        </w:tc>
        <w:tc>
          <w:tcPr>
            <w:tcW w:w="165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28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Contedodatabela"/>
              <w:jc w:val="right"/>
              <w:rPr/>
            </w:pPr>
            <w:r>
              <w:rPr>
                <w:b/>
                <w:bCs/>
              </w:rPr>
              <w:t>VALOR TOTAL</w:t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4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o(s) serviços proposto(s) atende(m)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0"/>
        <w:jc w:val="both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18"/>
          <w:szCs w:val="18"/>
        </w:rPr>
      </w:pPr>
      <w:r>
        <w:rPr>
          <w:rFonts w:ascii="Arial" w:hAnsi="Arial"/>
          <w:b/>
          <w:bCs/>
          <w:color w:val="000000"/>
          <w:sz w:val="18"/>
          <w:szCs w:val="18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before="0" w:after="0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</w:rPr>
        <w:t>______________________</w:t>
      </w:r>
    </w:p>
    <w:p>
      <w:pPr>
        <w:pStyle w:val="Corpodotexto"/>
        <w:spacing w:before="0" w:after="0"/>
        <w:jc w:val="center"/>
        <w:rPr/>
      </w:pPr>
      <w:r>
        <w:rPr>
          <w:rFonts w:eastAsia="Times New Roman" w:cs="Arial" w:ascii="Arial" w:hAnsi="Arial"/>
          <w:b/>
          <w:bCs/>
          <w:i/>
          <w:iCs/>
          <w:color w:val="999999"/>
          <w:spacing w:val="0"/>
          <w:sz w:val="20"/>
          <w:szCs w:val="20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95" w:top="1350" w:footer="294" w:bottom="96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t>/</w:t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Normal"/>
      <w:bidi w:val="0"/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</w:r>
  </w:p>
  <w:p>
    <w:pPr>
      <w:pStyle w:val="Rodap"/>
      <w:bidi w:val="0"/>
      <w:jc w:val="left"/>
      <w:rPr>
        <w:rFonts w:ascii="Arial" w:hAnsi="Arial"/>
        <w:sz w:val="16"/>
        <w:szCs w:val="16"/>
      </w:rPr>
    </w:pPr>
    <w:r>
      <w:rPr>
        <w:rFonts w:cs="Cambria" w:ascii="Arial" w:hAnsi="Arial"/>
        <w:i/>
        <w:iCs/>
        <w:color w:val="333333"/>
        <w:sz w:val="16"/>
        <w:szCs w:val="16"/>
      </w:rPr>
      <w:t>Esplanada do Lago “Carlos Rodrigues Serra”, 160 – Vila Serra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-105410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spacing w:val="40"/>
        <w:sz w:val="16"/>
        <w:szCs w:val="16"/>
        <w:lang w:val="pt-BR" w:eastAsia="pt-BR"/>
      </w:rPr>
    </w:pPr>
    <w:r>
      <w:rPr>
        <w:spacing w:val="40"/>
        <w:sz w:val="16"/>
        <w:szCs w:val="16"/>
        <w:lang w:val="pt-BR" w:eastAsia="pt-BR"/>
      </w:rPr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en-US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PT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WWFontepargpadro1">
    <w:name w:val="WW-Fonte parág. padrão1"/>
    <w:qFormat/>
    <w:rPr/>
  </w:style>
  <w:style w:type="character" w:styleId="Fontepargpadro">
    <w:name w:val="Fonte parág. padrão"/>
    <w:qFormat/>
    <w:rPr/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2025-03-13T14:43:35Z</cp:lastPrinted>
  <dcterms:modified xsi:type="dcterms:W3CDTF">2025-04-23T11:10:55Z</dcterms:modified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