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0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4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9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4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21"/>
        <w:gridCol w:w="2670"/>
        <w:gridCol w:w="456"/>
        <w:gridCol w:w="1230"/>
        <w:gridCol w:w="615"/>
        <w:gridCol w:w="914"/>
        <w:gridCol w:w="2203"/>
      </w:tblGrid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088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3126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84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117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67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5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84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9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20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4356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20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971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9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20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500" w:type="dxa"/>
        <w:tblBorders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</w:tblPr>
      <w:tblGrid>
        <w:gridCol w:w="623"/>
        <w:gridCol w:w="570"/>
        <w:gridCol w:w="562"/>
        <w:gridCol w:w="4875"/>
        <w:gridCol w:w="1650"/>
        <w:gridCol w:w="1529"/>
      </w:tblGrid>
      <w:tr>
        <w:trPr>
          <w:tblHeader w:val="true"/>
        </w:trPr>
        <w:tc>
          <w:tcPr>
            <w:tcW w:w="623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ITEM</w:t>
            </w:r>
          </w:p>
        </w:tc>
        <w:tc>
          <w:tcPr>
            <w:tcW w:w="57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QTD</w:t>
            </w:r>
          </w:p>
        </w:tc>
        <w:tc>
          <w:tcPr>
            <w:tcW w:w="56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DESCRIÇÃO</w:t>
            </w:r>
          </w:p>
        </w:tc>
        <w:tc>
          <w:tcPr>
            <w:tcW w:w="165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UNITÁRIO (R$)</w:t>
            </w:r>
          </w:p>
        </w:tc>
        <w:tc>
          <w:tcPr>
            <w:tcW w:w="15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TOTAL (R$)</w:t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CAIXA DE CÂMBIO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28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o(s) serviços proposto(s) atende(m)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0"/>
        <w:jc w:val="both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18"/>
          <w:szCs w:val="18"/>
        </w:rPr>
      </w:pPr>
      <w:r>
        <w:rPr>
          <w:rFonts w:ascii="Arial" w:hAnsi="Arial"/>
          <w:b/>
          <w:bCs/>
          <w:color w:val="000000"/>
          <w:sz w:val="18"/>
          <w:szCs w:val="18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before="0" w:after="0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</w:rPr>
        <w:t>______________________</w:t>
      </w:r>
    </w:p>
    <w:p>
      <w:pPr>
        <w:pStyle w:val="Corpodotexto"/>
        <w:spacing w:before="0" w:after="0"/>
        <w:jc w:val="center"/>
        <w:rPr/>
      </w:pPr>
      <w:r>
        <w:rPr>
          <w:rFonts w:eastAsia="Times New Roman" w:cs="Arial" w:ascii="Arial" w:hAnsi="Arial"/>
          <w:b/>
          <w:bCs/>
          <w:i/>
          <w:iCs/>
          <w:color w:val="999999"/>
          <w:spacing w:val="0"/>
          <w:sz w:val="20"/>
          <w:szCs w:val="20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95" w:top="1350" w:footer="294" w:bottom="96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t>/</w:t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Normal"/>
      <w:bidi w:val="0"/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</w:r>
  </w:p>
  <w:p>
    <w:pPr>
      <w:pStyle w:val="Rodap"/>
      <w:bidi w:val="0"/>
      <w:jc w:val="left"/>
      <w:rPr>
        <w:rFonts w:ascii="Arial" w:hAnsi="Arial"/>
        <w:sz w:val="16"/>
        <w:szCs w:val="16"/>
      </w:rPr>
    </w:pPr>
    <w:r>
      <w:rPr>
        <w:rFonts w:cs="Cambria" w:ascii="Arial" w:hAnsi="Arial"/>
        <w:i/>
        <w:iCs/>
        <w:color w:val="333333"/>
        <w:sz w:val="16"/>
        <w:szCs w:val="16"/>
      </w:rPr>
      <w:t>Esplanada do Lago “Carlos Rodrigues Serra”, 160 – Vila Serra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-105410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spacing w:val="40"/>
        <w:sz w:val="16"/>
        <w:szCs w:val="16"/>
        <w:lang w:val="pt-BR" w:eastAsia="pt-BR"/>
      </w:rPr>
    </w:pPr>
    <w:r>
      <w:rPr>
        <w:spacing w:val="40"/>
        <w:sz w:val="16"/>
        <w:szCs w:val="16"/>
        <w:lang w:val="pt-BR" w:eastAsia="pt-BR"/>
      </w:rPr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en-US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PT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WWFontepargpadro1">
    <w:name w:val="WW-Fonte parág. padrão1"/>
    <w:qFormat/>
    <w:rPr/>
  </w:style>
  <w:style w:type="character" w:styleId="Fontepargpadro">
    <w:name w:val="Fonte parág. padrão"/>
    <w:qFormat/>
    <w:rPr/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2025-03-13T14:43:35Z</cp:lastPrinted>
  <dcterms:modified xsi:type="dcterms:W3CDTF">2025-04-23T14:52:52Z</dcterms:modified>
  <cp:revision>75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