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09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4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1"/>
        <w:gridCol w:w="2670"/>
        <w:gridCol w:w="462"/>
        <w:gridCol w:w="1239"/>
        <w:gridCol w:w="723"/>
        <w:gridCol w:w="1"/>
        <w:gridCol w:w="812"/>
        <w:gridCol w:w="1"/>
        <w:gridCol w:w="4"/>
        <w:gridCol w:w="2176"/>
      </w:tblGrid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088" w:type="dxa"/>
            <w:gridSpan w:val="9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313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6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94" w:type="dxa"/>
            <w:gridSpan w:val="5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67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81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4371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41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5095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8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10035" w:type="dxa"/>
        <w:jc w:val="left"/>
        <w:tblInd w:w="-635" w:type="dxa"/>
        <w:tblBorders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-5" w:type="dxa"/>
          <w:bottom w:w="55" w:type="dxa"/>
          <w:right w:w="50" w:type="dxa"/>
        </w:tblCellMar>
      </w:tblPr>
      <w:tblGrid>
        <w:gridCol w:w="570"/>
        <w:gridCol w:w="675"/>
        <w:gridCol w:w="690"/>
        <w:gridCol w:w="5100"/>
        <w:gridCol w:w="1575"/>
        <w:gridCol w:w="1425"/>
      </w:tblGrid>
      <w:tr>
        <w:trPr>
          <w:tblHeader w:val="true"/>
          <w:trHeight w:val="300" w:hRule="atLeast"/>
        </w:trPr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QNT</w:t>
            </w:r>
          </w:p>
        </w:tc>
        <w:tc>
          <w:tcPr>
            <w:tcW w:w="69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51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UNITÁRIO</w:t>
            </w: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 xml:space="preserve"> (R$)</w:t>
            </w:r>
          </w:p>
        </w:tc>
        <w:tc>
          <w:tcPr>
            <w:tcW w:w="14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 (R$)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5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PALETEIRA (TRANSPALETE) Manual (carro hidráulico)</w:t>
            </w:r>
          </w:p>
        </w:tc>
        <w:tc>
          <w:tcPr>
            <w:tcW w:w="15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9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510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CARRINHO DE CARGA (ARMAZÉM), CAPACIDADE ATÉ 200KG</w:t>
            </w:r>
          </w:p>
        </w:tc>
        <w:tc>
          <w:tcPr>
            <w:tcW w:w="15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610" w:type="dxa"/>
            <w:gridSpan w:val="5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VALOR GLOBAL</w:t>
            </w:r>
          </w:p>
        </w:tc>
        <w:tc>
          <w:tcPr>
            <w:tcW w:w="14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materiais/serviços proposto(s) atende(m)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before="0" w:after="0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858_1157884794"/>
      <w:bookmarkStart w:id="1" w:name="__DdeLink__1235_5354208143"/>
      <w:bookmarkEnd w:id="0"/>
      <w:bookmarkEnd w:id="1"/>
      <w:r>
        <w:rPr>
          <w:rFonts w:cs="Arial" w:ascii="Arial" w:hAnsi="Arial"/>
          <w:b/>
          <w:bCs/>
          <w:i/>
          <w:iCs/>
          <w:color w:val="999999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680" w:top="1475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Arial">
    <w:charset w:val="01"/>
    <w:family w:val="swiss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i/>
        <w:iCs/>
        <w:color w:val="333333"/>
        <w:sz w:val="16"/>
        <w:szCs w:val="16"/>
      </w:rPr>
      <w:t>/</w:t>
    </w:r>
    <w:r>
      <w:rPr>
        <w:rFonts w:cs="Cambria" w:ascii="Cambria" w:hAnsi="Cambria"/>
        <w:i/>
        <w:iCs/>
        <w:color w:val="333333"/>
        <w:sz w:val="16"/>
        <w:szCs w:val="16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  <w:t>Esplanada do Lago “Carlos Rodrigues Serra”, 160 – Vila Serra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 w:val="false"/>
      <w:suppressLineNumbers/>
      <w:suppressAutoHyphens w:val="true"/>
      <w:overflowPunct w:val="false"/>
      <w:bidi w:val="0"/>
      <w:spacing w:lineRule="auto" w:line="240" w:before="0" w:after="0"/>
      <w:ind w:left="1474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189865</wp:posOffset>
          </wp:positionH>
          <wp:positionV relativeFrom="paragraph">
            <wp:posOffset>-123825</wp:posOffset>
          </wp:positionV>
          <wp:extent cx="645795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5795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widowControl w:val="false"/>
      <w:suppressLineNumbers/>
      <w:suppressAutoHyphens w:val="true"/>
      <w:overflowPunct w:val="false"/>
      <w:bidi w:val="0"/>
      <w:spacing w:lineRule="auto" w:line="240" w:before="0" w:after="0"/>
      <w:ind w:left="1531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Textbody">
    <w:name w:val="Text body"/>
    <w:qFormat/>
    <w:pPr>
      <w:widowControl w:val="false"/>
      <w:suppressAutoHyphens w:val="true"/>
      <w:bidi w:val="0"/>
      <w:spacing w:before="0" w:after="12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Andale Sans UI;Arial Unicode MS" w:cs="Tahoma"/>
      <w:color w:val="00000A"/>
      <w:sz w:val="24"/>
      <w:szCs w:val="24"/>
      <w:lang w:val="en-US" w:eastAsia="zh-CN" w:bidi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Bertolli</dc:creator>
  <dc:language>pt-BR</dc:language>
  <dcterms:modified xsi:type="dcterms:W3CDTF">2025-07-02T10:37:21Z</dcterms:modified>
  <cp:revision>103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