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132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1"/>
        <w:gridCol w:w="460"/>
        <w:gridCol w:w="1247"/>
        <w:gridCol w:w="726"/>
        <w:gridCol w:w="806"/>
        <w:gridCol w:w="2179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5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616"/>
        <w:gridCol w:w="516"/>
        <w:gridCol w:w="568"/>
        <w:gridCol w:w="4533"/>
        <w:gridCol w:w="1300"/>
        <w:gridCol w:w="1767"/>
      </w:tblGrid>
      <w:tr>
        <w:trPr>
          <w:tblHeader w:val="true"/>
          <w:trHeight w:val="300" w:hRule="atLeast"/>
        </w:trPr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 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SV</w:t>
            </w:r>
          </w:p>
        </w:tc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CONFECÇÃO DE CORTINAS, CONFORME O TERMO DE REFERÊNCIA.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2025-08-28T10:39:03Z</dcterms:modified>
  <cp:revision>473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