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/>
      </w:pPr>
      <w:bookmarkStart w:id="0" w:name="__RefHeading___Toc30089_3585316353"/>
      <w:bookmarkEnd w:id="0"/>
      <w:r>
        <w:rPr/>
        <w:t>ANEXO – I</w:t>
      </w:r>
      <w:r>
        <w:rPr/>
        <w:t>II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PREGÃO ELETRÔNICO Nº 015/2026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0"/>
          <w:szCs w:val="20"/>
        </w:rPr>
      </w:pPr>
      <w:r>
        <w:rPr>
          <w:rFonts w:cs="Arial Narrow"/>
          <w:b/>
          <w:bCs/>
          <w:color w:val="000000"/>
          <w:sz w:val="20"/>
          <w:szCs w:val="20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/>
          <w:sz w:val="20"/>
          <w:szCs w:val="20"/>
        </w:rPr>
        <w:tab/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Style w:val="Fontepargpadro"/>
          <w:rFonts w:cs="Arial Narrow"/>
          <w:sz w:val="22"/>
          <w:szCs w:val="22"/>
        </w:rPr>
        <w:tab/>
        <w:tab/>
        <w:t>A</w:t>
      </w:r>
      <w:r>
        <w:rPr>
          <w:rStyle w:val="Fontepargpadro"/>
          <w:rFonts w:cs="Arial Narrow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/>
          <w:sz w:val="20"/>
          <w:szCs w:val="20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>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sz w:val="22"/>
          <w:szCs w:val="22"/>
        </w:rPr>
        <w:t>e</w:t>
      </w:r>
      <w:r>
        <w:rPr>
          <w:rStyle w:val="Fontepargpadro"/>
          <w:sz w:val="22"/>
          <w:szCs w:val="22"/>
        </w:rPr>
        <w:t xml:space="preserve">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</w:t>
      </w:r>
      <w:r>
        <w:rPr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sz w:val="22"/>
          <w:szCs w:val="22"/>
        </w:rPr>
        <w:t>estando apta a 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referida Lei Complementar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com relação à participação em licitações públicas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</w:t>
      </w:r>
      <w:r>
        <w:rPr>
          <w:sz w:val="22"/>
          <w:szCs w:val="22"/>
        </w:rPr>
        <w:t xml:space="preserve">NÃO ESTÁ APTA a </w:t>
      </w:r>
      <w:r>
        <w:rPr>
          <w:sz w:val="22"/>
          <w:szCs w:val="22"/>
        </w:rPr>
        <w:t>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Lei Complementar Federal nº 123/06 e suas alterações, </w:t>
      </w:r>
      <w:r>
        <w:rPr>
          <w:sz w:val="22"/>
          <w:szCs w:val="22"/>
        </w:rPr>
        <w:t xml:space="preserve">com relação à participação em licitações públicas, </w:t>
      </w:r>
      <w:r>
        <w:rPr>
          <w:sz w:val="22"/>
          <w:szCs w:val="22"/>
        </w:rPr>
        <w:t xml:space="preserve">por não estar enquadrada como ME/EPP </w:t>
      </w:r>
      <w:r>
        <w:rPr>
          <w:sz w:val="22"/>
          <w:szCs w:val="22"/>
        </w:rPr>
        <w:t>no ano corrente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bCs/>
          <w:color w:val="000000"/>
          <w:sz w:val="22"/>
          <w:szCs w:val="22"/>
        </w:rPr>
        <w:t>_________________________________________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Representante Legal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/>
          <w:sz w:val="20"/>
          <w:szCs w:val="20"/>
        </w:rPr>
      </w:r>
    </w:p>
    <w:p>
      <w:pPr>
        <w:pStyle w:val="Heading2"/>
        <w:tabs>
          <w:tab w:val="clear" w:pos="720"/>
          <w:tab w:val="left" w:pos="0" w:leader="none"/>
        </w:tabs>
        <w:ind w:hanging="0" w:start="0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LO-Normal"/>
        <w:spacing w:lineRule="auto" w:line="240" w:before="0" w:after="85"/>
        <w:ind w:hanging="0" w:start="0" w:end="0"/>
        <w:jc w:val="both"/>
        <w:rPr>
          <w:rFonts w:ascii="Arial" w:hAnsi="Arial"/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Times New Roman" w:hAnsi="Times New Roman" w:eastAsia="Arial" w:cs="Arial"/>
          <w:b/>
          <w:bCs/>
          <w:color w:val="000000"/>
          <w:sz w:val="24"/>
          <w:szCs w:val="24"/>
          <w:u w:val="none"/>
          <w:shd w:fill="auto" w:val="clear"/>
          <w:lang w:val="pt-BR" w:eastAsia="zh-CN" w:bidi="ar-SA"/>
        </w:rPr>
      </w:pPr>
      <w:r>
        <w:rPr>
          <w:rFonts w:eastAsia="Arial" w:cs="Arial"/>
          <w:b/>
          <w:bCs/>
          <w:color w:val="000000"/>
          <w:sz w:val="24"/>
          <w:szCs w:val="24"/>
          <w:u w:val="none"/>
          <w:shd w:fill="auto" w:val="clear"/>
          <w:lang w:val="pt-BR" w:eastAsia="zh-CN" w:bidi="ar-SA"/>
        </w:rPr>
      </w:r>
    </w:p>
    <w:sectPr>
      <w:footerReference w:type="default" r:id="rId2"/>
      <w:type w:val="nextPage"/>
      <w:pgSz w:w="11906" w:h="16838"/>
      <w:pgMar w:left="1701" w:right="1134" w:gutter="0" w:header="0" w:top="2040" w:footer="323" w:bottom="119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br/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1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NUMPAGES \* ARABIC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2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sz w:val="24"/>
        <w:u w:val="none"/>
        <w:b/>
        <w:szCs w:val="24"/>
        <w:rFonts w:ascii="Arial" w:hAnsi="Arial" w:cs="Arial"/>
      </w:r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pStyle w:val="Heading8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>
        <w:sz w:val="24"/>
        <w:b/>
        <w:shd w:fill="auto" w:val="clear"/>
        <w:szCs w:val="24"/>
        <w:bCs/>
        <w:rFonts w:ascii="Arial" w:hAnsi="Arial" w:eastAsia="Arial Narrow" w:cs="OpenSymbol;Arial Unicode MS"/>
        <w:color w:val="000000"/>
        <w:lang w:val="pt-BR" w:eastAsia="zh-CN" w:bidi="ar-SA"/>
      </w:rPr>
    </w:lvl>
    <w:lvl w:ilvl="8">
      <w:start w:val="1"/>
      <w:pStyle w:val="Heading9"/>
      <w:numFmt w:val="none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2"/>
        <w:u w:val="none"/>
        <w:b/>
        <w:szCs w:val="22"/>
        <w:rFonts w:ascii="Arial" w:hAnsi="Arial" w:cs="Arial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sz w:val="22"/>
        <w:u w:val="none"/>
        <w:b w:val="false"/>
        <w:szCs w:val="22"/>
        <w:bCs w:val="false"/>
        <w:rFonts w:ascii="Arial" w:hAnsi="Arial" w:cs="Arial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sz w:val="24"/>
        <w:u w:val="none"/>
        <w:b/>
        <w:szCs w:val="24"/>
        <w:rFonts w:ascii="Arial" w:hAnsi="Arial" w:cs="Arial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sz w:val="24"/>
        <w:u w:val="none"/>
        <w:b/>
        <w:szCs w:val="24"/>
        <w:rFonts w:ascii="Arial" w:hAnsi="Arial" w:cs="Arial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sz w:val="24"/>
        <w:u w:val="none"/>
        <w:b/>
        <w:szCs w:val="24"/>
        <w:rFonts w:ascii="Arial" w:hAnsi="Arial" w:cs="Arial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sz w:val="24"/>
        <w:u w:val="none"/>
        <w:b/>
        <w:szCs w:val="24"/>
        <w:rFonts w:ascii="Arial" w:hAnsi="Arial" w:cs="Arial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sz w:val="24"/>
        <w:u w:val="none"/>
        <w:b/>
        <w:szCs w:val="24"/>
        <w:rFonts w:ascii="Arial" w:hAnsi="Arial" w:cs="Arial"/>
      </w:rPr>
    </w:lvl>
  </w:abstractNum>
  <w:abstractNum w:abstractNumId="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4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6"/>
        <w:b/>
        <w:shd w:fill="auto" w:val="clear"/>
        <w:szCs w:val="26"/>
        <w:bCs/>
        <w:rFonts w:ascii="Times New Roman" w:hAnsi="Times New Roman" w:eastAsia="Arial Narrow" w:cs="OpenSymbol;Arial Unicode MS"/>
        <w:color w:val="000000"/>
      </w:rPr>
    </w:lvl>
    <w:lvl w:ilvl="1">
      <w:start w:val="1"/>
      <w:numFmt w:val="decimal"/>
      <w:suff w:val="space"/>
      <w:lvlText w:val="%1.%2. "/>
      <w:lvlJc w:val="start"/>
      <w:pPr>
        <w:tabs>
          <w:tab w:val="num" w:pos="0"/>
        </w:tabs>
        <w:ind w:start="0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2">
      <w:start w:val="1"/>
      <w:numFmt w:val="decimal"/>
      <w:suff w:val="space"/>
      <w:lvlText w:val="%1.%2.%3. "/>
      <w:lvlJc w:val="start"/>
      <w:pPr>
        <w:tabs>
          <w:tab w:val="num" w:pos="0"/>
        </w:tabs>
        <w:ind w:start="567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3">
      <w:start w:val="1"/>
      <w:numFmt w:val="decimal"/>
      <w:suff w:val="space"/>
      <w:lvlText w:val="%1.%2.%3.%4. "/>
      <w:lvlJc w:val="start"/>
      <w:pPr>
        <w:tabs>
          <w:tab w:val="num" w:pos="0"/>
        </w:tabs>
        <w:ind w:start="1134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4">
      <w:start w:val="1"/>
      <w:numFmt w:val="decimal"/>
      <w:suff w:val="space"/>
      <w:lvlText w:val="%1.%2.%3.%4.%5. "/>
      <w:lvlJc w:val="start"/>
      <w:pPr>
        <w:tabs>
          <w:tab w:val="num" w:pos="0"/>
        </w:tabs>
        <w:ind w:start="1701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5">
      <w:start w:val="1"/>
      <w:numFmt w:val="decimal"/>
      <w:suff w:val="space"/>
      <w:lvlText w:val="%1.%2.%3.%4.%5.%6. "/>
      <w:lvlJc w:val="start"/>
      <w:pPr>
        <w:tabs>
          <w:tab w:val="num" w:pos="0"/>
        </w:tabs>
        <w:ind w:start="2268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6">
      <w:start w:val="1"/>
      <w:numFmt w:val="decimal"/>
      <w:suff w:val="space"/>
      <w:lvlText w:val="%1.%2.%3.%4.%5.%6.%7. "/>
      <w:lvlJc w:val="start"/>
      <w:pPr>
        <w:tabs>
          <w:tab w:val="num" w:pos="0"/>
        </w:tabs>
        <w:ind w:start="2835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7">
      <w:start w:val="1"/>
      <w:numFmt w:val="decimal"/>
      <w:suff w:val="space"/>
      <w:lvlText w:val="%1.%2.%3.%4.%5.%6.%7.%8. "/>
      <w:lvlJc w:val="start"/>
      <w:pPr>
        <w:tabs>
          <w:tab w:val="num" w:pos="0"/>
        </w:tabs>
        <w:ind w:start="3402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8">
      <w:start w:val="1"/>
      <w:numFmt w:val="decimal"/>
      <w:suff w:val="space"/>
      <w:lvlText w:val="%1.%2.%3.%4.%5.%6.%7.%8.%9. "/>
      <w:lvlJc w:val="start"/>
      <w:pPr>
        <w:tabs>
          <w:tab w:val="num" w:pos="0"/>
        </w:tabs>
        <w:ind w:start="3969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</w:abstractNum>
  <w:abstractNum w:abstractNumId="5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0" w:after="11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Times New Roman" w:hAnsi="Times New Roman" w:eastAsia="Arial Narrow" w:cs="OpenSymbol;Arial Unicode MS"/>
      <w:b/>
      <w:bCs/>
      <w:color w:val="000000"/>
      <w:sz w:val="26"/>
      <w:szCs w:val="26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CommentReference">
    <w:name w:val="annotation reference"/>
    <w:qFormat/>
    <w:rPr>
      <w:sz w:val="16"/>
    </w:rPr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suppressAutoHyphens w:val="true"/>
    </w:pPr>
    <w:rPr>
      <w:rFonts w:ascii="Arial" w:hAnsi="Arial" w:eastAsia="Arial" w:cs="Arial"/>
      <w:sz w:val="26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tabs>
        <w:tab w:val="clear" w:pos="720"/>
      </w:tabs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 w:val="24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5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7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Comment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TextoClausulas">
    <w:name w:val="TextoClausulas"/>
    <w:basedOn w:val="BodyText"/>
    <w:qFormat/>
    <w:pPr>
      <w:widowControl/>
      <w:numPr>
        <w:ilvl w:val="0"/>
        <w:numId w:val="4"/>
      </w:numPr>
      <w:tabs>
        <w:tab w:val="clear" w:pos="720"/>
      </w:tabs>
      <w:suppressAutoHyphens w:val="true"/>
      <w:kinsoku w:val="true"/>
      <w:overflowPunct w:val="true"/>
      <w:autoSpaceDE w:val="true"/>
      <w:bidi w:val="0"/>
      <w:snapToGrid w:val="false"/>
      <w:spacing w:lineRule="auto" w:line="240" w:before="85" w:after="85"/>
      <w:jc w:val="center"/>
    </w:pPr>
    <w:rPr>
      <w:rFonts w:ascii="Times New Roman" w:hAnsi="Times New Roman" w:eastAsia="Times New Roman" w:cs="Arial"/>
      <w:b/>
      <w:bCs/>
      <w:i w:val="false"/>
      <w:iCs w:val="false"/>
      <w:strike w:val="false"/>
      <w:dstrike w:val="false"/>
      <w:outline w:val="false"/>
      <w:shadow w:val="false"/>
      <w:color w:val="000000"/>
      <w:u w:val="none"/>
      <w:lang w:val="pt-BR" w:eastAsia="zh-CN" w:bidi="ar-SA"/>
    </w:rPr>
  </w:style>
  <w:style w:type="paragraph" w:styleId="Corpodetexto-Contrato">
    <w:name w:val="Corpo de texto - Contrato"/>
    <w:basedOn w:val="BodyText"/>
    <w:autoRedefine/>
    <w:qFormat/>
    <w:pPr>
      <w:numPr>
        <w:ilvl w:val="0"/>
        <w:numId w:val="0"/>
      </w:numPr>
      <w:spacing w:lineRule="auto" w:line="276" w:before="113" w:after="0"/>
      <w:jc w:val="both"/>
    </w:pPr>
    <w:rPr>
      <w:rFonts w:ascii="Times New Roman" w:hAnsi="Times New Roman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</w:pPr>
    <w:rPr>
      <w:sz w:val="24"/>
    </w:rPr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2048</TotalTime>
  <Application>LibreOffice/25.2.7.2$Windows_X86_64 LibreOffice_project/5cbfd1ab6520636bb5f7b99185aa69bd7456825d</Application>
  <AppVersion>15.0000</AppVersion>
  <Pages>2</Pages>
  <Words>890</Words>
  <Characters>4986</Characters>
  <CharactersWithSpaces>6947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dcterms:modified xsi:type="dcterms:W3CDTF">2026-03-03T17:19:45Z</dcterms:modified>
  <cp:revision>811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/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/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