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44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1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3"/>
        <w:gridCol w:w="900"/>
        <w:gridCol w:w="1201"/>
        <w:gridCol w:w="5669"/>
        <w:gridCol w:w="1352"/>
        <w:gridCol w:w="1302"/>
      </w:tblGrid>
      <w:tr>
        <w:trPr>
          <w:trHeight w:val="30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</w:rPr>
              <w:t>DESCRIÇÃO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</w:t>
            </w:r>
          </w:p>
        </w:tc>
        <w:tc>
          <w:tcPr>
            <w:tcW w:w="566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Limpeza completa do forro da área do camarim, com remoção de sujeiras, resíduos e materiais acumulados.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</w:t>
            </w:r>
          </w:p>
        </w:tc>
        <w:tc>
          <w:tcPr>
            <w:tcW w:w="566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Limpeza das calhas do telhado, com retirada de folhas, terra e demais detritos.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03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</w:t>
            </w:r>
          </w:p>
        </w:tc>
        <w:tc>
          <w:tcPr>
            <w:tcW w:w="566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Manutenção geral do telhado, com verificação das condições das telhas e estrutura.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</w:t>
            </w:r>
          </w:p>
        </w:tc>
        <w:tc>
          <w:tcPr>
            <w:tcW w:w="566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Reposição de telhas danificadas ou ausentes, quando necessário.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 w:val="false"/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Serviço</w:t>
            </w:r>
          </w:p>
        </w:tc>
        <w:tc>
          <w:tcPr>
            <w:tcW w:w="566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Vedação e fechamento de buracos ou aberturas existentes no telhado ou forro, utilizados para a passagem de pombos.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5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center"/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222</Words>
  <Characters>1281</Characters>
  <CharactersWithSpaces>1552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2026-03-19T09:45:13Z</dcterms:modified>
  <cp:revision>527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