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3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793"/>
        <w:gridCol w:w="798"/>
        <w:gridCol w:w="6285"/>
        <w:gridCol w:w="1022"/>
        <w:gridCol w:w="1015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ITEM</w:t>
            </w:r>
          </w:p>
        </w:tc>
        <w:tc>
          <w:tcPr>
            <w:tcW w:w="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QTD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UN</w:t>
            </w:r>
          </w:p>
        </w:tc>
        <w:tc>
          <w:tcPr>
            <w:tcW w:w="6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DESCRIÇÃO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50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01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12</w:t>
            </w:r>
          </w:p>
        </w:tc>
        <w:tc>
          <w:tcPr>
            <w:tcW w:w="79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Lâmina 18” MZ5225ZT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9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/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 xml:space="preserve">Conjunto Mandril flange com eixo e rolamento 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9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9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/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Correia do deck MZ-52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Arial mt" w:hAnsi="Arial mt"/>
                <w:b/>
                <w:bCs/>
                <w:color w:val="000000"/>
                <w:sz w:val="24"/>
                <w:szCs w:val="24"/>
              </w:rPr>
              <w:t>VALOR GLOBAL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LibreOffice/6.3.6.2$Windows_x86 LibreOffice_project/2196df99b074d8a661f4036fca8fa0cbfa33a497</Application>
  <Pages>1</Pages>
  <Words>163</Words>
  <Characters>938</Characters>
  <CharactersWithSpaces>1154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2026-02-12T13:52:50Z</dcterms:modified>
  <cp:revision>521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