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56106D83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F271C8" w:rsidRPr="006B2053">
        <w:rPr>
          <w:rFonts w:ascii="Calibri Light" w:hAnsi="Calibri Light" w:cs="Calibri Light"/>
          <w:sz w:val="20"/>
          <w:szCs w:val="20"/>
        </w:rPr>
        <w:t>0</w:t>
      </w:r>
      <w:r w:rsidR="0022610B">
        <w:rPr>
          <w:rFonts w:ascii="Calibri Light" w:hAnsi="Calibri Light" w:cs="Calibri Light"/>
          <w:sz w:val="20"/>
          <w:szCs w:val="20"/>
        </w:rPr>
        <w:t>20</w:t>
      </w:r>
      <w:r w:rsidRPr="006B2053">
        <w:rPr>
          <w:rFonts w:ascii="Calibri Light" w:hAnsi="Calibri Light" w:cs="Calibri Light"/>
          <w:sz w:val="20"/>
          <w:szCs w:val="20"/>
        </w:rPr>
        <w:t>/20</w:t>
      </w:r>
      <w:r w:rsidR="00902E01" w:rsidRPr="006B2053">
        <w:rPr>
          <w:rFonts w:ascii="Calibri Light" w:hAnsi="Calibri Light" w:cs="Calibri Light"/>
          <w:sz w:val="20"/>
          <w:szCs w:val="20"/>
        </w:rPr>
        <w:t>2</w:t>
      </w:r>
      <w:r w:rsidR="006A43DA" w:rsidRPr="006B2053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1F2509B3" w:rsidR="00B41D48" w:rsidRPr="006B2053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9C55C2">
        <w:rPr>
          <w:rFonts w:ascii="Calibri Light" w:hAnsi="Calibri Light" w:cs="Calibri Light"/>
          <w:sz w:val="20"/>
          <w:szCs w:val="20"/>
        </w:rPr>
        <w:t>Aquisição de Ar Condicionado para novas salas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1A3F9058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>DIR. ADMINISTRATIVA/</w:t>
      </w:r>
      <w:r w:rsidR="00573D60">
        <w:rPr>
          <w:rFonts w:ascii="Calibri Light" w:hAnsi="Calibri Light" w:cs="Calibri Light"/>
          <w:sz w:val="22"/>
          <w:szCs w:val="22"/>
        </w:rPr>
        <w:t>SERVIÇO DE GESTÃO DE LICITAÇÕES E CONTRATOS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13CCF807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</w:t>
      </w:r>
      <w:r w:rsidRPr="00B11215">
        <w:rPr>
          <w:rFonts w:ascii="Calibri Light" w:hAnsi="Calibri Light" w:cs="Calibri Light"/>
          <w:b/>
          <w:bCs/>
          <w:sz w:val="22"/>
          <w:szCs w:val="22"/>
        </w:rPr>
        <w:t xml:space="preserve">dia </w:t>
      </w:r>
      <w:r w:rsidR="009C55C2" w:rsidRPr="00B11215">
        <w:rPr>
          <w:rFonts w:ascii="Calibri Light" w:hAnsi="Calibri Light" w:cs="Calibri Light"/>
          <w:b/>
          <w:bCs/>
          <w:sz w:val="22"/>
          <w:szCs w:val="22"/>
        </w:rPr>
        <w:t>21</w:t>
      </w:r>
      <w:r w:rsidR="00BB70B7" w:rsidRPr="00B11215">
        <w:rPr>
          <w:rFonts w:ascii="Calibri Light" w:hAnsi="Calibri Light" w:cs="Calibri Light"/>
          <w:b/>
          <w:bCs/>
          <w:sz w:val="22"/>
          <w:szCs w:val="22"/>
        </w:rPr>
        <w:t>/</w:t>
      </w:r>
      <w:r w:rsidR="006A43DA" w:rsidRPr="00B11215">
        <w:rPr>
          <w:rFonts w:ascii="Calibri Light" w:hAnsi="Calibri Light" w:cs="Calibri Light"/>
          <w:b/>
          <w:bCs/>
          <w:sz w:val="22"/>
          <w:szCs w:val="22"/>
        </w:rPr>
        <w:t>0</w:t>
      </w:r>
      <w:r w:rsidR="00B416A6" w:rsidRPr="00B11215">
        <w:rPr>
          <w:rFonts w:ascii="Calibri Light" w:hAnsi="Calibri Light" w:cs="Calibri Light"/>
          <w:b/>
          <w:bCs/>
          <w:sz w:val="22"/>
          <w:szCs w:val="22"/>
        </w:rPr>
        <w:t>2</w:t>
      </w:r>
      <w:r w:rsidR="00390BE3" w:rsidRPr="00B11215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46644A" w:rsidRPr="00B11215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B11215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F271C8" w:rsidRPr="00B11215">
        <w:rPr>
          <w:rFonts w:ascii="Calibri Light" w:hAnsi="Calibri Light" w:cs="Calibri Light"/>
          <w:b/>
          <w:bCs/>
          <w:sz w:val="22"/>
          <w:szCs w:val="22"/>
        </w:rPr>
        <w:t>1</w:t>
      </w:r>
      <w:r w:rsidR="0022610B" w:rsidRPr="00B11215">
        <w:rPr>
          <w:rFonts w:ascii="Calibri Light" w:hAnsi="Calibri Light" w:cs="Calibri Light"/>
          <w:b/>
          <w:bCs/>
          <w:sz w:val="22"/>
          <w:szCs w:val="22"/>
        </w:rPr>
        <w:t>8</w:t>
      </w:r>
      <w:r w:rsidR="00390BE3" w:rsidRPr="00B11215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 w:rsidRPr="00B11215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 w:rsidRPr="00B11215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B11215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e </w:t>
      </w:r>
      <w:r w:rsidR="00573D60">
        <w:rPr>
          <w:rFonts w:ascii="Calibri Light" w:hAnsi="Calibri Light" w:cs="Calibri Light"/>
          <w:b/>
          <w:bCs/>
          <w:sz w:val="22"/>
          <w:szCs w:val="22"/>
        </w:rPr>
        <w:t>renato.prado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através do telefone (14) 3235-0661.</w:t>
      </w:r>
    </w:p>
    <w:p w14:paraId="31898392" w14:textId="77777777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>Responsável pelo formulário de cotação (Câmara): Renato</w:t>
      </w:r>
    </w:p>
    <w:p w14:paraId="03894406" w14:textId="7F3D8633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>Local de Entrega</w:t>
      </w:r>
      <w:r w:rsidR="00573D60">
        <w:rPr>
          <w:rFonts w:ascii="Calibri Light" w:hAnsi="Calibri Light" w:cs="Calibri Light"/>
          <w:b/>
          <w:bCs/>
          <w:sz w:val="22"/>
          <w:szCs w:val="22"/>
        </w:rPr>
        <w:t>/Execução dos Serviços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: </w:t>
      </w:r>
      <w:r w:rsidRPr="00E56549">
        <w:rPr>
          <w:rFonts w:ascii="Calibri Light" w:hAnsi="Calibri Light" w:cs="Calibri Light"/>
          <w:sz w:val="22"/>
          <w:szCs w:val="22"/>
        </w:rPr>
        <w:t xml:space="preserve">DIR. ADMINISTRATIVA/SERVIÇO DE </w:t>
      </w:r>
      <w:r w:rsidR="00573D60">
        <w:rPr>
          <w:rFonts w:ascii="Calibri Light" w:hAnsi="Calibri Light" w:cs="Calibri Light"/>
          <w:sz w:val="22"/>
          <w:szCs w:val="22"/>
        </w:rPr>
        <w:t>GESTÃO DE LICITAÇÕES E CONTRATOS</w:t>
      </w:r>
      <w:r w:rsidRPr="00E56549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3C5E1E47" w14:textId="77777777" w:rsidR="00232949" w:rsidRPr="0002679A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561"/>
        <w:gridCol w:w="790"/>
        <w:gridCol w:w="892"/>
        <w:gridCol w:w="1313"/>
        <w:gridCol w:w="1475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161935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561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892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13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75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161935">
        <w:trPr>
          <w:jc w:val="center"/>
        </w:trPr>
        <w:tc>
          <w:tcPr>
            <w:tcW w:w="603" w:type="dxa"/>
            <w:shd w:val="clear" w:color="auto" w:fill="auto"/>
          </w:tcPr>
          <w:p w14:paraId="3F3FDB43" w14:textId="77777777" w:rsidR="009C55C2" w:rsidRDefault="009C55C2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083EEE93" w14:textId="2BE65B0D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561" w:type="dxa"/>
            <w:shd w:val="clear" w:color="auto" w:fill="auto"/>
          </w:tcPr>
          <w:p w14:paraId="635E18B2" w14:textId="77777777" w:rsidR="009C55C2" w:rsidRPr="00573BBE" w:rsidRDefault="009C55C2" w:rsidP="00573BBE">
            <w:pPr>
              <w:ind w:right="93"/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0FA1D79A" w14:textId="77777777" w:rsidR="00573BBE" w:rsidRPr="00573BBE" w:rsidRDefault="00573BBE" w:rsidP="00573BBE">
            <w:pPr>
              <w:spacing w:line="276" w:lineRule="auto"/>
              <w:ind w:right="93"/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73BBE">
              <w:rPr>
                <w:rFonts w:ascii="Arial" w:hAnsi="Arial" w:cs="Arial"/>
                <w:b/>
                <w:sz w:val="18"/>
                <w:szCs w:val="18"/>
                <w:u w:val="single"/>
              </w:rPr>
              <w:t>Desinstalação e Reinstalação de equipamentos já existentes:</w:t>
            </w:r>
          </w:p>
          <w:p w14:paraId="4ED8E112" w14:textId="77777777" w:rsidR="00573BBE" w:rsidRPr="00573BBE" w:rsidRDefault="00573BBE" w:rsidP="00573BBE">
            <w:pPr>
              <w:spacing w:line="276" w:lineRule="auto"/>
              <w:ind w:right="93" w:firstLine="708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73BBE">
              <w:rPr>
                <w:rFonts w:ascii="Arial" w:hAnsi="Arial" w:cs="Arial"/>
                <w:sz w:val="18"/>
                <w:szCs w:val="18"/>
                <w:u w:val="single"/>
              </w:rPr>
              <w:t>Piso Inferior:</w:t>
            </w:r>
          </w:p>
          <w:p w14:paraId="713F5D3B" w14:textId="77777777" w:rsidR="00573BBE" w:rsidRPr="00573BBE" w:rsidRDefault="00573BBE" w:rsidP="00573BBE">
            <w:pPr>
              <w:numPr>
                <w:ilvl w:val="0"/>
                <w:numId w:val="2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de RH – manter o mesmo equipamento, alterando somente local em razão de reforma.</w:t>
            </w:r>
          </w:p>
          <w:p w14:paraId="26E89DA4" w14:textId="2883727A" w:rsidR="00573BBE" w:rsidRPr="00573BBE" w:rsidRDefault="00573BBE" w:rsidP="00573BBE">
            <w:pPr>
              <w:numPr>
                <w:ilvl w:val="0"/>
                <w:numId w:val="2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da Diretoria Administrativa – manter o mesmo equipamento, alterando somente local em razão de reforma.</w:t>
            </w:r>
            <w:r w:rsidR="00670D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FF">
              <w:rPr>
                <w:rFonts w:ascii="Arial" w:hAnsi="Arial" w:cs="Arial"/>
                <w:color w:val="4472C4" w:themeColor="accent1"/>
                <w:sz w:val="18"/>
                <w:szCs w:val="18"/>
              </w:rPr>
              <w:t>[Atual sala da diretora]</w:t>
            </w:r>
          </w:p>
          <w:p w14:paraId="44F46422" w14:textId="7BDAAB51" w:rsidR="00573BBE" w:rsidRPr="00573BBE" w:rsidRDefault="00573BBE" w:rsidP="00573BBE">
            <w:pPr>
              <w:numPr>
                <w:ilvl w:val="0"/>
                <w:numId w:val="2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07 – Controle Interno - manter o mesmo equipamento, alterando somente local em razão de reforma.</w:t>
            </w:r>
            <w:r w:rsidR="000523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5231C" w:rsidRPr="0005231C">
              <w:rPr>
                <w:rFonts w:ascii="Arial" w:hAnsi="Arial" w:cs="Arial"/>
                <w:color w:val="4472C4" w:themeColor="accent1"/>
                <w:sz w:val="18"/>
                <w:szCs w:val="18"/>
              </w:rPr>
              <w:t>[Aparelho do cômodo de entrada da sala 7 para o cômodo de arquivo da sala 7]</w:t>
            </w:r>
          </w:p>
          <w:p w14:paraId="6EB25819" w14:textId="77777777" w:rsidR="00573BBE" w:rsidRPr="00573BBE" w:rsidRDefault="00573BBE" w:rsidP="00573BBE">
            <w:pPr>
              <w:numPr>
                <w:ilvl w:val="0"/>
                <w:numId w:val="2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lastRenderedPageBreak/>
              <w:t>Sala 19 – manter o mesmo equipamento, alterando somente local em razão de reforma.</w:t>
            </w:r>
          </w:p>
          <w:p w14:paraId="4AEA9890" w14:textId="77777777" w:rsidR="00573BBE" w:rsidRPr="00573BBE" w:rsidRDefault="00573BBE" w:rsidP="00573BBE">
            <w:pPr>
              <w:spacing w:line="276" w:lineRule="auto"/>
              <w:ind w:left="720" w:right="93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73BBE">
              <w:rPr>
                <w:rFonts w:ascii="Arial" w:hAnsi="Arial" w:cs="Arial"/>
                <w:sz w:val="18"/>
                <w:szCs w:val="18"/>
                <w:u w:val="single"/>
              </w:rPr>
              <w:t>Piso Superior:</w:t>
            </w:r>
          </w:p>
          <w:p w14:paraId="24EBB24B" w14:textId="77777777" w:rsidR="00573BBE" w:rsidRPr="00573BBE" w:rsidRDefault="00573BBE" w:rsidP="00573BBE">
            <w:pPr>
              <w:numPr>
                <w:ilvl w:val="0"/>
                <w:numId w:val="3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 xml:space="preserve">Sala 11 – Consultoria Jurídica – Retirada do equipamento existente, reinstalando-o na sala 7 – PABX (futura sala do Arquivo). </w:t>
            </w:r>
          </w:p>
          <w:p w14:paraId="0123A2E5" w14:textId="4642951B" w:rsidR="00573BBE" w:rsidRPr="00573BBE" w:rsidRDefault="00573BBE" w:rsidP="00573BBE">
            <w:pPr>
              <w:numPr>
                <w:ilvl w:val="0"/>
                <w:numId w:val="3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 xml:space="preserve">Sala 7 – PABX (futura sala do Arquivo) – retirada do equipamento existente, reinstalando na sala ao lado. </w:t>
            </w:r>
            <w:r w:rsidR="00670DFF" w:rsidRPr="00670DFF">
              <w:rPr>
                <w:rFonts w:ascii="Arial" w:hAnsi="Arial" w:cs="Arial"/>
                <w:color w:val="4472C4" w:themeColor="accent1"/>
                <w:sz w:val="18"/>
                <w:szCs w:val="18"/>
              </w:rPr>
              <w:t>[Nova sala do PABX]</w:t>
            </w:r>
          </w:p>
          <w:p w14:paraId="4F2CCEC8" w14:textId="77777777" w:rsidR="00573BBE" w:rsidRPr="00573BBE" w:rsidRDefault="00573BBE" w:rsidP="00573BBE">
            <w:pPr>
              <w:spacing w:line="276" w:lineRule="auto"/>
              <w:ind w:left="720" w:right="93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505B337" w14:textId="77777777" w:rsidR="00573BBE" w:rsidRPr="00573BBE" w:rsidRDefault="00573BBE" w:rsidP="00573BBE">
            <w:pPr>
              <w:spacing w:line="276" w:lineRule="auto"/>
              <w:ind w:right="93"/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73BBE">
              <w:rPr>
                <w:rFonts w:ascii="Arial" w:hAnsi="Arial" w:cs="Arial"/>
                <w:b/>
                <w:sz w:val="18"/>
                <w:szCs w:val="18"/>
                <w:u w:val="single"/>
              </w:rPr>
              <w:t>Instalação de equipamentos novos:</w:t>
            </w:r>
          </w:p>
          <w:p w14:paraId="46B8FAC7" w14:textId="77777777" w:rsidR="00573BBE" w:rsidRPr="00573BBE" w:rsidRDefault="00573BBE" w:rsidP="00573BBE">
            <w:pPr>
              <w:spacing w:line="276" w:lineRule="auto"/>
              <w:ind w:left="720" w:right="93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73BBE">
              <w:rPr>
                <w:rFonts w:ascii="Arial" w:hAnsi="Arial" w:cs="Arial"/>
                <w:sz w:val="18"/>
                <w:szCs w:val="18"/>
                <w:u w:val="single"/>
              </w:rPr>
              <w:t>Piso Inferior:</w:t>
            </w:r>
          </w:p>
          <w:p w14:paraId="41798E2B" w14:textId="17B0CA45" w:rsidR="00573BBE" w:rsidRPr="00573BBE" w:rsidRDefault="00573BBE" w:rsidP="00573BBE">
            <w:pPr>
              <w:numPr>
                <w:ilvl w:val="0"/>
                <w:numId w:val="4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04 – Arquivo - deverá ser instalado 1 equipamento novo de 22.000 BTU.</w:t>
            </w:r>
            <w:r w:rsidR="00670D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FF">
              <w:rPr>
                <w:rFonts w:ascii="Arial" w:hAnsi="Arial" w:cs="Arial"/>
                <w:color w:val="4472C4" w:themeColor="accent1"/>
                <w:sz w:val="18"/>
                <w:szCs w:val="18"/>
              </w:rPr>
              <w:t>[Adequar ligação elétrica até o quadro elétrico, se necessário]</w:t>
            </w:r>
          </w:p>
          <w:p w14:paraId="6F4FD458" w14:textId="05597B8E" w:rsidR="00573BBE" w:rsidRPr="00573BBE" w:rsidRDefault="00573BBE" w:rsidP="00573BBE">
            <w:pPr>
              <w:numPr>
                <w:ilvl w:val="0"/>
                <w:numId w:val="4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14 – Almoxarifado - deverá ser instalado 1 equipamento novo de 18.000 BTU.</w:t>
            </w:r>
            <w:r w:rsidR="00670D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FF">
              <w:rPr>
                <w:rFonts w:ascii="Arial" w:hAnsi="Arial" w:cs="Arial"/>
                <w:color w:val="4472C4" w:themeColor="accent1"/>
                <w:sz w:val="18"/>
                <w:szCs w:val="18"/>
              </w:rPr>
              <w:t>[Necessidade de embutir os drenos aparentes; Necessidade de adequação do gesso para instalação da evaporadora (aumentar gesso existente em 20 cm x 200 cm – por cima da porta do cômodo debaixo da escada)]</w:t>
            </w:r>
          </w:p>
          <w:p w14:paraId="6492342B" w14:textId="2845B099" w:rsidR="00573BBE" w:rsidRPr="00573BBE" w:rsidRDefault="00573BBE" w:rsidP="00573BBE">
            <w:pPr>
              <w:numPr>
                <w:ilvl w:val="0"/>
                <w:numId w:val="4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da Diretoria Administrativa – deverá ser instalado 1 equipamento novo de 9000 BTU.</w:t>
            </w:r>
            <w:r w:rsidR="00670D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FF" w:rsidRPr="00670DFF">
              <w:rPr>
                <w:rFonts w:ascii="Arial" w:hAnsi="Arial" w:cs="Arial"/>
                <w:color w:val="4472C4" w:themeColor="accent1"/>
                <w:sz w:val="18"/>
                <w:szCs w:val="18"/>
              </w:rPr>
              <w:t>[</w:t>
            </w:r>
            <w:r w:rsidR="00670DFF">
              <w:rPr>
                <w:rFonts w:ascii="Arial" w:hAnsi="Arial" w:cs="Arial"/>
                <w:color w:val="4472C4" w:themeColor="accent1"/>
                <w:sz w:val="18"/>
                <w:szCs w:val="18"/>
              </w:rPr>
              <w:t>Sala nova]</w:t>
            </w:r>
          </w:p>
          <w:p w14:paraId="57E84DBB" w14:textId="77777777" w:rsidR="00573BBE" w:rsidRPr="00573BBE" w:rsidRDefault="00573BBE" w:rsidP="00573BBE">
            <w:pPr>
              <w:spacing w:line="276" w:lineRule="auto"/>
              <w:ind w:left="720" w:right="93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05FADF4C" w14:textId="77777777" w:rsidR="00573BBE" w:rsidRPr="00573BBE" w:rsidRDefault="00573BBE" w:rsidP="00573BBE">
            <w:pPr>
              <w:spacing w:line="276" w:lineRule="auto"/>
              <w:ind w:left="720" w:right="93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73BBE">
              <w:rPr>
                <w:rFonts w:ascii="Arial" w:hAnsi="Arial" w:cs="Arial"/>
                <w:sz w:val="18"/>
                <w:szCs w:val="18"/>
                <w:u w:val="single"/>
              </w:rPr>
              <w:t>Piso Superior:</w:t>
            </w:r>
          </w:p>
          <w:p w14:paraId="04550A5B" w14:textId="076AC5D8" w:rsidR="00573BBE" w:rsidRPr="00573BBE" w:rsidRDefault="00573BBE" w:rsidP="00573BBE">
            <w:pPr>
              <w:numPr>
                <w:ilvl w:val="0"/>
                <w:numId w:val="5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11 – Consultoria Jurídica - deverá ser instalado 1 equipamento novo de 9000 BTU.</w:t>
            </w:r>
            <w:r w:rsidR="00D01D5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D7AEAD2" w14:textId="77777777" w:rsidR="00573BBE" w:rsidRPr="00573BBE" w:rsidRDefault="00573BBE" w:rsidP="00573BBE">
            <w:pPr>
              <w:numPr>
                <w:ilvl w:val="0"/>
                <w:numId w:val="5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11 B (nova) – Economista - deverá ser instalado 1 equipamento novo de 9000 BTU.</w:t>
            </w:r>
          </w:p>
          <w:p w14:paraId="7F8F691B" w14:textId="77777777" w:rsidR="00573BBE" w:rsidRPr="00573BBE" w:rsidRDefault="00573BBE" w:rsidP="00573BBE">
            <w:pPr>
              <w:numPr>
                <w:ilvl w:val="0"/>
                <w:numId w:val="5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Controle Interno (nova) - deverá ser instalado 1 equipamento novo de 9000 BTU.</w:t>
            </w:r>
          </w:p>
          <w:p w14:paraId="3BC02373" w14:textId="77777777" w:rsidR="00573BBE" w:rsidRPr="00573BBE" w:rsidRDefault="00573BBE" w:rsidP="00573BBE">
            <w:pPr>
              <w:numPr>
                <w:ilvl w:val="0"/>
                <w:numId w:val="4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10 - Redação - deverá ser instalado 1 equipamento novo de 18.000 BTU.</w:t>
            </w:r>
          </w:p>
          <w:p w14:paraId="551CC952" w14:textId="77777777" w:rsidR="00573BBE" w:rsidRPr="00573BBE" w:rsidRDefault="00573BBE" w:rsidP="00573BBE">
            <w:pPr>
              <w:spacing w:line="276" w:lineRule="auto"/>
              <w:ind w:left="1080" w:right="93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C6420C3" w14:textId="77777777" w:rsidR="00573BBE" w:rsidRPr="00573BBE" w:rsidRDefault="00573BBE" w:rsidP="00573BBE">
            <w:pPr>
              <w:spacing w:line="276" w:lineRule="auto"/>
              <w:ind w:left="1080" w:right="93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849A7BD" w14:textId="77777777" w:rsidR="00573BBE" w:rsidRPr="00573BBE" w:rsidRDefault="00573BBE" w:rsidP="00573BBE">
            <w:pPr>
              <w:spacing w:line="276" w:lineRule="auto"/>
              <w:ind w:right="93"/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73BBE">
              <w:rPr>
                <w:rFonts w:ascii="Arial" w:hAnsi="Arial" w:cs="Arial"/>
                <w:b/>
                <w:sz w:val="18"/>
                <w:szCs w:val="18"/>
                <w:u w:val="single"/>
              </w:rPr>
              <w:lastRenderedPageBreak/>
              <w:t>Troca e adequações de tubulação:</w:t>
            </w:r>
          </w:p>
          <w:p w14:paraId="7CB4E1C3" w14:textId="2CAA6BCD" w:rsidR="00573BBE" w:rsidRPr="00573BBE" w:rsidRDefault="00573BBE" w:rsidP="00573BBE">
            <w:pPr>
              <w:numPr>
                <w:ilvl w:val="0"/>
                <w:numId w:val="4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06 – Estúdio -Troca de tubulação antiga por uma nova (evaporadora até condensadora)</w:t>
            </w:r>
            <w:r w:rsidR="00D01D5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01D5B">
              <w:rPr>
                <w:rFonts w:ascii="Arial" w:hAnsi="Arial" w:cs="Arial"/>
                <w:color w:val="4472C4" w:themeColor="accent1"/>
                <w:sz w:val="18"/>
                <w:szCs w:val="18"/>
              </w:rPr>
              <w:t>[Testar se vazamento é na tubulação ou interno das máquinas</w:t>
            </w:r>
            <w:r w:rsidR="004E4C18">
              <w:rPr>
                <w:rFonts w:ascii="Arial" w:hAnsi="Arial" w:cs="Arial"/>
                <w:color w:val="4472C4" w:themeColor="accent1"/>
                <w:sz w:val="18"/>
                <w:szCs w:val="18"/>
              </w:rPr>
              <w:t xml:space="preserve"> – Realizar carga de gás</w:t>
            </w:r>
            <w:r w:rsidR="00D01D5B">
              <w:rPr>
                <w:rFonts w:ascii="Arial" w:hAnsi="Arial" w:cs="Arial"/>
                <w:color w:val="4472C4" w:themeColor="accent1"/>
                <w:sz w:val="18"/>
                <w:szCs w:val="18"/>
              </w:rPr>
              <w:t>]</w:t>
            </w:r>
          </w:p>
          <w:p w14:paraId="4245E974" w14:textId="1408DBF4" w:rsidR="00573BBE" w:rsidRPr="00573BBE" w:rsidRDefault="00573BBE" w:rsidP="00573BBE">
            <w:pPr>
              <w:numPr>
                <w:ilvl w:val="0"/>
                <w:numId w:val="4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22 – Vereadora Chiara – adequar tubulação</w:t>
            </w:r>
            <w:r w:rsidR="00D01D5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01D5B">
              <w:rPr>
                <w:rFonts w:ascii="Arial" w:hAnsi="Arial" w:cs="Arial"/>
                <w:color w:val="4472C4" w:themeColor="accent1"/>
                <w:sz w:val="18"/>
                <w:szCs w:val="18"/>
              </w:rPr>
              <w:t>[Alinhar tubulação que sobe por meio da atual sala da zeladoria até o teto, de modo a ficar organizada]</w:t>
            </w:r>
          </w:p>
          <w:p w14:paraId="0F19EB79" w14:textId="13512BEF" w:rsidR="00573BBE" w:rsidRPr="00573BBE" w:rsidRDefault="00573BBE" w:rsidP="00573BBE">
            <w:pPr>
              <w:numPr>
                <w:ilvl w:val="0"/>
                <w:numId w:val="4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 xml:space="preserve">Sala 14 – Licitações – adequar tubulação </w:t>
            </w:r>
            <w:r w:rsidR="00D01D5B">
              <w:rPr>
                <w:rFonts w:ascii="Arial" w:hAnsi="Arial" w:cs="Arial"/>
                <w:color w:val="4472C4" w:themeColor="accent1"/>
                <w:sz w:val="18"/>
                <w:szCs w:val="18"/>
              </w:rPr>
              <w:t>[Dreno e tubulação de gás]</w:t>
            </w:r>
          </w:p>
          <w:p w14:paraId="706B3CBF" w14:textId="77777777" w:rsidR="00573BBE" w:rsidRPr="00573BBE" w:rsidRDefault="00573BBE" w:rsidP="00573BBE">
            <w:pPr>
              <w:numPr>
                <w:ilvl w:val="0"/>
                <w:numId w:val="4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 xml:space="preserve">Sala 7 – PABX (futura sala do Arquivo) – mudança de local e adequação </w:t>
            </w:r>
          </w:p>
          <w:p w14:paraId="5D0669A4" w14:textId="77777777" w:rsidR="00573BBE" w:rsidRPr="00573BBE" w:rsidRDefault="00573BBE" w:rsidP="00573BBE">
            <w:pPr>
              <w:numPr>
                <w:ilvl w:val="0"/>
                <w:numId w:val="4"/>
              </w:numPr>
              <w:spacing w:line="276" w:lineRule="auto"/>
              <w:ind w:right="9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73BBE">
              <w:rPr>
                <w:rFonts w:ascii="Arial" w:hAnsi="Arial" w:cs="Arial"/>
                <w:sz w:val="18"/>
                <w:szCs w:val="18"/>
              </w:rPr>
              <w:t>Sala 14 – Diretoria Administrativa – mudança de local e adequação</w:t>
            </w:r>
          </w:p>
          <w:p w14:paraId="71533E96" w14:textId="02D0460E" w:rsidR="009C55C2" w:rsidRPr="00573BBE" w:rsidRDefault="009C55C2" w:rsidP="00573BBE">
            <w:pPr>
              <w:ind w:right="93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shd w:val="clear" w:color="auto" w:fill="auto"/>
          </w:tcPr>
          <w:p w14:paraId="53C4A993" w14:textId="77777777" w:rsidR="009C55C2" w:rsidRDefault="009C55C2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219501BF" w14:textId="6CD37132" w:rsidR="001648A5" w:rsidRPr="006A18CC" w:rsidRDefault="00573BBE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92" w:type="dxa"/>
            <w:shd w:val="clear" w:color="auto" w:fill="auto"/>
          </w:tcPr>
          <w:p w14:paraId="42A51DBE" w14:textId="67C0FD81" w:rsidR="001648A5" w:rsidRDefault="00573BBE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  <w:p w14:paraId="6C70BC99" w14:textId="6748740C" w:rsidR="00161935" w:rsidRDefault="00161935" w:rsidP="00161935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13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59BDFEF7" w:rsidR="00515D39" w:rsidRPr="00573D60" w:rsidRDefault="00515D39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4D5C97">
              <w:rPr>
                <w:rFonts w:ascii="Calibri Light" w:hAnsi="Calibri Light" w:cs="Calibri Light"/>
                <w:sz w:val="20"/>
                <w:szCs w:val="20"/>
              </w:rPr>
              <w:t>A COMBINAR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06627E0" w14:textId="77777777" w:rsidR="00573D60" w:rsidRPr="0002679A" w:rsidRDefault="00573D60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</w:tbl>
    <w:permEnd w:id="469964434"/>
    <w:p w14:paraId="4BC9E6AB" w14:textId="1BD4CC43" w:rsidR="00145536" w:rsidRDefault="00145536" w:rsidP="00145536">
      <w:pPr>
        <w:jc w:val="center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</w:p>
    <w:p w14:paraId="49995EC0" w14:textId="4ACC7594" w:rsidR="00573D60" w:rsidRPr="001F4CA8" w:rsidRDefault="00145536" w:rsidP="00145536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0"/>
          <w:szCs w:val="20"/>
        </w:rPr>
        <w:br w:type="page"/>
      </w:r>
      <w:r w:rsidRPr="001F4CA8">
        <w:rPr>
          <w:rFonts w:ascii="Calibri Light" w:hAnsi="Calibri Light" w:cs="Calibri Light"/>
          <w:b/>
          <w:bCs/>
          <w:sz w:val="22"/>
          <w:szCs w:val="22"/>
        </w:rPr>
        <w:lastRenderedPageBreak/>
        <w:t>ANEXO I</w:t>
      </w:r>
    </w:p>
    <w:p w14:paraId="237B57D1" w14:textId="77777777" w:rsidR="00145536" w:rsidRPr="001F4CA8" w:rsidRDefault="00145536" w:rsidP="00145536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</w:p>
    <w:p w14:paraId="5C036660" w14:textId="1102FD42" w:rsidR="00145536" w:rsidRPr="001F4CA8" w:rsidRDefault="00145536" w:rsidP="00145536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  <w:r w:rsidRPr="001F4CA8">
        <w:rPr>
          <w:rFonts w:ascii="Calibri Light" w:hAnsi="Calibri Light" w:cs="Calibri Light"/>
          <w:b/>
          <w:bCs/>
          <w:sz w:val="22"/>
          <w:szCs w:val="22"/>
        </w:rPr>
        <w:t>ORIENTAÇÕES SOBRE INSTALAÇÕES DOS APARELHOS</w:t>
      </w:r>
    </w:p>
    <w:p w14:paraId="46155150" w14:textId="77777777" w:rsidR="00145536" w:rsidRPr="001F4CA8" w:rsidRDefault="00145536" w:rsidP="00145536">
      <w:pPr>
        <w:jc w:val="center"/>
        <w:rPr>
          <w:rFonts w:ascii="Calibri Light" w:hAnsi="Calibri Light" w:cs="Calibri Light"/>
          <w:b/>
          <w:bCs/>
          <w:sz w:val="22"/>
          <w:szCs w:val="22"/>
        </w:rPr>
      </w:pPr>
    </w:p>
    <w:p w14:paraId="52CADA8C" w14:textId="77777777" w:rsidR="00145536" w:rsidRPr="001F4CA8" w:rsidRDefault="00145536" w:rsidP="0014553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A unidade evaporadora será instalada seguindo os procedimentos recomendados pelo fabricante do aparelho. A unidade condensadora será instalada no lado externo do prédio, próximo da unidade evaporadora, no passeio existente. A distância entre as unidades evaporadora e condensadora é de aproximadamente 15 metros. Salvo algumas exceções. A unidade condensadora deverá ser adequadamente suportada e nivelada, incluindo calços de borracha para amortização de vibrações. A interligação entre as unidades evaporadora e condensadora deverá ser feita por meio de tubos de cobre isolados termicamente. A interligação elétrica deverá ser protegida por </w:t>
      </w:r>
      <w:r w:rsidRPr="001F4CA8">
        <w:rPr>
          <w:rFonts w:ascii="Arial" w:hAnsi="Arial" w:cs="Arial"/>
          <w:sz w:val="20"/>
          <w:szCs w:val="20"/>
        </w:rPr>
        <w:t xml:space="preserve">eletroduto. A tubulação de condensado deverá ser conduzida ao jardim próximo às unidades, em PVC pintado na cor a ser definida pelo contratante, fixada à parede através de suportes, podendo ser reaproveitado o existente desde que em condição normal de utilização. As interligações entre as unidades deverão ser feitas através de recorte nas paredes, incluindo vedação contra intempéries e deverão possuir suportes para fixação à parede, de modo a ser o menos visível possível. </w:t>
      </w:r>
    </w:p>
    <w:p w14:paraId="4B2F1010" w14:textId="77777777" w:rsidR="00145536" w:rsidRPr="001F4CA8" w:rsidRDefault="00145536" w:rsidP="0014553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4CA8">
        <w:rPr>
          <w:rFonts w:ascii="Arial" w:hAnsi="Arial" w:cs="Arial"/>
          <w:sz w:val="20"/>
          <w:szCs w:val="20"/>
        </w:rPr>
        <w:t xml:space="preserve">A alimentação elétrica será através de ponto de energia existente no local. A tomada existente deverá ser trocada, para compatibilizar com o plugue do aparelho. A contratada deverá assegurar que a unidade evaporadora possuirá rabicho com extensão suficiente. A fiação elétrica que alimenta o aparelho poderá ser reaproveitada, devendo ser informado qualquer orientação para a substituição, se julgar necessário. A instalação completa deverá ser colocada em funcionamento para os devidos testes. </w:t>
      </w:r>
    </w:p>
    <w:p w14:paraId="67882288" w14:textId="77777777" w:rsidR="00145536" w:rsidRPr="001F4CA8" w:rsidRDefault="00145536" w:rsidP="0014553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CA1AABF" w14:textId="77777777" w:rsidR="00145536" w:rsidRPr="001F4CA8" w:rsidRDefault="00145536" w:rsidP="0014553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1205E72" w14:textId="77777777" w:rsidR="00145536" w:rsidRPr="001F4CA8" w:rsidRDefault="00145536" w:rsidP="001455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1F4CA8">
        <w:rPr>
          <w:rFonts w:ascii="Arial" w:hAnsi="Arial" w:cs="Arial"/>
          <w:b/>
          <w:bCs/>
          <w:sz w:val="20"/>
          <w:szCs w:val="20"/>
        </w:rPr>
        <w:t>Posicionamento unidade evaporador</w:t>
      </w:r>
    </w:p>
    <w:p w14:paraId="21D3F509" w14:textId="77777777" w:rsidR="00145536" w:rsidRPr="001F4CA8" w:rsidRDefault="00145536" w:rsidP="00145536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B6C27E5" w14:textId="77777777" w:rsidR="00145536" w:rsidRPr="001F4CA8" w:rsidRDefault="00145536" w:rsidP="00145536">
      <w:pPr>
        <w:numPr>
          <w:ilvl w:val="0"/>
          <w:numId w:val="8"/>
        </w:numPr>
        <w:spacing w:line="259" w:lineRule="auto"/>
        <w:jc w:val="both"/>
        <w:rPr>
          <w:rFonts w:ascii="Arial" w:hAnsi="Arial" w:cs="Arial"/>
          <w:bCs/>
          <w:sz w:val="20"/>
          <w:szCs w:val="20"/>
        </w:rPr>
      </w:pPr>
      <w:r w:rsidRPr="001F4CA8">
        <w:rPr>
          <w:rFonts w:ascii="Arial" w:hAnsi="Arial" w:cs="Arial"/>
          <w:bCs/>
          <w:sz w:val="20"/>
          <w:szCs w:val="20"/>
        </w:rPr>
        <w:t>No interior das respectivas salas.</w:t>
      </w:r>
    </w:p>
    <w:p w14:paraId="5F435CEC" w14:textId="77777777" w:rsidR="00145536" w:rsidRPr="001F4CA8" w:rsidRDefault="00145536" w:rsidP="00145536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650B6AE" w14:textId="77777777" w:rsidR="00145536" w:rsidRPr="001F4CA8" w:rsidRDefault="00145536" w:rsidP="001455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1F4CA8">
        <w:rPr>
          <w:rFonts w:ascii="Arial" w:hAnsi="Arial" w:cs="Arial"/>
          <w:b/>
          <w:bCs/>
          <w:sz w:val="20"/>
          <w:szCs w:val="20"/>
        </w:rPr>
        <w:t>Posicionamento unidade condensadora</w:t>
      </w:r>
    </w:p>
    <w:p w14:paraId="517D0F18" w14:textId="77777777" w:rsidR="00145536" w:rsidRPr="001F4CA8" w:rsidRDefault="00145536" w:rsidP="00145536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5B8FC69" w14:textId="77777777" w:rsidR="00145536" w:rsidRPr="001F4CA8" w:rsidRDefault="00145536" w:rsidP="00145536">
      <w:pPr>
        <w:numPr>
          <w:ilvl w:val="0"/>
          <w:numId w:val="7"/>
        </w:numPr>
        <w:spacing w:line="259" w:lineRule="auto"/>
        <w:ind w:right="-568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1F4CA8">
        <w:rPr>
          <w:rFonts w:ascii="Arial" w:hAnsi="Arial" w:cs="Arial"/>
          <w:noProof/>
          <w:sz w:val="20"/>
          <w:szCs w:val="20"/>
          <w:lang w:eastAsia="pt-BR"/>
        </w:rPr>
        <w:t>Telhado da Camara Municipal</w:t>
      </w:r>
    </w:p>
    <w:p w14:paraId="64B8292D" w14:textId="77777777" w:rsidR="00145536" w:rsidRPr="001F4CA8" w:rsidRDefault="00145536" w:rsidP="00145536">
      <w:pPr>
        <w:ind w:right="-56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14:paraId="081085CF" w14:textId="77777777" w:rsidR="00145536" w:rsidRPr="001F4CA8" w:rsidRDefault="00145536" w:rsidP="00145536">
      <w:pPr>
        <w:ind w:right="-56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14:paraId="3D1F28AF" w14:textId="77777777" w:rsidR="00145536" w:rsidRPr="001F4CA8" w:rsidRDefault="00145536" w:rsidP="00145536">
      <w:pPr>
        <w:ind w:left="-426" w:right="-568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F6893B1" w14:textId="77777777" w:rsidR="00145536" w:rsidRPr="001F4CA8" w:rsidRDefault="00145536" w:rsidP="00145536">
      <w:pPr>
        <w:autoSpaceDE w:val="0"/>
        <w:autoSpaceDN w:val="0"/>
        <w:adjustRightInd w:val="0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b/>
          <w:bCs/>
          <w:color w:val="000000"/>
          <w:sz w:val="20"/>
          <w:szCs w:val="20"/>
        </w:rPr>
        <w:t xml:space="preserve">Considerações gerais sobre a instalação dos aparelhos </w:t>
      </w:r>
    </w:p>
    <w:p w14:paraId="3595C57D" w14:textId="77777777" w:rsidR="004D5C97" w:rsidRDefault="004D5C97" w:rsidP="00145536">
      <w:pPr>
        <w:autoSpaceDE w:val="0"/>
        <w:autoSpaceDN w:val="0"/>
        <w:adjustRightInd w:val="0"/>
        <w:ind w:right="140"/>
        <w:jc w:val="both"/>
        <w:rPr>
          <w:rFonts w:ascii="Arial" w:hAnsi="Arial" w:cs="Arial"/>
          <w:color w:val="000000"/>
          <w:sz w:val="20"/>
          <w:szCs w:val="20"/>
        </w:rPr>
      </w:pPr>
    </w:p>
    <w:p w14:paraId="19F6F081" w14:textId="1DF75C1F" w:rsidR="00145536" w:rsidRPr="001F4CA8" w:rsidRDefault="00145536" w:rsidP="00145536">
      <w:pPr>
        <w:autoSpaceDE w:val="0"/>
        <w:autoSpaceDN w:val="0"/>
        <w:adjustRightInd w:val="0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A Contratada deverá observar as seguintes exigências: </w:t>
      </w:r>
    </w:p>
    <w:p w14:paraId="31753A70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Este serviço inclui o fornecimento de todo material, ferramental, equipamentos e mão de obra de instalação, de forma que o empreendimento seja entregue totalmente concluído, adequando-se a boa técnica recomendada, com os melhores padrões de funcionamento e rendimento, inclusive no que tange ao acabamento em geral, dando-se garantia mínima de 12 meses; </w:t>
      </w:r>
    </w:p>
    <w:p w14:paraId="794FAFA7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Utilizar profissionais habilitados e qualificados para cada tipo de tarefa; </w:t>
      </w:r>
    </w:p>
    <w:p w14:paraId="01129920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Providenciar a proteção do mobiliário, equipamentos e carpete através de cobertura com plástico apropriado, bem como a movimentação dos mobiliários, quando necessário; </w:t>
      </w:r>
    </w:p>
    <w:p w14:paraId="4189130D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No caso de danos ao forro e acessórios, estes deverão ser reconstituídos de acordo com o padrão existente; </w:t>
      </w:r>
    </w:p>
    <w:p w14:paraId="42ACBCEE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Comunicar, por escrito, ao Serviço de Administração do prédio para prévia autorização e com antecedência mínima de 48 (quarenta e oito) horas, quando houver a necessidade de trabalhos extraordinários após o horário estipulado ou em finais de semana e feriados, sem ônus adicional à CMB; </w:t>
      </w:r>
    </w:p>
    <w:p w14:paraId="77D8C848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lastRenderedPageBreak/>
        <w:t xml:space="preserve">Refazer de imediato, às suas exclusivas expensas, sem qualquer custo adicional para a CMB, qualquer trabalho inadequadamente executado e/ou recusado pelo Contratante; </w:t>
      </w:r>
    </w:p>
    <w:p w14:paraId="5288597B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Comunicar, por escrito, ao Serviço de Administração do prédio, a ocorrência de qualquer anormalidade ou irregularidade no processo; </w:t>
      </w:r>
    </w:p>
    <w:p w14:paraId="53DDB01B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Comunicar e justificar ao Serviço de Administração do prédio, eventuais motivos de força maior que impeçam a realização dos trabalhos especificados; </w:t>
      </w:r>
    </w:p>
    <w:p w14:paraId="7AB9CF47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Utilizar material de qualidade e de fácil disponibilidade no mercado; </w:t>
      </w:r>
    </w:p>
    <w:p w14:paraId="4551BDF8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Manter limpo diariamente o local de trabalho, removendo todo o lixo resultante da execução dos serviços; </w:t>
      </w:r>
    </w:p>
    <w:p w14:paraId="6BF1B193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Desenvolver e programar as tarefas de forma que não sejam criados obstáculos às atividades das demais prestadores de serviço que estejam eventualmente trabalhando no prédio; </w:t>
      </w:r>
    </w:p>
    <w:p w14:paraId="3236567B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Todos os materiais sucateados e entulhos resultantes dos serviços executados pela Contratada deverão ser removidos, às suas expensas, em prazo não superior a 48 (quarenta e oito) horas úteis, após prévia anuência da Comissão de Fiscalização. A remoção ocorrerá somente após prévio conhecimento e autorização do Serviço de Administração do Prédio. A remoção de entulho deverá atender às normas e posturas adotadas pela municipalidade; </w:t>
      </w:r>
    </w:p>
    <w:p w14:paraId="69A06CBF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Todo o material empregado na execução dos serviços deverá atender às Normas Técnicas da ABNT, aos dispositivos legais sobre a matéria de âmbito Federal, Estadual e Municipal, às especificações técnicas e instruções dos fabricantes dos materiais e dos equipamentos, e, na falta de normas específicas da ABNT, às normas Internacionais; </w:t>
      </w:r>
    </w:p>
    <w:p w14:paraId="4A78C0D7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A contratada deverá cumprir durante a execução dos serviços, todas as Leis Federais, Estaduais e Municipais vigentes, sendo responsável pelas infrações que cometer. Deverá também, responsabilizar-se pelo ressarcimento de quaisquer danos causados a CMB ou a terceiros, quando decorrentes da execução dos serviços; </w:t>
      </w:r>
    </w:p>
    <w:p w14:paraId="158ACFB3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A contratada deverá seguir todas as normas de segurança do trabalho aplicáveis à execução dos serviços, em especial quanto à utilização de equipamentos de proteção e andaimes, quando necessário; </w:t>
      </w:r>
    </w:p>
    <w:p w14:paraId="094EC678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color w:val="000000"/>
          <w:sz w:val="20"/>
          <w:szCs w:val="20"/>
        </w:rPr>
        <w:t xml:space="preserve">Ao término dos serviços, a empresa deverá efetuar a limpeza final e geral de todas as dependências. </w:t>
      </w:r>
    </w:p>
    <w:p w14:paraId="2E20A52A" w14:textId="77777777" w:rsidR="00145536" w:rsidRPr="001F4CA8" w:rsidRDefault="00145536" w:rsidP="00145536">
      <w:pPr>
        <w:numPr>
          <w:ilvl w:val="0"/>
          <w:numId w:val="6"/>
        </w:numPr>
        <w:autoSpaceDE w:val="0"/>
        <w:autoSpaceDN w:val="0"/>
        <w:adjustRightInd w:val="0"/>
        <w:spacing w:line="259" w:lineRule="auto"/>
        <w:ind w:right="140"/>
        <w:jc w:val="both"/>
        <w:rPr>
          <w:rFonts w:ascii="Arial" w:hAnsi="Arial" w:cs="Arial"/>
          <w:color w:val="000000"/>
          <w:sz w:val="20"/>
          <w:szCs w:val="20"/>
        </w:rPr>
      </w:pPr>
      <w:r w:rsidRPr="001F4CA8">
        <w:rPr>
          <w:rFonts w:ascii="Arial" w:hAnsi="Arial" w:cs="Arial"/>
          <w:b/>
          <w:color w:val="000000"/>
          <w:sz w:val="20"/>
          <w:szCs w:val="20"/>
          <w:u w:val="single"/>
        </w:rPr>
        <w:t>VISITA TÉCNICA</w:t>
      </w:r>
      <w:r w:rsidRPr="001F4CA8">
        <w:rPr>
          <w:rFonts w:ascii="Arial" w:hAnsi="Arial" w:cs="Arial"/>
          <w:color w:val="000000"/>
          <w:sz w:val="20"/>
          <w:szCs w:val="20"/>
        </w:rPr>
        <w:t xml:space="preserve"> - Independentemente das informações contidas neste documento, é importante que os interessados realizem vistoria prévia para inspeção dos locais onde serão executados os serviços, de modo a obter, para sua própria utilização e por sua exclusiva responsabilidade, toda a informação necessária à elaboração de sua proposta. </w:t>
      </w:r>
      <w:r w:rsidRPr="001F4CA8">
        <w:rPr>
          <w:rFonts w:ascii="Arial" w:hAnsi="Arial" w:cs="Arial"/>
          <w:color w:val="000000"/>
          <w:sz w:val="20"/>
          <w:szCs w:val="20"/>
          <w:u w:val="single"/>
        </w:rPr>
        <w:t>Caso a empresa opte pela não realização da visita técnica, não serão admitidas alegações posteriores de desconhecimento dos serviços e de dificuldades não previstas</w:t>
      </w:r>
      <w:r w:rsidRPr="001F4CA8">
        <w:rPr>
          <w:rFonts w:ascii="Arial" w:hAnsi="Arial" w:cs="Arial"/>
          <w:color w:val="000000"/>
          <w:sz w:val="20"/>
          <w:szCs w:val="20"/>
        </w:rPr>
        <w:t xml:space="preserve">. A visita técnica deverá ser previamente agendada, de segunda a sexta, das 8 às 12 e das 14 às 18 horas, pelos telefones (14) 3235-0672, 3235-0615 ou 3235-0690, ou e-mail: </w:t>
      </w:r>
      <w:hyperlink r:id="rId8" w:history="1">
        <w:r w:rsidRPr="001F4CA8">
          <w:rPr>
            <w:rStyle w:val="Hyperlink"/>
            <w:rFonts w:ascii="Arial" w:hAnsi="Arial" w:cs="Arial"/>
            <w:sz w:val="20"/>
            <w:szCs w:val="20"/>
          </w:rPr>
          <w:t>zeladoria@bauru.sp.leg.br</w:t>
        </w:r>
      </w:hyperlink>
      <w:r w:rsidRPr="001F4CA8">
        <w:rPr>
          <w:rStyle w:val="Hyperlink"/>
          <w:rFonts w:ascii="Arial" w:hAnsi="Arial" w:cs="Arial"/>
          <w:sz w:val="20"/>
          <w:szCs w:val="20"/>
        </w:rPr>
        <w:t>.</w:t>
      </w:r>
    </w:p>
    <w:p w14:paraId="57854F70" w14:textId="77777777" w:rsidR="00145536" w:rsidRPr="00145536" w:rsidRDefault="00145536" w:rsidP="00145536">
      <w:pPr>
        <w:jc w:val="both"/>
        <w:rPr>
          <w:rFonts w:ascii="Calibri Light" w:hAnsi="Calibri Light" w:cs="Calibri Light"/>
          <w:b/>
          <w:bCs/>
          <w:sz w:val="28"/>
          <w:szCs w:val="28"/>
        </w:rPr>
      </w:pPr>
    </w:p>
    <w:sectPr w:rsidR="00145536" w:rsidRPr="00145536" w:rsidSect="00145536">
      <w:headerReference w:type="default" r:id="rId9"/>
      <w:footerReference w:type="default" r:id="rId10"/>
      <w:type w:val="continuous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7777777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E90F5D" w:rsidRPr="00DB544D">
      <w:rPr>
        <w:rFonts w:cs="Calibri"/>
        <w:sz w:val="18"/>
        <w:szCs w:val="18"/>
      </w:rPr>
      <w:t>61</w:t>
    </w:r>
    <w:r w:rsidRPr="00DB544D">
      <w:rPr>
        <w:rFonts w:cs="Calibri"/>
        <w:sz w:val="18"/>
        <w:szCs w:val="18"/>
      </w:rPr>
      <w:t xml:space="preserve"> –</w:t>
    </w:r>
    <w:bookmarkStart w:id="0" w:name="_Hlk65064547"/>
    <w:r w:rsidRPr="00DB544D">
      <w:rPr>
        <w:rFonts w:cs="Calibri"/>
        <w:sz w:val="18"/>
        <w:szCs w:val="18"/>
      </w:rPr>
      <w:t>–</w:t>
    </w:r>
    <w:bookmarkEnd w:id="0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2B1B1A09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hyperlink r:id="rId1" w:history="1">
      <w:r w:rsidR="00573D60" w:rsidRPr="009C7E62">
        <w:rPr>
          <w:rStyle w:val="Hyperlink"/>
          <w:rFonts w:cs="Calibri"/>
          <w:sz w:val="18"/>
          <w:szCs w:val="18"/>
        </w:rPr>
        <w:t>licita.contratos@bauru.sp.leg.br</w:t>
      </w:r>
    </w:hyperlink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5BFF9761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356FB2">
      <w:rPr>
        <w:noProof/>
        <w:sz w:val="18"/>
        <w:szCs w:val="18"/>
      </w:rPr>
      <w:t>2024 02 09 Instalação de Ar Condicionado - DA 020.docx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75793"/>
    <w:multiLevelType w:val="hybridMultilevel"/>
    <w:tmpl w:val="F9CE134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CF1621"/>
    <w:multiLevelType w:val="hybridMultilevel"/>
    <w:tmpl w:val="25E63EE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79319F"/>
    <w:multiLevelType w:val="hybridMultilevel"/>
    <w:tmpl w:val="1478A6CA"/>
    <w:lvl w:ilvl="0" w:tplc="768E85B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2191E"/>
    <w:multiLevelType w:val="hybridMultilevel"/>
    <w:tmpl w:val="93CC6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12C0A"/>
    <w:multiLevelType w:val="hybridMultilevel"/>
    <w:tmpl w:val="4B9E41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7DB328E"/>
    <w:multiLevelType w:val="hybridMultilevel"/>
    <w:tmpl w:val="82A46F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C67396"/>
    <w:multiLevelType w:val="hybridMultilevel"/>
    <w:tmpl w:val="4A6473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345690"/>
    <w:multiLevelType w:val="hybridMultilevel"/>
    <w:tmpl w:val="39DAC2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964510">
    <w:abstractNumId w:val="2"/>
  </w:num>
  <w:num w:numId="2" w16cid:durableId="801537528">
    <w:abstractNumId w:val="1"/>
  </w:num>
  <w:num w:numId="3" w16cid:durableId="690913075">
    <w:abstractNumId w:val="0"/>
  </w:num>
  <w:num w:numId="4" w16cid:durableId="157695834">
    <w:abstractNumId w:val="4"/>
  </w:num>
  <w:num w:numId="5" w16cid:durableId="262953330">
    <w:abstractNumId w:val="6"/>
  </w:num>
  <w:num w:numId="6" w16cid:durableId="645158603">
    <w:abstractNumId w:val="3"/>
  </w:num>
  <w:num w:numId="7" w16cid:durableId="217283918">
    <w:abstractNumId w:val="7"/>
  </w:num>
  <w:num w:numId="8" w16cid:durableId="19254563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31621"/>
    <w:rsid w:val="0005231C"/>
    <w:rsid w:val="000940B7"/>
    <w:rsid w:val="000C00D7"/>
    <w:rsid w:val="000C0F49"/>
    <w:rsid w:val="000D1CCE"/>
    <w:rsid w:val="000D5F77"/>
    <w:rsid w:val="00102664"/>
    <w:rsid w:val="00111EB6"/>
    <w:rsid w:val="00145536"/>
    <w:rsid w:val="00145B68"/>
    <w:rsid w:val="001563E2"/>
    <w:rsid w:val="00161935"/>
    <w:rsid w:val="001648A5"/>
    <w:rsid w:val="001A7001"/>
    <w:rsid w:val="001C7A1A"/>
    <w:rsid w:val="001D2D15"/>
    <w:rsid w:val="001E51E8"/>
    <w:rsid w:val="001F4BAA"/>
    <w:rsid w:val="001F4CA8"/>
    <w:rsid w:val="00220195"/>
    <w:rsid w:val="0022610B"/>
    <w:rsid w:val="00226274"/>
    <w:rsid w:val="00232949"/>
    <w:rsid w:val="00236B50"/>
    <w:rsid w:val="00280793"/>
    <w:rsid w:val="00280D61"/>
    <w:rsid w:val="00291982"/>
    <w:rsid w:val="002C514F"/>
    <w:rsid w:val="002D4CEF"/>
    <w:rsid w:val="002F6D28"/>
    <w:rsid w:val="003054C3"/>
    <w:rsid w:val="003055DE"/>
    <w:rsid w:val="0031203C"/>
    <w:rsid w:val="00330F48"/>
    <w:rsid w:val="003444DE"/>
    <w:rsid w:val="00345697"/>
    <w:rsid w:val="00355120"/>
    <w:rsid w:val="00356FB2"/>
    <w:rsid w:val="00361723"/>
    <w:rsid w:val="003871E6"/>
    <w:rsid w:val="00390BE3"/>
    <w:rsid w:val="003B49EF"/>
    <w:rsid w:val="003B4A87"/>
    <w:rsid w:val="004175FA"/>
    <w:rsid w:val="0042077B"/>
    <w:rsid w:val="00434CE0"/>
    <w:rsid w:val="00443AE6"/>
    <w:rsid w:val="00446E59"/>
    <w:rsid w:val="00463F35"/>
    <w:rsid w:val="0046644A"/>
    <w:rsid w:val="00467B63"/>
    <w:rsid w:val="00490C10"/>
    <w:rsid w:val="004A0281"/>
    <w:rsid w:val="004A6B8D"/>
    <w:rsid w:val="004B409F"/>
    <w:rsid w:val="004B4DA7"/>
    <w:rsid w:val="004D5C97"/>
    <w:rsid w:val="004E055D"/>
    <w:rsid w:val="004E4C18"/>
    <w:rsid w:val="0050142F"/>
    <w:rsid w:val="00507314"/>
    <w:rsid w:val="005126AF"/>
    <w:rsid w:val="00515D39"/>
    <w:rsid w:val="00557BF7"/>
    <w:rsid w:val="00573BBE"/>
    <w:rsid w:val="00573D60"/>
    <w:rsid w:val="005A038E"/>
    <w:rsid w:val="005C780D"/>
    <w:rsid w:val="005E06E9"/>
    <w:rsid w:val="005E1D42"/>
    <w:rsid w:val="005E5FC3"/>
    <w:rsid w:val="00644DF2"/>
    <w:rsid w:val="006513C4"/>
    <w:rsid w:val="00670DFF"/>
    <w:rsid w:val="006A18CC"/>
    <w:rsid w:val="006A2199"/>
    <w:rsid w:val="006A43DA"/>
    <w:rsid w:val="006B1BA1"/>
    <w:rsid w:val="006B2053"/>
    <w:rsid w:val="006B2864"/>
    <w:rsid w:val="006C176E"/>
    <w:rsid w:val="006D70D2"/>
    <w:rsid w:val="006F5B17"/>
    <w:rsid w:val="007312E8"/>
    <w:rsid w:val="00732E78"/>
    <w:rsid w:val="00735D32"/>
    <w:rsid w:val="0073627B"/>
    <w:rsid w:val="0077583C"/>
    <w:rsid w:val="007816A0"/>
    <w:rsid w:val="00781CCC"/>
    <w:rsid w:val="007961BE"/>
    <w:rsid w:val="007B3B14"/>
    <w:rsid w:val="007C0CB2"/>
    <w:rsid w:val="007C6ECC"/>
    <w:rsid w:val="007F0A24"/>
    <w:rsid w:val="00815390"/>
    <w:rsid w:val="008178A1"/>
    <w:rsid w:val="008330E5"/>
    <w:rsid w:val="00844EF7"/>
    <w:rsid w:val="00854422"/>
    <w:rsid w:val="0087780C"/>
    <w:rsid w:val="008908E5"/>
    <w:rsid w:val="008A0A7D"/>
    <w:rsid w:val="008B0FC0"/>
    <w:rsid w:val="008B6CAF"/>
    <w:rsid w:val="008C2E7F"/>
    <w:rsid w:val="008C57E7"/>
    <w:rsid w:val="008C7421"/>
    <w:rsid w:val="008C7A55"/>
    <w:rsid w:val="008F5F36"/>
    <w:rsid w:val="009012FF"/>
    <w:rsid w:val="00902E01"/>
    <w:rsid w:val="00905BD8"/>
    <w:rsid w:val="00906468"/>
    <w:rsid w:val="00906694"/>
    <w:rsid w:val="00926582"/>
    <w:rsid w:val="00935CE8"/>
    <w:rsid w:val="009374EF"/>
    <w:rsid w:val="00945C43"/>
    <w:rsid w:val="00954926"/>
    <w:rsid w:val="00983FF6"/>
    <w:rsid w:val="009919DF"/>
    <w:rsid w:val="009A677E"/>
    <w:rsid w:val="009C55C2"/>
    <w:rsid w:val="009D032C"/>
    <w:rsid w:val="009E7F46"/>
    <w:rsid w:val="00A028F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10CE1"/>
    <w:rsid w:val="00B11215"/>
    <w:rsid w:val="00B12681"/>
    <w:rsid w:val="00B13A51"/>
    <w:rsid w:val="00B20FC6"/>
    <w:rsid w:val="00B416A6"/>
    <w:rsid w:val="00B41D48"/>
    <w:rsid w:val="00B44640"/>
    <w:rsid w:val="00B576FB"/>
    <w:rsid w:val="00B7798C"/>
    <w:rsid w:val="00BA2F9F"/>
    <w:rsid w:val="00BB1627"/>
    <w:rsid w:val="00BB70B7"/>
    <w:rsid w:val="00BC10B2"/>
    <w:rsid w:val="00BF0CA5"/>
    <w:rsid w:val="00C01930"/>
    <w:rsid w:val="00C222E1"/>
    <w:rsid w:val="00C262A8"/>
    <w:rsid w:val="00C36E02"/>
    <w:rsid w:val="00C437AB"/>
    <w:rsid w:val="00C52DB9"/>
    <w:rsid w:val="00C63D52"/>
    <w:rsid w:val="00C80772"/>
    <w:rsid w:val="00CC3350"/>
    <w:rsid w:val="00CD5F05"/>
    <w:rsid w:val="00CE6922"/>
    <w:rsid w:val="00CF5555"/>
    <w:rsid w:val="00D01D5B"/>
    <w:rsid w:val="00D0220A"/>
    <w:rsid w:val="00D10F9C"/>
    <w:rsid w:val="00D12525"/>
    <w:rsid w:val="00D1756D"/>
    <w:rsid w:val="00D924E5"/>
    <w:rsid w:val="00DA51BD"/>
    <w:rsid w:val="00DB544D"/>
    <w:rsid w:val="00DF6C57"/>
    <w:rsid w:val="00E12276"/>
    <w:rsid w:val="00E246DF"/>
    <w:rsid w:val="00E259CA"/>
    <w:rsid w:val="00E3000E"/>
    <w:rsid w:val="00E422B9"/>
    <w:rsid w:val="00E447C1"/>
    <w:rsid w:val="00E56549"/>
    <w:rsid w:val="00E60568"/>
    <w:rsid w:val="00E63AA4"/>
    <w:rsid w:val="00E90315"/>
    <w:rsid w:val="00E90F5D"/>
    <w:rsid w:val="00E97F57"/>
    <w:rsid w:val="00EA18DA"/>
    <w:rsid w:val="00EA74A8"/>
    <w:rsid w:val="00EC2FB8"/>
    <w:rsid w:val="00ED600E"/>
    <w:rsid w:val="00F05B5D"/>
    <w:rsid w:val="00F10F6D"/>
    <w:rsid w:val="00F114BA"/>
    <w:rsid w:val="00F2193F"/>
    <w:rsid w:val="00F271C8"/>
    <w:rsid w:val="00F63BFA"/>
    <w:rsid w:val="00F6474F"/>
    <w:rsid w:val="00F81B37"/>
    <w:rsid w:val="00F93EB8"/>
    <w:rsid w:val="00F945E6"/>
    <w:rsid w:val="00FA1156"/>
    <w:rsid w:val="00FA4CFE"/>
    <w:rsid w:val="00FB7A07"/>
    <w:rsid w:val="00FD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573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eladoria@bauru.sp.leg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.contra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6</Pages>
  <Words>1794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11461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Renato Pinheiro do Prado</cp:lastModifiedBy>
  <cp:revision>66</cp:revision>
  <cp:lastPrinted>2023-04-04T16:44:00Z</cp:lastPrinted>
  <dcterms:created xsi:type="dcterms:W3CDTF">2023-12-12T20:34:00Z</dcterms:created>
  <dcterms:modified xsi:type="dcterms:W3CDTF">2024-02-26T13:08:00Z</dcterms:modified>
</cp:coreProperties>
</file>